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审计项目专项工作经费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伊犁哈萨克自治州塔城地区审计局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伊犁哈萨克自治州塔城地区审计局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李新忠</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坚持以习近平新时代中国特色社会主义思想为指导，全面贯彻党的二十大精神，深入贯彻习近平总书记关于审计工作的重要论述精神，聚焦完整准确贯彻新时代党的治疆方略、实现社会稳定和长治久安总目标，通过科学编制审计项目计划，有效统筹审计资源，开展常态化“经济体检”，既揭示问题“查病”，又促进“治已病、防未病”，预警防范风险，更好地发挥审计在党和国家监督体系中的重要作用，推动治理体系和治理能力现代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审计法》的规定，按照自治区审计厅工作安排，塔城地区审计局派出审计组，对新疆乌苏农村商业银行股份有限公司、和硕县委副书记、县长期间履行经济责任情况等进行了专项审计调查。以促进地区经济社会高质量发展为出发点和落脚点，揭示影响全区高质量发展的体制性障碍、机制性缺陷、制度性漏洞，揭示影响政策落实和高质量发展的痛点、堵点、难点，推进各项措施有效落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资金投入情况：该项目年初预算数15.00万元，全年预算数15.00万元，实际总投入15.00万元，该项目资金已全部落实到位,资金来源为财政拨款资金。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资金使用情况：该项目年初预算数15.00万元，全年预算数15.00万元，全年执行数14.55万元，预算执行率为97%，用于和硕、乌苏等审计项目的差旅费、办公费、公车运行费等。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深入贯彻习近平总书记关于审计工作的重要论述精神，聚焦完整准确贯彻新时代党的治疆方略、实现社会稳定和长治久安总目标，牢固树立政治机关意识，注重从错综复杂的矛盾中把握政治逻辑，把具体问题放在改革发展稳定大局中进行审视，加强审前调查研究，摸清备选审计对象情况，做到“有备而审”，立足于高质量发展揭示和反映问题，运用大数据技术查核、判断、分析，提高审计工作效率。加强审计监督与纪检监察、巡视巡察的贯通协同，做到相向而行、同向发力，形成监督合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审计法》和中共中央办公厅、国务院办公厅《党政主要领导干部和国有企事业单位主要领导人员经济责任审计规定》，经自治区党委审计委员会办公室、自治区审计厅授权，中共塔城地区委员会审计委员会办公室、塔城地区审计局于2022年6月20日至7月31日对中共和硕县委书记和中共和硕县委副书记、县长期间履行经济责任情况进行了审计，重点审计了县本级、财政局、发展和改革委员会、水利局等部门单位及相关乡（镇），对相关事项进行了必要的延伸和追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审计法》的规定，按照自治区审计厅工作安排，塔城地区审计局派出审计组，自2022年6月27日至7月31日，对新疆乌苏农村商业银行股份有限公司（以下简称乌苏农商行）截至2021年12月底的风险情况进行了专项审计调查。对重要事项进行了必要的延伸和追溯。乌苏农商行对其提供资料的真实性、完整性负责，并对此作出书面承诺。塔城地区审计局的责任是依法独立实施审计并出具审计调查报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审计项目专项工作项目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审计项目专项工作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审计项目专项工作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结合项目特点，制定符合项目实际的绩效评价指标体系及评分标准，通过数据采集、问卷调查及访谈等形式，对2022年审计项目专项工作进行客观评价。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实际到位资金15.00万元，预算资金15.00万元，资金到位率100%，得3分。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2.预算执行率：年初预算数15.00万元，全年预算数15.00万元，全年执行数14.55万元，预算执行率为97%，得9.7分。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该指标分值20分，依据评分标准，此项指标扣0.3分，得19.7分。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数量指标：指标1：开展审计项目数量，指标值：&gt;=1个 ，实际完成值1个，指标完成率100 %（指标完成率=（实际完成值/指标值）*100%），偏差原因：无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指标2：出具审计报告数量，指标值：&gt;=1份，实际完成值1份，指标完成率100 %，偏差原因：无（指标完成率≠100%则存在偏差，若没有则该项不填写），综上，得10分。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质量指标：指标1：方案内容完成率，指标值：95%  ，实际完成值95%，指标完成率100 %（指标完成率=（实际完成值/指标值）*100%），偏差原因：无    （指标完成率≠100%则存在偏差，若没有则该项不填写），得10分。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时效指标：指标1：审计项目实施时间 ，指标值：&lt;=2个月 ，实际完成值 &lt;=2个月，指标完成率 100 %（指标完成率=（实际完成值/指标值）*100%），偏差原因：无    （指标完成率≠100%则存在偏差，若没有则该项不填写）；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指标2：审计项目完成时间，指标值：2022年12月底，实际完成值2022年12月底，指标完成率100 %，偏差原因：无（指标完成率≠100%则存在偏差，若没有则该项不填写），综上，得10分。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成本指标：指标1：审计项目经费，指标值：15万元 ，实际完成值  14.55万元 ，指标完成率 97  %（指标完成率=（实际完成值/指标值）*100%），偏差原因：因审计项目专项工作经费主要用于差旅费，办公费等，根据实际支出报销，因此实际支出为14.55万元。（指标完成率≠100%则存在偏差，若没有则该项不填写），得9.7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该指标分值40分，依据评分标准，此项指标扣0.3分，得39.7分。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社会效益指标：评价指标“督促被审计单位制定整改措施”，指标值：&gt;=1项，实际完成值：达成年度指标。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聚焦领导干部权力运行和经济责任落实，以财政财务收支真实合法效益为基础，依法审计、客观评价、揭示问题，促进权力规范运行，促进领导干部干事担当，促进反腐倡廉，促进全面深化改革，促进经济高质量发展，推进治理体系和治理能力现代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可持续影响指标：评价指标“通过执行审计项目规范被审计单位项目资金使用”，指标值：显著提高，实际完成值：达成年度指标。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深入贯彻习近平总书记关于审计工作的重要论述精神，聚焦完整准确贯彻新时代党的治疆方略、实现社会稳定和长治久安总目标，通过科学编制审计项目计划，有效统筹审计资源，开展常态化“经济体检”，既揭示问题“查病”，又促进“治已病、防未病”，预警防范风险，更好地发挥审计在党和国家监督体系中的重要作用，推动治理体系和治理能力现代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服务对象满意度指标：评价指标“对审计人员投诉率”，指标值：&lt;=5%，实际完成值：&lt;=5%。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坚决贯彻落实党政机关过紧日子要求，强化“三公”经费管理，促进财政资金提质增效；推动地区重大政策部署贯彻落实，促进资金到位、项目落地、政策见效；有效防范化解重大经济风险，促进国家财政经济安全和财政资金规范高效运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本项目预算执行率为97%，指标总体完成率为99.67%，二者之间的偏差值为2.67%。因此，本项目较好地完成了年度总体目标，财政资金使用效益和效率较高。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一到位，立即根据项目要求实施项目。项目责任人按照《项目实施方案》要求逐一进行项目部署安排，提高项目质量及效率性。根据工作日常需求安排，项目分月度、季度进行相关费用支出结算。单位的日常公用经费做到开源节流、手续齐全、合理支出、日清月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项目绩效管理缺乏经验，绩效系统性整体性较弱化，有待强化。</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8981B85"/>
    <w:rsid w:val="4D2606A1"/>
    <w:rsid w:val="51830480"/>
    <w:rsid w:val="53A616BE"/>
    <w:rsid w:val="54662BFB"/>
    <w:rsid w:val="62051CA5"/>
    <w:rsid w:val="68FB583B"/>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2025-09-08T05:54:08Z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