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2022年乡村振兴专项审计经费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伊犁哈萨克自治州塔城地区审计局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伊犁哈萨克自治州塔城地区审计局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李新忠</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2023年02月24日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审计法》第三十一条的规定和自治区审计厅下发的《自治区2022年乡村振兴重点帮扶县相关政策落实和资金审计工作方案》文件规定，为巩固拓展脱贫攻坚成果同乡村振兴有效衔接的决策部署，聚焦产业帮扶项目建设和后续培育，积极推动产业扶持政策落地生效，着力提高脱贫群众家庭收入，夯实脱贫群众物质基础。</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2、主要内容及实施情况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此次审计紧紧围绕坚决守住不发生规模性返贫底线，产业帮扶相关政策落实和项目资金管理使用情况，共组织20名审计人员，涉及项目285个、单位15个、乡镇21个、行政村97个，入户走访农户194户。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3、资金投入和使用情况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资金投入情况：该项目年初预算数21.00万元，全年预算数21.00万元，实际总投入21.00万元，该项目资金已全部落实到位,资金来源为财政拨款资金。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资金使用情况：该项目年初预算数21.00万元，全年预算数21.00万元，全年执行数21.00万元，预算执行率为100%，用于本级和县市乡村振兴资金审计的差费、办公费和差旅费。</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bookmarkStart w:id="0" w:name="_GoBack"/>
      <w:bookmarkEnd w:id="0"/>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审计法》第三十一条的规定和自治区审计厅下发的《自治区2022年乡村振兴重点帮扶县相关政策落实和资金审计工作方案》文件规定，全面推进乡村振兴的工作部署，紧扣巩固拓展脱贫攻坚成果同乡村振兴有效衔接目标任务。通过对2021年乡村振兴政策贯彻落实、资金分配管理及效益情况，揭示影响巩固拓展脱贫攻坚成果同乡村振兴有效衔接政策落地见效的体制机制问题，有针对性从产业发展、环境保护、民生保障、扶贫稳固、人才振兴等方面进行分析 以促进精准聚焦审计重点。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2、阶段性目标：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2022年6月20日至2022年8月1日，塔城地区审计局派出和布克赛尔蒙古自治县（以下简称：和丰县）、托里、裕民县审计组，对和丰县、托里县、裕民县人民政府开展了乡村振兴重点帮扶县相关政策落实和资金审计。重点关注了产业帮扶项目建设和后续扶持、联农带农机制建立健全等方面内容，抽查了和丰县、托里县、裕民县的财政局、农业农村局、乡村振兴局等部门。审计工作得到了和丰县、托里县、裕民县人民政府和有关单位的支持和配合，进展顺利。被审计单位对其提供资料的真实性和完整性负责。塔城地区审计局的责任是依法独立实施审计并出具审计报告。</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1.评价目的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本项工作旨在落实《中共中央 国务院关于全面实施预算绩效管理的意见》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2022年乡村振兴专项审计项目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从项目决策（包括绩效目标、决策过程）、项目管理（包括项目资金、项目实施）、项目产出（包括项目产出数量、产出质量、产出时效和产出成本）项目效益四个维度进行2022年乡村振兴专项审计项目评价，评价核心为专项资金的支出完成情况和效果。</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1.评价原则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（1）科学规范原则：绩效评价应当严格执行规定的程序，按照科学可行的要求，采用定量与定性分析相结合的方法。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（2）公正公开原则：绩效评价应当符合真实、客观、公正的要求，依法公开并接受监督。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（3）分级分类原则：根据评价对象特点分类组织实施。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（4）绩效相关原则：绩效评价应当针对具体支出及其产出绩效进行，评价结果应当清晰反映支出和产出绩效之间的紧密对应关系。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指标体系是根据《项目支出绩效评价管理办法》（财预对于指标体系的要求和规范，结合项目特有属性和实际情况，考虑实用性、可操作性和可实现性，从决策、过程、产出、效益四个维度进行指标细化和分值设定。2022年乡村振兴专项审计项目支出绩效评价指标体系(详见附件3)：</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按照《项目支出绩效评价管理办法》规定的具体评价方法和流程，评价小组运用定量和定性分析相结合的方法，综合运用比较法、因素分析法、成本效益法、公众评判等方法进行项目实施的绩效评价。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绩效评价标准主要包括计划标准、行业标准、历史标准等，用于对绩效指标完成情况进行比较。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（1）计划标准。指以预先制定的目标、计划、预算、定额等作为评价标准。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（2）行业标准。指参照国家公布的行业指标数据制定的评价标准。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（3）历史标准。指参照历史数据制定的评价标准，为体现绩效改进的原则，在可实现的条件下应当确定相对较高的评价标准。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在上述评价标准的基础上，本次评价依据以下文件为重要指导和准绳：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·《中共中央国务院关于全面实施预算绩效管理的意见》；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·《项目支出绩效评价管理办法》；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·《自治区党委自治区人民政府关于全面实施预算绩效管理的实施意见》；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·《2023年度推进塔城地区全面实施预算绩效管理工作规划》。</w:t>
      </w:r>
    </w:p>
    <w:p>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评级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结合项目特点，制定符合项目实际的绩效评价指标体系及评分标准，通过数据采集、问卷调查及访谈等形式，对2022年乡村振兴专项审计项目进行客观评价。</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1.立项依据充分性：项目立项符合国家法律法规、国民经济发展规划和相关政策,项目立项符合行业发展规划和政策要求,项目立项与部门职责范围相符，属于部门履职所需,项目属于公共财政支持范围，符合中央、地方事权支出责任划分原则,项目与相关部门同类项目或部门内部相关项目重复，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2.立项程序规范性:项目按照规定的程序申请设立,审批文件、材料符合相关要求,事前已经过必要的可行性研究、专家论证、风险评估、绩效评估、集体决策，得4分。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3.绩效目标合理性:项目有绩效目标,项目绩效目标与实际工作内容具有相关性,项目预期产出效益和效果符合正常的业绩水平,与预算确定的项目投资额或资金量相匹配，得2分。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4.绩效指标明确性:将项目绩效目标细化分解为具体的绩效指标,通过清晰、可衡量的指标值予以体现,与项目目标任务数或计划数相对应，得3分。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5.预算编制科学性:预算编制经过科学论证,预算内容与项目内容匹配,预算额度测算依据充分，按照标准编制,预算确定的项目投资额或资金量与工作任务相匹配，得3分。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6.资金分配合理性:预算资金分配依据充分,资金分配额度合理，与项目单位或地方实际相适应，得4分。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该指标分值20分，依据评分标准，此项指标不扣分，得20分。</w:t>
      </w:r>
      <w:r>
        <w:rPr>
          <w:rStyle w:val="18"/>
          <w:rFonts w:hint="eastAsia" w:ascii="楷体" w:hAnsi="楷体" w:eastAsia="楷体"/>
          <w:b w:val="0"/>
          <w:bCs w:val="0"/>
          <w:spacing w:val="-4"/>
          <w:sz w:val="32"/>
          <w:szCs w:val="32"/>
          <w:lang w:eastAsia="zh-CN"/>
        </w:rPr>
        <w:tab/>
      </w:r>
    </w:p>
    <w:p>
      <w:pPr>
        <w:spacing w:line="540" w:lineRule="exact"/>
        <w:ind w:firstLine="567" w:firstLineChars="181"/>
        <w:rPr>
          <w:rStyle w:val="18"/>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8"/>
          <w:rFonts w:hint="eastAsia" w:ascii="楷体" w:hAnsi="楷体" w:eastAsia="楷体"/>
          <w:spacing w:val="-4"/>
          <w:sz w:val="32"/>
          <w:szCs w:val="32"/>
        </w:rPr>
        <w:t>项目过程情况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1.资金到位率： 实际到位资金21.00万元，预算资金21.00万元，资金到位率100%，得3分。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2.预算执行率：年初预算数21万元，全年预算数21万元，全年执行数21万元，预算执行率为100%，得10分。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4.管理制度健全性：项目支出手续完备，财会核算准确规范，项目调整手续完备，项目实施的人员条件、场地设备、信息支撑等落实到位，合同书、验收报告等资料齐全，得2分。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根据现场调研和资料抽查情况，已制严格遵守相关法律法规和相关管理规定，项目调整及支出调整手续完备，整体管理合理有序，项目完成后，及时将会计凭证、固定资产入库单等相关资料分类归档，制度执行有效，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该指标分值20分，依据评分标准，此项指标不扣分，得20分。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1.产出数量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数量指标：指标1：对巩固脱贫攻坚成果县市专项审计项目数目 ，指标值：&gt;=1个 ，实际完成值 1 个，指标完成率100 %，偏差原因无。</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指标2：出具审计报告数&gt;=1份，实际完成值 1 个，指标完成率100 %，偏差原因无，综上，得10分。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质量指标：指标1：方案内容完成率，指标值：&gt;=95 % ，实际完成值95%，指标完成率100 %，得10分。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时效指标：指标1：审计项目实施时间，指标值：&lt;=2个月，实际完成值 &lt;=2个月，指标完成率100 %，偏差原因无，得10分。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成本指标：指标1：对巩固拓展脱贫攻坚成果县市专项审计费 ，指标值：21.00 万元，实际完成值21.00万元，指标完成率 100 %，偏差原因无，得10分。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该指标分值40分，依据评分标准，此项指标不扣分，得40分。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8"/>
          <w:rFonts w:hint="eastAsia" w:ascii="楷体" w:hAnsi="楷体" w:eastAsia="楷体"/>
          <w:spacing w:val="-4"/>
          <w:sz w:val="32"/>
          <w:szCs w:val="32"/>
        </w:rPr>
        <w:t>项目效益情况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1.项目效益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（1）实施效益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社会效益指标：评价指标“督促被审计单位制定整改措施”，指标值：&gt;=1项，实际完成值：达成年度指标。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2022年预算安排和自治区财政厅《关于提前下达自治区2022年度乡村振兴专项审计经费的通知》，紧扣巩固拓展脱贫攻坚成果同乡村振兴有效衔接目标任务。通过对2021年乡村振兴政策贯彻落实、资金分配管理及效益情况，揭示影响巩固拓展脱贫攻坚成果同乡村振兴有效衔接政策落地见效的体制机制问题，有针对性从产业发展、环境保护、民生保障、扶贫稳固、人才振兴等方面进行分析 以促进精准聚焦审计重点。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可持续影响指标：评价指标“促进被审单位规范财政资金使用”，指标值：效果显著，实际完成值：达成年度指标。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重点揭示和反映产业帮扶项目在带动脱贫群众稳定持续增收方面存在的问题与不足，提出解决困难和问题的意见建议，促进巩固提升脱贫地区特色产业，完善连农带农机制，提高脱贫人口家庭经营性收入，夯实脱贫基础，防止发生规模性性返贫。聚焦促进脱贫群众持续增收，对我区各县市产业帮扶总体成效进行评价，坚持做到定性和定量相结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该指标分值10分，依据评分标准，此项指标不扣分，得10分。</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服务对象满意度指标：评价指标 “对审计成果的满意度”，指标值：≥95%，实际完成值：≥95%。</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促进巩固提升脱贫地区特色产业，完善连农带农机制，提高脱贫人口家庭经营性收入，夯实脱贫基础，防止发生规模性性返贫。</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该指标分值10分，依据评分标准，此项指标不扣分，得10分。</w:t>
      </w:r>
    </w:p>
    <w:p>
      <w:pPr>
        <w:spacing w:line="540" w:lineRule="exact"/>
        <w:ind w:firstLine="567"/>
        <w:rPr>
          <w:rStyle w:val="18"/>
          <w:rFonts w:hint="eastAsia" w:ascii="楷体" w:hAnsi="楷体" w:eastAsia="楷体"/>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五、预算执行进度与绩效指标偏差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本项目预算执行率为100%，指标总体完成率为100%，二者之间的偏差值为0%。因此，本项目较好地完成了年度总体目标，财政资金使用效益和效率较高。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严格坚持先做事、后验收、再拨付的原则，基本杜绝了资金被挤占和挪用现象的发生，跟踪检查到位。做到项目手续完备、资料齐全、专款专用、专人负责、账目清楚。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1.存在问题：项目绩效管理缺乏经验，绩效系统性整体性较弱化，有待强化。</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2.原因分析：在项目具体执行过程往往只重视预算执行情况，忽视产出和效果，项目实施过程中需提供行之有效的绩效管理办法和评价机制。</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1.项目支出政策和路径设计科学，符合实际需要；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2.项目安排准确，未发现背离项目立项初衷的情况；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3.项目的申报、审核机制完善；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4.未发现虚假行为和骗取财政资金的问题。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pPr>
        <w:spacing w:line="540" w:lineRule="exact"/>
        <w:ind w:firstLine="567"/>
        <w:rPr>
          <w:rStyle w:val="18"/>
          <w:rFonts w:hint="eastAsia" w:ascii="楷体" w:hAnsi="楷体" w:eastAsia="楷体"/>
          <w:b w:val="0"/>
          <w:bCs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051505F"/>
    <w:rsid w:val="51830480"/>
    <w:rsid w:val="53A616BE"/>
    <w:rsid w:val="54662BFB"/>
    <w:rsid w:val="62051CA5"/>
    <w:rsid w:val="6C3A69EF"/>
    <w:rsid w:val="6F6A4EB7"/>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273</Words>
  <Characters>597</Characters>
  <Lines>5</Lines>
  <Paragraphs>1</Paragraphs>
  <TotalTime>2</TotalTime>
  <ScaleCrop>false</ScaleCrop>
  <LinksUpToDate>false</LinksUpToDate>
  <CharactersWithSpaces>611</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2025-09-08T05:53:05Z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C734C92AAAF24344A0E4232D8EB3359B</vt:lpwstr>
  </property>
</Properties>
</file>