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团校、红领巾学院培训经费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中国共产主义青年团塔城地区委员会</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中国共产主义青年团塔城地区委员会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张蟒</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2023年02月27日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进一步拓展全地区各级团（队）干部培训阵地，加大团（队）干部培训力度，不断提高各级团（队）干部的业务水平和综合素质，中国共青团塔城地区团校及中国少年先锋队塔城地区红领巾学院。以团（队）干部教育为主责主业，满足青少年发展需要，坚持用新理念、新思路、高标准办学，以建设政治强、业务精、作风好的师资队伍为保障，培养忠于党、忠于人民、热爱青年、扎实苦干的青年干部骨干和优秀共青团员、少先队员，努力为新时代党的青年群众工作和共青团建设提供人才智力支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以团（队）干部教育为主责主业，满足青少年发展需要，坚持用新理念、新思路、高标准办学，以建设政治强、业务精、作风好的师资队伍为保障，培养忠于党、忠于人民、热爱青年、扎实苦干的青年干部骨干和优秀共青团员、少先队员，努力为新时代党的青年群众工作和共青团建设提供人才智力支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资金投入情况：该项目年初预算数10万元，全年预算数10万元，实际总投入10万元，该项目资金已全部落实到位,资金来源为财政拨款资金。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资金使用情况：该项目年初预算数10万元，全年预算数10万元，全年执行数9.99万元，预算执行率为99.9%，用于开展团校、红领巾学院培训工作。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举办地区乡村振兴青年创客训练营暨“青马工程”培训班，以习近平新时代中国特色社会主义思想为指导，深入贯彻落实党的十九届六中全会、中央关于全面推进乡村振兴总体部署、中央人才工作会议和第三次中央新疆工作座谈会议精神，完整准确全面贯彻新时代党的治疆方略，抢抓塔城国家重点开发开放试验区建设历史机遇，团结动员广大青年在助力乡村振兴青春建功行动中贡献青春力量、展现青春风采，着力激发青年的创新智慧、创业激情和创优动力。</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开展学习习近平总书记在中国共产主义青年团成立100周年大会上的讲话读书班暨基层团干部素质提升班，采取点名调训的方式，加强了培训保障。下一步，塔城地区团委将组织不少于20%的村（社区）及部分优秀团员青年开展学习培训，不断强化共青团的引领力、组织力、服务力。有学员表示，通过此次培训，时间紧凑、内容丰富、收获颇丰，使我们思想上受到洗礼、精神上得到升华、视野上得到拓展，非常的有收获。学习交流中认识到了自己的差距。通过学习团的理论知识，观看其他县市乡镇、村队（社区）的工作汇报以及和其他同志交流后，反思自己负责的团委工作，看到自己存在的短板，有很多的提升空间，今后要转变思想，主动想办法、想措施，不断提升团委工作水平。我将以此学习为契机，持续抓好自身理论学习，转变工作的思路，建强团组织的班子队伍，规范基础团务、团的组织生活，丰富活动的内容形式，不断提升团组织的引领力、组织力、服务力。</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开展少先队辅导员专业技能大赛及队委大赛，为深入贯彻落实习近平总书记对少年儿童和少先队工作的重要指示精神，贯彻落实《中共中央关于全面加强新时代少先队工作的意见》《自治区党委关于全面新时代少先队工作的实施意见》，突出党团队的血脉关系和红色基因传承，切实提高少先队辅导员和少先队队委的综合素质。充分发挥“以赛代训、以训促赛”的优势，进一步提升少先队辅导员的政治素质和履职能力，聚焦少先队队委的政治启蒙和价值观塑造。塔城地区各县市团委、少工委以线上线下的方式开展了少先队辅导员专业技能大赛及队委大赛。本次技能大赛为少先队少先工作者和少先队员们搭建了学习和交流的平台，进一步使全地区少先队工作提质增效。下一步，地区团委、少工委将持续做好少先队辅导员队伍建设工作，强化少先队员的荣誉感和组织归属感，推动塔城地区少先队工作谱新篇、显实效，以实际行动迎接党的二十大胜利召开。</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团（队）干部、共青团员、少先队员和入团积极分子进行教育，不断提高思想道德素质，为共青团输送新鲜血液，壮大团员队伍，对团（队）干部开展思想政治水平和工作能力的实践培养，开展丰富多彩的实践教育活动，推动党领导的青年工作干部教育培训事业发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2、阶段性目标：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开展培训班，对团（队）干部、共青团员、少先队员和入团积极分子进行教育，在2022年10月20日前对团干部开展培训、2022年9月1日前对少先队开展培训；培训成本为10万元。为少先队少先工作者和少先队员们搭建了学习和交流的平台，进一步使全地区少先队工作提质增效。坚持“党旗所指就是团旗所向”，确保共青团肩负起党的助手和后备军的职责使命，聚焦习近平新时代中国特色社会主义思想教育和引导青年结合行业特点，扩大团的工作有效覆盖面，抓好在“引领力、组织力、服务力”和“贡献度”“三力一度”上展现青春风采，为推动地区经济社会高质量发展贡献青春智慧和力量。</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本项工作旨在落实《中共中央 国务院关于全面实施预算绩效管理的意见》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团校、红领巾学院培训经费。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进行团校、红领巾学院培训经费项目评价，评价核心为专项资金的支出完成情况和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指标体系是根据《项目支出绩效评价管理办法》对于指标体系的要求和规范，结合项目特有属性和实际情况，考虑实用性、可操作性和可实现性，从决策、过程、产出、效益四个维度进行指标细化和分值设定。团校、红领巾学院培训经费项目支出绩效评价指标体系(详见附件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按照《项目支出绩效评价管理</w:t>
      </w:r>
      <w:bookmarkStart w:id="0" w:name="_GoBack"/>
      <w:bookmarkEnd w:id="0"/>
      <w:r>
        <w:rPr>
          <w:rStyle w:val="18"/>
          <w:rFonts w:hint="eastAsia" w:ascii="楷体" w:hAnsi="楷体" w:eastAsia="楷体"/>
          <w:b w:val="0"/>
          <w:bCs w:val="0"/>
          <w:spacing w:val="-4"/>
          <w:sz w:val="32"/>
          <w:szCs w:val="32"/>
        </w:rPr>
        <w:t>办法》规定的具体评价方法和流程，评价小组运用定量和定性分析相结合的方法，综合运用比较法、因素分析法、成本效益法、公众评判等方法进行项目实施的绩效评价。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w:t>
      </w:r>
    </w:p>
    <w:p>
      <w:pPr>
        <w:spacing w:line="540" w:lineRule="exact"/>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·《项目支出绩效评价管理办法》；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·《自治区党委自治区人民政府关于全面实施预算绩效管理的实施意见》；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·《2023年度推进塔城地区全面实施预算绩效管理工作规划》。</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结合项目特点，制定符合项目实际的绩效评价指标体系及评分标准，通过数据采集、问卷调查及访谈等形式，对2022年团校、红领巾学院培训经费进行客观评价。</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r>
        <w:rPr>
          <w:rStyle w:val="18"/>
          <w:rFonts w:hint="eastAsia" w:ascii="楷体" w:hAnsi="楷体" w:eastAsia="楷体"/>
          <w:b w:val="0"/>
          <w:bCs w:val="0"/>
          <w:spacing w:val="-4"/>
          <w:sz w:val="32"/>
          <w:szCs w:val="32"/>
          <w:lang w:eastAsia="zh-CN"/>
        </w:rPr>
        <w:tab/>
      </w:r>
    </w:p>
    <w:p>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 实际到位资金10万元，预算资金10万元，资金到位率100%，得3分。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2.预算执行率：年初预算数10万元，全年预算数10万元，全年执行数9.99万元，预算执行率为99.9%，得10分。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4.管理制度健全性：项目支出手续完备，财会核算准确规范，项目调整手续完备，项目实施的人员条件、场地设备、信息支撑等落实到位，合同书、验收报告等资料齐全，得2分。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1：开展团干部培训场次，指标值：&gt;=2场次，实际完成值2场次，指标完成率100%；指标2：开展少先队辅导员、少先队员技能培训场次，指标值：&gt;=1场次，实际完成值1场次，指标完成率100%，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质量指标：指标1：培训班覆盖率，指标值：&gt;=95%，实际完成值95%，指标完成率100%，综上，得10分。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指标1：开展团干部培训班时间，指标值：2022年10月20日前，实际完成值2022年10月20日前，指标完成率100%；指标2：开展少先队培训班时间，指标值：2022年9月1日前，实际完成值2022年9月1日前，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成本指标：指标1：开展团干部培训班成本，指标值：&lt;=5万元，实际完成值5万元 ，指标完成率100%；指标2：开展少先队培训成本，指标值：&lt;=5万元，实际完成值5万元 ，指标完成率100%，综上，得10分。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该指标分值40分，依据评分标准，此项指标不扣分，得40分。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评价指标“提升团干部综合素质水平”，指标值：持续提升，实际完成值：达成年度指标。开展乡村振兴青年创客训练营暨青马工程培训班，全力提升了塔城地区农村领域青年增收致富本领，拓展了创业思路。开展团干部素质提升班，通过对基础团务的学习，进一步明确了共青团工作干什么、怎么干，团员青年怎样管理、怎样做好服务、怎样加强组织，为今后开展好工作明确了要求。认真落实“三力一度两保障“各项工作要求，扎实落实基础团务，组织引领我乡团员青年奋进新征程，建功新时代，引导团员青年积极参与到全乡各项重点工作中来，为党的二十大胜利召开贡献青春力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持续影响指标：评价指标“提升少先队干部、少先队员综合素质水平”，指标值：有效提升，实际完成值：达成年度指标。开展少先队辅导员专业技能大赛及队委大赛，贯彻落实了《中共中央关于全面加强新时代少先队工作的意见》《自治区党委关于全面新时代少先队工作的实施意见》，突出党团队的血脉关系和红色基因传承，切实提高少先队辅导员和少先队队委的综合素质。充分发挥“以赛代训、以训促赛”的优势，进一步提升少先队辅导员的政治素质和履职能力，聚焦少先队队委的政治启蒙和价值观塑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服务对象满意度指标：评价指标“学员满意率”，指标值：≥95%，实际完成值：≥95%。</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本项目预算执行率为99.9%，指标总体完成率为100%，二者之间的偏差值为0.1%。因此，本项目较好地完成了年度总体目标，财政资金使用效益和效率较高。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严格坚持先做事、后验收、再拨付的原则，基本杜绝了资金被挤占和挪用现象的发生，跟踪检查到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问题：项目管理制度有待进一步健全、细化。前期预算考虑问题不够全面，项目预算及支出管理有待进一步提高。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原因分析：在项目绩效设置的过程中欠考虑一些因自然因素导致某一些指标不能按期完成的因素，与设置值有差异。</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3.项目的申报、审核机制完善；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4.未发现虚假行为和骗取财政资金的问题。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AB0248D"/>
    <w:rsid w:val="4D2606A1"/>
    <w:rsid w:val="50E94780"/>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273</Words>
  <Characters>597</Characters>
  <Lines>5</Lines>
  <Paragraphs>1</Paragraphs>
  <TotalTime>6</TotalTime>
  <ScaleCrop>false</ScaleCrop>
  <LinksUpToDate>false</LinksUpToDate>
  <CharactersWithSpaces>611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2025-09-10T10:10:40Z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C734C92AAAF24344A0E4232D8EB3359B</vt:lpwstr>
  </property>
</Properties>
</file>