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棉花大田拱棚铺膜种植机械化技术试验</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新疆维吾尔自治区塔城地区农牧机械技术推广站</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新疆维吾尔自治区塔城地区农牧机械技术推广站</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苏鲁坦·巴达克</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br/>
        <w:t>棉花是新疆的支柱产业，2021年全疆棉面积3718万亩，产量达520万吨，占全国总产量的87.3％，是全疆广大农民最重要的增收经济作物。塔城地区作为自治区主要棉花生产基地之一，年种植面积达360余万亩，近年来，随着农业现代装备机械技术的推广应用，棉花生产已实现了全程机械化，机采率达到98％。但棉花生产受春季寒流的影响很大，特别是立春升温机械铺膜播种作业后，北疆春季地区经常发生“倒春寒”等降温、降雨、大风等冷空气侵袭， 被突如其来的“倒春寒”一夜拉回了“三九天”，部分地区迎来强降温降阴雨，甚至降雪等“寒流”侵袭，气温骤降10-15摄氏度，使播种后棉苗发生烂种烂芽，甚至棉苗整片造成霜冻冷害死亡，给广大棉农造成严重减产，给农业生产和广大农户带来巨大的经济损失。沙湾市农机部门曾推广棉花宽膜上膜种植机械化技术，也取得较好的示范推广效果。目前，沙湾市四道河子镇部分村队还使用棉花“膜上膜”技术，种植面积约0.3万亩，且比常规种植早播7-10天，但该技术虽然也可避免“倒春寒”等冷空气侵袭，但农户种植面积较大时，因不能及时揭膜，易造成棉苗“烫死”。而棉花大田拱棚种植机械化技术可以避免这些缺陷。因此，研究探索、试验示范大田棉花拱棚种植机械化技术是十分必要的。</w:t>
        <w:br/>
        <w:t>2、主要内容及实施情况</w:t>
        <w:br/>
        <w:t>确定在大泉乡东泉村众泉种植农民专业合作社的地块，试验示范面积约10-20亩。采用原来的3膜12行铺膜精量播种机，三膜十二行，播种后地膜宽度0.9-1.0米之间，并可铺滴管带。棉花拱棚铺膜的行距：10+66+10（厘米），株距9-11厘米，膜边的交接行60厘米。要求机具零部件完整，能正常铺膜播种作业，满足拱棚铺膜机的技术要求。装有无人驾驶系统GPS导航设备的80-90马力四驱拖拉机一台。引进众意联合（北京）农业科技有限公司研制的110J型拱棚铺膜机，3膜12行铺膜精量播种机作业后，即可进行铺设棚铺。110J型拱棚铺膜机的配套动力：404型拖拉机。播种试验时间计划为两期：3月28日左右第一次早播；4月8日左右第二次同期播种；拱棚铺膜播种要根据当时实际气温、地温、地墒等条件结合进行，前期播种要抢墒播种，后期可干播湿出。拱棚膜机械技术种植模式及试验面积：第一种模式：先采用3膜12行铺膜精量播种机播种。用无纺布膜机械铺拱棚种植3亩；用拱棚膜（加厚膜，0.15mm）机械铺拱棚种植3亩；用常规地膜(厚度：0.08mm)机械铺拱棚种植约4亩。</w:t>
        <w:br/>
        <w:t>不覆膜，直接在露地上播种种棉。用无纺布膜机械铺拱棚种植3亩；用拱棚膜（加厚膜，0.15mm）机械铺拱棚种植3亩；用常规地膜(厚度：0.08mm)机械铺拱棚种植约4亩。棉花大田拱棚铺膜机械种植一周后，要根据拱棚内棉花出苗长势（长出两片真叶后）情况，采用手持式脉冲迷雾机从拱棚一端喷洒缩节胺，每行拱棚膜约隔25米左右，侧边打开通风孔，便于脉冲迷雾机打化学药剂时拱棚内通气。棉花拱棚机试验区，（1）要求有滴灌水机井，水源有保障，并能提前7-10天及时供水（浇出苗头水）；（2）试验区土层深厚，土壤肥沃，排灌性能良好，地下水位较低（1-1.5m）的砂质或黏质壤土地块；（3）地表土无残茬、草根及残膜等杂物；试验区要求用拖拉机悬挂动力驱动耙或旋耕机作业1-2遍，达到整地的“墒、平、松、碎、挣、齐”的标准，地表平整，土壤要细碎，以保证播种和拱棚机作业质量；（4）整完地后进行耧膜2-3遍。为防止杂草，须于播前1-3天进行土壤喷洒除草剂处理，采用喷杆喷雾机作业，要求喷洒均匀，不重不漏，及时用耱子进行浅耙，防止药液蒸腾流失。根据当地天气温度和土壤墒情温度等情况，要比正常播种提前7-10天进行棉花拱棚膜精量播种试验，以突出棉花大田拱棚种植机械化技术优势。作业时，要求先定位好播行直线或基准点，采用装有GPS导航的拖拉机悬挂一膜四行铺膜精量播种机进行铺膜播种机作业，并铺埋滴管带，同时再用110J型拱棚机铺设拱棚膜，膜边压土严实，交接行宽度（60厘米）要一致，完成棉花大田拱棚铺膜种植机械技术作业。棉花拱棚铺膜试验区作业完毕后，要及时人工联接滴管系统的毛管、支管和主管等，检查各毛管、支管和主管连接无漏水后，结合近7天的气候温度变化情况，气温、地温允许条件下滴出苗水，结合田间管理技术措施进行试验。</w:t>
        <w:br/>
        <w:t>3、资金投入和使用情况</w:t>
        <w:br/>
        <w:t>资金投入情况：该项目年初预算数10万元，全年预算数10万元，实际总投入10万元，该项目资金已全部落实到位,资金来源为财政拨款资金。</w:t>
        <w:br/>
        <w:t>资金使用情况：该项目年初预算数10万元，全年预算数10万元，全年执行数10万元，预算执行率为100%，用于以财政扶持农机化专项资金为主，项目总投资为10万元。用于拱棚膜试验样机、铺膜播种机等田间试验、性能测试的租赁费，试验材料（加厚拱棚膜、无纺布膜、常规地膜、拱棚支架等）和田间试验检测仪器（温度、湿度、光照、二氧化碳、茎杆强度、光合作用等测仪器）等购置、机具改进、田间地租赁费，专家咨询、劳务、车辆差旅费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地区农机推广站负责项目试验示范的主要工作，制定试验实施方案、技术路线制定和试验方法及田间试验、数据采集等工作。做好项目实施县（市）乡村的技术示范、宣传、现场会召开、人员培训等工作。并与科技意识强的种植大户、农机户进行技术交流、探讨棉花高产机械种植模式，积极扶持发展1-2户拟采用棉花拱棚膜铺膜播种机械化技术的试验示范户。技术合作单位：众意联合（北京）农业科技有限公司负责提供棉花拱棚膜机试验机具，并负责机具的田间试验作业调整和机具改进等。另外，负责指导拱棚膜的型号、规格、种类等试验材料提供，协助塔城地区农机推广站开展完成棉花大田拱棚膜机技术试验工作。项目协作单位：沙湾市大泉乡东泉村“众泉种植农民专业合作社”，负责提供棉花大田拱棚膜种植机械化技术试验的地块，提供的试验面积约10-20亩，试验地的土质、水源符合拱棚膜种植机械技术的要求，交通便利，试验地段无遮阴的树林带等。并负责试验地的耕整地、铺膜播种、田间管理、收获等机具落实、调运、机具田间作业，同时，负责落实2-3人，协助田间试验的人工劳动（如铺膜播种、拱棚铺膜机的膜边人工压土、滴管系统的毛管、支管连接、拱棚内棉苗的人工植保作业，田间管理人工作业等）。</w:t>
        <w:br/>
        <w:t>2、阶段性目标：项目的试验示范地点确定沙湾县大泉东泉村，确定试验区10-20亩地。引进棉花大田拱棚铺膜种植机械化新技术。建立农机化新技术试验示范点1个。筹资方式以政府财政扶持农机化专项资金为主，示范户自筹为辅，项目总投资为10万元。用于拱棚膜试验样机、铺膜播种机等田间试验、性能测试的租赁费，试验材料（加厚拱棚膜、无纺布膜、常规地膜、拱棚支架等）和田间试验检测仪器（温度、湿度、光照、二氧化碳、茎杆强度、光合作用等测仪器）等购置、机具改进、田间地租赁费，专家咨询、劳务、车辆差旅费等。新机具试验点对比试验完成率≥90％。通过棉花大田拱棚种植机械化技术试验，延长棉花生长期7-10天，减少因“倒春寒”造成损失而重播作业等费用约350元/亩，使拱棚种植机械化技术产量增产10-15%。秋季秸秆还田、残膜回收联合一体机 -→精细耕整地(采用动力驱动耙精细整地)-→采用喷杆喷雾机喷洒除草剂（播前1-3天前）-→采用三膜十二行铺膜精量播种-→拱棚机铺膜-→田间管理(机械与飞防植保技术联合： -→苗期选用脉冲迷雾机化控、病虫害防控-→中期化学调控、打顶、病虫害防控（红蜘蛛、蚜虫、棉铃虫等防治-→后期喷洒催熟、脱叶剂）-→机采收获(裹包、装载、拉运)？-→机采棉清理加工(包括籽棉储运技术)。重点试验棉花拱棚铺膜播种机械技术、拱棚内气温、地温变化、棉苗长势、田间管理（化控、病虫害、打顶、脱叶剂）。</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br/>
        <w:t>2、绩效评价对象</w:t>
        <w:br/>
        <w:t>棉花大田拱棚铺膜种植机械化技术试验</w:t>
        <w:br/>
        <w:t>3、绩效评价范围</w:t>
        <w:br/>
        <w:t>本次评价从项目决策（包括绩效目标、决策过程）、项目管理（包括项目资金、项目实施）、项目产出（包括项目产出数量、产出质量、产出时效和产出成本）项目效益四个维度进行棉花大田拱棚铺膜种植机械化技术试验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br/>
        <w:t>（1）科学规范原则：绩效评价应当严格执行规定的程序，按照科学可行的要求，采用定量与定性分析相结合的方法。</w:t>
        <w:br/>
        <w:t>（2）公正公开原则：绩效评价应当符合真实、客观、公正的要求，依法公开并接受监督。</w:t>
        <w:br/>
        <w:t>（3）分级分类原则：根据评价对象特点分类组织实施。</w:t>
        <w:br/>
        <w:t>（4）绩效相关原则：绩效评价应当针对具体支出及其产出绩效进行，评价结果应当清晰反映支出和产出绩效之间的紧密对应关系。</w:t>
        <w:br/>
        <w:t>2.评价指标体系</w:t>
        <w:b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棉花大田拱棚铺膜种植机械化技术试验项目支出绩效评价指标体系(详见附件3)：</w:t>
        <w:br/>
        <w:t>3.评价方法</w:t>
        <w:br/>
        <w:t>按照《项目支出绩效评价管理办法》（财预〔2020〕10号）规定的具体评价方法和流程，评价小组运用定量和定性分析相结合的方法，综合运用比较法、因素分析法、成本效益法、公众评判等方法进行项目实施的绩效评价。</w:t>
        <w:br/>
        <w:t>4.评价标准</w:t>
        <w:br/>
        <w:t>绩效评价标准主要包括计划标准、行业标准、历史标准等，用于对绩效指标完成情况进行比较。</w:t>
        <w:br/>
        <w:t>（1）计划标准。指以预先制定的目标、计划、预算、定额等作为评价标准。</w:t>
        <w:br/>
        <w:t>（2）行业标准。指参照国家公布的行业指标数据制定的评价标准。</w:t>
        <w:br/>
        <w:t>（3）历史标准。指参照历史数据制定的评价标准，为体现绩效改进的原则，在可实现的条件下应当确定相对较高的评价标准。</w:t>
        <w:br/>
        <w:t>在上述评价标准的基础上，本次评价依据以下文件为重要指导和准绳：</w:t>
        <w:br/>
        <w:t>·《中共中央国务院关于全面实施预算绩效管理的意见》（中发〔2018〕34号）；</w:t>
        <w:br/>
        <w:t>·《项目支出绩效评价管理办法》（财预〔2020〕10号）；</w:t>
        <w:br/>
        <w:t>·《自治区党委自治区人民政府关于全面实施预算绩效管理的实施意见》（新党发〔2018〕30号）；</w:t>
        <w:b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结合项目特点，制定符合项目实际的绩效评价指标体系及评分标准，通过数据采集、问卷调查及访谈等形式，对2022年棉花大田拱棚铺膜种植机械化技术试验进行客观评价。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br/>
        <w:t>2.立项程序规范性:项目按照规定的程序申请设立,审批文件、材料符合相关要求,事前已经过必要的可行性研究、专家论证、风险评估、绩效评估、集体决策，得4分。</w:t>
        <w:br/>
        <w:t>3.绩效目标合理性:项目有绩效目标,项目绩效目标与实际工作内容具有相关性,项目预期产出效益和效果符合正常的业绩水平,与预算确定的项目投资额或资金量相匹配，得2分。</w:t>
        <w:br/>
        <w:t>4.绩效指标明确性:将项目绩效目标细化分解为具体的绩效指标,通过清晰、可衡量的指标值予以体现,与项目目标任务数或计划数相对应，得3分。</w:t>
        <w:br/>
        <w:t>5.预算编制科学性:预算编制经过科学论证,预算内容与项目内容匹配,预算额度测算依据充分，按照标准编制,预算确定的项目投资额或资金量与工作任务相匹配，得3分。</w:t>
        <w:br/>
        <w:t>6.资金分配合理性:预算资金分配依据充分,资金分配额度合理，与项目单位或地方实际相适应，得4分。</w:t>
        <w:b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实际到位资金10万元，预算资金10万元，资金到位率100%，得3分。</w:t>
        <w:br/>
        <w:t>2.预算执行率：年初预算数10万元，全年预算数10万元，全年执行数10万元，预算执行率为100%，得10分。</w:t>
        <w:b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br/>
        <w:t>4.管理制度健全性：项目支出手续完备，财会核算准确规范，项目调整手续完备，项目实施的人员条件、场地设备、信息支撑等落实到位，合同书、验收报告等资料齐全，得2分。</w:t>
        <w:b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b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br/>
        <w:t>数量指标：指标1：演示机械化环节，指标值： &gt;=2个，实际完成值2个，指标完成率100 %。</w:t>
        <w:br/>
        <w:t>数量指标：指标2：参会代表人数，指标值： &gt;=20人，实际完成值2人，指标完成率100 %。</w:t>
        <w:br/>
        <w:t>数量指标：指标3：建立农机化示范点数量，指标值：&gt;=1个，实际完成值1个，指标完成率100 %,综上，得10分。</w:t>
        <w:br/>
        <w:t>2.产出质量</w:t>
        <w:br/>
        <w:t>质量指标：指标1：新技术、新机具试验示范点完成率，指标值：&gt;=90%，实际完成值90%，指标完成率100%，得10分。</w:t>
        <w:br/>
        <w:t>3.产出时效</w:t>
        <w:br/>
        <w:t>时效指标：指标1：示范区完成时间，指标值： 2022年12月，实际完成值 2022年12月前，指标完成率100%，得10分。</w:t>
        <w:br/>
        <w:t>4.产出成本</w:t>
        <w:br/>
        <w:t>成本指标：指标1：机具租赁费，指标值：&lt;=4.5万元，实际完成值4.5万元，指标完成率100%。</w:t>
        <w:br/>
        <w:t xml:space="preserve">成本指标：指标2：差旅费，指标值：&lt;=2.7万元，实际完成值2.51万元，指标完成率92.96%，偏差原因：实际出差调研经费较预算经费少。    </w:t>
        <w:br/>
        <w:t>成本指标：指标3：咨询费，指标值：&lt;=0.6万元，实际完成值0.6万元，指标完成率100%,综上，得9.77分。</w:t>
        <w:br/>
        <w:t>该指标分值20分，依据评分标准，此项指标扣0.23分，得19.77分。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br/>
        <w:t>（1）实施效益</w:t>
        <w:br/>
        <w:t>社会效益指标：评价指标“推进棉花机械化生产转方式”，指标值：有效推进，实际完成值：达成年度指标。棉花拱棚膜种植机械化技术不仅可提高拱棚内的气温、地温，使棉苗出生长快、现蕾早、结铃率高，延长生长期。在北疆避免“倒春寒”等降温的损失，在南疆避免了刮大风造成的损失，并能实现棉花的高产增收，节本增效显著。因此，推进棉花机械化生产转方式达到社会效益指标有效推进</w:t>
      </w:r>
    </w:p>
    <w:p>
      <w:pPr>
        <w:spacing w:line="540" w:lineRule="exact"/>
        <w:ind w:firstLine="567"/>
        <w:rPr>
          <w:rStyle w:val="18"/>
          <w:rFonts w:hint="eastAsia" w:ascii="楷体" w:hAnsi="楷体" w:eastAsia="楷体"/>
          <w:b w:val="0"/>
          <w:bCs w:val="0"/>
          <w:spacing w:val="-4"/>
          <w:sz w:val="32"/>
          <w:szCs w:val="32"/>
        </w:rPr>
      </w:pPr>
      <w:bookmarkStart w:id="0" w:name="_GoBack"/>
      <w:bookmarkEnd w:id="0"/>
      <w:r>
        <w:rPr>
          <w:rStyle w:val="18"/>
          <w:rFonts w:hint="eastAsia" w:ascii="楷体" w:hAnsi="楷体" w:eastAsia="楷体"/>
          <w:b w:val="0"/>
          <w:bCs w:val="0"/>
          <w:spacing w:val="-4"/>
          <w:sz w:val="32"/>
          <w:szCs w:val="32"/>
        </w:rPr>
        <w:t>服务对象满意度指标：评价指标“农牧民群众满意度”，指标值：&gt;=95%，实际完成值：90%。</w:t>
        <w:br/>
        <w:t>该指标分值20分，依据评分标准，此项指标不扣分，得20分。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本项目预算执行率为100%，指标总体完成率为99.36%，二者之间的偏差值为0.64%。因此，本项目较好地完成了年度总体目标，财政资金使用效益和效率较高。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1.加强项目实施管理。采取开展调研、中期评估等有效管理措施，促进各项目顺利实施。</w:t>
        <w:br/>
        <w:t>2.加强项目资金管理。做到手续完备、专账管理、专人负责、专户存储、账目清楚。</w:t>
        <w:br/>
        <w:t>3. 工作过程中，我们严格规范财务和稽查考核制度，严格审批程序。本项目资金审批严格依据相关制度执行。通过严格规范的工作程序，确保资金专款专用。</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棉花生产受春季寒流的影响很大，特别是立春升温机械铺膜播种作业后，北疆春季地区经常发生“倒春寒”等降温、降雨、大风等冷空气侵袭， 被突如其来的“倒春寒”一夜拉回了“三九天”，部分地区迎来强降温降阴雨，甚至降雪等“寒流”侵袭，气温骤降10-15摄氏度，使播种后棉苗发生烂种烂芽，甚至棉苗整片造成霜冻冷害死亡，给广大棉农造成严重减产，给农业生产和广大农户带来巨大的经济损失。</w:t>
        <w:br/>
        <w:t>目前，沙湾市四道河子镇部分村队还使用棉花“膜上膜”技术，种植面积约0.3万亩，且比常规种植早播7-10天，但该技术虽然也可避免“倒春寒”等冷空气侵袭，但农户种植面积较大时，因不能及时揭膜，易造成棉苗“烫死”。而棉花大田拱棚种植机械化技术可以避免这些缺陷。因此，研究探索、试验示范大田棉花拱棚种植机械化技术是十分必要的。</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1.项目支出政策和路径设计科学，符合实际需要；</w:t>
        <w:br/>
        <w:t>2.项目安排准确，未发现背离项目立项初衷的情况；</w:t>
        <w:br/>
        <w:t>3.项目的申报、审核机制完善；</w:t>
        <w:br/>
        <w:t>4.未发现虚假行为和骗取财政资金的问题。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杨雷</cp:lastModifiedBy>
  <cp:lastPrinted>2018-12-31T10:56:00Z</cp:lastPrinted>
  <dcterms:modified xsi:type="dcterms:W3CDTF">2022-02-18T06:27:27Z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