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无纸化防疫系统运行维护服务费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伊犁哈萨克自治州塔城地区畜牧兽医局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伊犁哈萨克自治州塔城地区畜牧兽医局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哈力比亚提·哈米提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lang w:eastAsia="zh-CN"/>
        </w:rPr>
        <w:t>项目</w:t>
      </w:r>
      <w:r>
        <w:rPr>
          <w:rStyle w:val="18"/>
          <w:rFonts w:hint="eastAsia" w:ascii="楷体" w:hAnsi="楷体" w:eastAsia="楷体"/>
          <w:b w:val="0"/>
          <w:bCs w:val="0"/>
          <w:spacing w:val="-4"/>
          <w:sz w:val="32"/>
          <w:szCs w:val="32"/>
        </w:rPr>
        <w:t>资金总额为40万元，截止2022年12月31日，已经支付40万元，项目按照计划正常实行，已经完成。并有有效推进动物疫病防控工作信息化、智能化管理，全地区村级防疫员使用无纸化系统录入防疫基本信息数据。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自治区畜牧信息综合管理平台建设项目是自治区畜牧厅建设实施的项目，主要用途为根据2014年6月15日新疆维吾尔自治区畜牧厅下发的“关于转发《地（州）畜牧业综合信息管理平台建设的指导意见》的通知要求：包括指挥、畜牧、兽医、草原、奶业等五个应用系统及相关通用软件、操作系统在内的管理平台子系统软件的安装、部署、调试、维护。</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lang w:eastAsia="zh-CN"/>
        </w:rPr>
        <w:t>项目</w:t>
      </w:r>
      <w:r>
        <w:rPr>
          <w:rStyle w:val="18"/>
          <w:rFonts w:hint="eastAsia" w:ascii="楷体" w:hAnsi="楷体" w:eastAsia="楷体"/>
          <w:b w:val="0"/>
          <w:bCs w:val="0"/>
          <w:spacing w:val="-4"/>
          <w:sz w:val="32"/>
          <w:szCs w:val="32"/>
        </w:rPr>
        <w:t>资金总额为40万元，用于推进动物疫病防控工作信息化、智能化管理，全地区村级防疫员使用无纸化系统录入防疫基本信息数据，塔城地区本级及7各县市畜牧兽医主管部门相关人员作为系统管理员在使用无纸化防疫系统、对动物防疫工作数据进行查看监管。截止2022年12月31日，已经支付40万元，项目按照计划正常实行，已经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资金投入情况：该项目年初预算数40万元，全年预算数40万元，实际总投入40万元，该项目资金已全部落实到位,资金来源为财政拨款资金。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使用情况：该项目年初预算数40万元，全年预算数40万元，全年执行数40万元，预算执行率为100%，用于按照上级业务部门要求，保证全地区各县市正常应用无纸化防疫系统、推进动物疫病防控工作信息化、智能化管理。一是分配40万无纸化运维经费、二是塔城地区本级及7各县市畜牧兽医主管部门相关人员作为系统管理员在使用无纸化防疫系统、对动物防疫工作数据进行查看监管、三是全地区村级防疫员使用无纸化系统录入防疫基本信息数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1、</w:t>
      </w:r>
      <w:r>
        <w:rPr>
          <w:rStyle w:val="18"/>
          <w:rFonts w:hint="eastAsia" w:ascii="楷体" w:hAnsi="楷体" w:eastAsia="楷体"/>
          <w:b w:val="0"/>
          <w:bCs w:val="0"/>
          <w:spacing w:val="-4"/>
          <w:sz w:val="32"/>
          <w:szCs w:val="32"/>
        </w:rPr>
        <w:t>总体目标：</w:t>
      </w:r>
      <w:r>
        <w:rPr>
          <w:rStyle w:val="18"/>
          <w:rFonts w:hint="eastAsia" w:ascii="楷体" w:hAnsi="楷体" w:eastAsia="楷体"/>
          <w:b w:val="0"/>
          <w:bCs w:val="0"/>
          <w:spacing w:val="-4"/>
          <w:sz w:val="32"/>
          <w:szCs w:val="32"/>
          <w:lang w:eastAsia="zh-CN"/>
        </w:rPr>
        <w:t>项目</w:t>
      </w:r>
      <w:r>
        <w:rPr>
          <w:rStyle w:val="18"/>
          <w:rFonts w:hint="eastAsia" w:ascii="楷体" w:hAnsi="楷体" w:eastAsia="楷体"/>
          <w:b w:val="0"/>
          <w:bCs w:val="0"/>
          <w:spacing w:val="-4"/>
          <w:sz w:val="32"/>
          <w:szCs w:val="32"/>
        </w:rPr>
        <w:t>资金总额为40万元、按照上级业务部门要求，保证全地区各县市正常应用无纸化防疫系统、推进动物疫病防控工作信息化、智能化管理。一是分配40万无纸化运维经费、二是塔城地区本级及7各县市畜牧兽医主管部门相关人员作为系统管理员在使用无纸化防疫系统、对动物防疫工作数据进行查看监管、三是全地区村级防疫员使用无纸化系统录入防疫基本信息数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lang w:eastAsia="zh-CN"/>
        </w:rPr>
        <w:t>项目</w:t>
      </w:r>
      <w:r>
        <w:rPr>
          <w:rStyle w:val="18"/>
          <w:rFonts w:hint="eastAsia" w:ascii="楷体" w:hAnsi="楷体" w:eastAsia="楷体"/>
          <w:b w:val="0"/>
          <w:bCs w:val="0"/>
          <w:spacing w:val="-4"/>
          <w:sz w:val="32"/>
          <w:szCs w:val="32"/>
        </w:rPr>
        <w:t>资金总额为40万元，截止2022年12月31日，已经支付40万元，项目按照计划正常实行，已经完成。并有有效推进动物疫病防控工作信息化、智能化管理，全地区村级防疫员使用无纸化系统录入防疫基本信息数据。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（1）前期准备：根据《项目实施方案》，通过制定项目实施方案，经项目负责人审核通过后，有序开展后续工程。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（2）组织实施：资金一到位，立即根据项目要求实施项目。项目责任人按照《项目实施方案》要求逐一进行项目部署安排，提高项目质量及效率性。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1、</w:t>
      </w:r>
      <w:r>
        <w:rPr>
          <w:rStyle w:val="18"/>
          <w:rFonts w:hint="eastAsia" w:ascii="楷体" w:hAnsi="楷体" w:eastAsia="楷体"/>
          <w:b w:val="0"/>
          <w:bCs w:val="0"/>
          <w:spacing w:val="-4"/>
          <w:sz w:val="32"/>
          <w:szCs w:val="32"/>
        </w:rPr>
        <w:t>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工作旨在落实《中共中央国务院关于全面实施预算绩效管理的意见》，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2、绩效评价对象：无纸化防疫系统欲行维护服务项目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无纸化防疫系统欲行维护服务项目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无纸化防疫系统欲行维护服务项目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（3）</w:t>
      </w:r>
      <w:r>
        <w:rPr>
          <w:rStyle w:val="18"/>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p>
    <w:p>
      <w:pPr>
        <w:spacing w:line="540" w:lineRule="exact"/>
        <w:ind w:firstLine="312" w:firstLine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·《项目支出绩效评价管理办法》；</w:t>
      </w:r>
    </w:p>
    <w:p>
      <w:pPr>
        <w:spacing w:line="540" w:lineRule="exact"/>
        <w:ind w:firstLine="312" w:firstLineChars="1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无纸化防疫系统欲行维护服务项目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（3）</w:t>
      </w:r>
      <w:r>
        <w:rPr>
          <w:rStyle w:val="18"/>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结合项目特点，制定符合项目实际的绩效评价指标体系及评分标准，通过数据采集、问卷调查及访谈等形式，对2022年无纸化防疫系统欲行维护服务项目进行客观评价。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1.资金到位率：实际到位资金40万元，预算资金40万元，资金到位率100%，得3分。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2.预算执行率：年初预算数40万元，全年预算数40万元，全年执行数40万元，预算执行率为100%，得10分。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数量指标：指标无纸化系统使用单位个数，指标值：&gt;=8个，实际完成值8个，指标完成率100%，得10分。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质量指标：指标1：无纸化系统维护故障率,指标值：&lt;=10%，实际完成值&lt;=10%,指标完成率100%.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指标2：无纸化系统维护全覆盖率,指标值：95%，实际完成值95%,指标完成率100%，综上，得10分。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时效指标：指标无纸化系统维护资金支付完成时间,指标值：2022年9月30日，实际完成值2022年9月30日,指标完成率100%，得10分。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成本指标：指标无纸化系统维修维护费,指标值：&lt;=40万元,实际完成值40万元,指标完成率100%，得10分。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社会效益指标：评价指标“有效减少纸张使用率”，指标值：有效减少，实际完成值：达成年度指标。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生态效益指标：评价指标“保障畜牧业工作正常开展率，指标值：&gt;=95%，实际完成值：95%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可持续影响指标：评价指标“提高全区畜牧业高质量发展”，指标值：持续提高，实际完成值：达成年度指标。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 服务对象满意度指标：评价指标“系统用户满意度”，指标值：≥90%，实际完成值：≥90%。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2399" w:firstLineChars="769"/>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项目</w:t>
      </w:r>
      <w:r>
        <w:rPr>
          <w:rStyle w:val="18"/>
          <w:rFonts w:hint="eastAsia" w:ascii="楷体" w:hAnsi="楷体" w:eastAsia="楷体"/>
          <w:b w:val="0"/>
          <w:bCs w:val="0"/>
          <w:spacing w:val="-4"/>
          <w:sz w:val="32"/>
          <w:szCs w:val="32"/>
        </w:rPr>
        <w:t>资金总额为40万元，截止2022年12月31日，已经支付40万元，项目按照计划正常实行，已经完成。并有有效推进动物疫病防控工作信息化、智能化管理，全地区村级防疫员使用无纸化系统录入防疫基本信息数据，塔城地区本级及7各县市畜牧兽医主管部门相关人员作为系统管理员在使用无纸化防疫系统、对动物防疫工作数据进行查看监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1.应该按照《预算法》的要求，全面贯彻全口径预算，逐步规范预算编制、执行、调整、决算的审查和批准，运用预算联网审查监督系统，加大对预算执行审查力度。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随着财务工作的不断细化，对单位财务人员的要求也不断提高，建议以后重视对财务人员的培训，对财务人员从严考核、从严要求，提高财务人员业务水平。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3.加强资金支出过程监督和管理工作，对资金支出应设定针对性的考核标准，让资金支出做到有据可依，有据可凭。进一步保障资金使用的规范化、效益化。加强资金支付进度，保障项目效益最大化。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加强数据分析利用。强化项目绩效报告功能，全面展现项目建设成效和管理绩效，揭示财政财务管理中存在的突出问题和薄弱环节，为改进财政财务管理、完善政府治理提供依据。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强化项目绩效报告功能，全面展现项目建设成效和管理绩效，揭示财政财务管理中存在的突出问题和薄弱环节，为改进财政财务管理、完善政府治理提供依据。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七、有关建议其他需要说明的问题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bookmarkStart w:id="0" w:name="_GoBack"/>
      <w:bookmarkEnd w:id="0"/>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30DFF"/>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7FD412F"/>
    <w:rsid w:val="18FE139B"/>
    <w:rsid w:val="1E5B385B"/>
    <w:rsid w:val="245628AC"/>
    <w:rsid w:val="295A1365"/>
    <w:rsid w:val="2A891760"/>
    <w:rsid w:val="3029612C"/>
    <w:rsid w:val="32A221C5"/>
    <w:rsid w:val="32B10138"/>
    <w:rsid w:val="33F20F2A"/>
    <w:rsid w:val="34C44675"/>
    <w:rsid w:val="3B5B5607"/>
    <w:rsid w:val="3CE21B3C"/>
    <w:rsid w:val="42DF0DC2"/>
    <w:rsid w:val="49875703"/>
    <w:rsid w:val="49F0652B"/>
    <w:rsid w:val="4D2606A1"/>
    <w:rsid w:val="51830480"/>
    <w:rsid w:val="53A616BE"/>
    <w:rsid w:val="54662BFB"/>
    <w:rsid w:val="60607DAB"/>
    <w:rsid w:val="62051CA5"/>
    <w:rsid w:val="66600B33"/>
    <w:rsid w:val="6C3A69EF"/>
    <w:rsid w:val="6CEA0C3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4</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2025-09-05T08:52:38Z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