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综合行政执法制式服装和标志经费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伊犁哈萨克自治州塔城地区农业综合行政执法支队</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伊犁哈萨克自治州塔城地区农业综合行政执法支队</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杨丽红</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2023年02月21日</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加强农业执法队伍正规化建设，规范农业综合执法人员着装管理，树立农业执法人员良好形象，农业一线执法人员统一穿着制式服装。经自治区人民政府同意，由自治区财政厅、司法厅联合下发《新疆维吾尔自治区综合行政执法制式服装和标志管理实施办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方案要求，2022年塔城地区农业综合行政执法支队在岗在编31人，经地区司法局审核其中直接面向执法对象开展执法工作的26名执法人员配发制式服装。2022年5月完成26名执法人员制式服装及全套标志配发工作，并完成验收。根据合同约定分两次支付项目资金，项目资金于2022年10月全部支付完毕，支付率100%，绩效目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资金投入情况：该项目年初预算数11.43万元，全年预算数11.43万元，实际总投入10.41万元，该项目资金已全部落实到位,资金来源为财政拨款资金。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资金使用情况：该项目年初预算数11.43万元，全年预算数11.43万元，全年执行数10.41万元，预算执行率为91.08%，用于配备农业综合行政执法人员制式服装和标识。</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加强农业执法队伍正规化建设，深入推进全区农业综合行政执法规范化建设，进一步提升农业执法的效率和水平，加快建立权责明确、行为规范、监督有效的农业综合和执法体制，提高法治水平和社会管理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②规范农业执法人员着装管理，树立农业综合行政执法队伍良好形象，推进规范文明执法，维护农业执法权威，展现农业执法新面貌；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③树立农业执法人员社会形象，优化农业执法队伍作风建设，提升执法服务环境，彰显农业执法人员本色锻造农业综合执法铁军。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2、阶段性目标：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止2022年12月31日，综合行政执法制式服装和标志经费项目资金已经支付10.41万元，项目按照计划正常实行，已经完成计划制式服装配备26套，实际完成制式服装配备26套，达到了预期效果，有效提升农业执法队伍形象，持续推进健全规范管理长效机制。</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制式服装和标志经费项目。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制式服装和标志经费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对于指标体系的要求和规范，结合项目特有属性和实际情况，考虑实用性、可操作性和可实现性，从决策、过程、产出、效益四个维度进行指标细化和分值设定。制式服装和标志经费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w:t>
      </w:r>
      <w:bookmarkStart w:id="0" w:name="_GoBack"/>
      <w:bookmarkEnd w:id="0"/>
      <w:r>
        <w:rPr>
          <w:rStyle w:val="18"/>
          <w:rFonts w:hint="eastAsia" w:ascii="楷体" w:hAnsi="楷体" w:eastAsia="楷体"/>
          <w:b w:val="0"/>
          <w:bCs w:val="0"/>
          <w:spacing w:val="-4"/>
          <w:sz w:val="32"/>
          <w:szCs w:val="32"/>
        </w:rPr>
        <w:t>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结合项目特点，制定符合项目实际的绩效评价指标体系及评分标准，通过数据采集、问卷调查及访谈等形式，对2022年制式服装和标志经费进行客观评价。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 实际到位资金11.43万元，预算资金11.43万元，资金到位率100%，得3分。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2.预算执行率：年初预算数11.43万元，全年预算数11.43万元，全年执行数10.41万元，预算执行率为91.08%，得9.1分。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该指标分值20分，依据评分标准，此项指标不扣分，得19.1分。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数量指标：指标1：制式服装配备数量，指标值：不小于26套，实际完成值26套，指标完成率100%，无偏差，得10分。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质量指标：指标1：验收合格率，指标值：达到100%，实际完成值100%，指标完成率100%，无偏差；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指标2：政府采购率，指标值：达到100%，实际完成值100%，指标完成率100%，无偏差，综上，得10分。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时效指标：指标1：服装配备完成时间，指标值：2022年11月20日，实际完成值 2022年5月10日，指标完成率100%，无偏差，得10分。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成本指标：人均配备标准，指标值：不超过0.44万元，实际完成值0.41万元，指标完成率100%%，无偏差，得10分。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该指标分值40分，依据评分标准，此项指标不扣分，得40分。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社会效益指标：评价指标提升农业执法队伍形象，指标值：有所提升，实际完成值：达成年度指标。不断推进农业规范化执法建设，提升执法和服务形象。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可持续影响指标：评价指标健全规范管理长效机制，指标值：持续推进，实际完成值：达成年度指标。切实增强农业综合行政执法人员责任感和使命感，进一步加快补齐短板弱项，严格规范管理。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（2）满意度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服务对象满意度指标：评价指标执法人员满意度，指标值：≥95%，实际完成值：95%。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本项目预算执行率为91.08%，指标总体完成率为100%，二者之间的偏差值为8.92%。因此，本项目较好地完成了年度总体目标，财政资金使用效益和效率较高。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1.成立工作领导小组，由地区执法支队支队长王彬任组长，财务负责人、项目负责人及相关大队负责人和财务人员为成员的工作领导小组，明确职责进行分工，责任到人。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工作领导小组对制式服装配备产品质量验收合格率100%，配置后服务率以及服装配备满意度进行调查评估，配备满意度100%。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以听汇报、查看制式服装的材质等方式进行评估，产品合格率100%。四是对执法人员服装配备满意度进行调查，满意度100%。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因本项目由自治区农业农村厅办公室统一招标采购，2022年度该项目资金按照制式服装和标识的单价和数量进行估计预算，实际采购成交金额较预算金额减少1.02万元。产生偏差的原因是未考虑批量采购存在的优惠金额。</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3</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0C71D4"/>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86731B"/>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238C8"/>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5D93545C"/>
    <w:rsid w:val="62051CA5"/>
    <w:rsid w:val="6C3A69EF"/>
    <w:rsid w:val="7DB1288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10</Pages>
  <Words>720</Words>
  <Characters>4108</Characters>
  <Lines>34</Lines>
  <Paragraphs>9</Paragraphs>
  <TotalTime>0</TotalTime>
  <ScaleCrop>false</ScaleCrop>
  <LinksUpToDate>false</LinksUpToDate>
  <CharactersWithSpaces>4819</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2023-08-21T08:06:00Z</dcterms:created>
  <dc:creator>赵 恺（预算处）</dc:creator>
  <cp:lastModifiedBy>Administrator</cp:lastModifiedBy>
  <cp:lastPrinted>2018-12-31T10:56:00Z</cp:lastPrinted>
  <dcterms:modified xsi:type="dcterms:W3CDTF">2025-09-08T08:28:03Z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