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2022年为民办实事项目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伊犁哈萨克自治州塔城地区农业农村局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伊犁哈萨克自治州塔城地区农业农村局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范守奎</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2023年03月24日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塔民办发〔2017〕41号文，为切实管好用好驻村工作各项经费，进一步提高工作队和基层党组织服务群众，为民办事的能力，进一步争取和凝聚民心，拨付3个工作队为民办实事经费15万元，开展访贫问苦，为群众送信息、送服务、送温暖等。为民办实事经费主要用于驻村工作队为民办实事、办好事、解难题以及组织开展各类学习、培训、宣传、激励等活动。驻村工作各项经费的使用 ，进一步提高了工作队和基层党组织服务群众、为民办事的能力，进一步争取和凝聚了民心，切实解决了基层组织最需要最紧迫、党员群众最关心最直接的实际问题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按照塔民办发【2017】41号文，为切实管好用好驻村工作各项经费，进一步提高工作队和基层党组织服务群众，为民办事的能力，进一步争取和凝聚民心，拨付驻沙湾市城郊西村工作队、包家庄新村工作队、烧坊庄子村工作队、东泉村工作队、西泉村工作队，托里县库甫乡别拉什村工作队为民办实事经费共35万元，用于做好群众工作，开展访贫问苦，为群众送信息、送服务、送温暖等。为民办实事经费主要用于驻村工作队为民办实事、办好事、解难题以及组织开展各类学习、培训、宣传、激励等活动。驻村工作各项经费的使用 ，进一步提高了工作队和基层党组织服务群众、为民办事的能力，进一步争取和凝聚了民心，切实解决了基层组织最需要最紧迫、党员群众最关心最直接的实际问题。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资金投入情况：该项目年初预算书35万元，全年预算数35万元，实际总投入35万元，该项目资金已全部落实到位，资金来源为财政拨款资金。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资金年初预算数35万元，全年预算数35万元，全年执行数34.95万元，预算执行率为99.86%，用于根据自治区《“访民情惠民生聚民心”驻村工作为民办实事工作经费使用管理办法》规定，拨付驻沙湾市城郊西村工作队5万元、包家庄新村工作队10万元、烧坊庄子村工作队5万元、东泉村工作队5万元、西泉村工作队5万元，托里县库甫乡别拉什村工作队5万元，共计35万元，各驻村工作队严格按规定用途使用为民办实事工作经费，补充村级组织工作经费，制作购买各类宣传牌匾、办公用品等；访贫问苦慰问复员军人、四老人员及帮扶困难群众，送服务、送温暖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为民办实事项目预算资金35万元，截止2022年12月31日，已支付34.95万元，项目按计划正常实行，已经完成塔城地区农业农村局派驻驻村工作队共有6个，在2022年期间配合当地村两委班子做好相关工作顺利完成上级交办工作。达成率以下效果１做好群众工作，开展访贫问苦，为群众送信息、送服务、送温暖等。２为民办实事经费主要用于驻村工作队为民办实事、办好事、解难题以及组织开展各类学习、培训、宣传、激励等活动。３进一步提高工作队和基层党组织服务群众、为民办事的能力，进一步争取和凝聚了民心，切实解决了基层组织最需要最紧迫、党员群众最关心最直接的实际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2022年为民办实事项目预算资金35万元，截止2022年12月31日，已支付34.95万元，项目按计划正常实行，已经完成塔城地区农业农村局派驻驻村工作队共有6个，在2022年期间配合当地村两委班子做好相关工作顺利完成上级交办工作。达成率以下效果１做好群众工作，开展访贫问苦，为群众送信息、送服务、送温暖等。２为民办实事经费主要用于驻村工作队为民办实事、办好事、解难题以及组织开展各类学习、培训、宣传、激励等活动。３进一步提高工作队和基层党组织服务群众、为民办事的能力，进一步争取和凝聚了民心，切实解决了基层组织最需要最紧迫、党员群众最关心最直接的实际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2022年为民办实事项目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2022年为民办实事项目评价，评价核心为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2022年为民办实事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·《自治区党委自治区人民政府关于全面实施预算绩效管理的实施意见》（新党发〔2018〕30号）；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w:t>
      </w:r>
      <w:bookmarkStart w:id="0" w:name="_GoBack"/>
      <w:bookmarkEnd w:id="0"/>
      <w:r>
        <w:rPr>
          <w:rStyle w:val="18"/>
          <w:rFonts w:hint="eastAsia" w:ascii="楷体" w:hAnsi="楷体" w:eastAsia="楷体"/>
          <w:b w:val="0"/>
          <w:bCs w:val="0"/>
          <w:spacing w:val="-4"/>
          <w:sz w:val="32"/>
          <w:szCs w:val="32"/>
        </w:rPr>
        <w:t>为民办实事项目进行客观评价。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1.资金到位率：实际到位资金35万元，预算资金35万元，资金到位率100%，得3分。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2.预算执行率：年初预算数35万元，全年预算数35万元，全年执行数34.95万元，预算执行率为99.86%，得9.86分。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该指标分值20分，依据评分标准，此项指标扣0.14分，得19.86分。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数量指标：指标1：派驻驻村工作队数量，指标值：&gt;=6个，实际完成值派驻驻村工作队数量=6个，指标完成率 100 %；指标2：慰问群众人数，指标值：&gt;=150人，实际完成值慰问群众人数=154人，指标完成率 100 %；，得10分。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质量指标：指标1：环境整治合格率，指标值：&gt;=98% ，实际完成值完成，指标完成率100 %，得10分。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时效指标：指标1：该项目工作结束时间，指标值：2022年12月31日前，实际完成值2022年12月31日前，指标完成率100 %，得 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成本指标：指标1：租赁费，指标值：&lt;=8.17万元，实际完成值 8.37万元 ，指标完成率100 %；指标2：维修(护)费，指标值&lt;=2.5万元 ，实际完成值2.5万元 ，指标完成率100 %；指标3：其他商品和服务支出，指标值：&lt;=12.58万元，实际完成值 13.21万元，指标完成率100 %；指标4：办公费，指标值：&lt;=11.75万元，实际完成值 10.86万元 ，指标完成率92.42 %，得9.81分。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该指标分值40分，依据评分标准，此项指标不扣分，得39.81分。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社会效益指标：评价指标“改善村民生活环境水平”，指标值：有效改善，实际完成值：达成年度指标。有效改善乡村环境切实有效的改善当地村民生活环境水平。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可持续影响指标：评价指标“提高村“两委”工作效率”，指标值：&gt;=90%，实际完成值：100%。通过驻村工作队的入驻，切实有效的帮助当地村“两委”提高工作效率，高效的保质完成工作任务。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服务对象满意度指标：评价指标“驻村点群众满意度”，指标值：≥95%，实际完成值：100%。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本项目预算执行率为99.86%，指标总体完成率为99.28%，二者之间的偏差值为0.58%。因此，本项目较好地完成了年度总体目标，财政资金使用效益和效率较高。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按照资金使用办法及时足额拨付到各个工作队，保证工作队开展各项为民办事工作顺利进行，切实解决了基层组织最需要最紧迫、党员群众最关心最直接的实际问题，放大了专项经费使用效益。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0001349"/>
    <w:rsid w:val="4D2606A1"/>
    <w:rsid w:val="51830480"/>
    <w:rsid w:val="53A616BE"/>
    <w:rsid w:val="54662BFB"/>
    <w:rsid w:val="62051CA5"/>
    <w:rsid w:val="6B9750D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Y</cp:lastModifiedBy>
  <cp:lastPrinted>2018-12-31T10:56:00Z</cp:lastPrinted>
  <dcterms:modified xsi:type="dcterms:W3CDTF">2024-05-17T05:06:17Z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