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CBC37FE">
      <w:pPr>
        <w:spacing w:before="13" w:line="16800" w:lineRule="exact"/>
      </w:pPr>
      <w:r>
        <w:rPr>
          <w:position w:val="-336"/>
        </w:rPr>
        <w:drawing>
          <wp:inline distT="0" distB="0" distL="0" distR="0">
            <wp:extent cx="7560310" cy="10668000"/>
            <wp:effectExtent l="0" t="0" r="0" b="0"/>
            <wp:docPr id="2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 2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7560564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30F99">
      <w:pPr>
        <w:spacing w:line="16800" w:lineRule="exact"/>
        <w:sectPr>
          <w:headerReference r:id="rId5" w:type="default"/>
          <w:footerReference r:id="rId6" w:type="default"/>
          <w:pgSz w:w="11907" w:h="16839"/>
          <w:pgMar w:top="1" w:right="0" w:bottom="1" w:left="0" w:header="0" w:footer="0" w:gutter="0"/>
          <w:cols w:space="720" w:num="1"/>
        </w:sectPr>
      </w:pPr>
    </w:p>
    <w:p w14:paraId="0AF00F58">
      <w:pPr>
        <w:spacing w:line="257" w:lineRule="auto"/>
        <w:rPr>
          <w:rFonts w:ascii="Arial"/>
          <w:sz w:val="21"/>
        </w:rPr>
      </w:pPr>
    </w:p>
    <w:p w14:paraId="3830834A">
      <w:pPr>
        <w:spacing w:line="257" w:lineRule="auto"/>
        <w:rPr>
          <w:rFonts w:ascii="Arial"/>
          <w:sz w:val="21"/>
        </w:rPr>
      </w:pPr>
    </w:p>
    <w:p w14:paraId="65CB556D">
      <w:pPr>
        <w:spacing w:line="257" w:lineRule="auto"/>
        <w:rPr>
          <w:rFonts w:ascii="Arial"/>
          <w:sz w:val="21"/>
        </w:rPr>
      </w:pPr>
    </w:p>
    <w:p w14:paraId="486EC012">
      <w:pPr>
        <w:spacing w:line="257" w:lineRule="auto"/>
        <w:rPr>
          <w:rFonts w:ascii="Arial"/>
          <w:sz w:val="21"/>
        </w:rPr>
      </w:pPr>
    </w:p>
    <w:p w14:paraId="1C8952A1">
      <w:pPr>
        <w:spacing w:line="258" w:lineRule="auto"/>
        <w:rPr>
          <w:rFonts w:ascii="Arial"/>
          <w:sz w:val="21"/>
        </w:rPr>
      </w:pPr>
    </w:p>
    <w:p w14:paraId="4C6275ED">
      <w:pPr>
        <w:spacing w:line="258" w:lineRule="auto"/>
        <w:rPr>
          <w:rFonts w:ascii="Arial"/>
          <w:sz w:val="21"/>
        </w:rPr>
      </w:pPr>
    </w:p>
    <w:sdt>
      <w:sdtPr>
        <w:rPr>
          <w:rFonts w:ascii="宋体" w:hAnsi="宋体" w:eastAsia="宋体" w:cs="宋体"/>
          <w:sz w:val="48"/>
          <w:szCs w:val="48"/>
        </w:rPr>
        <w:id w:val="147456108"/>
        <w:docPartObj>
          <w:docPartGallery w:val="Table of Contents"/>
          <w:docPartUnique/>
        </w:docPartObj>
      </w:sdtPr>
      <w:sdtEndPr>
        <w:rPr>
          <w:rFonts w:ascii="仿宋" w:hAnsi="仿宋" w:eastAsia="仿宋" w:cs="仿宋"/>
          <w:sz w:val="24"/>
          <w:szCs w:val="24"/>
        </w:rPr>
      </w:sdtEndPr>
      <w:sdtContent>
        <w:p w14:paraId="53EE11C3">
          <w:pPr>
            <w:spacing w:before="156" w:line="213" w:lineRule="auto"/>
            <w:ind w:left="4034"/>
            <w:rPr>
              <w:rFonts w:ascii="宋体" w:hAnsi="宋体" w:eastAsia="宋体" w:cs="宋体"/>
              <w:sz w:val="48"/>
              <w:szCs w:val="48"/>
            </w:rPr>
          </w:pPr>
          <w:r>
            <w:rPr>
              <w:rFonts w:ascii="宋体" w:hAnsi="宋体" w:eastAsia="宋体" w:cs="宋体"/>
              <w:b/>
              <w:bCs/>
              <w:spacing w:val="-33"/>
              <w:sz w:val="48"/>
              <w:szCs w:val="48"/>
            </w:rPr>
            <w:t>目录</w:t>
          </w:r>
        </w:p>
        <w:p w14:paraId="0D89CF14">
          <w:pPr>
            <w:pStyle w:val="2"/>
            <w:tabs>
              <w:tab w:val="right" w:leader="dot" w:pos="8820"/>
            </w:tabs>
            <w:spacing w:before="34" w:line="185" w:lineRule="auto"/>
            <w:ind w:left="9"/>
          </w:pPr>
          <w:r>
            <w:fldChar w:fldCharType="begin"/>
          </w:r>
          <w:r>
            <w:instrText xml:space="preserve"> HYPERLINK \l "bookmark1" </w:instrText>
          </w:r>
          <w:r>
            <w:fldChar w:fldCharType="separate"/>
          </w:r>
          <w:r>
            <w:rPr>
              <w:b/>
              <w:bCs/>
              <w:spacing w:val="-6"/>
            </w:rPr>
            <w:t>一、基本情况</w:t>
          </w:r>
          <w:r>
            <w:rPr>
              <w:spacing w:val="-23"/>
            </w:rPr>
            <w:t xml:space="preserve"> </w:t>
          </w:r>
          <w:r>
            <w:rPr>
              <w14:textOutline w14:w="4354" w14:cap="flat" w14:cmpd="sng">
                <w14:solidFill>
                  <w14:srgbClr w14:val="000000"/>
                </w14:solidFill>
                <w14:prstDash w14:val="solid"/>
                <w14:miter w14:val="10"/>
              </w14:textOutline>
            </w:rPr>
            <w:tab/>
          </w:r>
          <w:r>
            <w:rPr>
              <w:spacing w:val="-18"/>
            </w:rPr>
            <w:t xml:space="preserve"> </w:t>
          </w:r>
          <w:r>
            <w:rPr>
              <w:b/>
              <w:bCs/>
              <w:spacing w:val="-19"/>
            </w:rPr>
            <w:t>-</w:t>
          </w:r>
          <w:r>
            <w:rPr>
              <w:spacing w:val="27"/>
            </w:rPr>
            <w:t xml:space="preserve"> </w:t>
          </w:r>
          <w:r>
            <w:rPr>
              <w:b/>
              <w:bCs/>
              <w:spacing w:val="-19"/>
            </w:rPr>
            <w:t>1</w:t>
          </w:r>
          <w:r>
            <w:rPr>
              <w:spacing w:val="10"/>
            </w:rPr>
            <w:t xml:space="preserve"> </w:t>
          </w:r>
          <w:r>
            <w:rPr>
              <w:b/>
              <w:bCs/>
              <w:spacing w:val="-10"/>
            </w:rPr>
            <w:t>-</w:t>
          </w:r>
          <w:r>
            <w:rPr>
              <w:b/>
              <w:bCs/>
              <w:spacing w:val="-10"/>
            </w:rPr>
            <w:fldChar w:fldCharType="end"/>
          </w:r>
        </w:p>
        <w:p w14:paraId="522A0AF6">
          <w:pPr>
            <w:pStyle w:val="2"/>
            <w:tabs>
              <w:tab w:val="right" w:leader="dot" w:pos="8820"/>
            </w:tabs>
            <w:spacing w:before="225" w:line="185" w:lineRule="auto"/>
            <w:ind w:left="404"/>
          </w:pPr>
          <w:r>
            <w:fldChar w:fldCharType="begin"/>
          </w:r>
          <w:r>
            <w:instrText xml:space="preserve"> HYPERLINK \l "bookmark2" </w:instrText>
          </w:r>
          <w:r>
            <w:fldChar w:fldCharType="separate"/>
          </w:r>
          <w:r>
            <w:rPr>
              <w:spacing w:val="-10"/>
            </w:rPr>
            <w:t>（</w:t>
          </w:r>
          <w:r>
            <w:rPr>
              <w:spacing w:val="-60"/>
            </w:rPr>
            <w:t xml:space="preserve"> </w:t>
          </w:r>
          <w:r>
            <w:rPr>
              <w:spacing w:val="-10"/>
            </w:rPr>
            <w:t xml:space="preserve">一）项目概况 </w:t>
          </w:r>
          <w:r>
            <w:tab/>
          </w:r>
          <w:r>
            <w:rPr>
              <w:spacing w:val="-65"/>
            </w:rPr>
            <w:t xml:space="preserve"> </w:t>
          </w:r>
          <w:r>
            <w:rPr>
              <w:spacing w:val="-16"/>
            </w:rPr>
            <w:t>-</w:t>
          </w:r>
          <w:r>
            <w:rPr>
              <w:spacing w:val="25"/>
            </w:rPr>
            <w:t xml:space="preserve"> </w:t>
          </w:r>
          <w:r>
            <w:rPr>
              <w:spacing w:val="-16"/>
            </w:rPr>
            <w:t>1</w:t>
          </w:r>
          <w:r>
            <w:rPr>
              <w:spacing w:val="7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-10"/>
            </w:rPr>
            <w:fldChar w:fldCharType="end"/>
          </w:r>
        </w:p>
        <w:p w14:paraId="5FB53113">
          <w:pPr>
            <w:pStyle w:val="2"/>
            <w:tabs>
              <w:tab w:val="right" w:leader="dot" w:pos="8820"/>
            </w:tabs>
            <w:spacing w:before="227" w:line="185" w:lineRule="auto"/>
            <w:ind w:left="404"/>
          </w:pPr>
          <w:r>
            <w:fldChar w:fldCharType="begin"/>
          </w:r>
          <w:r>
            <w:instrText xml:space="preserve"> HYPERLINK \l "bookmark3" </w:instrText>
          </w:r>
          <w:r>
            <w:fldChar w:fldCharType="separate"/>
          </w:r>
          <w:r>
            <w:rPr>
              <w:spacing w:val="-2"/>
            </w:rPr>
            <w:t xml:space="preserve">（二）项目绩效目标 </w:t>
          </w:r>
          <w:r>
            <w:tab/>
          </w:r>
          <w:r>
            <w:rPr>
              <w:spacing w:val="-65"/>
            </w:rPr>
            <w:t xml:space="preserve"> </w:t>
          </w:r>
          <w:r>
            <w:rPr>
              <w:spacing w:val="-18"/>
            </w:rPr>
            <w:t>-</w:t>
          </w:r>
          <w:r>
            <w:rPr>
              <w:spacing w:val="28"/>
            </w:rPr>
            <w:t xml:space="preserve"> </w:t>
          </w:r>
          <w:r>
            <w:rPr>
              <w:spacing w:val="-17"/>
            </w:rPr>
            <w:t>3</w:t>
          </w:r>
          <w:r>
            <w:rPr>
              <w:spacing w:val="7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-10"/>
            </w:rPr>
            <w:fldChar w:fldCharType="end"/>
          </w:r>
        </w:p>
        <w:p w14:paraId="6AC3C302">
          <w:pPr>
            <w:pStyle w:val="2"/>
            <w:tabs>
              <w:tab w:val="right" w:leader="dot" w:pos="8820"/>
            </w:tabs>
            <w:spacing w:before="225" w:line="185" w:lineRule="auto"/>
            <w:ind w:left="7"/>
          </w:pPr>
          <w:r>
            <w:fldChar w:fldCharType="begin"/>
          </w:r>
          <w:r>
            <w:instrText xml:space="preserve"> HYPERLINK \l "bookmark4" </w:instrText>
          </w:r>
          <w:r>
            <w:fldChar w:fldCharType="separate"/>
          </w:r>
          <w:r>
            <w:rPr>
              <w:b/>
              <w:bCs/>
              <w:spacing w:val="-4"/>
            </w:rPr>
            <w:t>二、绩效评价工作开展情况</w:t>
          </w:r>
          <w:r>
            <w:rPr>
              <w:spacing w:val="-4"/>
            </w:rPr>
            <w:t xml:space="preserve"> </w:t>
          </w:r>
          <w:r>
            <w:rPr>
              <w14:textOutline w14:w="4354" w14:cap="flat" w14:cmpd="sng">
                <w14:solidFill>
                  <w14:srgbClr w14:val="000000"/>
                </w14:solidFill>
                <w14:prstDash w14:val="solid"/>
                <w14:miter w14:val="10"/>
              </w14:textOutline>
            </w:rPr>
            <w:tab/>
          </w:r>
          <w:r>
            <w:rPr>
              <w:spacing w:val="-17"/>
            </w:rPr>
            <w:t xml:space="preserve"> </w:t>
          </w:r>
          <w:r>
            <w:rPr>
              <w:b/>
              <w:bCs/>
              <w:spacing w:val="-16"/>
            </w:rPr>
            <w:t>-</w:t>
          </w:r>
          <w:r>
            <w:rPr>
              <w:spacing w:val="20"/>
            </w:rPr>
            <w:t xml:space="preserve"> </w:t>
          </w:r>
          <w:r>
            <w:rPr>
              <w:b/>
              <w:bCs/>
              <w:spacing w:val="-16"/>
            </w:rPr>
            <w:t>4</w:t>
          </w:r>
          <w:r>
            <w:rPr>
              <w:spacing w:val="10"/>
            </w:rPr>
            <w:t xml:space="preserve"> </w:t>
          </w:r>
          <w:r>
            <w:rPr>
              <w:b/>
              <w:bCs/>
              <w:spacing w:val="-10"/>
            </w:rPr>
            <w:t>-</w:t>
          </w:r>
          <w:r>
            <w:rPr>
              <w:b/>
              <w:bCs/>
              <w:spacing w:val="-10"/>
            </w:rPr>
            <w:fldChar w:fldCharType="end"/>
          </w:r>
        </w:p>
        <w:p w14:paraId="7C72D8F3">
          <w:pPr>
            <w:pStyle w:val="2"/>
            <w:tabs>
              <w:tab w:val="right" w:leader="dot" w:pos="8820"/>
            </w:tabs>
            <w:spacing w:before="227" w:line="185" w:lineRule="auto"/>
            <w:ind w:left="404"/>
          </w:pPr>
          <w:r>
            <w:fldChar w:fldCharType="begin"/>
          </w:r>
          <w:r>
            <w:instrText xml:space="preserve"> HYPERLINK \l "bookmark5" </w:instrText>
          </w:r>
          <w:r>
            <w:fldChar w:fldCharType="separate"/>
          </w:r>
          <w:r>
            <w:rPr>
              <w:spacing w:val="-6"/>
            </w:rPr>
            <w:t>（</w:t>
          </w:r>
          <w:r>
            <w:rPr>
              <w:spacing w:val="-55"/>
            </w:rPr>
            <w:t xml:space="preserve"> </w:t>
          </w:r>
          <w:r>
            <w:rPr>
              <w:spacing w:val="-6"/>
            </w:rPr>
            <w:t xml:space="preserve">一）评价目的、对象和范围 </w:t>
          </w:r>
          <w:r>
            <w:tab/>
          </w:r>
          <w:r>
            <w:rPr>
              <w:spacing w:val="-67"/>
            </w:rPr>
            <w:t xml:space="preserve"> </w:t>
          </w:r>
          <w:r>
            <w:rPr>
              <w:spacing w:val="-12"/>
            </w:rPr>
            <w:t>-</w:t>
          </w:r>
          <w:r>
            <w:rPr>
              <w:spacing w:val="17"/>
            </w:rPr>
            <w:t xml:space="preserve"> </w:t>
          </w:r>
          <w:r>
            <w:rPr>
              <w:spacing w:val="-11"/>
            </w:rPr>
            <w:t>4</w:t>
          </w:r>
          <w:r>
            <w:rPr>
              <w:spacing w:val="7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-10"/>
            </w:rPr>
            <w:fldChar w:fldCharType="end"/>
          </w:r>
        </w:p>
        <w:p w14:paraId="32365F00">
          <w:pPr>
            <w:pStyle w:val="2"/>
            <w:spacing w:before="225" w:line="185" w:lineRule="auto"/>
            <w:jc w:val="right"/>
          </w:pPr>
          <w:r>
            <w:fldChar w:fldCharType="begin"/>
          </w:r>
          <w:r>
            <w:instrText xml:space="preserve"> HYPERLINK \l "bookmark6" </w:instrText>
          </w:r>
          <w:r>
            <w:fldChar w:fldCharType="separate"/>
          </w:r>
          <w:r>
            <w:rPr>
              <w:spacing w:val="-1"/>
            </w:rPr>
            <w:t>（二）绩效评价原则、评价指标体系（附表说明）、评价方法、评价标准</w:t>
          </w:r>
          <w:r>
            <w:rPr>
              <w:spacing w:val="51"/>
            </w:rPr>
            <w:t xml:space="preserve"> </w:t>
          </w:r>
          <w:r>
            <w:rPr>
              <w:spacing w:val="-1"/>
            </w:rPr>
            <w:t>- 5 -</w:t>
          </w:r>
          <w:r>
            <w:rPr>
              <w:spacing w:val="-1"/>
            </w:rPr>
            <w:fldChar w:fldCharType="end"/>
          </w:r>
        </w:p>
        <w:p w14:paraId="6CB5DB51">
          <w:pPr>
            <w:pStyle w:val="2"/>
            <w:tabs>
              <w:tab w:val="right" w:leader="dot" w:pos="8820"/>
            </w:tabs>
            <w:spacing w:before="228" w:line="185" w:lineRule="auto"/>
            <w:ind w:left="404"/>
          </w:pPr>
          <w:r>
            <w:fldChar w:fldCharType="begin"/>
          </w:r>
          <w:r>
            <w:instrText xml:space="preserve"> HYPERLINK \l "bookmark7" </w:instrText>
          </w:r>
          <w:r>
            <w:fldChar w:fldCharType="separate"/>
          </w:r>
          <w:r>
            <w:rPr>
              <w:spacing w:val="-2"/>
            </w:rPr>
            <w:t xml:space="preserve">（三）绩效评价工作过程 </w:t>
          </w:r>
          <w:r>
            <w:tab/>
          </w:r>
          <w:r>
            <w:rPr>
              <w:spacing w:val="-66"/>
            </w:rPr>
            <w:t xml:space="preserve"> </w:t>
          </w:r>
          <w:r>
            <w:rPr>
              <w:spacing w:val="-13"/>
            </w:rPr>
            <w:t>-</w:t>
          </w:r>
          <w:r>
            <w:rPr>
              <w:spacing w:val="20"/>
            </w:rPr>
            <w:t xml:space="preserve"> </w:t>
          </w:r>
          <w:r>
            <w:rPr>
              <w:spacing w:val="-13"/>
            </w:rPr>
            <w:t>7</w:t>
          </w:r>
          <w:r>
            <w:rPr>
              <w:spacing w:val="7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-10"/>
            </w:rPr>
            <w:fldChar w:fldCharType="end"/>
          </w:r>
        </w:p>
        <w:p w14:paraId="0D800B5E">
          <w:pPr>
            <w:pStyle w:val="2"/>
            <w:tabs>
              <w:tab w:val="right" w:leader="dot" w:pos="8820"/>
            </w:tabs>
            <w:spacing w:before="227" w:line="185" w:lineRule="auto"/>
            <w:ind w:left="12"/>
          </w:pPr>
          <w:r>
            <w:fldChar w:fldCharType="begin"/>
          </w:r>
          <w:r>
            <w:instrText xml:space="preserve"> HYPERLINK \l "bookmark8" </w:instrText>
          </w:r>
          <w:r>
            <w:fldChar w:fldCharType="separate"/>
          </w:r>
          <w:r>
            <w:rPr>
              <w:b/>
              <w:bCs/>
              <w:spacing w:val="-4"/>
            </w:rPr>
            <w:t>三、综合评价情况及评价结论（附相关评分表）</w:t>
          </w:r>
          <w:r>
            <w:rPr>
              <w:spacing w:val="-75"/>
            </w:rPr>
            <w:t xml:space="preserve"> </w:t>
          </w:r>
          <w:r>
            <w:tab/>
          </w:r>
          <w:r>
            <w:rPr>
              <w:spacing w:val="-66"/>
            </w:rPr>
            <w:t xml:space="preserve"> </w:t>
          </w:r>
          <w:r>
            <w:rPr>
              <w:spacing w:val="-13"/>
            </w:rPr>
            <w:t>-</w:t>
          </w:r>
          <w:r>
            <w:rPr>
              <w:spacing w:val="20"/>
            </w:rPr>
            <w:t xml:space="preserve"> </w:t>
          </w:r>
          <w:r>
            <w:rPr>
              <w:spacing w:val="-13"/>
            </w:rPr>
            <w:t>9</w:t>
          </w:r>
          <w:r>
            <w:rPr>
              <w:spacing w:val="7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-10"/>
            </w:rPr>
            <w:fldChar w:fldCharType="end"/>
          </w:r>
        </w:p>
        <w:p w14:paraId="62B50FC0">
          <w:pPr>
            <w:pStyle w:val="2"/>
            <w:tabs>
              <w:tab w:val="right" w:leader="dot" w:pos="8820"/>
            </w:tabs>
            <w:spacing w:before="225" w:line="185" w:lineRule="auto"/>
            <w:ind w:left="22"/>
          </w:pPr>
          <w:r>
            <w:fldChar w:fldCharType="begin"/>
          </w:r>
          <w:r>
            <w:instrText xml:space="preserve"> HYPERLINK \l "bookmark9" </w:instrText>
          </w:r>
          <w:r>
            <w:fldChar w:fldCharType="separate"/>
          </w:r>
          <w:r>
            <w:rPr>
              <w:b/>
              <w:bCs/>
              <w:spacing w:val="-8"/>
            </w:rPr>
            <w:t>四、绩效评价分析</w:t>
          </w:r>
          <w:r>
            <w:rPr>
              <w:spacing w:val="-8"/>
            </w:rPr>
            <w:t xml:space="preserve"> </w:t>
          </w:r>
          <w:r>
            <w:rPr>
              <w14:textOutline w14:w="4354" w14:cap="flat" w14:cmpd="sng">
                <w14:solidFill>
                  <w14:srgbClr w14:val="000000"/>
                </w14:solidFill>
                <w14:prstDash w14:val="solid"/>
                <w14:miter w14:val="10"/>
              </w14:textOutline>
            </w:rPr>
            <w:tab/>
          </w:r>
          <w:r>
            <w:rPr>
              <w:spacing w:val="-16"/>
            </w:rPr>
            <w:t xml:space="preserve"> </w:t>
          </w:r>
          <w:r>
            <w:rPr>
              <w:b/>
              <w:bCs/>
              <w:spacing w:val="-13"/>
            </w:rPr>
            <w:t>-</w:t>
          </w:r>
          <w:r>
            <w:rPr>
              <w:spacing w:val="27"/>
            </w:rPr>
            <w:t xml:space="preserve"> </w:t>
          </w:r>
          <w:r>
            <w:rPr>
              <w:b/>
              <w:bCs/>
              <w:spacing w:val="-13"/>
            </w:rPr>
            <w:t>1</w:t>
          </w:r>
          <w:r>
            <w:rPr>
              <w:b/>
              <w:bCs/>
              <w:spacing w:val="-12"/>
            </w:rPr>
            <w:t>1</w:t>
          </w:r>
          <w:r>
            <w:rPr>
              <w:spacing w:val="7"/>
            </w:rPr>
            <w:t xml:space="preserve"> </w:t>
          </w:r>
          <w:r>
            <w:rPr>
              <w:b/>
              <w:bCs/>
              <w:spacing w:val="-10"/>
            </w:rPr>
            <w:t>-</w:t>
          </w:r>
          <w:r>
            <w:rPr>
              <w:b/>
              <w:bCs/>
              <w:spacing w:val="-10"/>
            </w:rPr>
            <w:fldChar w:fldCharType="end"/>
          </w:r>
        </w:p>
        <w:p w14:paraId="3146CDFA">
          <w:pPr>
            <w:pStyle w:val="2"/>
            <w:tabs>
              <w:tab w:val="right" w:leader="dot" w:pos="8820"/>
            </w:tabs>
            <w:spacing w:before="227" w:line="185" w:lineRule="auto"/>
            <w:ind w:left="404"/>
          </w:pPr>
          <w:r>
            <w:fldChar w:fldCharType="begin"/>
          </w:r>
          <w:r>
            <w:instrText xml:space="preserve"> HYPERLINK \l "bookmark10" </w:instrText>
          </w:r>
          <w:r>
            <w:fldChar w:fldCharType="separate"/>
          </w:r>
          <w:r>
            <w:rPr>
              <w:spacing w:val="-8"/>
            </w:rPr>
            <w:t>（</w:t>
          </w:r>
          <w:r>
            <w:rPr>
              <w:spacing w:val="-59"/>
            </w:rPr>
            <w:t xml:space="preserve"> </w:t>
          </w:r>
          <w:r>
            <w:rPr>
              <w:spacing w:val="-8"/>
            </w:rPr>
            <w:t xml:space="preserve">一）项目决策情况 </w:t>
          </w:r>
          <w:r>
            <w:tab/>
          </w:r>
          <w:r>
            <w:rPr>
              <w:spacing w:val="-66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24"/>
            </w:rPr>
            <w:t xml:space="preserve"> </w:t>
          </w:r>
          <w:r>
            <w:rPr>
              <w:spacing w:val="-10"/>
            </w:rPr>
            <w:t>11</w:t>
          </w:r>
          <w:r>
            <w:rPr>
              <w:spacing w:val="7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-10"/>
            </w:rPr>
            <w:fldChar w:fldCharType="end"/>
          </w:r>
        </w:p>
        <w:p w14:paraId="35EE2D98">
          <w:pPr>
            <w:pStyle w:val="2"/>
            <w:tabs>
              <w:tab w:val="right" w:leader="dot" w:pos="8820"/>
            </w:tabs>
            <w:spacing w:before="226" w:line="185" w:lineRule="auto"/>
            <w:ind w:left="404"/>
          </w:pPr>
          <w:r>
            <w:fldChar w:fldCharType="begin"/>
          </w:r>
          <w:r>
            <w:instrText xml:space="preserve"> HYPERLINK \l "bookmark11" </w:instrText>
          </w:r>
          <w:r>
            <w:fldChar w:fldCharType="separate"/>
          </w:r>
          <w:r>
            <w:rPr>
              <w:spacing w:val="-2"/>
            </w:rPr>
            <w:t xml:space="preserve">（二）项目过程情况 </w:t>
          </w:r>
          <w:r>
            <w:tab/>
          </w:r>
          <w:r>
            <w:rPr>
              <w:spacing w:val="-66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24"/>
            </w:rPr>
            <w:t xml:space="preserve"> </w:t>
          </w:r>
          <w:r>
            <w:rPr>
              <w:spacing w:val="-10"/>
            </w:rPr>
            <w:t>12</w:t>
          </w:r>
          <w:r>
            <w:rPr>
              <w:spacing w:val="7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-10"/>
            </w:rPr>
            <w:fldChar w:fldCharType="end"/>
          </w:r>
        </w:p>
        <w:p w14:paraId="3C47FBDA">
          <w:pPr>
            <w:pStyle w:val="2"/>
            <w:tabs>
              <w:tab w:val="right" w:leader="dot" w:pos="8820"/>
            </w:tabs>
            <w:spacing w:before="227" w:line="185" w:lineRule="auto"/>
            <w:ind w:left="404"/>
          </w:pPr>
          <w:r>
            <w:fldChar w:fldCharType="begin"/>
          </w:r>
          <w:r>
            <w:instrText xml:space="preserve"> HYPERLINK \l "bookmark12" </w:instrText>
          </w:r>
          <w:r>
            <w:fldChar w:fldCharType="separate"/>
          </w:r>
          <w:r>
            <w:rPr>
              <w:spacing w:val="-2"/>
            </w:rPr>
            <w:t xml:space="preserve">（三）项目产出情况 </w:t>
          </w:r>
          <w:r>
            <w:tab/>
          </w:r>
          <w:r>
            <w:rPr>
              <w:spacing w:val="-66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24"/>
            </w:rPr>
            <w:t xml:space="preserve"> </w:t>
          </w:r>
          <w:r>
            <w:rPr>
              <w:spacing w:val="-10"/>
            </w:rPr>
            <w:t>13</w:t>
          </w:r>
          <w:r>
            <w:rPr>
              <w:spacing w:val="7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-10"/>
            </w:rPr>
            <w:fldChar w:fldCharType="end"/>
          </w:r>
        </w:p>
        <w:p w14:paraId="08B4F6A2">
          <w:pPr>
            <w:pStyle w:val="2"/>
            <w:tabs>
              <w:tab w:val="right" w:leader="dot" w:pos="8820"/>
            </w:tabs>
            <w:spacing w:before="225" w:line="185" w:lineRule="auto"/>
            <w:ind w:left="404"/>
          </w:pPr>
          <w:r>
            <w:fldChar w:fldCharType="begin"/>
          </w:r>
          <w:r>
            <w:instrText xml:space="preserve"> HYPERLINK \l "bookmark13" </w:instrText>
          </w:r>
          <w:r>
            <w:fldChar w:fldCharType="separate"/>
          </w:r>
          <w:r>
            <w:rPr>
              <w:spacing w:val="-2"/>
            </w:rPr>
            <w:t xml:space="preserve">（四）项目效益情况 </w:t>
          </w:r>
          <w:r>
            <w:tab/>
          </w:r>
          <w:r>
            <w:rPr>
              <w:spacing w:val="-66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24"/>
            </w:rPr>
            <w:t xml:space="preserve"> </w:t>
          </w:r>
          <w:r>
            <w:rPr>
              <w:spacing w:val="-10"/>
            </w:rPr>
            <w:t>13</w:t>
          </w:r>
          <w:r>
            <w:rPr>
              <w:spacing w:val="7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-10"/>
            </w:rPr>
            <w:fldChar w:fldCharType="end"/>
          </w:r>
        </w:p>
        <w:p w14:paraId="441AC3BC">
          <w:pPr>
            <w:pStyle w:val="2"/>
            <w:tabs>
              <w:tab w:val="right" w:leader="dot" w:pos="8820"/>
            </w:tabs>
            <w:spacing w:before="228" w:line="185" w:lineRule="auto"/>
            <w:ind w:left="2"/>
          </w:pPr>
          <w:r>
            <w:fldChar w:fldCharType="begin"/>
          </w:r>
          <w:r>
            <w:instrText xml:space="preserve"> HYPERLINK \l "bookmark14" </w:instrText>
          </w:r>
          <w:r>
            <w:fldChar w:fldCharType="separate"/>
          </w:r>
          <w:r>
            <w:rPr>
              <w:b/>
              <w:bCs/>
              <w:spacing w:val="-5"/>
            </w:rPr>
            <w:t>五、存在的问题</w:t>
          </w:r>
          <w:r>
            <w:rPr>
              <w:spacing w:val="-80"/>
            </w:rPr>
            <w:t xml:space="preserve"> </w:t>
          </w:r>
          <w:r>
            <w:tab/>
          </w:r>
          <w:r>
            <w:rPr>
              <w:spacing w:val="-66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24"/>
            </w:rPr>
            <w:t xml:space="preserve"> </w:t>
          </w:r>
          <w:r>
            <w:rPr>
              <w:spacing w:val="-10"/>
            </w:rPr>
            <w:t>14</w:t>
          </w:r>
          <w:r>
            <w:rPr>
              <w:spacing w:val="7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-10"/>
            </w:rPr>
            <w:fldChar w:fldCharType="end"/>
          </w:r>
        </w:p>
        <w:p w14:paraId="64B8EA77">
          <w:pPr>
            <w:pStyle w:val="2"/>
            <w:tabs>
              <w:tab w:val="right" w:leader="dot" w:pos="8820"/>
            </w:tabs>
            <w:spacing w:before="225" w:line="185" w:lineRule="auto"/>
            <w:ind w:left="404"/>
          </w:pPr>
          <w:r>
            <w:fldChar w:fldCharType="begin"/>
          </w:r>
          <w:r>
            <w:instrText xml:space="preserve"> HYPERLINK \l "bookmark15" </w:instrText>
          </w:r>
          <w:r>
            <w:fldChar w:fldCharType="separate"/>
          </w:r>
          <w:r>
            <w:rPr>
              <w:spacing w:val="-2"/>
            </w:rPr>
            <w:t xml:space="preserve">（一）绩效目标编制不够合理 </w:t>
          </w:r>
          <w:r>
            <w:tab/>
          </w:r>
          <w:r>
            <w:rPr>
              <w:spacing w:val="-67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24"/>
            </w:rPr>
            <w:t xml:space="preserve"> </w:t>
          </w:r>
          <w:r>
            <w:rPr>
              <w:spacing w:val="-10"/>
            </w:rPr>
            <w:t>14</w:t>
          </w:r>
          <w:r>
            <w:rPr>
              <w:spacing w:val="7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-10"/>
            </w:rPr>
            <w:fldChar w:fldCharType="end"/>
          </w:r>
        </w:p>
        <w:p w14:paraId="0CCBA451">
          <w:pPr>
            <w:pStyle w:val="2"/>
            <w:tabs>
              <w:tab w:val="right" w:leader="dot" w:pos="8820"/>
            </w:tabs>
            <w:spacing w:before="228" w:line="185" w:lineRule="auto"/>
            <w:ind w:left="404"/>
          </w:pPr>
          <w:r>
            <w:fldChar w:fldCharType="begin"/>
          </w:r>
          <w:r>
            <w:instrText xml:space="preserve"> HYPERLINK \l "bookmark16" </w:instrText>
          </w:r>
          <w:r>
            <w:fldChar w:fldCharType="separate"/>
          </w:r>
          <w:r>
            <w:rPr>
              <w:spacing w:val="-1"/>
            </w:rPr>
            <w:t xml:space="preserve">（二）报纸的印刷质量还有待进一步提高 </w:t>
          </w:r>
          <w:r>
            <w:tab/>
          </w:r>
          <w:r>
            <w:rPr>
              <w:spacing w:val="-66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24"/>
            </w:rPr>
            <w:t xml:space="preserve"> </w:t>
          </w:r>
          <w:r>
            <w:rPr>
              <w:spacing w:val="-10"/>
            </w:rPr>
            <w:t>14</w:t>
          </w:r>
          <w:r>
            <w:rPr>
              <w:spacing w:val="7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-10"/>
            </w:rPr>
            <w:fldChar w:fldCharType="end"/>
          </w:r>
        </w:p>
        <w:p w14:paraId="313EDB71">
          <w:pPr>
            <w:pStyle w:val="2"/>
            <w:tabs>
              <w:tab w:val="right" w:leader="dot" w:pos="8820"/>
            </w:tabs>
            <w:spacing w:before="225" w:line="185" w:lineRule="auto"/>
            <w:ind w:left="4"/>
          </w:pPr>
          <w:r>
            <w:fldChar w:fldCharType="begin"/>
          </w:r>
          <w:r>
            <w:instrText xml:space="preserve"> HYPERLINK \l "bookmark17" </w:instrText>
          </w:r>
          <w:r>
            <w:fldChar w:fldCharType="separate"/>
          </w:r>
          <w:r>
            <w:rPr>
              <w:b/>
              <w:bCs/>
              <w:spacing w:val="-6"/>
            </w:rPr>
            <w:t>六、相关建议</w:t>
          </w:r>
          <w:r>
            <w:rPr>
              <w:spacing w:val="-78"/>
            </w:rPr>
            <w:t xml:space="preserve"> </w:t>
          </w:r>
          <w:r>
            <w:tab/>
          </w:r>
          <w:r>
            <w:rPr>
              <w:spacing w:val="-66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24"/>
            </w:rPr>
            <w:t xml:space="preserve"> </w:t>
          </w:r>
          <w:r>
            <w:rPr>
              <w:spacing w:val="-10"/>
            </w:rPr>
            <w:t>14</w:t>
          </w:r>
          <w:r>
            <w:rPr>
              <w:spacing w:val="7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-10"/>
            </w:rPr>
            <w:fldChar w:fldCharType="end"/>
          </w:r>
        </w:p>
        <w:p w14:paraId="1CB695C5">
          <w:pPr>
            <w:pStyle w:val="2"/>
            <w:tabs>
              <w:tab w:val="right" w:leader="dot" w:pos="8820"/>
            </w:tabs>
            <w:spacing w:before="227" w:line="185" w:lineRule="auto"/>
            <w:ind w:left="404"/>
          </w:pPr>
          <w:r>
            <w:fldChar w:fldCharType="begin"/>
          </w:r>
          <w:r>
            <w:instrText xml:space="preserve"> HYPERLINK \l "bookmark18" </w:instrText>
          </w:r>
          <w:r>
            <w:fldChar w:fldCharType="separate"/>
          </w:r>
          <w:r>
            <w:rPr>
              <w:spacing w:val="-5"/>
            </w:rPr>
            <w:t>（</w:t>
          </w:r>
          <w:r>
            <w:rPr>
              <w:spacing w:val="-59"/>
            </w:rPr>
            <w:t xml:space="preserve"> </w:t>
          </w:r>
          <w:r>
            <w:rPr>
              <w:spacing w:val="-5"/>
            </w:rPr>
            <w:t xml:space="preserve">一）提高项目绩效目标编制质量 </w:t>
          </w:r>
          <w:r>
            <w:tab/>
          </w:r>
          <w:r>
            <w:rPr>
              <w:spacing w:val="-67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24"/>
            </w:rPr>
            <w:t xml:space="preserve"> </w:t>
          </w:r>
          <w:r>
            <w:rPr>
              <w:spacing w:val="-10"/>
            </w:rPr>
            <w:t>14</w:t>
          </w:r>
          <w:r>
            <w:rPr>
              <w:spacing w:val="7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-10"/>
            </w:rPr>
            <w:fldChar w:fldCharType="end"/>
          </w:r>
        </w:p>
        <w:p w14:paraId="3F7237EA">
          <w:pPr>
            <w:pStyle w:val="2"/>
            <w:spacing w:before="225" w:line="185" w:lineRule="auto"/>
            <w:jc w:val="right"/>
          </w:pPr>
          <w:r>
            <w:fldChar w:fldCharType="begin"/>
          </w:r>
          <w:r>
            <w:instrText xml:space="preserve"> HYPERLINK \l "bookmark19" </w:instrText>
          </w:r>
          <w:r>
            <w:fldChar w:fldCharType="separate"/>
          </w:r>
          <w:r>
            <w:rPr>
              <w:spacing w:val="-1"/>
            </w:rPr>
            <w:t>（二）加强项目进度的把控，印刷质量的严格要求，充分发挥项目效益 .</w:t>
          </w:r>
          <w:r>
            <w:rPr>
              <w:spacing w:val="-67"/>
            </w:rPr>
            <w:t xml:space="preserve"> </w:t>
          </w:r>
          <w:r>
            <w:rPr>
              <w:spacing w:val="-1"/>
            </w:rPr>
            <w:t>- 14 -</w:t>
          </w:r>
          <w:r>
            <w:rPr>
              <w:spacing w:val="-1"/>
            </w:rPr>
            <w:fldChar w:fldCharType="end"/>
          </w:r>
        </w:p>
        <w:p w14:paraId="316FEC65">
          <w:pPr>
            <w:pStyle w:val="2"/>
            <w:tabs>
              <w:tab w:val="right" w:leader="dot" w:pos="8820"/>
            </w:tabs>
            <w:spacing w:before="228" w:line="185" w:lineRule="auto"/>
          </w:pPr>
          <w:r>
            <w:fldChar w:fldCharType="begin"/>
          </w:r>
          <w:r>
            <w:instrText xml:space="preserve"> HYPERLINK \l "bookmark20" </w:instrText>
          </w:r>
          <w:r>
            <w:fldChar w:fldCharType="separate"/>
          </w:r>
          <w:r>
            <w:rPr>
              <w:b/>
              <w:bCs/>
              <w:spacing w:val="-4"/>
            </w:rPr>
            <w:t>七、其他需要说明的问题</w:t>
          </w:r>
          <w:r>
            <w:rPr>
              <w:spacing w:val="-78"/>
            </w:rPr>
            <w:t xml:space="preserve"> </w:t>
          </w:r>
          <w:r>
            <w:tab/>
          </w:r>
          <w:r>
            <w:rPr>
              <w:spacing w:val="-66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24"/>
            </w:rPr>
            <w:t xml:space="preserve"> </w:t>
          </w:r>
          <w:r>
            <w:rPr>
              <w:spacing w:val="-10"/>
            </w:rPr>
            <w:t>15</w:t>
          </w:r>
          <w:r>
            <w:rPr>
              <w:spacing w:val="7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-10"/>
            </w:rPr>
            <w:fldChar w:fldCharType="end"/>
          </w:r>
        </w:p>
        <w:p w14:paraId="3320EE4A">
          <w:pPr>
            <w:pStyle w:val="2"/>
            <w:tabs>
              <w:tab w:val="right" w:leader="dot" w:pos="8820"/>
            </w:tabs>
            <w:spacing w:before="225" w:line="185" w:lineRule="auto"/>
            <w:ind w:left="12"/>
          </w:pPr>
          <w:r>
            <w:fldChar w:fldCharType="begin"/>
          </w:r>
          <w:r>
            <w:instrText xml:space="preserve"> HYPERLINK \l "bookmark21" </w:instrText>
          </w:r>
          <w:r>
            <w:fldChar w:fldCharType="separate"/>
          </w:r>
          <w:r>
            <w:rPr>
              <w:b/>
              <w:bCs/>
              <w:spacing w:val="-11"/>
            </w:rPr>
            <w:t>附件</w:t>
          </w:r>
          <w:r>
            <w:rPr>
              <w:spacing w:val="24"/>
            </w:rPr>
            <w:t xml:space="preserve"> </w:t>
          </w:r>
          <w:r>
            <w:rPr>
              <w:b/>
              <w:bCs/>
              <w:spacing w:val="-11"/>
            </w:rPr>
            <w:t>1</w:t>
          </w:r>
          <w:r>
            <w:rPr>
              <w:spacing w:val="14"/>
            </w:rPr>
            <w:t xml:space="preserve"> </w:t>
          </w:r>
          <w:r>
            <w:rPr>
              <w:b/>
              <w:bCs/>
              <w:spacing w:val="-11"/>
            </w:rPr>
            <w:t>指标体系</w:t>
          </w:r>
          <w:r>
            <w:rPr>
              <w:spacing w:val="-85"/>
            </w:rPr>
            <w:t xml:space="preserve"> </w:t>
          </w:r>
          <w:r>
            <w:tab/>
          </w:r>
          <w:r>
            <w:rPr>
              <w:spacing w:val="-66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24"/>
            </w:rPr>
            <w:t xml:space="preserve"> </w:t>
          </w:r>
          <w:r>
            <w:rPr>
              <w:spacing w:val="-10"/>
            </w:rPr>
            <w:t>16</w:t>
          </w:r>
          <w:r>
            <w:rPr>
              <w:spacing w:val="7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-10"/>
            </w:rPr>
            <w:fldChar w:fldCharType="end"/>
          </w:r>
        </w:p>
        <w:p w14:paraId="0C9AEABB">
          <w:pPr>
            <w:pStyle w:val="2"/>
            <w:tabs>
              <w:tab w:val="right" w:leader="dot" w:pos="8820"/>
            </w:tabs>
            <w:spacing w:before="228" w:line="185" w:lineRule="auto"/>
            <w:ind w:left="12"/>
          </w:pPr>
          <w:r>
            <w:fldChar w:fldCharType="begin"/>
          </w:r>
          <w:r>
            <w:instrText xml:space="preserve"> HYPERLINK \l "bookmark22" </w:instrText>
          </w:r>
          <w:r>
            <w:fldChar w:fldCharType="separate"/>
          </w:r>
          <w:r>
            <w:rPr>
              <w:b/>
              <w:bCs/>
              <w:spacing w:val="-10"/>
            </w:rPr>
            <w:t>附件</w:t>
          </w:r>
          <w:r>
            <w:rPr>
              <w:spacing w:val="19"/>
            </w:rPr>
            <w:t xml:space="preserve"> </w:t>
          </w:r>
          <w:r>
            <w:rPr>
              <w:b/>
              <w:bCs/>
              <w:spacing w:val="-10"/>
            </w:rPr>
            <w:t>2</w:t>
          </w:r>
          <w:r>
            <w:rPr>
              <w:spacing w:val="12"/>
            </w:rPr>
            <w:t xml:space="preserve"> </w:t>
          </w:r>
          <w:r>
            <w:rPr>
              <w:b/>
              <w:bCs/>
              <w:spacing w:val="-10"/>
            </w:rPr>
            <w:t>调查问卷</w:t>
          </w:r>
          <w:r>
            <w:rPr>
              <w:spacing w:val="-85"/>
            </w:rPr>
            <w:t xml:space="preserve"> </w:t>
          </w:r>
          <w:r>
            <w:tab/>
          </w:r>
          <w:r>
            <w:rPr>
              <w:spacing w:val="-65"/>
            </w:rPr>
            <w:t xml:space="preserve"> </w:t>
          </w:r>
          <w:r>
            <w:rPr>
              <w:spacing w:val="-9"/>
            </w:rPr>
            <w:t>-</w:t>
          </w:r>
          <w:r>
            <w:rPr>
              <w:spacing w:val="19"/>
            </w:rPr>
            <w:t xml:space="preserve"> </w:t>
          </w:r>
          <w:r>
            <w:rPr>
              <w:spacing w:val="-9"/>
            </w:rPr>
            <w:t>23</w:t>
          </w:r>
          <w:r>
            <w:rPr>
              <w:spacing w:val="7"/>
            </w:rPr>
            <w:t xml:space="preserve"> </w:t>
          </w:r>
          <w:r>
            <w:rPr>
              <w:spacing w:val="-9"/>
            </w:rPr>
            <w:t>-</w:t>
          </w:r>
          <w:r>
            <w:rPr>
              <w:spacing w:val="-9"/>
            </w:rPr>
            <w:fldChar w:fldCharType="end"/>
          </w:r>
        </w:p>
        <w:p w14:paraId="262D3993">
          <w:pPr>
            <w:pStyle w:val="2"/>
            <w:tabs>
              <w:tab w:val="right" w:leader="dot" w:pos="8820"/>
            </w:tabs>
            <w:spacing w:before="225" w:line="185" w:lineRule="auto"/>
            <w:ind w:left="12"/>
          </w:pPr>
          <w:r>
            <w:fldChar w:fldCharType="begin"/>
          </w:r>
          <w:r>
            <w:instrText xml:space="preserve"> HYPERLINK \l "bookmark23" </w:instrText>
          </w:r>
          <w:r>
            <w:fldChar w:fldCharType="separate"/>
          </w:r>
          <w:r>
            <w:rPr>
              <w:b/>
              <w:bCs/>
              <w:spacing w:val="-12"/>
            </w:rPr>
            <w:t>附件</w:t>
          </w:r>
          <w:r>
            <w:rPr>
              <w:spacing w:val="27"/>
            </w:rPr>
            <w:t xml:space="preserve"> </w:t>
          </w:r>
          <w:r>
            <w:rPr>
              <w:b/>
              <w:bCs/>
              <w:spacing w:val="-12"/>
            </w:rPr>
            <w:t>3</w:t>
          </w:r>
          <w:r>
            <w:rPr>
              <w:spacing w:val="18"/>
            </w:rPr>
            <w:t xml:space="preserve"> </w:t>
          </w:r>
          <w:r>
            <w:rPr>
              <w:b/>
              <w:bCs/>
              <w:spacing w:val="-12"/>
            </w:rPr>
            <w:t>访谈报告</w:t>
          </w:r>
          <w:r>
            <w:rPr>
              <w:spacing w:val="-18"/>
            </w:rPr>
            <w:t xml:space="preserve"> </w:t>
          </w:r>
          <w:r>
            <w:rPr>
              <w14:textOutline w14:w="4354" w14:cap="flat" w14:cmpd="sng">
                <w14:solidFill>
                  <w14:srgbClr w14:val="000000"/>
                </w14:solidFill>
                <w14:prstDash w14:val="solid"/>
                <w14:miter w14:val="10"/>
              </w14:textOutline>
            </w:rPr>
            <w:tab/>
          </w:r>
          <w:r>
            <w:rPr>
              <w:spacing w:val="-15"/>
            </w:rPr>
            <w:t xml:space="preserve"> </w:t>
          </w:r>
          <w:r>
            <w:rPr>
              <w:b/>
              <w:bCs/>
              <w:spacing w:val="-12"/>
            </w:rPr>
            <w:t>-</w:t>
          </w:r>
          <w:r>
            <w:rPr>
              <w:spacing w:val="22"/>
            </w:rPr>
            <w:t xml:space="preserve"> </w:t>
          </w:r>
          <w:r>
            <w:rPr>
              <w:b/>
              <w:bCs/>
              <w:spacing w:val="-11"/>
            </w:rPr>
            <w:t>29</w:t>
          </w:r>
          <w:r>
            <w:rPr>
              <w:spacing w:val="7"/>
            </w:rPr>
            <w:t xml:space="preserve"> </w:t>
          </w:r>
          <w:r>
            <w:rPr>
              <w:b/>
              <w:bCs/>
              <w:spacing w:val="-10"/>
            </w:rPr>
            <w:t>-</w:t>
          </w:r>
          <w:r>
            <w:rPr>
              <w:b/>
              <w:bCs/>
              <w:spacing w:val="-10"/>
            </w:rPr>
            <w:fldChar w:fldCharType="end"/>
          </w:r>
        </w:p>
        <w:p w14:paraId="354044AD">
          <w:pPr>
            <w:pStyle w:val="2"/>
            <w:tabs>
              <w:tab w:val="right" w:leader="dot" w:pos="8820"/>
            </w:tabs>
            <w:spacing w:before="228" w:line="185" w:lineRule="auto"/>
            <w:ind w:left="12"/>
          </w:pPr>
          <w:r>
            <w:fldChar w:fldCharType="begin"/>
          </w:r>
          <w:r>
            <w:instrText xml:space="preserve"> HYPERLINK \l "bookmark24" </w:instrText>
          </w:r>
          <w:r>
            <w:fldChar w:fldCharType="separate"/>
          </w:r>
          <w:r>
            <w:rPr>
              <w:b/>
              <w:bCs/>
              <w:spacing w:val="-8"/>
            </w:rPr>
            <w:t>附件</w:t>
          </w:r>
          <w:r>
            <w:rPr>
              <w:spacing w:val="19"/>
            </w:rPr>
            <w:t xml:space="preserve"> </w:t>
          </w:r>
          <w:r>
            <w:rPr>
              <w:b/>
              <w:bCs/>
              <w:spacing w:val="-8"/>
            </w:rPr>
            <w:t>4</w:t>
          </w:r>
          <w:r>
            <w:rPr>
              <w:spacing w:val="-8"/>
            </w:rPr>
            <w:t xml:space="preserve"> </w:t>
          </w:r>
          <w:r>
            <w:rPr>
              <w:b/>
              <w:bCs/>
              <w:spacing w:val="-8"/>
            </w:rPr>
            <w:t>基础表</w:t>
          </w:r>
          <w:r>
            <w:rPr>
              <w:spacing w:val="-85"/>
            </w:rPr>
            <w:t xml:space="preserve"> </w:t>
          </w:r>
          <w:r>
            <w:tab/>
          </w:r>
          <w:r>
            <w:rPr>
              <w:spacing w:val="-66"/>
            </w:rPr>
            <w:t xml:space="preserve"> </w:t>
          </w:r>
          <w:r>
            <w:rPr>
              <w:spacing w:val="-12"/>
            </w:rPr>
            <w:t>-</w:t>
          </w:r>
          <w:r>
            <w:rPr>
              <w:spacing w:val="28"/>
            </w:rPr>
            <w:t xml:space="preserve"> </w:t>
          </w:r>
          <w:r>
            <w:rPr>
              <w:spacing w:val="-11"/>
            </w:rPr>
            <w:t>32</w:t>
          </w:r>
          <w:r>
            <w:rPr>
              <w:spacing w:val="7"/>
            </w:rPr>
            <w:t xml:space="preserve"> </w:t>
          </w:r>
          <w:r>
            <w:rPr>
              <w:spacing w:val="-10"/>
            </w:rPr>
            <w:t>-</w:t>
          </w:r>
          <w:r>
            <w:rPr>
              <w:spacing w:val="-10"/>
            </w:rPr>
            <w:fldChar w:fldCharType="end"/>
          </w:r>
        </w:p>
        <w:p w14:paraId="09A4B788">
          <w:pPr>
            <w:pStyle w:val="2"/>
            <w:tabs>
              <w:tab w:val="right" w:leader="dot" w:pos="8820"/>
            </w:tabs>
            <w:spacing w:before="228" w:line="216" w:lineRule="auto"/>
            <w:ind w:left="12"/>
          </w:pPr>
          <w:r>
            <w:fldChar w:fldCharType="begin"/>
          </w:r>
          <w:r>
            <w:instrText xml:space="preserve"> HYPERLINK \l "bookmark25" </w:instrText>
          </w:r>
          <w:r>
            <w:fldChar w:fldCharType="separate"/>
          </w:r>
          <w:r>
            <w:rPr>
              <w:b/>
              <w:bCs/>
              <w:spacing w:val="-10"/>
            </w:rPr>
            <w:t>附件</w:t>
          </w:r>
          <w:r>
            <w:rPr>
              <w:spacing w:val="21"/>
            </w:rPr>
            <w:t xml:space="preserve"> </w:t>
          </w:r>
          <w:r>
            <w:rPr>
              <w:b/>
              <w:bCs/>
              <w:spacing w:val="-10"/>
            </w:rPr>
            <w:t>5</w:t>
          </w:r>
          <w:r>
            <w:rPr>
              <w:spacing w:val="-50"/>
            </w:rPr>
            <w:t xml:space="preserve"> </w:t>
          </w:r>
          <w:r>
            <w:rPr>
              <w:b/>
              <w:bCs/>
              <w:spacing w:val="-10"/>
            </w:rPr>
            <w:t>佐证材料</w:t>
          </w:r>
          <w:r>
            <w:rPr>
              <w:spacing w:val="-81"/>
            </w:rPr>
            <w:t xml:space="preserve"> </w:t>
          </w:r>
          <w:r>
            <w:rPr>
              <w14:textOutline w14:w="4354" w14:cap="flat" w14:cmpd="sng">
                <w14:solidFill>
                  <w14:srgbClr w14:val="000000"/>
                </w14:solidFill>
                <w14:prstDash w14:val="solid"/>
                <w14:miter w14:val="10"/>
              </w14:textOutline>
            </w:rPr>
            <w:tab/>
          </w:r>
          <w:r>
            <w:rPr>
              <w:spacing w:val="-16"/>
            </w:rPr>
            <w:t xml:space="preserve"> </w:t>
          </w:r>
          <w:r>
            <w:rPr>
              <w:b/>
              <w:bCs/>
              <w:spacing w:val="-14"/>
            </w:rPr>
            <w:t>-</w:t>
          </w:r>
          <w:r>
            <w:rPr>
              <w:spacing w:val="31"/>
            </w:rPr>
            <w:t xml:space="preserve"> </w:t>
          </w:r>
          <w:r>
            <w:rPr>
              <w:b/>
              <w:bCs/>
              <w:spacing w:val="-14"/>
            </w:rPr>
            <w:t>33</w:t>
          </w:r>
          <w:r>
            <w:rPr>
              <w:spacing w:val="7"/>
            </w:rPr>
            <w:t xml:space="preserve"> </w:t>
          </w:r>
          <w:r>
            <w:rPr>
              <w:b/>
              <w:bCs/>
              <w:spacing w:val="-10"/>
            </w:rPr>
            <w:t>-</w:t>
          </w:r>
          <w:r>
            <w:rPr>
              <w:b/>
              <w:bCs/>
              <w:spacing w:val="-10"/>
            </w:rPr>
            <w:fldChar w:fldCharType="end"/>
          </w:r>
        </w:p>
      </w:sdtContent>
    </w:sdt>
    <w:p w14:paraId="09DD2E4D">
      <w:pPr>
        <w:spacing w:line="216" w:lineRule="auto"/>
        <w:sectPr>
          <w:pgSz w:w="11907" w:h="16839"/>
          <w:pgMar w:top="400" w:right="1538" w:bottom="400" w:left="1546" w:header="0" w:footer="0" w:gutter="0"/>
          <w:cols w:space="720" w:num="1"/>
        </w:sectPr>
      </w:pPr>
    </w:p>
    <w:p w14:paraId="478A9D5B">
      <w:pPr>
        <w:spacing w:line="260" w:lineRule="auto"/>
        <w:rPr>
          <w:rFonts w:ascii="Arial"/>
          <w:sz w:val="21"/>
        </w:rPr>
      </w:pPr>
    </w:p>
    <w:p w14:paraId="1DF89514">
      <w:pPr>
        <w:spacing w:line="260" w:lineRule="auto"/>
        <w:rPr>
          <w:rFonts w:ascii="Arial"/>
          <w:sz w:val="21"/>
        </w:rPr>
      </w:pPr>
    </w:p>
    <w:p w14:paraId="7DC42AC8">
      <w:pPr>
        <w:spacing w:line="260" w:lineRule="auto"/>
        <w:rPr>
          <w:rFonts w:ascii="Arial"/>
          <w:sz w:val="21"/>
        </w:rPr>
      </w:pPr>
    </w:p>
    <w:p w14:paraId="3CF1A5F3">
      <w:pPr>
        <w:spacing w:line="260" w:lineRule="auto"/>
        <w:rPr>
          <w:rFonts w:ascii="Arial"/>
          <w:sz w:val="21"/>
        </w:rPr>
      </w:pPr>
    </w:p>
    <w:p w14:paraId="6B4F5900">
      <w:pPr>
        <w:spacing w:line="260" w:lineRule="auto"/>
        <w:rPr>
          <w:rFonts w:ascii="Arial"/>
          <w:sz w:val="21"/>
        </w:rPr>
      </w:pPr>
    </w:p>
    <w:p w14:paraId="2E26B76B">
      <w:pPr>
        <w:spacing w:line="260" w:lineRule="auto"/>
        <w:rPr>
          <w:rFonts w:ascii="Arial"/>
          <w:sz w:val="21"/>
        </w:rPr>
      </w:pPr>
    </w:p>
    <w:p w14:paraId="7445451F">
      <w:pPr>
        <w:spacing w:before="178" w:line="196" w:lineRule="auto"/>
        <w:ind w:left="2022"/>
        <w:rPr>
          <w:rFonts w:ascii="Microsoft YaHei UI" w:hAnsi="Microsoft YaHei UI" w:eastAsia="Microsoft YaHei UI" w:cs="Microsoft YaHei UI"/>
          <w:sz w:val="43"/>
          <w:szCs w:val="43"/>
        </w:rPr>
      </w:pPr>
      <w:r>
        <w:rPr>
          <w:rFonts w:ascii="Microsoft YaHei UI" w:hAnsi="Microsoft YaHei UI" w:eastAsia="Microsoft YaHei UI" w:cs="Microsoft YaHei UI"/>
          <w:b/>
          <w:bCs/>
          <w:spacing w:val="7"/>
          <w:sz w:val="43"/>
          <w:szCs w:val="43"/>
        </w:rPr>
        <w:t>2020年塔城日报社印刷费项目</w:t>
      </w:r>
    </w:p>
    <w:p w14:paraId="41E2D9F2">
      <w:pPr>
        <w:spacing w:line="202" w:lineRule="auto"/>
        <w:ind w:left="3097"/>
        <w:rPr>
          <w:rFonts w:ascii="Microsoft YaHei UI" w:hAnsi="Microsoft YaHei UI" w:eastAsia="Microsoft YaHei UI" w:cs="Microsoft YaHei UI"/>
          <w:sz w:val="43"/>
          <w:szCs w:val="43"/>
        </w:rPr>
      </w:pPr>
      <w:r>
        <w:rPr>
          <w:rFonts w:ascii="Microsoft YaHei UI" w:hAnsi="Microsoft YaHei UI" w:eastAsia="Microsoft YaHei UI" w:cs="Microsoft YaHei UI"/>
          <w:b/>
          <w:bCs/>
          <w:spacing w:val="8"/>
          <w:sz w:val="43"/>
          <w:szCs w:val="43"/>
        </w:rPr>
        <w:t>绩效评价报告</w:t>
      </w:r>
    </w:p>
    <w:p w14:paraId="12D0E295">
      <w:pPr>
        <w:pStyle w:val="2"/>
        <w:spacing w:before="59" w:line="345" w:lineRule="auto"/>
        <w:ind w:left="7" w:right="89" w:firstLine="646"/>
        <w:jc w:val="both"/>
        <w:rPr>
          <w:sz w:val="31"/>
          <w:szCs w:val="31"/>
        </w:rPr>
      </w:pPr>
      <w:r>
        <w:rPr>
          <w:spacing w:val="4"/>
          <w:sz w:val="31"/>
          <w:szCs w:val="31"/>
        </w:rPr>
        <w:t>为了满足塔城地区群众从报纸上了解自己所需信息，实现全</w:t>
      </w:r>
      <w:r>
        <w:rPr>
          <w:spacing w:val="5"/>
          <w:sz w:val="31"/>
          <w:szCs w:val="31"/>
        </w:rPr>
        <w:t>面用报阅报的目标以及对群众舆论思想的正确引导，做好党的新闻宣传工作，提升群众精神文明素养。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2020</w:t>
      </w:r>
      <w:r>
        <w:rPr>
          <w:spacing w:val="5"/>
          <w:sz w:val="31"/>
          <w:szCs w:val="31"/>
        </w:rPr>
        <w:t>年塔城</w:t>
      </w:r>
      <w:r>
        <w:rPr>
          <w:spacing w:val="4"/>
          <w:sz w:val="31"/>
          <w:szCs w:val="31"/>
        </w:rPr>
        <w:t>日报社报纸印</w:t>
      </w:r>
      <w:r>
        <w:rPr>
          <w:spacing w:val="5"/>
          <w:sz w:val="31"/>
          <w:szCs w:val="31"/>
        </w:rPr>
        <w:t>刷资金纳入财政预算。为进一步监控项目执行情况及资金使用情况，受塔城地区财政局委托，新疆财讯睿智信息咨询有限公司承担了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2020</w:t>
      </w:r>
      <w:r>
        <w:rPr>
          <w:spacing w:val="5"/>
          <w:sz w:val="31"/>
          <w:szCs w:val="31"/>
        </w:rPr>
        <w:t>年报纸印刷项目评价工作。评价组依据</w:t>
      </w:r>
      <w:r>
        <w:rPr>
          <w:spacing w:val="4"/>
          <w:sz w:val="31"/>
          <w:szCs w:val="31"/>
        </w:rPr>
        <w:t>绩效评价的基本</w:t>
      </w:r>
      <w:r>
        <w:rPr>
          <w:spacing w:val="5"/>
          <w:sz w:val="31"/>
          <w:szCs w:val="31"/>
        </w:rPr>
        <w:t>原理，结合本项目特点，经过前期调研、方案制定、访谈、数据</w:t>
      </w:r>
      <w:r>
        <w:rPr>
          <w:spacing w:val="6"/>
          <w:sz w:val="31"/>
          <w:szCs w:val="31"/>
        </w:rPr>
        <w:t>收集与梳理等环节，撰写形成本绩效评价报告。</w:t>
      </w:r>
    </w:p>
    <w:p w14:paraId="349CD59D">
      <w:pPr>
        <w:spacing w:before="10" w:line="226" w:lineRule="auto"/>
        <w:ind w:left="652"/>
        <w:outlineLvl w:val="0"/>
        <w:rPr>
          <w:rFonts w:ascii="黑体" w:hAnsi="黑体" w:eastAsia="黑体" w:cs="黑体"/>
          <w:sz w:val="31"/>
          <w:szCs w:val="31"/>
        </w:rPr>
      </w:pPr>
      <w:bookmarkStart w:id="0" w:name="bookmark2"/>
      <w:bookmarkEnd w:id="0"/>
      <w:bookmarkStart w:id="1" w:name="bookmark1"/>
      <w:bookmarkEnd w:id="1"/>
      <w:r>
        <w:rPr>
          <w:rFonts w:ascii="黑体" w:hAnsi="黑体" w:eastAsia="黑体" w:cs="黑体"/>
          <w:b/>
          <w:bCs/>
          <w:spacing w:val="2"/>
          <w:sz w:val="31"/>
          <w:szCs w:val="31"/>
        </w:rPr>
        <w:t>一、基本情况</w:t>
      </w:r>
    </w:p>
    <w:p w14:paraId="320D740A">
      <w:pPr>
        <w:spacing w:before="202" w:line="229" w:lineRule="auto"/>
        <w:ind w:left="672"/>
        <w:outlineLvl w:val="1"/>
        <w:rPr>
          <w:rFonts w:ascii="楷体" w:hAnsi="楷体" w:eastAsia="楷体" w:cs="楷体"/>
          <w:sz w:val="31"/>
          <w:szCs w:val="31"/>
        </w:rPr>
      </w:pPr>
      <w:bookmarkStart w:id="2" w:name="bookmark26"/>
      <w:bookmarkEnd w:id="2"/>
      <w:r>
        <w:rPr>
          <w:rFonts w:ascii="楷体" w:hAnsi="楷体" w:eastAsia="楷体" w:cs="楷体"/>
          <w:b/>
          <w:bCs/>
          <w:spacing w:val="-1"/>
          <w:sz w:val="31"/>
          <w:szCs w:val="31"/>
        </w:rPr>
        <w:t>（一）项目概况</w:t>
      </w:r>
    </w:p>
    <w:p w14:paraId="15DAA3C5">
      <w:pPr>
        <w:spacing w:before="193" w:line="223" w:lineRule="auto"/>
        <w:ind w:left="663"/>
        <w:rPr>
          <w:rFonts w:ascii="楷体" w:hAnsi="楷体" w:eastAsia="楷体" w:cs="楷体"/>
          <w:sz w:val="31"/>
          <w:szCs w:val="31"/>
        </w:rPr>
      </w:pPr>
      <w:r>
        <w:rPr>
          <w:rFonts w:ascii="楷体" w:hAnsi="楷体" w:eastAsia="楷体" w:cs="楷体"/>
          <w:b/>
          <w:bCs/>
          <w:spacing w:val="-2"/>
          <w:sz w:val="31"/>
          <w:szCs w:val="31"/>
        </w:rPr>
        <w:t>1、项目背景</w:t>
      </w:r>
    </w:p>
    <w:p w14:paraId="477E0E03">
      <w:pPr>
        <w:pStyle w:val="2"/>
        <w:spacing w:before="210" w:line="345" w:lineRule="auto"/>
        <w:ind w:firstLine="649"/>
        <w:jc w:val="both"/>
        <w:rPr>
          <w:sz w:val="31"/>
          <w:szCs w:val="31"/>
        </w:rPr>
      </w:pPr>
      <w:r>
        <w:rPr>
          <w:spacing w:val="-4"/>
          <w:sz w:val="31"/>
          <w:szCs w:val="31"/>
        </w:rPr>
        <w:t>塔城日报作为地委机关报，一直以来，印刷费都是财政拨款。</w:t>
      </w:r>
      <w:r>
        <w:rPr>
          <w:spacing w:val="5"/>
          <w:sz w:val="31"/>
          <w:szCs w:val="31"/>
        </w:rPr>
        <w:t>目前，《塔城日报》由新疆塔城中信天成印刷有限责任公司、新疆八艺印刷厂承印。党报印刷质量是及时、准确、优质、做好党的新闻宣传工作的重要一环。忠实履行党的新闻舆论工作职责和使命。因此，塔城日报社高度重视报纸印刷质量，从经费、监管</w:t>
      </w:r>
      <w:r>
        <w:rPr>
          <w:spacing w:val="8"/>
          <w:sz w:val="31"/>
          <w:szCs w:val="31"/>
        </w:rPr>
        <w:t>多方面做好报纸印刷工作。</w:t>
      </w:r>
    </w:p>
    <w:p w14:paraId="22C54221">
      <w:pPr>
        <w:pStyle w:val="2"/>
        <w:spacing w:before="1" w:line="224" w:lineRule="auto"/>
        <w:ind w:left="644"/>
        <w:rPr>
          <w:sz w:val="31"/>
          <w:szCs w:val="31"/>
        </w:rPr>
      </w:pPr>
      <w:r>
        <w:rPr>
          <w:rFonts w:ascii="楷体" w:hAnsi="楷体" w:eastAsia="楷体" w:cs="楷体"/>
          <w:b/>
          <w:bCs/>
          <w:spacing w:val="6"/>
          <w:sz w:val="31"/>
          <w:szCs w:val="31"/>
        </w:rPr>
        <w:t>2、</w:t>
      </w:r>
      <w:r>
        <w:rPr>
          <w:b/>
          <w:bCs/>
          <w:spacing w:val="6"/>
          <w:sz w:val="31"/>
          <w:szCs w:val="31"/>
        </w:rPr>
        <w:t>项目主要内容及实施情况</w:t>
      </w:r>
    </w:p>
    <w:p w14:paraId="58AC2917">
      <w:pPr>
        <w:pStyle w:val="2"/>
        <w:spacing w:before="205" w:line="237" w:lineRule="auto"/>
        <w:ind w:left="639"/>
        <w:rPr>
          <w:sz w:val="31"/>
          <w:szCs w:val="31"/>
        </w:rPr>
      </w:pPr>
      <w:r>
        <w:rPr>
          <w:b/>
          <w:bCs/>
          <w:spacing w:val="2"/>
          <w:sz w:val="31"/>
          <w:szCs w:val="31"/>
        </w:rPr>
        <w:t>（</w:t>
      </w:r>
      <w:r>
        <w:rPr>
          <w:spacing w:val="-76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2"/>
          <w:sz w:val="31"/>
          <w:szCs w:val="31"/>
        </w:rPr>
        <w:t>1</w:t>
      </w:r>
      <w:r>
        <w:rPr>
          <w:rFonts w:ascii="Times New Roman" w:hAnsi="Times New Roman" w:eastAsia="Times New Roman" w:cs="Times New Roman"/>
          <w:b/>
          <w:bCs/>
          <w:spacing w:val="-36"/>
          <w:sz w:val="31"/>
          <w:szCs w:val="31"/>
        </w:rPr>
        <w:t xml:space="preserve"> </w:t>
      </w:r>
      <w:r>
        <w:rPr>
          <w:b/>
          <w:bCs/>
          <w:spacing w:val="2"/>
          <w:sz w:val="31"/>
          <w:szCs w:val="31"/>
        </w:rPr>
        <w:t>）主要内容：</w:t>
      </w:r>
      <w:r>
        <w:rPr>
          <w:spacing w:val="2"/>
          <w:sz w:val="31"/>
          <w:szCs w:val="31"/>
        </w:rPr>
        <w:t>塔城日报社报纸印刷费项目，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 xml:space="preserve">2020 </w:t>
      </w:r>
      <w:r>
        <w:rPr>
          <w:spacing w:val="2"/>
          <w:sz w:val="31"/>
          <w:szCs w:val="31"/>
        </w:rPr>
        <w:t>年《塔</w:t>
      </w:r>
    </w:p>
    <w:p w14:paraId="08B6698A">
      <w:pPr>
        <w:spacing w:line="237" w:lineRule="auto"/>
        <w:rPr>
          <w:sz w:val="31"/>
          <w:szCs w:val="31"/>
        </w:rPr>
        <w:sectPr>
          <w:footerReference r:id="rId7" w:type="default"/>
          <w:pgSz w:w="11907" w:h="16839"/>
          <w:pgMar w:top="400" w:right="1440" w:bottom="1150" w:left="1540" w:header="0" w:footer="834" w:gutter="0"/>
          <w:cols w:space="720" w:num="1"/>
        </w:sectPr>
      </w:pPr>
    </w:p>
    <w:p w14:paraId="0F1B8A18">
      <w:pPr>
        <w:spacing w:line="245" w:lineRule="auto"/>
        <w:rPr>
          <w:rFonts w:ascii="Arial"/>
          <w:sz w:val="21"/>
        </w:rPr>
      </w:pPr>
    </w:p>
    <w:p w14:paraId="44CBDBF2">
      <w:pPr>
        <w:spacing w:line="245" w:lineRule="auto"/>
        <w:rPr>
          <w:rFonts w:ascii="Arial"/>
          <w:sz w:val="21"/>
        </w:rPr>
      </w:pPr>
    </w:p>
    <w:p w14:paraId="49B76DA5">
      <w:pPr>
        <w:spacing w:line="246" w:lineRule="auto"/>
        <w:rPr>
          <w:rFonts w:ascii="Arial"/>
          <w:sz w:val="21"/>
        </w:rPr>
      </w:pPr>
    </w:p>
    <w:p w14:paraId="4D6B3EC6">
      <w:pPr>
        <w:spacing w:line="246" w:lineRule="auto"/>
        <w:rPr>
          <w:rFonts w:ascii="Arial"/>
          <w:sz w:val="21"/>
        </w:rPr>
      </w:pPr>
    </w:p>
    <w:p w14:paraId="56850FCD">
      <w:pPr>
        <w:spacing w:line="246" w:lineRule="auto"/>
        <w:rPr>
          <w:rFonts w:ascii="Arial"/>
          <w:sz w:val="21"/>
        </w:rPr>
      </w:pPr>
    </w:p>
    <w:p w14:paraId="27FDC47C">
      <w:pPr>
        <w:spacing w:line="246" w:lineRule="auto"/>
        <w:rPr>
          <w:rFonts w:ascii="Arial"/>
          <w:sz w:val="21"/>
        </w:rPr>
      </w:pPr>
    </w:p>
    <w:p w14:paraId="31FD7724">
      <w:pPr>
        <w:spacing w:line="246" w:lineRule="auto"/>
        <w:rPr>
          <w:rFonts w:ascii="Arial"/>
          <w:sz w:val="21"/>
        </w:rPr>
      </w:pPr>
    </w:p>
    <w:p w14:paraId="2A9F6A11">
      <w:pPr>
        <w:pStyle w:val="2"/>
        <w:spacing w:before="101" w:line="344" w:lineRule="auto"/>
        <w:ind w:firstLine="2"/>
        <w:jc w:val="both"/>
        <w:rPr>
          <w:sz w:val="31"/>
          <w:szCs w:val="31"/>
        </w:rPr>
      </w:pPr>
      <w:r>
        <w:rPr>
          <w:spacing w:val="10"/>
          <w:sz w:val="31"/>
          <w:szCs w:val="31"/>
        </w:rPr>
        <w:t>城日报》汉文周一至周五出版</w:t>
      </w:r>
      <w:r>
        <w:rPr>
          <w:spacing w:val="-68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10"/>
          <w:sz w:val="31"/>
          <w:szCs w:val="31"/>
        </w:rPr>
        <w:t xml:space="preserve">4 </w:t>
      </w:r>
      <w:r>
        <w:rPr>
          <w:spacing w:val="10"/>
          <w:sz w:val="31"/>
          <w:szCs w:val="31"/>
        </w:rPr>
        <w:t>开</w:t>
      </w:r>
      <w:r>
        <w:rPr>
          <w:rFonts w:ascii="Times New Roman" w:hAnsi="Times New Roman" w:eastAsia="Times New Roman" w:cs="Times New Roman"/>
          <w:spacing w:val="10"/>
          <w:sz w:val="31"/>
          <w:szCs w:val="31"/>
        </w:rPr>
        <w:t xml:space="preserve">8 </w:t>
      </w:r>
      <w:r>
        <w:rPr>
          <w:spacing w:val="10"/>
          <w:sz w:val="31"/>
          <w:szCs w:val="31"/>
        </w:rPr>
        <w:t>版（彩印</w:t>
      </w:r>
      <w:r>
        <w:rPr>
          <w:rFonts w:ascii="Times New Roman" w:hAnsi="Times New Roman" w:eastAsia="Times New Roman" w:cs="Times New Roman"/>
          <w:spacing w:val="10"/>
          <w:sz w:val="31"/>
          <w:szCs w:val="31"/>
        </w:rPr>
        <w:t xml:space="preserve">4 </w:t>
      </w:r>
      <w:r>
        <w:rPr>
          <w:spacing w:val="10"/>
          <w:sz w:val="31"/>
          <w:szCs w:val="31"/>
        </w:rPr>
        <w:t>个版</w:t>
      </w:r>
      <w:r>
        <w:rPr>
          <w:spacing w:val="4"/>
          <w:sz w:val="31"/>
          <w:szCs w:val="31"/>
        </w:rPr>
        <w:t>），</w:t>
      </w:r>
      <w:r>
        <w:rPr>
          <w:spacing w:val="10"/>
          <w:sz w:val="31"/>
          <w:szCs w:val="31"/>
        </w:rPr>
        <w:t>周六出</w:t>
      </w:r>
      <w:r>
        <w:rPr>
          <w:spacing w:val="8"/>
          <w:sz w:val="31"/>
          <w:szCs w:val="31"/>
        </w:rPr>
        <w:t>四开四版（彩印两个版</w:t>
      </w:r>
      <w:r>
        <w:rPr>
          <w:spacing w:val="2"/>
          <w:sz w:val="31"/>
          <w:szCs w:val="31"/>
        </w:rPr>
        <w:t>）；</w:t>
      </w:r>
      <w:r>
        <w:rPr>
          <w:spacing w:val="8"/>
          <w:sz w:val="31"/>
          <w:szCs w:val="31"/>
        </w:rPr>
        <w:t>哈萨克文版出版对开</w:t>
      </w:r>
      <w:r>
        <w:rPr>
          <w:spacing w:val="-69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8"/>
          <w:sz w:val="31"/>
          <w:szCs w:val="31"/>
        </w:rPr>
        <w:t xml:space="preserve">4 </w:t>
      </w:r>
      <w:r>
        <w:rPr>
          <w:spacing w:val="8"/>
          <w:sz w:val="31"/>
          <w:szCs w:val="31"/>
        </w:rPr>
        <w:t>版（彩印</w:t>
      </w:r>
      <w:r>
        <w:rPr>
          <w:rFonts w:ascii="Times New Roman" w:hAnsi="Times New Roman" w:eastAsia="Times New Roman" w:cs="Times New Roman"/>
          <w:spacing w:val="8"/>
          <w:sz w:val="31"/>
          <w:szCs w:val="31"/>
        </w:rPr>
        <w:t xml:space="preserve">2 </w:t>
      </w:r>
      <w:r>
        <w:rPr>
          <w:spacing w:val="8"/>
          <w:sz w:val="31"/>
          <w:szCs w:val="31"/>
        </w:rPr>
        <w:t>个</w:t>
      </w:r>
      <w:r>
        <w:rPr>
          <w:spacing w:val="3"/>
          <w:sz w:val="31"/>
          <w:szCs w:val="31"/>
        </w:rPr>
        <w:t>版</w:t>
      </w:r>
      <w:r>
        <w:rPr>
          <w:spacing w:val="-16"/>
          <w:sz w:val="31"/>
          <w:szCs w:val="31"/>
        </w:rPr>
        <w:t>）；</w:t>
      </w:r>
      <w:r>
        <w:rPr>
          <w:spacing w:val="3"/>
          <w:sz w:val="31"/>
          <w:szCs w:val="31"/>
        </w:rPr>
        <w:t>每周六期，全年共</w:t>
      </w:r>
      <w:r>
        <w:rPr>
          <w:spacing w:val="-65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3"/>
          <w:sz w:val="31"/>
          <w:szCs w:val="31"/>
        </w:rPr>
        <w:t xml:space="preserve">265 </w:t>
      </w:r>
      <w:r>
        <w:rPr>
          <w:spacing w:val="3"/>
          <w:sz w:val="31"/>
          <w:szCs w:val="31"/>
        </w:rPr>
        <w:t>期，每期印刷</w:t>
      </w:r>
      <w:r>
        <w:rPr>
          <w:spacing w:val="-60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3"/>
          <w:sz w:val="31"/>
          <w:szCs w:val="31"/>
        </w:rPr>
        <w:t xml:space="preserve">3 </w:t>
      </w:r>
      <w:r>
        <w:rPr>
          <w:spacing w:val="3"/>
          <w:sz w:val="31"/>
          <w:szCs w:val="31"/>
        </w:rPr>
        <w:t>万份。</w:t>
      </w:r>
      <w:r>
        <w:rPr>
          <w:spacing w:val="2"/>
          <w:sz w:val="31"/>
          <w:szCs w:val="31"/>
        </w:rPr>
        <w:t>塔城日报社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>,</w:t>
      </w:r>
      <w:r>
        <w:rPr>
          <w:spacing w:val="6"/>
          <w:sz w:val="31"/>
          <w:szCs w:val="31"/>
        </w:rPr>
        <w:t>报纸印刷项目在</w:t>
      </w:r>
      <w:r>
        <w:rPr>
          <w:spacing w:val="-53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 xml:space="preserve">2020 </w:t>
      </w:r>
      <w:r>
        <w:rPr>
          <w:spacing w:val="6"/>
          <w:sz w:val="31"/>
          <w:szCs w:val="31"/>
        </w:rPr>
        <w:t>年印刷总体平稳，未出现大的印刷事故。</w:t>
      </w:r>
    </w:p>
    <w:p w14:paraId="29FE06B7">
      <w:pPr>
        <w:pStyle w:val="2"/>
        <w:spacing w:before="10" w:line="345" w:lineRule="auto"/>
        <w:ind w:right="3" w:firstLine="641"/>
        <w:jc w:val="both"/>
        <w:rPr>
          <w:sz w:val="31"/>
          <w:szCs w:val="31"/>
        </w:rPr>
      </w:pPr>
      <w:r>
        <w:rPr>
          <w:b/>
          <w:bCs/>
          <w:spacing w:val="10"/>
          <w:sz w:val="31"/>
          <w:szCs w:val="31"/>
        </w:rPr>
        <w:t>（</w:t>
      </w:r>
      <w:r>
        <w:rPr>
          <w:rFonts w:ascii="Times New Roman" w:hAnsi="Times New Roman" w:eastAsia="Times New Roman" w:cs="Times New Roman"/>
          <w:b/>
          <w:bCs/>
          <w:spacing w:val="10"/>
          <w:sz w:val="31"/>
          <w:szCs w:val="31"/>
        </w:rPr>
        <w:t>2</w:t>
      </w:r>
      <w:r>
        <w:rPr>
          <w:b/>
          <w:bCs/>
          <w:spacing w:val="10"/>
          <w:sz w:val="31"/>
          <w:szCs w:val="31"/>
        </w:rPr>
        <w:t>）项目实施情况</w:t>
      </w:r>
      <w:r>
        <w:rPr>
          <w:spacing w:val="10"/>
          <w:sz w:val="31"/>
          <w:szCs w:val="31"/>
        </w:rPr>
        <w:t>：报纸印刷项目主要完成全年汉文版出</w:t>
      </w:r>
      <w:r>
        <w:rPr>
          <w:spacing w:val="5"/>
          <w:sz w:val="31"/>
          <w:szCs w:val="31"/>
        </w:rPr>
        <w:t>报约</w:t>
      </w:r>
      <w:r>
        <w:rPr>
          <w:spacing w:val="-61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 xml:space="preserve">300 </w:t>
      </w:r>
      <w:r>
        <w:rPr>
          <w:spacing w:val="5"/>
          <w:sz w:val="31"/>
          <w:szCs w:val="31"/>
        </w:rPr>
        <w:t>期，完成哈文版出报约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 xml:space="preserve">300 </w:t>
      </w:r>
      <w:r>
        <w:rPr>
          <w:spacing w:val="5"/>
          <w:sz w:val="31"/>
          <w:szCs w:val="31"/>
        </w:rPr>
        <w:t>期，保证每天早上</w:t>
      </w:r>
      <w:r>
        <w:rPr>
          <w:spacing w:val="-60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9</w:t>
      </w:r>
      <w:r>
        <w:rPr>
          <w:rFonts w:ascii="Times New Roman" w:hAnsi="Times New Roman" w:eastAsia="Times New Roman" w:cs="Times New Roman"/>
          <w:spacing w:val="41"/>
          <w:sz w:val="31"/>
          <w:szCs w:val="31"/>
        </w:rPr>
        <w:t xml:space="preserve"> </w:t>
      </w:r>
      <w:r>
        <w:rPr>
          <w:spacing w:val="5"/>
          <w:sz w:val="31"/>
          <w:szCs w:val="31"/>
        </w:rPr>
        <w:t>点前完成报刊印刷保证报刊发行的及时性。该项目实施完成后，将惠及</w:t>
      </w:r>
      <w:r>
        <w:rPr>
          <w:spacing w:val="17"/>
          <w:sz w:val="31"/>
          <w:szCs w:val="31"/>
        </w:rPr>
        <w:t>塔城地区广大群众。塔城日报社目前印刷量已全部完成；截止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 xml:space="preserve">2020 </w:t>
      </w:r>
      <w:r>
        <w:rPr>
          <w:spacing w:val="6"/>
          <w:sz w:val="31"/>
          <w:szCs w:val="31"/>
        </w:rPr>
        <w:t>年年底已按要求共计完成印刷数量</w:t>
      </w:r>
      <w:r>
        <w:rPr>
          <w:spacing w:val="-64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 xml:space="preserve">265 </w:t>
      </w:r>
      <w:r>
        <w:rPr>
          <w:spacing w:val="6"/>
          <w:sz w:val="31"/>
          <w:szCs w:val="31"/>
        </w:rPr>
        <w:t>期。</w:t>
      </w:r>
    </w:p>
    <w:p w14:paraId="6DA78F08">
      <w:pPr>
        <w:pStyle w:val="2"/>
        <w:spacing w:before="1" w:line="237" w:lineRule="auto"/>
        <w:ind w:left="641"/>
        <w:rPr>
          <w:sz w:val="31"/>
          <w:szCs w:val="31"/>
        </w:rPr>
      </w:pPr>
      <w:r>
        <w:rPr>
          <w:rFonts w:ascii="Times New Roman" w:hAnsi="Times New Roman" w:eastAsia="Times New Roman" w:cs="Times New Roman"/>
          <w:b/>
          <w:bCs/>
          <w:spacing w:val="3"/>
          <w:sz w:val="31"/>
          <w:szCs w:val="31"/>
        </w:rPr>
        <w:t>3</w:t>
      </w:r>
      <w:r>
        <w:rPr>
          <w:b/>
          <w:bCs/>
          <w:spacing w:val="3"/>
          <w:sz w:val="31"/>
          <w:szCs w:val="31"/>
        </w:rPr>
        <w:t>、评价时段</w:t>
      </w:r>
    </w:p>
    <w:p w14:paraId="18AD9820">
      <w:pPr>
        <w:pStyle w:val="2"/>
        <w:spacing w:before="182" w:line="345" w:lineRule="auto"/>
        <w:ind w:left="6" w:right="3" w:firstLine="640"/>
        <w:rPr>
          <w:sz w:val="31"/>
          <w:szCs w:val="31"/>
        </w:rPr>
      </w:pPr>
      <w:r>
        <w:rPr>
          <w:spacing w:val="2"/>
          <w:sz w:val="31"/>
          <w:szCs w:val="31"/>
        </w:rPr>
        <w:t>本次项目资金的评价时段为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 xml:space="preserve">2020 </w:t>
      </w:r>
      <w:r>
        <w:rPr>
          <w:spacing w:val="2"/>
          <w:sz w:val="31"/>
          <w:szCs w:val="31"/>
        </w:rPr>
        <w:t>年</w:t>
      </w:r>
      <w:r>
        <w:rPr>
          <w:spacing w:val="-34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>1</w:t>
      </w:r>
      <w:r>
        <w:rPr>
          <w:rFonts w:ascii="Times New Roman" w:hAnsi="Times New Roman" w:eastAsia="Times New Roman" w:cs="Times New Roman"/>
          <w:spacing w:val="34"/>
          <w:w w:val="101"/>
          <w:sz w:val="31"/>
          <w:szCs w:val="31"/>
        </w:rPr>
        <w:t xml:space="preserve"> </w:t>
      </w:r>
      <w:r>
        <w:rPr>
          <w:spacing w:val="2"/>
          <w:sz w:val="31"/>
          <w:szCs w:val="31"/>
        </w:rPr>
        <w:t>月</w:t>
      </w:r>
      <w:r>
        <w:rPr>
          <w:spacing w:val="-34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 xml:space="preserve">1  </w:t>
      </w:r>
      <w:r>
        <w:rPr>
          <w:spacing w:val="2"/>
          <w:sz w:val="31"/>
          <w:szCs w:val="31"/>
        </w:rPr>
        <w:t>日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>-2020</w:t>
      </w:r>
      <w:r>
        <w:rPr>
          <w:rFonts w:ascii="Times New Roman" w:hAnsi="Times New Roman" w:eastAsia="Times New Roman" w:cs="Times New Roman"/>
          <w:spacing w:val="1"/>
          <w:sz w:val="31"/>
          <w:szCs w:val="31"/>
        </w:rPr>
        <w:t xml:space="preserve"> </w:t>
      </w:r>
      <w:r>
        <w:rPr>
          <w:spacing w:val="1"/>
          <w:sz w:val="31"/>
          <w:szCs w:val="31"/>
        </w:rPr>
        <w:t>年</w:t>
      </w:r>
      <w:r>
        <w:rPr>
          <w:spacing w:val="-34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31"/>
          <w:szCs w:val="31"/>
        </w:rPr>
        <w:t>12</w:t>
      </w:r>
      <w:r>
        <w:rPr>
          <w:rFonts w:ascii="Times New Roman" w:hAnsi="Times New Roman" w:eastAsia="Times New Roman" w:cs="Times New Roman"/>
          <w:spacing w:val="32"/>
          <w:sz w:val="31"/>
          <w:szCs w:val="31"/>
        </w:rPr>
        <w:t xml:space="preserve"> </w:t>
      </w:r>
      <w:r>
        <w:rPr>
          <w:spacing w:val="1"/>
          <w:sz w:val="31"/>
          <w:szCs w:val="31"/>
        </w:rPr>
        <w:t>月</w:t>
      </w:r>
      <w:r>
        <w:rPr>
          <w:rFonts w:ascii="Times New Roman" w:hAnsi="Times New Roman" w:eastAsia="Times New Roman" w:cs="Times New Roman"/>
          <w:spacing w:val="-12"/>
          <w:sz w:val="31"/>
          <w:szCs w:val="31"/>
        </w:rPr>
        <w:t xml:space="preserve">31  </w:t>
      </w:r>
      <w:r>
        <w:rPr>
          <w:spacing w:val="-12"/>
          <w:sz w:val="31"/>
          <w:szCs w:val="31"/>
        </w:rPr>
        <w:t>日。</w:t>
      </w:r>
    </w:p>
    <w:p w14:paraId="072583D0">
      <w:pPr>
        <w:spacing w:before="1" w:line="223" w:lineRule="auto"/>
        <w:ind w:left="640"/>
        <w:rPr>
          <w:rFonts w:ascii="楷体" w:hAnsi="楷体" w:eastAsia="楷体" w:cs="楷体"/>
          <w:sz w:val="31"/>
          <w:szCs w:val="31"/>
        </w:rPr>
      </w:pPr>
      <w:r>
        <w:rPr>
          <w:rFonts w:ascii="楷体" w:hAnsi="楷体" w:eastAsia="楷体" w:cs="楷体"/>
          <w:b/>
          <w:bCs/>
          <w:spacing w:val="5"/>
          <w:sz w:val="31"/>
          <w:szCs w:val="31"/>
        </w:rPr>
        <w:t>4、资金投入和使用情况</w:t>
      </w:r>
    </w:p>
    <w:p w14:paraId="4A451265">
      <w:pPr>
        <w:pStyle w:val="2"/>
        <w:spacing w:before="207" w:line="345" w:lineRule="auto"/>
        <w:ind w:left="5" w:right="1" w:firstLine="650"/>
        <w:jc w:val="both"/>
        <w:rPr>
          <w:sz w:val="31"/>
          <w:szCs w:val="31"/>
        </w:rPr>
      </w:pPr>
      <w:r>
        <w:rPr>
          <w:spacing w:val="5"/>
          <w:sz w:val="31"/>
          <w:szCs w:val="31"/>
        </w:rPr>
        <w:t>报纸印刷项目</w:t>
      </w:r>
      <w:r>
        <w:rPr>
          <w:spacing w:val="-66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 xml:space="preserve">2020 </w:t>
      </w:r>
      <w:r>
        <w:rPr>
          <w:spacing w:val="5"/>
          <w:sz w:val="31"/>
          <w:szCs w:val="31"/>
        </w:rPr>
        <w:t>年预算资金共计</w:t>
      </w:r>
      <w:r>
        <w:rPr>
          <w:spacing w:val="-66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290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.31</w:t>
      </w:r>
      <w:r>
        <w:rPr>
          <w:rFonts w:ascii="Times New Roman" w:hAnsi="Times New Roman" w:eastAsia="Times New Roman" w:cs="Times New Roman"/>
          <w:spacing w:val="32"/>
          <w:sz w:val="31"/>
          <w:szCs w:val="31"/>
        </w:rPr>
        <w:t xml:space="preserve"> </w:t>
      </w:r>
      <w:r>
        <w:rPr>
          <w:spacing w:val="4"/>
          <w:sz w:val="31"/>
          <w:szCs w:val="31"/>
        </w:rPr>
        <w:t>万元，为塔城地</w:t>
      </w:r>
      <w:r>
        <w:rPr>
          <w:spacing w:val="5"/>
          <w:sz w:val="31"/>
          <w:szCs w:val="31"/>
        </w:rPr>
        <w:t>区本级财政财力安排。重点项目资金主要用于报纸印刷，实际使</w:t>
      </w:r>
      <w:r>
        <w:rPr>
          <w:spacing w:val="2"/>
          <w:sz w:val="31"/>
          <w:szCs w:val="31"/>
        </w:rPr>
        <w:t>用</w:t>
      </w:r>
      <w:r>
        <w:rPr>
          <w:spacing w:val="-55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>290.31</w:t>
      </w:r>
      <w:r>
        <w:rPr>
          <w:rFonts w:ascii="Times New Roman" w:hAnsi="Times New Roman" w:eastAsia="Times New Roman" w:cs="Times New Roman"/>
          <w:spacing w:val="32"/>
          <w:sz w:val="31"/>
          <w:szCs w:val="31"/>
        </w:rPr>
        <w:t xml:space="preserve"> </w:t>
      </w:r>
      <w:r>
        <w:rPr>
          <w:spacing w:val="2"/>
          <w:sz w:val="31"/>
          <w:szCs w:val="31"/>
        </w:rPr>
        <w:t>万元，资金执行率</w:t>
      </w:r>
      <w:r>
        <w:rPr>
          <w:spacing w:val="-35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>100%</w:t>
      </w:r>
      <w:r>
        <w:rPr>
          <w:spacing w:val="2"/>
          <w:sz w:val="31"/>
          <w:szCs w:val="31"/>
        </w:rPr>
        <w:t>。</w:t>
      </w:r>
    </w:p>
    <w:p w14:paraId="1A21FC4E">
      <w:pPr>
        <w:pStyle w:val="2"/>
        <w:spacing w:line="343" w:lineRule="auto"/>
        <w:ind w:left="15" w:right="3" w:firstLine="625"/>
        <w:jc w:val="both"/>
        <w:rPr>
          <w:sz w:val="31"/>
          <w:szCs w:val="31"/>
        </w:rPr>
      </w:pPr>
      <w:r>
        <w:rPr>
          <w:b/>
          <w:bCs/>
          <w:spacing w:val="5"/>
          <w:sz w:val="31"/>
          <w:szCs w:val="31"/>
        </w:rPr>
        <w:t>（</w:t>
      </w:r>
      <w:r>
        <w:rPr>
          <w:rFonts w:ascii="Times New Roman" w:hAnsi="Times New Roman" w:eastAsia="Times New Roman" w:cs="Times New Roman"/>
          <w:b/>
          <w:bCs/>
          <w:spacing w:val="5"/>
          <w:sz w:val="31"/>
          <w:szCs w:val="31"/>
        </w:rPr>
        <w:t>1</w:t>
      </w:r>
      <w:r>
        <w:rPr>
          <w:b/>
          <w:bCs/>
          <w:spacing w:val="5"/>
          <w:sz w:val="31"/>
          <w:szCs w:val="31"/>
        </w:rPr>
        <w:t>）项目资金的组织情况</w:t>
      </w:r>
      <w:r>
        <w:rPr>
          <w:rFonts w:ascii="Times New Roman" w:hAnsi="Times New Roman" w:eastAsia="Times New Roman" w:cs="Times New Roman"/>
          <w:b/>
          <w:bCs/>
          <w:spacing w:val="5"/>
          <w:sz w:val="31"/>
          <w:szCs w:val="31"/>
        </w:rPr>
        <w:t>:</w:t>
      </w:r>
      <w:r>
        <w:rPr>
          <w:spacing w:val="5"/>
          <w:sz w:val="31"/>
          <w:szCs w:val="31"/>
        </w:rPr>
        <w:t>报纸印刷项目资金拨付部门为本级地区财政预算下达，项目实施部门为塔城日报社，各单</w:t>
      </w:r>
      <w:r>
        <w:rPr>
          <w:spacing w:val="4"/>
          <w:sz w:val="31"/>
          <w:szCs w:val="31"/>
        </w:rPr>
        <w:t>位职责</w:t>
      </w:r>
      <w:r>
        <w:rPr>
          <w:spacing w:val="-16"/>
          <w:sz w:val="31"/>
          <w:szCs w:val="31"/>
        </w:rPr>
        <w:t>如下：</w:t>
      </w:r>
    </w:p>
    <w:p w14:paraId="1EE5A3D1">
      <w:pPr>
        <w:pStyle w:val="2"/>
        <w:spacing w:before="14" w:line="346" w:lineRule="auto"/>
        <w:ind w:left="7" w:right="6" w:firstLine="644"/>
        <w:rPr>
          <w:sz w:val="31"/>
          <w:szCs w:val="31"/>
        </w:rPr>
      </w:pPr>
      <w:r>
        <w:rPr>
          <w:spacing w:val="4"/>
          <w:sz w:val="31"/>
          <w:szCs w:val="31"/>
        </w:rPr>
        <w:t>塔城地区财政局：负责审核资金的年度预算及项目资金拨付</w:t>
      </w:r>
      <w:r>
        <w:rPr>
          <w:spacing w:val="5"/>
          <w:sz w:val="31"/>
          <w:szCs w:val="31"/>
        </w:rPr>
        <w:t>管理，协同各部门制订和完善项目资金管理政策，参与项目财务</w:t>
      </w:r>
    </w:p>
    <w:p w14:paraId="07DB619C">
      <w:pPr>
        <w:spacing w:line="346" w:lineRule="auto"/>
        <w:rPr>
          <w:sz w:val="31"/>
          <w:szCs w:val="31"/>
        </w:rPr>
        <w:sectPr>
          <w:footerReference r:id="rId8" w:type="default"/>
          <w:pgSz w:w="11907" w:h="16839"/>
          <w:pgMar w:top="400" w:right="1526" w:bottom="1150" w:left="1538" w:header="0" w:footer="834" w:gutter="0"/>
          <w:cols w:space="720" w:num="1"/>
        </w:sectPr>
      </w:pPr>
    </w:p>
    <w:p w14:paraId="35C987CB">
      <w:pPr>
        <w:spacing w:line="245" w:lineRule="auto"/>
        <w:rPr>
          <w:rFonts w:ascii="Arial"/>
          <w:sz w:val="21"/>
        </w:rPr>
      </w:pPr>
    </w:p>
    <w:p w14:paraId="00EFF8B7">
      <w:pPr>
        <w:spacing w:line="245" w:lineRule="auto"/>
        <w:rPr>
          <w:rFonts w:ascii="Arial"/>
          <w:sz w:val="21"/>
        </w:rPr>
      </w:pPr>
    </w:p>
    <w:p w14:paraId="737981F2">
      <w:pPr>
        <w:spacing w:line="245" w:lineRule="auto"/>
        <w:rPr>
          <w:rFonts w:ascii="Arial"/>
          <w:sz w:val="21"/>
        </w:rPr>
      </w:pPr>
    </w:p>
    <w:p w14:paraId="43BBD9E6">
      <w:pPr>
        <w:spacing w:line="245" w:lineRule="auto"/>
        <w:rPr>
          <w:rFonts w:ascii="Arial"/>
          <w:sz w:val="21"/>
        </w:rPr>
      </w:pPr>
    </w:p>
    <w:p w14:paraId="39A79A8A">
      <w:pPr>
        <w:spacing w:line="245" w:lineRule="auto"/>
        <w:rPr>
          <w:rFonts w:ascii="Arial"/>
          <w:sz w:val="21"/>
        </w:rPr>
      </w:pPr>
    </w:p>
    <w:p w14:paraId="6C3A4625">
      <w:pPr>
        <w:spacing w:line="246" w:lineRule="auto"/>
        <w:rPr>
          <w:rFonts w:ascii="Arial"/>
          <w:sz w:val="21"/>
        </w:rPr>
      </w:pPr>
    </w:p>
    <w:p w14:paraId="43149A76">
      <w:pPr>
        <w:spacing w:line="246" w:lineRule="auto"/>
        <w:rPr>
          <w:rFonts w:ascii="Arial"/>
          <w:sz w:val="21"/>
        </w:rPr>
      </w:pPr>
    </w:p>
    <w:p w14:paraId="1930B7EC">
      <w:pPr>
        <w:pStyle w:val="2"/>
        <w:spacing w:before="101" w:line="346" w:lineRule="auto"/>
        <w:ind w:left="9" w:right="2" w:firstLine="7"/>
        <w:rPr>
          <w:sz w:val="31"/>
          <w:szCs w:val="31"/>
        </w:rPr>
      </w:pPr>
      <w:r>
        <w:rPr>
          <w:spacing w:val="5"/>
          <w:sz w:val="31"/>
          <w:szCs w:val="31"/>
        </w:rPr>
        <w:t>事项评审，根据资金预算和项目公示结果及时拨付资金，并对资金使用情况进行绩效评价等。</w:t>
      </w:r>
    </w:p>
    <w:p w14:paraId="4604992B">
      <w:pPr>
        <w:pStyle w:val="2"/>
        <w:spacing w:line="345" w:lineRule="auto"/>
        <w:ind w:left="8" w:firstLine="644"/>
        <w:jc w:val="both"/>
        <w:rPr>
          <w:sz w:val="31"/>
          <w:szCs w:val="31"/>
        </w:rPr>
      </w:pPr>
      <w:r>
        <w:rPr>
          <w:spacing w:val="5"/>
          <w:sz w:val="31"/>
          <w:szCs w:val="31"/>
        </w:rPr>
        <w:t>塔城日报社：编制项目资金绩效目标和年度预算，</w:t>
      </w:r>
      <w:r>
        <w:rPr>
          <w:spacing w:val="4"/>
          <w:sz w:val="31"/>
          <w:szCs w:val="31"/>
        </w:rPr>
        <w:t>制订项目</w:t>
      </w:r>
      <w:r>
        <w:rPr>
          <w:spacing w:val="5"/>
          <w:sz w:val="31"/>
          <w:szCs w:val="31"/>
        </w:rPr>
        <w:t>管理实施方案和项目管理制度，制定印刷管理跟踪制度，对项目</w:t>
      </w:r>
      <w:r>
        <w:rPr>
          <w:spacing w:val="9"/>
          <w:sz w:val="31"/>
          <w:szCs w:val="31"/>
        </w:rPr>
        <w:t>实施情况进行监督检查，负责项目资金决算和总结等工</w:t>
      </w:r>
      <w:r>
        <w:rPr>
          <w:spacing w:val="8"/>
          <w:sz w:val="31"/>
          <w:szCs w:val="31"/>
        </w:rPr>
        <w:t>作。</w:t>
      </w:r>
    </w:p>
    <w:p w14:paraId="35E3D718">
      <w:pPr>
        <w:pStyle w:val="2"/>
        <w:spacing w:before="3" w:line="345" w:lineRule="auto"/>
        <w:ind w:left="12" w:right="2" w:firstLine="640"/>
        <w:jc w:val="both"/>
        <w:rPr>
          <w:sz w:val="31"/>
          <w:szCs w:val="31"/>
        </w:rPr>
      </w:pPr>
      <w:r>
        <w:rPr>
          <w:spacing w:val="5"/>
          <w:sz w:val="31"/>
          <w:szCs w:val="31"/>
        </w:rPr>
        <w:t>新疆塔城中信天成印刷有限责任公司、新疆</w:t>
      </w:r>
      <w:r>
        <w:rPr>
          <w:spacing w:val="4"/>
          <w:sz w:val="31"/>
          <w:szCs w:val="31"/>
        </w:rPr>
        <w:t>八艺印刷厂：作</w:t>
      </w:r>
      <w:r>
        <w:rPr>
          <w:spacing w:val="5"/>
          <w:sz w:val="31"/>
          <w:szCs w:val="31"/>
        </w:rPr>
        <w:t>为项目供货方，根据塔城日报社提供的文件进行印刷、分包。保证报纸质量必须符合出版要求，确保报头上的塔城日报标志、日</w:t>
      </w:r>
      <w:r>
        <w:rPr>
          <w:spacing w:val="6"/>
          <w:sz w:val="31"/>
          <w:szCs w:val="31"/>
        </w:rPr>
        <w:t>期、版数存在，各版是否明显缺图、缺标题等。</w:t>
      </w:r>
    </w:p>
    <w:p w14:paraId="058EB174">
      <w:pPr>
        <w:pStyle w:val="2"/>
        <w:spacing w:before="2" w:line="345" w:lineRule="auto"/>
        <w:ind w:left="13" w:right="205" w:firstLine="634"/>
        <w:rPr>
          <w:sz w:val="31"/>
          <w:szCs w:val="31"/>
        </w:rPr>
      </w:pPr>
      <w:r>
        <w:rPr>
          <w:spacing w:val="9"/>
          <w:sz w:val="31"/>
          <w:szCs w:val="31"/>
        </w:rPr>
        <w:t>本项目实施流程为</w:t>
      </w:r>
      <w:r>
        <w:rPr>
          <w:b/>
          <w:bCs/>
          <w:spacing w:val="9"/>
          <w:sz w:val="31"/>
          <w:szCs w:val="31"/>
        </w:rPr>
        <w:t>：</w:t>
      </w:r>
      <w:r>
        <w:rPr>
          <w:spacing w:val="9"/>
          <w:sz w:val="31"/>
          <w:szCs w:val="31"/>
        </w:rPr>
        <w:t>塔城日报社根据年度计划，向地区财政局提出申请，资金下达后，塔城日报社和项目供货方签订</w:t>
      </w:r>
    </w:p>
    <w:p w14:paraId="32785D5F">
      <w:pPr>
        <w:pStyle w:val="2"/>
        <w:spacing w:before="3" w:line="342" w:lineRule="auto"/>
        <w:ind w:right="144" w:firstLine="1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pacing w:val="8"/>
          <w:sz w:val="31"/>
          <w:szCs w:val="31"/>
        </w:rPr>
        <w:t xml:space="preserve">2020 </w:t>
      </w:r>
      <w:r>
        <w:rPr>
          <w:spacing w:val="8"/>
          <w:sz w:val="31"/>
          <w:szCs w:val="31"/>
        </w:rPr>
        <w:t>年印刷合同，项目实施印刷过程中对承接主体进行日常的</w:t>
      </w:r>
      <w:r>
        <w:rPr>
          <w:spacing w:val="6"/>
          <w:sz w:val="31"/>
          <w:szCs w:val="31"/>
        </w:rPr>
        <w:t>监督，项目印刷完工后，</w:t>
      </w:r>
      <w:r>
        <w:rPr>
          <w:spacing w:val="-57"/>
          <w:sz w:val="31"/>
          <w:szCs w:val="31"/>
        </w:rPr>
        <w:t xml:space="preserve"> </w:t>
      </w:r>
      <w:r>
        <w:rPr>
          <w:spacing w:val="6"/>
          <w:sz w:val="31"/>
          <w:szCs w:val="31"/>
        </w:rPr>
        <w:t>由塔城日报社组织人员参与承接和主</w:t>
      </w:r>
      <w:r>
        <w:rPr>
          <w:spacing w:val="5"/>
          <w:sz w:val="31"/>
          <w:szCs w:val="31"/>
        </w:rPr>
        <w:t>体对报纸印刷的质量进行验收。</w:t>
      </w:r>
    </w:p>
    <w:p w14:paraId="3DD95463">
      <w:pPr>
        <w:pStyle w:val="2"/>
        <w:spacing w:before="12" w:line="345" w:lineRule="auto"/>
        <w:ind w:left="1" w:right="4" w:firstLine="649"/>
        <w:jc w:val="both"/>
        <w:rPr>
          <w:sz w:val="31"/>
          <w:szCs w:val="31"/>
        </w:rPr>
      </w:pPr>
      <w:r>
        <w:rPr>
          <w:rFonts w:ascii="Times New Roman" w:hAnsi="Times New Roman" w:eastAsia="Times New Roman" w:cs="Times New Roman"/>
          <w:b/>
          <w:bCs/>
          <w:spacing w:val="13"/>
          <w:sz w:val="31"/>
          <w:szCs w:val="31"/>
        </w:rPr>
        <w:t>(2)</w:t>
      </w:r>
      <w:r>
        <w:rPr>
          <w:b/>
          <w:bCs/>
          <w:spacing w:val="13"/>
          <w:sz w:val="31"/>
          <w:szCs w:val="31"/>
        </w:rPr>
        <w:t>资金的管理情况：</w:t>
      </w:r>
      <w:r>
        <w:rPr>
          <w:spacing w:val="13"/>
          <w:sz w:val="31"/>
          <w:szCs w:val="31"/>
        </w:rPr>
        <w:t>本项目资金由塔城日报社依据相关资</w:t>
      </w:r>
      <w:r>
        <w:rPr>
          <w:spacing w:val="5"/>
          <w:sz w:val="31"/>
          <w:szCs w:val="31"/>
        </w:rPr>
        <w:t>金管理办法使用，财务管理规范。项目资金在使用过程中，坚持专款专用的原则，有计划地使用资金，确保项目资金能达到预期效果。单位每一笔支出由领导进行审批，确保资金在使用程序上</w:t>
      </w:r>
      <w:r>
        <w:rPr>
          <w:spacing w:val="7"/>
          <w:sz w:val="31"/>
          <w:szCs w:val="31"/>
        </w:rPr>
        <w:t>严谨，确保每一笔资金的支付公开透明，充分接受监督。</w:t>
      </w:r>
    </w:p>
    <w:p w14:paraId="1F7BF2B6">
      <w:pPr>
        <w:spacing w:before="6" w:line="224" w:lineRule="auto"/>
        <w:ind w:left="676"/>
        <w:outlineLvl w:val="1"/>
        <w:rPr>
          <w:rFonts w:ascii="楷体" w:hAnsi="楷体" w:eastAsia="楷体" w:cs="楷体"/>
          <w:sz w:val="31"/>
          <w:szCs w:val="31"/>
        </w:rPr>
      </w:pPr>
      <w:bookmarkStart w:id="3" w:name="bookmark3"/>
      <w:bookmarkEnd w:id="3"/>
      <w:r>
        <w:rPr>
          <w:rFonts w:ascii="楷体" w:hAnsi="楷体" w:eastAsia="楷体" w:cs="楷体"/>
          <w:b/>
          <w:bCs/>
          <w:spacing w:val="2"/>
          <w:sz w:val="31"/>
          <w:szCs w:val="31"/>
        </w:rPr>
        <w:t>（二）项目绩效目标</w:t>
      </w:r>
    </w:p>
    <w:p w14:paraId="088DFE3A">
      <w:pPr>
        <w:pStyle w:val="2"/>
        <w:spacing w:before="204" w:line="238" w:lineRule="auto"/>
        <w:ind w:left="659"/>
        <w:rPr>
          <w:sz w:val="31"/>
          <w:szCs w:val="31"/>
        </w:rPr>
      </w:pPr>
      <w:r>
        <w:rPr>
          <w:rFonts w:ascii="Times New Roman" w:hAnsi="Times New Roman" w:eastAsia="Times New Roman" w:cs="Times New Roman"/>
          <w:b/>
          <w:bCs/>
          <w:spacing w:val="1"/>
          <w:sz w:val="31"/>
          <w:szCs w:val="31"/>
        </w:rPr>
        <w:t>1.</w:t>
      </w:r>
      <w:r>
        <w:rPr>
          <w:b/>
          <w:bCs/>
          <w:spacing w:val="1"/>
          <w:sz w:val="31"/>
          <w:szCs w:val="31"/>
        </w:rPr>
        <w:t>总目标</w:t>
      </w:r>
    </w:p>
    <w:p w14:paraId="7A798227">
      <w:pPr>
        <w:spacing w:line="238" w:lineRule="auto"/>
        <w:rPr>
          <w:sz w:val="31"/>
          <w:szCs w:val="31"/>
        </w:rPr>
        <w:sectPr>
          <w:footerReference r:id="rId9" w:type="default"/>
          <w:pgSz w:w="11907" w:h="16839"/>
          <w:pgMar w:top="400" w:right="1529" w:bottom="1150" w:left="1536" w:header="0" w:footer="837" w:gutter="0"/>
          <w:cols w:space="720" w:num="1"/>
        </w:sectPr>
      </w:pPr>
    </w:p>
    <w:p w14:paraId="3AF902C5">
      <w:pPr>
        <w:spacing w:line="244" w:lineRule="auto"/>
        <w:rPr>
          <w:rFonts w:ascii="Arial"/>
          <w:sz w:val="21"/>
        </w:rPr>
      </w:pPr>
    </w:p>
    <w:p w14:paraId="20186326">
      <w:pPr>
        <w:spacing w:line="244" w:lineRule="auto"/>
        <w:rPr>
          <w:rFonts w:ascii="Arial"/>
          <w:sz w:val="21"/>
        </w:rPr>
      </w:pPr>
    </w:p>
    <w:p w14:paraId="63DB30BC">
      <w:pPr>
        <w:spacing w:line="245" w:lineRule="auto"/>
        <w:rPr>
          <w:rFonts w:ascii="Arial"/>
          <w:sz w:val="21"/>
        </w:rPr>
      </w:pPr>
    </w:p>
    <w:p w14:paraId="5C25966B">
      <w:pPr>
        <w:spacing w:line="245" w:lineRule="auto"/>
        <w:rPr>
          <w:rFonts w:ascii="Arial"/>
          <w:sz w:val="21"/>
        </w:rPr>
      </w:pPr>
    </w:p>
    <w:p w14:paraId="54D45EC5">
      <w:pPr>
        <w:spacing w:line="245" w:lineRule="auto"/>
        <w:rPr>
          <w:rFonts w:ascii="Arial"/>
          <w:sz w:val="21"/>
        </w:rPr>
      </w:pPr>
    </w:p>
    <w:p w14:paraId="1037B907">
      <w:pPr>
        <w:spacing w:line="245" w:lineRule="auto"/>
        <w:rPr>
          <w:rFonts w:ascii="Arial"/>
          <w:sz w:val="21"/>
        </w:rPr>
      </w:pPr>
    </w:p>
    <w:p w14:paraId="067CE0DE">
      <w:pPr>
        <w:spacing w:line="245" w:lineRule="auto"/>
        <w:rPr>
          <w:rFonts w:ascii="Arial"/>
          <w:sz w:val="21"/>
        </w:rPr>
      </w:pPr>
    </w:p>
    <w:p w14:paraId="30DB67FA">
      <w:pPr>
        <w:pStyle w:val="2"/>
        <w:spacing w:before="101" w:line="345" w:lineRule="auto"/>
        <w:ind w:left="8" w:right="30" w:firstLine="649"/>
        <w:jc w:val="both"/>
        <w:rPr>
          <w:sz w:val="31"/>
          <w:szCs w:val="31"/>
        </w:rPr>
      </w:pPr>
      <w:r>
        <w:rPr>
          <w:spacing w:val="10"/>
          <w:sz w:val="31"/>
          <w:szCs w:val="31"/>
        </w:rPr>
        <w:t>塔城日报社，报纸印刷项目主要完成全年汉文版出报约</w:t>
      </w:r>
      <w:r>
        <w:rPr>
          <w:rFonts w:ascii="Times New Roman" w:hAnsi="Times New Roman" w:eastAsia="Times New Roman" w:cs="Times New Roman"/>
          <w:spacing w:val="10"/>
          <w:sz w:val="31"/>
          <w:szCs w:val="31"/>
        </w:rPr>
        <w:t>300</w:t>
      </w:r>
      <w:r>
        <w:rPr>
          <w:spacing w:val="11"/>
          <w:sz w:val="31"/>
          <w:szCs w:val="31"/>
        </w:rPr>
        <w:t>期，完成哈文版出报约</w:t>
      </w:r>
      <w:r>
        <w:rPr>
          <w:rFonts w:ascii="Times New Roman" w:hAnsi="Times New Roman" w:eastAsia="Times New Roman" w:cs="Times New Roman"/>
          <w:spacing w:val="11"/>
          <w:sz w:val="31"/>
          <w:szCs w:val="31"/>
        </w:rPr>
        <w:t>300</w:t>
      </w:r>
      <w:r>
        <w:rPr>
          <w:spacing w:val="11"/>
          <w:sz w:val="31"/>
          <w:szCs w:val="31"/>
        </w:rPr>
        <w:t>期，为保证项</w:t>
      </w:r>
      <w:r>
        <w:rPr>
          <w:spacing w:val="10"/>
          <w:sz w:val="31"/>
          <w:szCs w:val="31"/>
        </w:rPr>
        <w:t>目顺利进行，在项目实</w:t>
      </w:r>
      <w:r>
        <w:rPr>
          <w:spacing w:val="5"/>
          <w:sz w:val="31"/>
          <w:szCs w:val="31"/>
        </w:rPr>
        <w:t>施过程中做好定期监督检查，严格按照项目管理的规范进行，在资金使用过程中，严格落实把关，做好审核工作，让项目资金落于实处，促使群众民意度显著提升，报纸印刷水平稳步提高，确保报社报纸印刷的绝对安全。</w:t>
      </w:r>
    </w:p>
    <w:p w14:paraId="1EA820DC">
      <w:pPr>
        <w:pStyle w:val="2"/>
        <w:spacing w:before="8" w:line="238" w:lineRule="auto"/>
        <w:ind w:left="650"/>
        <w:rPr>
          <w:sz w:val="31"/>
          <w:szCs w:val="31"/>
        </w:rPr>
      </w:pPr>
      <w:r>
        <w:rPr>
          <w:rFonts w:ascii="Times New Roman" w:hAnsi="Times New Roman" w:eastAsia="Times New Roman" w:cs="Times New Roman"/>
          <w:b/>
          <w:bCs/>
          <w:spacing w:val="5"/>
          <w:sz w:val="31"/>
          <w:szCs w:val="31"/>
        </w:rPr>
        <w:t>2.</w:t>
      </w:r>
      <w:r>
        <w:rPr>
          <w:b/>
          <w:bCs/>
          <w:spacing w:val="5"/>
          <w:sz w:val="31"/>
          <w:szCs w:val="31"/>
        </w:rPr>
        <w:t>年度绩效目标</w:t>
      </w:r>
    </w:p>
    <w:p w14:paraId="3A914B70">
      <w:pPr>
        <w:pStyle w:val="2"/>
        <w:spacing w:before="181" w:line="289" w:lineRule="auto"/>
        <w:ind w:left="12" w:firstLine="636"/>
        <w:rPr>
          <w:sz w:val="31"/>
          <w:szCs w:val="31"/>
        </w:rPr>
      </w:pPr>
      <w:r>
        <w:rPr>
          <w:spacing w:val="6"/>
          <w:sz w:val="31"/>
          <w:szCs w:val="31"/>
        </w:rPr>
        <w:t>根据《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2020</w:t>
      </w:r>
      <w:r>
        <w:rPr>
          <w:spacing w:val="6"/>
          <w:sz w:val="31"/>
          <w:szCs w:val="31"/>
        </w:rPr>
        <w:t>年塔城日报社报纸印刷项目绩效目标申报表》，</w:t>
      </w:r>
      <w:r>
        <w:rPr>
          <w:spacing w:val="3"/>
          <w:sz w:val="31"/>
          <w:szCs w:val="31"/>
        </w:rPr>
        <w:t>本项资金</w:t>
      </w:r>
      <w:r>
        <w:rPr>
          <w:rFonts w:ascii="Times New Roman" w:hAnsi="Times New Roman" w:eastAsia="Times New Roman" w:cs="Times New Roman"/>
          <w:spacing w:val="3"/>
          <w:sz w:val="31"/>
          <w:szCs w:val="31"/>
        </w:rPr>
        <w:t>2020</w:t>
      </w:r>
      <w:r>
        <w:rPr>
          <w:spacing w:val="3"/>
          <w:sz w:val="31"/>
          <w:szCs w:val="31"/>
        </w:rPr>
        <w:t>年度绩效目标如下：</w:t>
      </w:r>
    </w:p>
    <w:tbl>
      <w:tblPr>
        <w:tblStyle w:val="5"/>
        <w:tblW w:w="8859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566"/>
        <w:gridCol w:w="1900"/>
        <w:gridCol w:w="2965"/>
        <w:gridCol w:w="2428"/>
      </w:tblGrid>
      <w:tr w14:paraId="0614CE0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4" w:hRule="atLeast"/>
        </w:trPr>
        <w:tc>
          <w:tcPr>
            <w:tcW w:w="1566" w:type="dxa"/>
            <w:shd w:val="clear" w:color="auto" w:fill="BEBEBE"/>
            <w:vAlign w:val="top"/>
          </w:tcPr>
          <w:p w14:paraId="5B516D9E">
            <w:pPr>
              <w:pStyle w:val="6"/>
              <w:spacing w:before="131" w:line="219" w:lineRule="auto"/>
              <w:ind w:left="130"/>
            </w:pPr>
            <w:r>
              <w:rPr>
                <w:spacing w:val="-2"/>
              </w:rPr>
              <w:t>分解目标内容</w:t>
            </w:r>
          </w:p>
        </w:tc>
        <w:tc>
          <w:tcPr>
            <w:tcW w:w="1900" w:type="dxa"/>
            <w:shd w:val="clear" w:color="auto" w:fill="BEBEBE"/>
            <w:vAlign w:val="top"/>
          </w:tcPr>
          <w:p w14:paraId="30BA9CF2">
            <w:pPr>
              <w:pStyle w:val="6"/>
              <w:spacing w:before="131" w:line="219" w:lineRule="auto"/>
              <w:ind w:left="525"/>
            </w:pPr>
            <w:r>
              <w:rPr>
                <w:spacing w:val="-4"/>
              </w:rPr>
              <w:t>二级目标</w:t>
            </w:r>
          </w:p>
        </w:tc>
        <w:tc>
          <w:tcPr>
            <w:tcW w:w="2965" w:type="dxa"/>
            <w:shd w:val="clear" w:color="auto" w:fill="BEBEBE"/>
            <w:vAlign w:val="top"/>
          </w:tcPr>
          <w:p w14:paraId="7F74E208">
            <w:pPr>
              <w:pStyle w:val="6"/>
              <w:spacing w:before="131" w:line="219" w:lineRule="auto"/>
              <w:ind w:left="1064"/>
            </w:pPr>
            <w:r>
              <w:rPr>
                <w:spacing w:val="-5"/>
              </w:rPr>
              <w:t>三级目标</w:t>
            </w:r>
          </w:p>
        </w:tc>
        <w:tc>
          <w:tcPr>
            <w:tcW w:w="2428" w:type="dxa"/>
            <w:shd w:val="clear" w:color="auto" w:fill="BEBEBE"/>
            <w:vAlign w:val="top"/>
          </w:tcPr>
          <w:p w14:paraId="5653AE4C">
            <w:pPr>
              <w:pStyle w:val="6"/>
              <w:spacing w:before="131" w:line="219" w:lineRule="auto"/>
              <w:ind w:left="670"/>
            </w:pPr>
            <w:r>
              <w:rPr>
                <w:spacing w:val="-2"/>
              </w:rPr>
              <w:t>指标目标值</w:t>
            </w:r>
          </w:p>
        </w:tc>
      </w:tr>
      <w:tr w14:paraId="527EAF0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3" w:hRule="atLeast"/>
        </w:trPr>
        <w:tc>
          <w:tcPr>
            <w:tcW w:w="1566" w:type="dxa"/>
            <w:vMerge w:val="restart"/>
            <w:tcBorders>
              <w:bottom w:val="nil"/>
            </w:tcBorders>
            <w:vAlign w:val="top"/>
          </w:tcPr>
          <w:p w14:paraId="41D34394">
            <w:pPr>
              <w:spacing w:line="315" w:lineRule="auto"/>
              <w:rPr>
                <w:rFonts w:ascii="Arial"/>
                <w:sz w:val="21"/>
              </w:rPr>
            </w:pPr>
          </w:p>
          <w:p w14:paraId="78DB380D">
            <w:pPr>
              <w:spacing w:line="315" w:lineRule="auto"/>
              <w:rPr>
                <w:rFonts w:ascii="Arial"/>
                <w:sz w:val="21"/>
              </w:rPr>
            </w:pPr>
          </w:p>
          <w:p w14:paraId="027031EF">
            <w:pPr>
              <w:pStyle w:val="6"/>
              <w:spacing w:before="72" w:line="219" w:lineRule="auto"/>
              <w:ind w:left="349"/>
            </w:pPr>
            <w:r>
              <w:rPr>
                <w:spacing w:val="-2"/>
              </w:rPr>
              <w:t>产出指标</w:t>
            </w:r>
          </w:p>
        </w:tc>
        <w:tc>
          <w:tcPr>
            <w:tcW w:w="1900" w:type="dxa"/>
            <w:vAlign w:val="top"/>
          </w:tcPr>
          <w:p w14:paraId="45D6EB12">
            <w:pPr>
              <w:pStyle w:val="6"/>
              <w:spacing w:before="48" w:line="219" w:lineRule="auto"/>
              <w:ind w:left="519"/>
            </w:pPr>
            <w:r>
              <w:rPr>
                <w:spacing w:val="-3"/>
              </w:rPr>
              <w:t>数量指标</w:t>
            </w:r>
          </w:p>
        </w:tc>
        <w:tc>
          <w:tcPr>
            <w:tcW w:w="2965" w:type="dxa"/>
            <w:vAlign w:val="top"/>
          </w:tcPr>
          <w:p w14:paraId="71569326">
            <w:pPr>
              <w:pStyle w:val="6"/>
              <w:spacing w:before="118" w:line="218" w:lineRule="auto"/>
              <w:ind w:left="1075"/>
            </w:pPr>
            <w:r>
              <w:rPr>
                <w:spacing w:val="-7"/>
              </w:rPr>
              <w:t>印刷数量</w:t>
            </w:r>
          </w:p>
        </w:tc>
        <w:tc>
          <w:tcPr>
            <w:tcW w:w="2428" w:type="dxa"/>
            <w:vAlign w:val="top"/>
          </w:tcPr>
          <w:p w14:paraId="4187E185">
            <w:pPr>
              <w:pStyle w:val="6"/>
              <w:spacing w:before="118" w:line="227" w:lineRule="auto"/>
              <w:ind w:left="859"/>
            </w:pPr>
            <w:r>
              <w:rPr>
                <w:spacing w:val="-9"/>
              </w:rPr>
              <w:t>≥</w:t>
            </w:r>
            <w:r>
              <w:rPr>
                <w:rFonts w:ascii="Times New Roman" w:hAnsi="Times New Roman" w:eastAsia="Times New Roman" w:cs="Times New Roman"/>
                <w:spacing w:val="-9"/>
              </w:rPr>
              <w:t xml:space="preserve">250 </w:t>
            </w:r>
            <w:r>
              <w:rPr>
                <w:spacing w:val="-9"/>
              </w:rPr>
              <w:t>期</w:t>
            </w:r>
          </w:p>
        </w:tc>
      </w:tr>
      <w:tr w14:paraId="621F54C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1" w:hRule="atLeast"/>
        </w:trPr>
        <w:tc>
          <w:tcPr>
            <w:tcW w:w="1566" w:type="dxa"/>
            <w:vMerge w:val="continue"/>
            <w:tcBorders>
              <w:top w:val="nil"/>
              <w:bottom w:val="nil"/>
            </w:tcBorders>
            <w:vAlign w:val="top"/>
          </w:tcPr>
          <w:p w14:paraId="2A81CD56">
            <w:pPr>
              <w:rPr>
                <w:rFonts w:ascii="Arial"/>
                <w:sz w:val="21"/>
              </w:rPr>
            </w:pPr>
          </w:p>
        </w:tc>
        <w:tc>
          <w:tcPr>
            <w:tcW w:w="1900" w:type="dxa"/>
            <w:vAlign w:val="top"/>
          </w:tcPr>
          <w:p w14:paraId="22820F51">
            <w:pPr>
              <w:pStyle w:val="6"/>
              <w:spacing w:before="87" w:line="219" w:lineRule="auto"/>
              <w:ind w:left="514"/>
            </w:pPr>
            <w:r>
              <w:rPr>
                <w:spacing w:val="-2"/>
              </w:rPr>
              <w:t>质量指标</w:t>
            </w:r>
          </w:p>
        </w:tc>
        <w:tc>
          <w:tcPr>
            <w:tcW w:w="2965" w:type="dxa"/>
            <w:vAlign w:val="top"/>
          </w:tcPr>
          <w:p w14:paraId="2356E428">
            <w:pPr>
              <w:pStyle w:val="6"/>
              <w:spacing w:before="87" w:line="218" w:lineRule="auto"/>
              <w:ind w:left="856"/>
            </w:pPr>
            <w:r>
              <w:rPr>
                <w:spacing w:val="-6"/>
              </w:rPr>
              <w:t>印刷不合格率</w:t>
            </w:r>
          </w:p>
        </w:tc>
        <w:tc>
          <w:tcPr>
            <w:tcW w:w="2428" w:type="dxa"/>
            <w:vAlign w:val="top"/>
          </w:tcPr>
          <w:p w14:paraId="74205EF4">
            <w:pPr>
              <w:pStyle w:val="6"/>
              <w:spacing w:before="87" w:line="242" w:lineRule="auto"/>
              <w:ind w:left="1008"/>
              <w:rPr>
                <w:rFonts w:ascii="Times New Roman" w:hAnsi="Times New Roman" w:eastAsia="Times New Roman" w:cs="Times New Roman"/>
              </w:rPr>
            </w:pPr>
            <w:r>
              <w:rPr>
                <w:spacing w:val="-19"/>
              </w:rPr>
              <w:t>≤</w:t>
            </w:r>
            <w:r>
              <w:rPr>
                <w:rFonts w:ascii="Times New Roman" w:hAnsi="Times New Roman" w:eastAsia="Times New Roman" w:cs="Times New Roman"/>
                <w:spacing w:val="-19"/>
              </w:rPr>
              <w:t>5%</w:t>
            </w:r>
          </w:p>
        </w:tc>
      </w:tr>
      <w:tr w14:paraId="3AA497B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3" w:hRule="atLeast"/>
        </w:trPr>
        <w:tc>
          <w:tcPr>
            <w:tcW w:w="1566" w:type="dxa"/>
            <w:vMerge w:val="continue"/>
            <w:tcBorders>
              <w:top w:val="nil"/>
              <w:bottom w:val="nil"/>
            </w:tcBorders>
            <w:vAlign w:val="top"/>
          </w:tcPr>
          <w:p w14:paraId="2F1A5FCE">
            <w:pPr>
              <w:rPr>
                <w:rFonts w:ascii="Arial"/>
                <w:sz w:val="21"/>
              </w:rPr>
            </w:pPr>
          </w:p>
        </w:tc>
        <w:tc>
          <w:tcPr>
            <w:tcW w:w="1900" w:type="dxa"/>
            <w:vAlign w:val="top"/>
          </w:tcPr>
          <w:p w14:paraId="659EFFB2">
            <w:pPr>
              <w:pStyle w:val="6"/>
              <w:spacing w:before="118" w:line="219" w:lineRule="auto"/>
              <w:ind w:left="534"/>
            </w:pPr>
            <w:r>
              <w:rPr>
                <w:spacing w:val="-5"/>
              </w:rPr>
              <w:t>时效指标</w:t>
            </w:r>
          </w:p>
        </w:tc>
        <w:tc>
          <w:tcPr>
            <w:tcW w:w="2965" w:type="dxa"/>
            <w:vAlign w:val="top"/>
          </w:tcPr>
          <w:p w14:paraId="3D73E74C">
            <w:pPr>
              <w:pStyle w:val="6"/>
              <w:spacing w:before="119" w:line="219" w:lineRule="auto"/>
              <w:ind w:left="968"/>
            </w:pPr>
            <w:r>
              <w:rPr>
                <w:spacing w:val="-7"/>
              </w:rPr>
              <w:t>出版及时率</w:t>
            </w:r>
          </w:p>
        </w:tc>
        <w:tc>
          <w:tcPr>
            <w:tcW w:w="2428" w:type="dxa"/>
            <w:vAlign w:val="top"/>
          </w:tcPr>
          <w:p w14:paraId="3CEC3986">
            <w:pPr>
              <w:spacing w:before="152" w:line="230" w:lineRule="auto"/>
              <w:ind w:left="893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1"/>
                <w:sz w:val="22"/>
                <w:szCs w:val="22"/>
              </w:rPr>
              <w:t>=100%</w:t>
            </w:r>
          </w:p>
        </w:tc>
      </w:tr>
      <w:tr w14:paraId="514CAA7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3" w:hRule="atLeast"/>
        </w:trPr>
        <w:tc>
          <w:tcPr>
            <w:tcW w:w="1566" w:type="dxa"/>
            <w:vMerge w:val="continue"/>
            <w:tcBorders>
              <w:top w:val="nil"/>
            </w:tcBorders>
            <w:vAlign w:val="top"/>
          </w:tcPr>
          <w:p w14:paraId="71BE9046">
            <w:pPr>
              <w:rPr>
                <w:rFonts w:ascii="Arial"/>
                <w:sz w:val="21"/>
              </w:rPr>
            </w:pPr>
          </w:p>
        </w:tc>
        <w:tc>
          <w:tcPr>
            <w:tcW w:w="1900" w:type="dxa"/>
            <w:vAlign w:val="top"/>
          </w:tcPr>
          <w:p w14:paraId="375F541C">
            <w:pPr>
              <w:pStyle w:val="6"/>
              <w:spacing w:before="119" w:line="219" w:lineRule="auto"/>
              <w:ind w:left="518"/>
            </w:pPr>
            <w:r>
              <w:rPr>
                <w:spacing w:val="-3"/>
              </w:rPr>
              <w:t>成本指标</w:t>
            </w:r>
          </w:p>
        </w:tc>
        <w:tc>
          <w:tcPr>
            <w:tcW w:w="2965" w:type="dxa"/>
            <w:vAlign w:val="top"/>
          </w:tcPr>
          <w:p w14:paraId="4EA9223F">
            <w:pPr>
              <w:pStyle w:val="6"/>
              <w:spacing w:before="119" w:line="217" w:lineRule="auto"/>
              <w:ind w:left="856"/>
            </w:pPr>
            <w:r>
              <w:rPr>
                <w:spacing w:val="-6"/>
              </w:rPr>
              <w:t>印刷单位成本</w:t>
            </w:r>
          </w:p>
        </w:tc>
        <w:tc>
          <w:tcPr>
            <w:tcW w:w="2428" w:type="dxa"/>
            <w:vAlign w:val="top"/>
          </w:tcPr>
          <w:p w14:paraId="1BF22352">
            <w:pPr>
              <w:pStyle w:val="6"/>
              <w:spacing w:before="119" w:line="227" w:lineRule="auto"/>
              <w:ind w:left="746"/>
            </w:pPr>
            <w:r>
              <w:rPr>
                <w:spacing w:val="-8"/>
              </w:rPr>
              <w:t>≤</w:t>
            </w:r>
            <w:r>
              <w:rPr>
                <w:rFonts w:ascii="Times New Roman" w:hAnsi="Times New Roman" w:eastAsia="Times New Roman" w:cs="Times New Roman"/>
                <w:spacing w:val="-8"/>
              </w:rPr>
              <w:t xml:space="preserve">0.5 </w:t>
            </w:r>
            <w:r>
              <w:rPr>
                <w:spacing w:val="-8"/>
              </w:rPr>
              <w:t>元</w:t>
            </w:r>
            <w:r>
              <w:rPr>
                <w:rFonts w:ascii="Times New Roman" w:hAnsi="Times New Roman" w:eastAsia="Times New Roman" w:cs="Times New Roman"/>
                <w:spacing w:val="-8"/>
              </w:rPr>
              <w:t>/</w:t>
            </w:r>
            <w:r>
              <w:rPr>
                <w:spacing w:val="-8"/>
              </w:rPr>
              <w:t>份</w:t>
            </w:r>
          </w:p>
        </w:tc>
      </w:tr>
      <w:tr w14:paraId="3D02DF2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6" w:hRule="atLeast"/>
        </w:trPr>
        <w:tc>
          <w:tcPr>
            <w:tcW w:w="1566" w:type="dxa"/>
            <w:vMerge w:val="restart"/>
            <w:tcBorders>
              <w:bottom w:val="nil"/>
            </w:tcBorders>
            <w:vAlign w:val="top"/>
          </w:tcPr>
          <w:p w14:paraId="2DF69EB0">
            <w:pPr>
              <w:spacing w:line="412" w:lineRule="auto"/>
              <w:rPr>
                <w:rFonts w:ascii="Arial"/>
                <w:sz w:val="21"/>
              </w:rPr>
            </w:pPr>
          </w:p>
          <w:p w14:paraId="643A019D">
            <w:pPr>
              <w:pStyle w:val="6"/>
              <w:spacing w:before="72" w:line="219" w:lineRule="auto"/>
              <w:ind w:left="355"/>
            </w:pPr>
            <w:r>
              <w:rPr>
                <w:spacing w:val="-3"/>
              </w:rPr>
              <w:t>效益指标</w:t>
            </w:r>
          </w:p>
        </w:tc>
        <w:tc>
          <w:tcPr>
            <w:tcW w:w="1900" w:type="dxa"/>
            <w:vAlign w:val="top"/>
          </w:tcPr>
          <w:p w14:paraId="20C025B7">
            <w:pPr>
              <w:pStyle w:val="6"/>
              <w:spacing w:before="196" w:line="219" w:lineRule="auto"/>
              <w:ind w:left="297"/>
            </w:pPr>
            <w:r>
              <w:rPr>
                <w:spacing w:val="-2"/>
              </w:rPr>
              <w:t>社会效益指标</w:t>
            </w:r>
          </w:p>
        </w:tc>
        <w:tc>
          <w:tcPr>
            <w:tcW w:w="2965" w:type="dxa"/>
            <w:vAlign w:val="top"/>
          </w:tcPr>
          <w:p w14:paraId="376BCCAE">
            <w:pPr>
              <w:pStyle w:val="6"/>
              <w:spacing w:before="197" w:line="217" w:lineRule="auto"/>
              <w:ind w:left="385"/>
            </w:pPr>
            <w:r>
              <w:rPr>
                <w:spacing w:val="-1"/>
              </w:rPr>
              <w:t>保障公共文化服务质量</w:t>
            </w:r>
          </w:p>
        </w:tc>
        <w:tc>
          <w:tcPr>
            <w:tcW w:w="2428" w:type="dxa"/>
            <w:vAlign w:val="top"/>
          </w:tcPr>
          <w:p w14:paraId="0F967133">
            <w:pPr>
              <w:pStyle w:val="6"/>
              <w:spacing w:before="197" w:line="219" w:lineRule="auto"/>
              <w:ind w:left="792"/>
            </w:pPr>
            <w:r>
              <w:rPr>
                <w:spacing w:val="-4"/>
              </w:rPr>
              <w:t>显著提升</w:t>
            </w:r>
          </w:p>
        </w:tc>
      </w:tr>
      <w:tr w14:paraId="5810317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5" w:hRule="atLeast"/>
        </w:trPr>
        <w:tc>
          <w:tcPr>
            <w:tcW w:w="1566" w:type="dxa"/>
            <w:vMerge w:val="continue"/>
            <w:tcBorders>
              <w:top w:val="nil"/>
            </w:tcBorders>
            <w:vAlign w:val="top"/>
          </w:tcPr>
          <w:p w14:paraId="02A937D4">
            <w:pPr>
              <w:rPr>
                <w:rFonts w:ascii="Arial"/>
                <w:sz w:val="21"/>
              </w:rPr>
            </w:pPr>
          </w:p>
        </w:tc>
        <w:tc>
          <w:tcPr>
            <w:tcW w:w="1900" w:type="dxa"/>
            <w:vAlign w:val="top"/>
          </w:tcPr>
          <w:p w14:paraId="0F6C1940">
            <w:pPr>
              <w:pStyle w:val="6"/>
              <w:spacing w:before="183" w:line="219" w:lineRule="auto"/>
              <w:ind w:left="191"/>
            </w:pPr>
            <w:r>
              <w:rPr>
                <w:spacing w:val="-3"/>
              </w:rPr>
              <w:t>可持续影响指标</w:t>
            </w:r>
          </w:p>
        </w:tc>
        <w:tc>
          <w:tcPr>
            <w:tcW w:w="2965" w:type="dxa"/>
            <w:vAlign w:val="top"/>
          </w:tcPr>
          <w:p w14:paraId="0635DC94">
            <w:pPr>
              <w:pStyle w:val="6"/>
              <w:spacing w:before="183" w:line="218" w:lineRule="auto"/>
              <w:ind w:left="1179"/>
            </w:pPr>
            <w:r>
              <w:rPr>
                <w:spacing w:val="-7"/>
              </w:rPr>
              <w:t>阅读量</w:t>
            </w:r>
          </w:p>
        </w:tc>
        <w:tc>
          <w:tcPr>
            <w:tcW w:w="2428" w:type="dxa"/>
            <w:vAlign w:val="top"/>
          </w:tcPr>
          <w:p w14:paraId="02E250D8">
            <w:pPr>
              <w:pStyle w:val="6"/>
              <w:spacing w:before="182" w:line="227" w:lineRule="auto"/>
              <w:ind w:left="749"/>
            </w:pPr>
            <w:r>
              <w:rPr>
                <w:spacing w:val="-8"/>
              </w:rPr>
              <w:t>≥</w:t>
            </w:r>
            <w:r>
              <w:rPr>
                <w:rFonts w:ascii="Times New Roman" w:hAnsi="Times New Roman" w:eastAsia="Times New Roman" w:cs="Times New Roman"/>
                <w:spacing w:val="-8"/>
              </w:rPr>
              <w:t xml:space="preserve">30000 </w:t>
            </w:r>
            <w:r>
              <w:rPr>
                <w:spacing w:val="-8"/>
              </w:rPr>
              <w:t>份</w:t>
            </w:r>
          </w:p>
        </w:tc>
      </w:tr>
      <w:tr w14:paraId="0F50AA9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72" w:hRule="atLeast"/>
        </w:trPr>
        <w:tc>
          <w:tcPr>
            <w:tcW w:w="1566" w:type="dxa"/>
            <w:vAlign w:val="top"/>
          </w:tcPr>
          <w:p w14:paraId="4616B5D2">
            <w:pPr>
              <w:spacing w:line="257" w:lineRule="auto"/>
              <w:rPr>
                <w:rFonts w:ascii="Arial"/>
                <w:sz w:val="21"/>
              </w:rPr>
            </w:pPr>
          </w:p>
          <w:p w14:paraId="0A2EA852">
            <w:pPr>
              <w:pStyle w:val="6"/>
              <w:spacing w:before="71" w:line="219" w:lineRule="auto"/>
              <w:ind w:left="248"/>
            </w:pPr>
            <w:r>
              <w:rPr>
                <w:spacing w:val="-3"/>
              </w:rPr>
              <w:t>满意度指标</w:t>
            </w:r>
          </w:p>
        </w:tc>
        <w:tc>
          <w:tcPr>
            <w:tcW w:w="1900" w:type="dxa"/>
            <w:vAlign w:val="top"/>
          </w:tcPr>
          <w:p w14:paraId="49B718D4">
            <w:pPr>
              <w:pStyle w:val="6"/>
              <w:spacing w:before="186" w:line="241" w:lineRule="auto"/>
              <w:ind w:left="840" w:right="67" w:hanging="764"/>
            </w:pPr>
            <w:r>
              <w:rPr>
                <w:spacing w:val="-2"/>
              </w:rPr>
              <w:t>服务对象满意度指</w:t>
            </w:r>
            <w:r>
              <w:t>标</w:t>
            </w:r>
          </w:p>
        </w:tc>
        <w:tc>
          <w:tcPr>
            <w:tcW w:w="2965" w:type="dxa"/>
            <w:vAlign w:val="top"/>
          </w:tcPr>
          <w:p w14:paraId="206E5408">
            <w:pPr>
              <w:spacing w:line="257" w:lineRule="auto"/>
              <w:rPr>
                <w:rFonts w:ascii="Arial"/>
                <w:sz w:val="21"/>
              </w:rPr>
            </w:pPr>
          </w:p>
          <w:p w14:paraId="30CE62FB">
            <w:pPr>
              <w:pStyle w:val="6"/>
              <w:spacing w:before="71" w:line="219" w:lineRule="auto"/>
              <w:ind w:left="937"/>
            </w:pPr>
            <w:r>
              <w:rPr>
                <w:spacing w:val="-1"/>
              </w:rPr>
              <w:t>读者满意度</w:t>
            </w:r>
          </w:p>
        </w:tc>
        <w:tc>
          <w:tcPr>
            <w:tcW w:w="2428" w:type="dxa"/>
            <w:vAlign w:val="top"/>
          </w:tcPr>
          <w:p w14:paraId="7C439828">
            <w:pPr>
              <w:spacing w:line="257" w:lineRule="auto"/>
              <w:rPr>
                <w:rFonts w:ascii="Arial"/>
                <w:sz w:val="21"/>
              </w:rPr>
            </w:pPr>
          </w:p>
          <w:p w14:paraId="49890B38">
            <w:pPr>
              <w:pStyle w:val="6"/>
              <w:spacing w:before="71" w:line="242" w:lineRule="auto"/>
              <w:ind w:left="953"/>
              <w:rPr>
                <w:rFonts w:ascii="Times New Roman" w:hAnsi="Times New Roman" w:eastAsia="Times New Roman" w:cs="Times New Roman"/>
              </w:rPr>
            </w:pPr>
            <w:r>
              <w:rPr>
                <w:spacing w:val="-14"/>
              </w:rPr>
              <w:t>≥</w:t>
            </w:r>
            <w:r>
              <w:rPr>
                <w:rFonts w:ascii="Times New Roman" w:hAnsi="Times New Roman" w:eastAsia="Times New Roman" w:cs="Times New Roman"/>
                <w:spacing w:val="-14"/>
              </w:rPr>
              <w:t>95%</w:t>
            </w:r>
          </w:p>
        </w:tc>
      </w:tr>
    </w:tbl>
    <w:p w14:paraId="0062B85F">
      <w:pPr>
        <w:spacing w:before="188" w:line="224" w:lineRule="auto"/>
        <w:ind w:left="660"/>
        <w:outlineLvl w:val="0"/>
        <w:rPr>
          <w:rFonts w:ascii="黑体" w:hAnsi="黑体" w:eastAsia="黑体" w:cs="黑体"/>
          <w:sz w:val="31"/>
          <w:szCs w:val="31"/>
        </w:rPr>
      </w:pPr>
      <w:bookmarkStart w:id="4" w:name="bookmark4"/>
      <w:bookmarkEnd w:id="4"/>
      <w:bookmarkStart w:id="5" w:name="bookmark5"/>
      <w:bookmarkEnd w:id="5"/>
      <w:r>
        <w:rPr>
          <w:rFonts w:ascii="黑体" w:hAnsi="黑体" w:eastAsia="黑体" w:cs="黑体"/>
          <w:b/>
          <w:bCs/>
          <w:spacing w:val="6"/>
          <w:sz w:val="31"/>
          <w:szCs w:val="31"/>
        </w:rPr>
        <w:t>二、绩效评价工作开展情况</w:t>
      </w:r>
    </w:p>
    <w:p w14:paraId="5BCF834B">
      <w:pPr>
        <w:spacing w:before="203" w:line="221" w:lineRule="auto"/>
        <w:ind w:left="681"/>
        <w:outlineLvl w:val="1"/>
        <w:rPr>
          <w:rFonts w:ascii="楷体" w:hAnsi="楷体" w:eastAsia="楷体" w:cs="楷体"/>
          <w:sz w:val="31"/>
          <w:szCs w:val="31"/>
        </w:rPr>
      </w:pPr>
      <w:bookmarkStart w:id="6" w:name="bookmark27"/>
      <w:bookmarkEnd w:id="6"/>
      <w:r>
        <w:rPr>
          <w:rFonts w:ascii="楷体" w:hAnsi="楷体" w:eastAsia="楷体" w:cs="楷体"/>
          <w:b/>
          <w:bCs/>
          <w:spacing w:val="4"/>
          <w:sz w:val="31"/>
          <w:szCs w:val="31"/>
        </w:rPr>
        <w:t>（一）评价目的、对象和范围</w:t>
      </w:r>
    </w:p>
    <w:p w14:paraId="40E7954A">
      <w:pPr>
        <w:pStyle w:val="2"/>
        <w:spacing w:before="209" w:line="352" w:lineRule="auto"/>
        <w:ind w:left="21" w:right="33" w:firstLine="634"/>
        <w:jc w:val="both"/>
        <w:rPr>
          <w:sz w:val="31"/>
          <w:szCs w:val="31"/>
        </w:rPr>
      </w:pPr>
      <w:r>
        <w:rPr>
          <w:b/>
          <w:bCs/>
          <w:spacing w:val="4"/>
          <w:sz w:val="31"/>
          <w:szCs w:val="31"/>
        </w:rPr>
        <w:t>评价目的</w:t>
      </w:r>
      <w:r>
        <w:rPr>
          <w:spacing w:val="4"/>
          <w:sz w:val="31"/>
          <w:szCs w:val="31"/>
        </w:rPr>
        <w:t>：本次评价坚持定量优先、定量与定性相结合的方</w:t>
      </w:r>
      <w:r>
        <w:rPr>
          <w:spacing w:val="5"/>
          <w:sz w:val="31"/>
          <w:szCs w:val="31"/>
        </w:rPr>
        <w:t>式，始终遵循科学规范、公正公开、分级分类、绩效相关的</w:t>
      </w:r>
      <w:r>
        <w:rPr>
          <w:spacing w:val="4"/>
          <w:sz w:val="31"/>
          <w:szCs w:val="31"/>
        </w:rPr>
        <w:t>基本</w:t>
      </w:r>
      <w:r>
        <w:rPr>
          <w:spacing w:val="8"/>
          <w:sz w:val="31"/>
          <w:szCs w:val="31"/>
        </w:rPr>
        <w:t>原则。通过对</w:t>
      </w:r>
      <w:r>
        <w:rPr>
          <w:spacing w:val="-45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8"/>
          <w:sz w:val="31"/>
          <w:szCs w:val="31"/>
        </w:rPr>
        <w:t>2020</w:t>
      </w:r>
      <w:r>
        <w:rPr>
          <w:rFonts w:ascii="Times New Roman" w:hAnsi="Times New Roman" w:eastAsia="Times New Roman" w:cs="Times New Roman"/>
          <w:spacing w:val="42"/>
          <w:sz w:val="31"/>
          <w:szCs w:val="31"/>
        </w:rPr>
        <w:t xml:space="preserve"> </w:t>
      </w:r>
      <w:r>
        <w:rPr>
          <w:spacing w:val="8"/>
          <w:sz w:val="31"/>
          <w:szCs w:val="31"/>
        </w:rPr>
        <w:t>年塔城地区报纸印刷本</w:t>
      </w:r>
      <w:r>
        <w:rPr>
          <w:spacing w:val="7"/>
          <w:sz w:val="31"/>
          <w:szCs w:val="31"/>
        </w:rPr>
        <w:t>级重点资金进行绩效</w:t>
      </w:r>
    </w:p>
    <w:p w14:paraId="02245D90">
      <w:pPr>
        <w:spacing w:line="352" w:lineRule="auto"/>
        <w:rPr>
          <w:sz w:val="31"/>
          <w:szCs w:val="31"/>
        </w:rPr>
        <w:sectPr>
          <w:footerReference r:id="rId10" w:type="default"/>
          <w:pgSz w:w="11907" w:h="16839"/>
          <w:pgMar w:top="400" w:right="1495" w:bottom="1150" w:left="1531" w:header="0" w:footer="834" w:gutter="0"/>
          <w:cols w:space="720" w:num="1"/>
        </w:sectPr>
      </w:pPr>
    </w:p>
    <w:p w14:paraId="4037E868">
      <w:pPr>
        <w:spacing w:line="245" w:lineRule="auto"/>
        <w:rPr>
          <w:rFonts w:ascii="Arial"/>
          <w:sz w:val="21"/>
        </w:rPr>
      </w:pPr>
    </w:p>
    <w:p w14:paraId="47B8E373">
      <w:pPr>
        <w:spacing w:line="245" w:lineRule="auto"/>
        <w:rPr>
          <w:rFonts w:ascii="Arial"/>
          <w:sz w:val="21"/>
        </w:rPr>
      </w:pPr>
    </w:p>
    <w:p w14:paraId="6E9FD3EF">
      <w:pPr>
        <w:spacing w:line="246" w:lineRule="auto"/>
        <w:rPr>
          <w:rFonts w:ascii="Arial"/>
          <w:sz w:val="21"/>
        </w:rPr>
      </w:pPr>
    </w:p>
    <w:p w14:paraId="42641EFE">
      <w:pPr>
        <w:spacing w:line="246" w:lineRule="auto"/>
        <w:rPr>
          <w:rFonts w:ascii="Arial"/>
          <w:sz w:val="21"/>
        </w:rPr>
      </w:pPr>
    </w:p>
    <w:p w14:paraId="11AEDA4E">
      <w:pPr>
        <w:spacing w:line="246" w:lineRule="auto"/>
        <w:rPr>
          <w:rFonts w:ascii="Arial"/>
          <w:sz w:val="21"/>
        </w:rPr>
      </w:pPr>
    </w:p>
    <w:p w14:paraId="25F8CE76">
      <w:pPr>
        <w:spacing w:line="246" w:lineRule="auto"/>
        <w:rPr>
          <w:rFonts w:ascii="Arial"/>
          <w:sz w:val="21"/>
        </w:rPr>
      </w:pPr>
    </w:p>
    <w:p w14:paraId="2083E854">
      <w:pPr>
        <w:spacing w:line="246" w:lineRule="auto"/>
        <w:rPr>
          <w:rFonts w:ascii="Arial"/>
          <w:sz w:val="21"/>
        </w:rPr>
      </w:pPr>
    </w:p>
    <w:p w14:paraId="39A70D47">
      <w:pPr>
        <w:pStyle w:val="2"/>
        <w:spacing w:before="100" w:line="345" w:lineRule="auto"/>
        <w:ind w:left="23" w:right="98" w:hanging="20"/>
        <w:jc w:val="both"/>
        <w:rPr>
          <w:sz w:val="31"/>
          <w:szCs w:val="31"/>
        </w:rPr>
      </w:pPr>
      <w:r>
        <w:rPr>
          <w:spacing w:val="5"/>
          <w:sz w:val="31"/>
          <w:szCs w:val="31"/>
        </w:rPr>
        <w:t>评价，旨在了解项目资金使用和项目管理情况，同时通过对该项</w:t>
      </w:r>
      <w:r>
        <w:rPr>
          <w:spacing w:val="4"/>
          <w:sz w:val="31"/>
          <w:szCs w:val="31"/>
        </w:rPr>
        <w:t>目资金的项目所达到的效益进行考量，分析该项目覆盖区域所产生的效益，以发现该项目在项目管理及预算资金安排等方面存在</w:t>
      </w:r>
      <w:r>
        <w:rPr>
          <w:spacing w:val="3"/>
          <w:sz w:val="31"/>
          <w:szCs w:val="31"/>
        </w:rPr>
        <w:t>的问题并提出针对性的意见。</w:t>
      </w:r>
    </w:p>
    <w:p w14:paraId="632C9D33">
      <w:pPr>
        <w:pStyle w:val="2"/>
        <w:spacing w:before="97" w:line="371" w:lineRule="auto"/>
        <w:ind w:right="13" w:firstLine="646"/>
        <w:jc w:val="both"/>
        <w:rPr>
          <w:sz w:val="31"/>
          <w:szCs w:val="31"/>
        </w:rPr>
      </w:pPr>
      <w:r>
        <w:rPr>
          <w:b/>
          <w:bCs/>
          <w:spacing w:val="3"/>
          <w:sz w:val="31"/>
          <w:szCs w:val="31"/>
        </w:rPr>
        <w:t>评价对象和评价范围：</w:t>
      </w:r>
      <w:r>
        <w:rPr>
          <w:spacing w:val="3"/>
          <w:sz w:val="31"/>
          <w:szCs w:val="31"/>
        </w:rPr>
        <w:t>对塔城日报社印刷费项目的决策、过</w:t>
      </w:r>
      <w:r>
        <w:rPr>
          <w:spacing w:val="8"/>
          <w:sz w:val="31"/>
          <w:szCs w:val="31"/>
        </w:rPr>
        <w:t>程、产出、效益等进行绩效评价。本次绩效评价通过现场调研，</w:t>
      </w:r>
      <w:r>
        <w:rPr>
          <w:spacing w:val="5"/>
          <w:sz w:val="31"/>
          <w:szCs w:val="31"/>
        </w:rPr>
        <w:t>评价小组对资金的到位、使用、管理情况以及项目绩效情况进行</w:t>
      </w:r>
      <w:r>
        <w:rPr>
          <w:spacing w:val="-8"/>
          <w:sz w:val="31"/>
          <w:szCs w:val="31"/>
        </w:rPr>
        <w:t>检查。</w:t>
      </w:r>
    </w:p>
    <w:p w14:paraId="0EBBF12C">
      <w:pPr>
        <w:spacing w:before="61" w:line="221" w:lineRule="auto"/>
        <w:ind w:left="672"/>
        <w:outlineLvl w:val="1"/>
        <w:rPr>
          <w:rFonts w:ascii="楷体" w:hAnsi="楷体" w:eastAsia="楷体" w:cs="楷体"/>
          <w:sz w:val="31"/>
          <w:szCs w:val="31"/>
        </w:rPr>
      </w:pPr>
      <w:bookmarkStart w:id="7" w:name="bookmark6"/>
      <w:bookmarkEnd w:id="7"/>
      <w:r>
        <w:rPr>
          <w:rFonts w:ascii="楷体" w:hAnsi="楷体" w:eastAsia="楷体" w:cs="楷体"/>
          <w:b/>
          <w:bCs/>
          <w:sz w:val="31"/>
          <w:szCs w:val="31"/>
        </w:rPr>
        <w:t>（二）绩效评价原则、评价指标体系（附表说明）、评价方</w:t>
      </w:r>
    </w:p>
    <w:p w14:paraId="5A95021B">
      <w:pPr>
        <w:spacing w:before="250" w:line="221" w:lineRule="auto"/>
        <w:ind w:left="27"/>
        <w:rPr>
          <w:rFonts w:ascii="楷体" w:hAnsi="楷体" w:eastAsia="楷体" w:cs="楷体"/>
          <w:sz w:val="31"/>
          <w:szCs w:val="31"/>
        </w:rPr>
      </w:pPr>
      <w:r>
        <w:rPr>
          <w:rFonts w:ascii="楷体" w:hAnsi="楷体" w:eastAsia="楷体" w:cs="楷体"/>
          <w:b/>
          <w:bCs/>
          <w:spacing w:val="2"/>
          <w:sz w:val="31"/>
          <w:szCs w:val="31"/>
        </w:rPr>
        <w:t>法、评价标准等</w:t>
      </w:r>
    </w:p>
    <w:p w14:paraId="48D48E54">
      <w:pPr>
        <w:spacing w:before="251" w:line="221" w:lineRule="auto"/>
        <w:ind w:left="984"/>
        <w:rPr>
          <w:rFonts w:ascii="楷体" w:hAnsi="楷体" w:eastAsia="楷体" w:cs="楷体"/>
          <w:sz w:val="31"/>
          <w:szCs w:val="31"/>
        </w:rPr>
      </w:pPr>
      <w:r>
        <w:rPr>
          <w:rFonts w:ascii="楷体" w:hAnsi="楷体" w:eastAsia="楷体" w:cs="楷体"/>
          <w:b/>
          <w:bCs/>
          <w:spacing w:val="-6"/>
          <w:sz w:val="31"/>
          <w:szCs w:val="31"/>
        </w:rPr>
        <w:t>1、评价原则</w:t>
      </w:r>
    </w:p>
    <w:p w14:paraId="3FEBF395">
      <w:pPr>
        <w:pStyle w:val="2"/>
        <w:spacing w:before="253" w:line="369" w:lineRule="auto"/>
        <w:ind w:left="10" w:right="95" w:firstLine="630"/>
        <w:jc w:val="both"/>
        <w:rPr>
          <w:sz w:val="31"/>
          <w:szCs w:val="31"/>
        </w:rPr>
      </w:pPr>
      <w:r>
        <w:rPr>
          <w:spacing w:val="-10"/>
          <w:sz w:val="31"/>
          <w:szCs w:val="31"/>
        </w:rPr>
        <w:t>根据《项目支出绩效评价管理办法》（新财预〔</w:t>
      </w:r>
      <w:r>
        <w:rPr>
          <w:rFonts w:ascii="Times New Roman" w:hAnsi="Times New Roman" w:eastAsia="Times New Roman" w:cs="Times New Roman"/>
          <w:spacing w:val="-10"/>
          <w:sz w:val="31"/>
          <w:szCs w:val="31"/>
        </w:rPr>
        <w:t>2020</w:t>
      </w:r>
      <w:r>
        <w:rPr>
          <w:spacing w:val="-10"/>
          <w:sz w:val="31"/>
          <w:szCs w:val="31"/>
        </w:rPr>
        <w:t>〕</w:t>
      </w:r>
      <w:r>
        <w:rPr>
          <w:rFonts w:ascii="Times New Roman" w:hAnsi="Times New Roman" w:eastAsia="Times New Roman" w:cs="Times New Roman"/>
          <w:spacing w:val="-10"/>
          <w:sz w:val="31"/>
          <w:szCs w:val="31"/>
        </w:rPr>
        <w:t>10</w:t>
      </w:r>
      <w:r>
        <w:rPr>
          <w:rFonts w:ascii="Times New Roman" w:hAnsi="Times New Roman" w:eastAsia="Times New Roman" w:cs="Times New Roman"/>
          <w:spacing w:val="40"/>
          <w:sz w:val="31"/>
          <w:szCs w:val="31"/>
        </w:rPr>
        <w:t xml:space="preserve"> </w:t>
      </w:r>
      <w:r>
        <w:rPr>
          <w:spacing w:val="-10"/>
          <w:sz w:val="31"/>
          <w:szCs w:val="31"/>
        </w:rPr>
        <w:t>号）</w:t>
      </w:r>
      <w:r>
        <w:rPr>
          <w:spacing w:val="2"/>
          <w:sz w:val="31"/>
          <w:szCs w:val="31"/>
        </w:rPr>
        <w:t>等相关文件要求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>,</w:t>
      </w:r>
      <w:r>
        <w:rPr>
          <w:spacing w:val="2"/>
          <w:sz w:val="31"/>
          <w:szCs w:val="31"/>
        </w:rPr>
        <w:t>本次绩效评价遵循科学公正、统筹兼顾、激励约</w:t>
      </w:r>
      <w:r>
        <w:rPr>
          <w:spacing w:val="5"/>
          <w:sz w:val="31"/>
          <w:szCs w:val="31"/>
        </w:rPr>
        <w:t>束、公开透明的原则按照规范的程序，对项目绩效进行客观、公</w:t>
      </w:r>
      <w:r>
        <w:rPr>
          <w:spacing w:val="4"/>
          <w:sz w:val="31"/>
          <w:szCs w:val="31"/>
        </w:rPr>
        <w:t>正的评价。</w:t>
      </w:r>
    </w:p>
    <w:p w14:paraId="0B58EE70">
      <w:pPr>
        <w:spacing w:before="152" w:line="221" w:lineRule="auto"/>
        <w:ind w:left="644"/>
        <w:rPr>
          <w:rFonts w:ascii="楷体" w:hAnsi="楷体" w:eastAsia="楷体" w:cs="楷体"/>
          <w:sz w:val="31"/>
          <w:szCs w:val="31"/>
        </w:rPr>
      </w:pPr>
      <w:r>
        <w:rPr>
          <w:rFonts w:ascii="楷体" w:hAnsi="楷体" w:eastAsia="楷体" w:cs="楷体"/>
          <w:b/>
          <w:bCs/>
          <w:spacing w:val="5"/>
          <w:sz w:val="31"/>
          <w:szCs w:val="31"/>
        </w:rPr>
        <w:t>2、绩效评价指标体系</w:t>
      </w:r>
    </w:p>
    <w:p w14:paraId="2AC7EFFD">
      <w:pPr>
        <w:pStyle w:val="2"/>
        <w:spacing w:before="208" w:line="345" w:lineRule="auto"/>
        <w:ind w:left="3" w:firstLine="635"/>
        <w:jc w:val="both"/>
        <w:rPr>
          <w:sz w:val="31"/>
          <w:szCs w:val="31"/>
        </w:rPr>
      </w:pPr>
      <w:r>
        <w:rPr>
          <w:b/>
          <w:bCs/>
          <w:spacing w:val="5"/>
          <w:sz w:val="31"/>
          <w:szCs w:val="31"/>
        </w:rPr>
        <w:t>（</w:t>
      </w:r>
      <w:r>
        <w:rPr>
          <w:rFonts w:ascii="Times New Roman" w:hAnsi="Times New Roman" w:eastAsia="Times New Roman" w:cs="Times New Roman"/>
          <w:b/>
          <w:bCs/>
          <w:spacing w:val="5"/>
          <w:sz w:val="31"/>
          <w:szCs w:val="31"/>
        </w:rPr>
        <w:t>1</w:t>
      </w:r>
      <w:r>
        <w:rPr>
          <w:b/>
          <w:bCs/>
          <w:spacing w:val="5"/>
          <w:sz w:val="31"/>
          <w:szCs w:val="31"/>
        </w:rPr>
        <w:t>）指标体系设计思路</w:t>
      </w:r>
      <w:r>
        <w:rPr>
          <w:rFonts w:ascii="Times New Roman" w:hAnsi="Times New Roman" w:eastAsia="Times New Roman" w:cs="Times New Roman"/>
          <w:b/>
          <w:bCs/>
          <w:spacing w:val="5"/>
          <w:sz w:val="31"/>
          <w:szCs w:val="31"/>
        </w:rPr>
        <w:t>:</w:t>
      </w:r>
      <w:r>
        <w:rPr>
          <w:spacing w:val="5"/>
          <w:sz w:val="31"/>
          <w:szCs w:val="31"/>
        </w:rPr>
        <w:t>根据绩效评价的基本原理、原则和</w:t>
      </w:r>
      <w:r>
        <w:rPr>
          <w:spacing w:val="9"/>
          <w:sz w:val="31"/>
          <w:szCs w:val="31"/>
        </w:rPr>
        <w:t>项目特点，结合绩效目标，由项目组独立研制科学的</w:t>
      </w:r>
      <w:r>
        <w:rPr>
          <w:spacing w:val="8"/>
          <w:sz w:val="31"/>
          <w:szCs w:val="31"/>
        </w:rPr>
        <w:t>指标体系。</w:t>
      </w:r>
      <w:r>
        <w:rPr>
          <w:spacing w:val="9"/>
          <w:sz w:val="31"/>
          <w:szCs w:val="31"/>
        </w:rPr>
        <w:t>评价指标体系按照逻辑分析法设计，包括项目决策、</w:t>
      </w:r>
      <w:r>
        <w:rPr>
          <w:spacing w:val="8"/>
          <w:sz w:val="31"/>
          <w:szCs w:val="31"/>
        </w:rPr>
        <w:t>项目管理、</w:t>
      </w:r>
      <w:r>
        <w:rPr>
          <w:spacing w:val="5"/>
          <w:sz w:val="31"/>
          <w:szCs w:val="31"/>
        </w:rPr>
        <w:t>项目绩效、影响力四部分内容，力求全面考察项目决策、资金投</w:t>
      </w:r>
    </w:p>
    <w:p w14:paraId="74FCAA66">
      <w:pPr>
        <w:spacing w:line="345" w:lineRule="auto"/>
        <w:rPr>
          <w:sz w:val="31"/>
          <w:szCs w:val="31"/>
        </w:rPr>
        <w:sectPr>
          <w:footerReference r:id="rId11" w:type="default"/>
          <w:pgSz w:w="11907" w:h="16839"/>
          <w:pgMar w:top="400" w:right="1433" w:bottom="1150" w:left="1540" w:header="0" w:footer="837" w:gutter="0"/>
          <w:cols w:space="720" w:num="1"/>
        </w:sectPr>
      </w:pPr>
    </w:p>
    <w:p w14:paraId="6942D98A">
      <w:pPr>
        <w:spacing w:line="245" w:lineRule="auto"/>
        <w:rPr>
          <w:rFonts w:ascii="Arial"/>
          <w:sz w:val="21"/>
        </w:rPr>
      </w:pPr>
    </w:p>
    <w:p w14:paraId="2462859F">
      <w:pPr>
        <w:spacing w:line="245" w:lineRule="auto"/>
        <w:rPr>
          <w:rFonts w:ascii="Arial"/>
          <w:sz w:val="21"/>
        </w:rPr>
      </w:pPr>
    </w:p>
    <w:p w14:paraId="65ED4134">
      <w:pPr>
        <w:spacing w:line="246" w:lineRule="auto"/>
        <w:rPr>
          <w:rFonts w:ascii="Arial"/>
          <w:sz w:val="21"/>
        </w:rPr>
      </w:pPr>
    </w:p>
    <w:p w14:paraId="4A35DD2B">
      <w:pPr>
        <w:spacing w:line="246" w:lineRule="auto"/>
        <w:rPr>
          <w:rFonts w:ascii="Arial"/>
          <w:sz w:val="21"/>
        </w:rPr>
      </w:pPr>
    </w:p>
    <w:p w14:paraId="6E7D9991">
      <w:pPr>
        <w:spacing w:line="246" w:lineRule="auto"/>
        <w:rPr>
          <w:rFonts w:ascii="Arial"/>
          <w:sz w:val="21"/>
        </w:rPr>
      </w:pPr>
    </w:p>
    <w:p w14:paraId="0E166278">
      <w:pPr>
        <w:spacing w:line="246" w:lineRule="auto"/>
        <w:rPr>
          <w:rFonts w:ascii="Arial"/>
          <w:sz w:val="21"/>
        </w:rPr>
      </w:pPr>
    </w:p>
    <w:p w14:paraId="4AAC1AC8">
      <w:pPr>
        <w:spacing w:line="246" w:lineRule="auto"/>
        <w:rPr>
          <w:rFonts w:ascii="Arial"/>
          <w:sz w:val="21"/>
        </w:rPr>
      </w:pPr>
    </w:p>
    <w:p w14:paraId="2ABA78BD">
      <w:pPr>
        <w:pStyle w:val="2"/>
        <w:spacing w:before="100" w:line="345" w:lineRule="auto"/>
        <w:ind w:right="254" w:firstLine="7"/>
        <w:jc w:val="both"/>
        <w:rPr>
          <w:sz w:val="31"/>
          <w:szCs w:val="31"/>
        </w:rPr>
      </w:pPr>
      <w:r>
        <w:rPr>
          <w:spacing w:val="5"/>
          <w:sz w:val="31"/>
          <w:szCs w:val="31"/>
        </w:rPr>
        <w:t>入、过程管理、产出效果和社会效益，体现从项目本身、执行到效果的逻辑路径。评价指标体系是评价的依据，评价数据通过由基础表、问卷、访谈等方式获取。</w:t>
      </w:r>
    </w:p>
    <w:p w14:paraId="2E91D7E3">
      <w:pPr>
        <w:pStyle w:val="2"/>
        <w:spacing w:before="1" w:line="237" w:lineRule="auto"/>
        <w:ind w:left="640"/>
        <w:rPr>
          <w:sz w:val="31"/>
          <w:szCs w:val="31"/>
        </w:rPr>
      </w:pPr>
      <w:r>
        <w:rPr>
          <w:b/>
          <w:bCs/>
          <w:spacing w:val="4"/>
          <w:sz w:val="31"/>
          <w:szCs w:val="31"/>
        </w:rPr>
        <w:t>（</w:t>
      </w:r>
      <w:r>
        <w:rPr>
          <w:rFonts w:ascii="Times New Roman" w:hAnsi="Times New Roman" w:eastAsia="Times New Roman" w:cs="Times New Roman"/>
          <w:b/>
          <w:bCs/>
          <w:spacing w:val="4"/>
          <w:sz w:val="31"/>
          <w:szCs w:val="31"/>
        </w:rPr>
        <w:t>2</w:t>
      </w:r>
      <w:r>
        <w:rPr>
          <w:b/>
          <w:bCs/>
          <w:spacing w:val="4"/>
          <w:sz w:val="31"/>
          <w:szCs w:val="31"/>
        </w:rPr>
        <w:t>）指标解释</w:t>
      </w:r>
    </w:p>
    <w:p w14:paraId="2C4A91BB">
      <w:pPr>
        <w:pStyle w:val="2"/>
        <w:spacing w:before="181" w:line="346" w:lineRule="auto"/>
        <w:ind w:left="2" w:right="254" w:firstLine="653"/>
        <w:jc w:val="both"/>
        <w:rPr>
          <w:sz w:val="31"/>
          <w:szCs w:val="31"/>
        </w:rPr>
      </w:pPr>
      <w:r>
        <w:rPr>
          <w:b/>
          <w:bCs/>
          <w:spacing w:val="4"/>
          <w:sz w:val="31"/>
          <w:szCs w:val="31"/>
        </w:rPr>
        <w:t>权重：</w:t>
      </w:r>
      <w:r>
        <w:rPr>
          <w:spacing w:val="4"/>
          <w:sz w:val="31"/>
          <w:szCs w:val="31"/>
        </w:rPr>
        <w:t>本报告评价指标体系各指标的权重由评价组根据项目</w:t>
      </w:r>
      <w:r>
        <w:rPr>
          <w:spacing w:val="5"/>
          <w:sz w:val="31"/>
          <w:szCs w:val="31"/>
        </w:rPr>
        <w:t>评价需求，在调研基础上依据指标的重要性进行分配，在经专家</w:t>
      </w:r>
      <w:r>
        <w:rPr>
          <w:spacing w:val="8"/>
          <w:sz w:val="31"/>
          <w:szCs w:val="31"/>
        </w:rPr>
        <w:t>论证后结合专家意见最终确定。</w:t>
      </w:r>
    </w:p>
    <w:p w14:paraId="35308386">
      <w:pPr>
        <w:spacing w:before="95" w:line="221" w:lineRule="auto"/>
        <w:ind w:left="648"/>
        <w:rPr>
          <w:rFonts w:ascii="楷体" w:hAnsi="楷体" w:eastAsia="楷体" w:cs="楷体"/>
          <w:sz w:val="31"/>
          <w:szCs w:val="31"/>
        </w:rPr>
      </w:pPr>
      <w:r>
        <w:rPr>
          <w:rFonts w:ascii="楷体" w:hAnsi="楷体" w:eastAsia="楷体" w:cs="楷体"/>
          <w:b/>
          <w:bCs/>
          <w:spacing w:val="5"/>
          <w:sz w:val="31"/>
          <w:szCs w:val="31"/>
        </w:rPr>
        <w:t>3、评价方法和评价标准</w:t>
      </w:r>
    </w:p>
    <w:p w14:paraId="69121045">
      <w:pPr>
        <w:pStyle w:val="2"/>
        <w:spacing w:before="310" w:line="372" w:lineRule="auto"/>
        <w:ind w:left="7" w:right="252" w:firstLine="638"/>
        <w:rPr>
          <w:sz w:val="31"/>
          <w:szCs w:val="31"/>
        </w:rPr>
      </w:pPr>
      <w:r>
        <w:rPr>
          <w:spacing w:val="5"/>
          <w:sz w:val="31"/>
          <w:szCs w:val="31"/>
        </w:rPr>
        <w:t>本次评价主要运用文献法、社会调查法、实地勘查法、</w:t>
      </w:r>
      <w:r>
        <w:rPr>
          <w:spacing w:val="4"/>
          <w:sz w:val="31"/>
          <w:szCs w:val="31"/>
        </w:rPr>
        <w:t>对比</w:t>
      </w:r>
      <w:r>
        <w:rPr>
          <w:spacing w:val="5"/>
          <w:sz w:val="31"/>
          <w:szCs w:val="31"/>
        </w:rPr>
        <w:t>分析法等多种方法，具体评价方法如下：</w:t>
      </w:r>
    </w:p>
    <w:p w14:paraId="3EA9A779">
      <w:pPr>
        <w:pStyle w:val="2"/>
        <w:spacing w:before="141" w:line="345" w:lineRule="auto"/>
        <w:ind w:left="1" w:right="154" w:firstLine="660"/>
        <w:jc w:val="both"/>
        <w:rPr>
          <w:sz w:val="31"/>
          <w:szCs w:val="31"/>
        </w:rPr>
      </w:pPr>
      <w:r>
        <w:rPr>
          <w:b/>
          <w:bCs/>
          <w:spacing w:val="8"/>
          <w:sz w:val="31"/>
          <w:szCs w:val="31"/>
        </w:rPr>
        <w:t>文献法</w:t>
      </w:r>
      <w:r>
        <w:rPr>
          <w:spacing w:val="8"/>
          <w:sz w:val="31"/>
          <w:szCs w:val="31"/>
        </w:rPr>
        <w:t>：通过检索、查阅、梳理报纸印刷相</w:t>
      </w:r>
      <w:r>
        <w:rPr>
          <w:spacing w:val="7"/>
          <w:sz w:val="31"/>
          <w:szCs w:val="31"/>
        </w:rPr>
        <w:t>关的政策文件、</w:t>
      </w:r>
      <w:r>
        <w:rPr>
          <w:spacing w:val="5"/>
          <w:sz w:val="31"/>
          <w:szCs w:val="31"/>
        </w:rPr>
        <w:t>会议纪要等相关材料，了解塔城地区报纸印刷立项依据的充分性</w:t>
      </w:r>
      <w:r>
        <w:rPr>
          <w:spacing w:val="7"/>
          <w:sz w:val="31"/>
          <w:szCs w:val="31"/>
        </w:rPr>
        <w:t>及立项规范性。</w:t>
      </w:r>
    </w:p>
    <w:p w14:paraId="06D87D3C">
      <w:pPr>
        <w:pStyle w:val="2"/>
        <w:spacing w:before="5" w:line="345" w:lineRule="auto"/>
        <w:ind w:left="5" w:firstLine="649"/>
        <w:rPr>
          <w:sz w:val="31"/>
          <w:szCs w:val="31"/>
        </w:rPr>
      </w:pPr>
      <w:r>
        <w:rPr>
          <w:b/>
          <w:bCs/>
          <w:spacing w:val="4"/>
          <w:sz w:val="31"/>
          <w:szCs w:val="31"/>
        </w:rPr>
        <w:t>社会调查法</w:t>
      </w:r>
      <w:r>
        <w:rPr>
          <w:spacing w:val="4"/>
          <w:sz w:val="31"/>
          <w:szCs w:val="31"/>
        </w:rPr>
        <w:t>：指深入了解项目参与主体和利益相关方</w:t>
      </w:r>
      <w:r>
        <w:rPr>
          <w:spacing w:val="3"/>
          <w:sz w:val="31"/>
          <w:szCs w:val="31"/>
        </w:rPr>
        <w:t>对项目认知及态度的主要方法，同时也是搜集标准统计数据的有效途径。</w:t>
      </w:r>
      <w:r>
        <w:rPr>
          <w:spacing w:val="5"/>
          <w:sz w:val="31"/>
          <w:szCs w:val="31"/>
        </w:rPr>
        <w:t>评价组将采用实地访谈、问卷调查等方法对本次评价项目的制定方、实施方和受益方等进行充分调研，更加充分的掌握项目的内容、实施过程、实施效果等，为评价指标评分和结果分析提供支</w:t>
      </w:r>
      <w:r>
        <w:rPr>
          <w:spacing w:val="-16"/>
          <w:sz w:val="31"/>
          <w:szCs w:val="31"/>
        </w:rPr>
        <w:t>撑。</w:t>
      </w:r>
    </w:p>
    <w:p w14:paraId="4C6C5A75">
      <w:pPr>
        <w:pStyle w:val="2"/>
        <w:spacing w:line="346" w:lineRule="auto"/>
        <w:ind w:left="6" w:right="167" w:firstLine="658"/>
        <w:rPr>
          <w:sz w:val="31"/>
          <w:szCs w:val="31"/>
        </w:rPr>
      </w:pPr>
      <w:r>
        <w:rPr>
          <w:b/>
          <w:bCs/>
          <w:spacing w:val="3"/>
          <w:sz w:val="31"/>
          <w:szCs w:val="31"/>
        </w:rPr>
        <w:t>实地核查法</w:t>
      </w:r>
      <w:r>
        <w:rPr>
          <w:spacing w:val="3"/>
          <w:sz w:val="31"/>
          <w:szCs w:val="31"/>
        </w:rPr>
        <w:t>：通过访谈具体了解项目基本情况。通过核查实</w:t>
      </w:r>
      <w:r>
        <w:rPr>
          <w:spacing w:val="8"/>
          <w:sz w:val="31"/>
          <w:szCs w:val="31"/>
        </w:rPr>
        <w:t>施单位项目资金凭证及账册，核实项目资金拨付时间、金额等，</w:t>
      </w:r>
    </w:p>
    <w:p w14:paraId="08056468">
      <w:pPr>
        <w:spacing w:line="346" w:lineRule="auto"/>
        <w:rPr>
          <w:sz w:val="31"/>
          <w:szCs w:val="31"/>
        </w:rPr>
        <w:sectPr>
          <w:footerReference r:id="rId12" w:type="default"/>
          <w:pgSz w:w="11907" w:h="16839"/>
          <w:pgMar w:top="400" w:right="1279" w:bottom="1150" w:left="1539" w:header="0" w:footer="837" w:gutter="0"/>
          <w:cols w:space="720" w:num="1"/>
        </w:sectPr>
      </w:pPr>
    </w:p>
    <w:p w14:paraId="27D9C76E">
      <w:pPr>
        <w:spacing w:line="244" w:lineRule="auto"/>
        <w:rPr>
          <w:rFonts w:ascii="Arial"/>
          <w:sz w:val="21"/>
        </w:rPr>
      </w:pPr>
    </w:p>
    <w:p w14:paraId="30E99D39">
      <w:pPr>
        <w:spacing w:line="245" w:lineRule="auto"/>
        <w:rPr>
          <w:rFonts w:ascii="Arial"/>
          <w:sz w:val="21"/>
        </w:rPr>
      </w:pPr>
    </w:p>
    <w:p w14:paraId="129198D3">
      <w:pPr>
        <w:spacing w:line="245" w:lineRule="auto"/>
        <w:rPr>
          <w:rFonts w:ascii="Arial"/>
          <w:sz w:val="21"/>
        </w:rPr>
      </w:pPr>
    </w:p>
    <w:p w14:paraId="26961FF7">
      <w:pPr>
        <w:spacing w:line="245" w:lineRule="auto"/>
        <w:rPr>
          <w:rFonts w:ascii="Arial"/>
          <w:sz w:val="21"/>
        </w:rPr>
      </w:pPr>
    </w:p>
    <w:p w14:paraId="52B8394C">
      <w:pPr>
        <w:spacing w:line="245" w:lineRule="auto"/>
        <w:rPr>
          <w:rFonts w:ascii="Arial"/>
          <w:sz w:val="21"/>
        </w:rPr>
      </w:pPr>
    </w:p>
    <w:p w14:paraId="07C283D0">
      <w:pPr>
        <w:spacing w:line="245" w:lineRule="auto"/>
        <w:rPr>
          <w:rFonts w:ascii="Arial"/>
          <w:sz w:val="21"/>
        </w:rPr>
      </w:pPr>
    </w:p>
    <w:p w14:paraId="186FD6A4">
      <w:pPr>
        <w:spacing w:line="245" w:lineRule="auto"/>
        <w:rPr>
          <w:rFonts w:ascii="Arial"/>
          <w:sz w:val="21"/>
        </w:rPr>
      </w:pPr>
    </w:p>
    <w:p w14:paraId="0E18B549">
      <w:pPr>
        <w:pStyle w:val="2"/>
        <w:spacing w:before="101" w:line="346" w:lineRule="auto"/>
        <w:ind w:left="8"/>
        <w:jc w:val="both"/>
        <w:rPr>
          <w:sz w:val="31"/>
          <w:szCs w:val="31"/>
        </w:rPr>
      </w:pPr>
      <w:r>
        <w:rPr>
          <w:spacing w:val="5"/>
          <w:sz w:val="31"/>
          <w:szCs w:val="31"/>
        </w:rPr>
        <w:t>核实各项支出是否按照相关财务管理制度、合同约定等执行，是</w:t>
      </w:r>
      <w:r>
        <w:rPr>
          <w:spacing w:val="3"/>
          <w:sz w:val="31"/>
          <w:szCs w:val="31"/>
        </w:rPr>
        <w:t>否存在超范围列支的情况。通过查看单位提供相关纸质</w:t>
      </w:r>
      <w:r>
        <w:rPr>
          <w:spacing w:val="2"/>
          <w:sz w:val="31"/>
          <w:szCs w:val="31"/>
        </w:rPr>
        <w:t>版资料等，</w:t>
      </w:r>
      <w:r>
        <w:rPr>
          <w:spacing w:val="5"/>
          <w:sz w:val="31"/>
          <w:szCs w:val="31"/>
        </w:rPr>
        <w:t>核实报纸印刷的质量等情况。通过实地查看访问报纸质量、是否</w:t>
      </w:r>
      <w:r>
        <w:rPr>
          <w:spacing w:val="7"/>
          <w:sz w:val="31"/>
          <w:szCs w:val="31"/>
        </w:rPr>
        <w:t>可以阅读等，反映报纸阅读情况及使用效果。</w:t>
      </w:r>
    </w:p>
    <w:p w14:paraId="03ED7A9A">
      <w:pPr>
        <w:pStyle w:val="2"/>
        <w:spacing w:before="4" w:line="345" w:lineRule="auto"/>
        <w:ind w:left="9" w:right="243" w:firstLine="649"/>
        <w:jc w:val="both"/>
        <w:rPr>
          <w:sz w:val="31"/>
          <w:szCs w:val="31"/>
        </w:rPr>
      </w:pPr>
      <w:r>
        <w:rPr>
          <w:b/>
          <w:bCs/>
          <w:spacing w:val="4"/>
          <w:sz w:val="31"/>
          <w:szCs w:val="31"/>
        </w:rPr>
        <w:t>对比分析法</w:t>
      </w:r>
      <w:r>
        <w:rPr>
          <w:spacing w:val="4"/>
          <w:sz w:val="31"/>
          <w:szCs w:val="31"/>
        </w:rPr>
        <w:t>：对比分析是绩效评价中分析政策产出和效</w:t>
      </w:r>
      <w:r>
        <w:rPr>
          <w:spacing w:val="3"/>
          <w:sz w:val="31"/>
          <w:szCs w:val="31"/>
        </w:rPr>
        <w:t>果常</w:t>
      </w:r>
      <w:r>
        <w:rPr>
          <w:spacing w:val="5"/>
          <w:sz w:val="31"/>
          <w:szCs w:val="31"/>
        </w:rPr>
        <w:t>用的方法之一。本次项目资金政策绩效评价过程中，评价组将各指标的实际完成值与绩效目标进行对比分析，考察分析绩效目标</w:t>
      </w:r>
      <w:r>
        <w:rPr>
          <w:spacing w:val="4"/>
          <w:sz w:val="31"/>
          <w:szCs w:val="31"/>
        </w:rPr>
        <w:t>的完成情况及实现程度和效果。</w:t>
      </w:r>
    </w:p>
    <w:p w14:paraId="0FE44C0A">
      <w:pPr>
        <w:pStyle w:val="2"/>
        <w:spacing w:before="4" w:line="345" w:lineRule="auto"/>
        <w:ind w:left="7" w:right="241" w:firstLine="645"/>
        <w:jc w:val="both"/>
        <w:rPr>
          <w:sz w:val="31"/>
          <w:szCs w:val="31"/>
        </w:rPr>
      </w:pPr>
      <w:r>
        <w:rPr>
          <w:b/>
          <w:bCs/>
          <w:spacing w:val="4"/>
          <w:sz w:val="31"/>
          <w:szCs w:val="31"/>
        </w:rPr>
        <w:t>评价标准：</w:t>
      </w:r>
      <w:r>
        <w:rPr>
          <w:spacing w:val="4"/>
          <w:sz w:val="31"/>
          <w:szCs w:val="31"/>
        </w:rPr>
        <w:t>本报告指标体系的评价标准按照计划标准、行业</w:t>
      </w:r>
      <w:r>
        <w:rPr>
          <w:spacing w:val="5"/>
          <w:sz w:val="31"/>
          <w:szCs w:val="31"/>
        </w:rPr>
        <w:t>标准、历史标准等制定。对于定性指标，一般通过问卷及访谈采集相关数据，在实施过程中运用等级描述法进行考核，通过设置分级标准来体现该指标认可程度的差异。对于定量指标，一般通过公式等方式予以量化，可以准确数量定义、精确衡量并能设定</w:t>
      </w:r>
      <w:r>
        <w:rPr>
          <w:spacing w:val="7"/>
          <w:sz w:val="31"/>
          <w:szCs w:val="31"/>
        </w:rPr>
        <w:t>目标值的考核指标。</w:t>
      </w:r>
    </w:p>
    <w:p w14:paraId="0FD3504E">
      <w:pPr>
        <w:pStyle w:val="2"/>
        <w:spacing w:before="1" w:line="345" w:lineRule="auto"/>
        <w:ind w:right="240" w:firstLine="656"/>
        <w:jc w:val="both"/>
        <w:rPr>
          <w:sz w:val="31"/>
          <w:szCs w:val="31"/>
        </w:rPr>
      </w:pPr>
      <w:r>
        <w:rPr>
          <w:b/>
          <w:bCs/>
          <w:spacing w:val="24"/>
          <w:sz w:val="31"/>
          <w:szCs w:val="31"/>
        </w:rPr>
        <w:t>指标体系</w:t>
      </w:r>
      <w:r>
        <w:rPr>
          <w:rFonts w:ascii="Times New Roman" w:hAnsi="Times New Roman" w:eastAsia="Times New Roman" w:cs="Times New Roman"/>
          <w:b/>
          <w:bCs/>
          <w:spacing w:val="24"/>
          <w:sz w:val="31"/>
          <w:szCs w:val="31"/>
        </w:rPr>
        <w:t>:</w:t>
      </w:r>
      <w:r>
        <w:rPr>
          <w:spacing w:val="24"/>
          <w:sz w:val="31"/>
          <w:szCs w:val="31"/>
        </w:rPr>
        <w:t>根据《项目支出绩效评价管理办法》</w:t>
      </w:r>
      <w:r>
        <w:rPr>
          <w:spacing w:val="-129"/>
          <w:sz w:val="31"/>
          <w:szCs w:val="31"/>
        </w:rPr>
        <w:t xml:space="preserve"> </w:t>
      </w:r>
      <w:r>
        <w:rPr>
          <w:spacing w:val="24"/>
          <w:sz w:val="31"/>
          <w:szCs w:val="31"/>
        </w:rPr>
        <w:t>（新财预</w:t>
      </w:r>
      <w:r>
        <w:rPr>
          <w:spacing w:val="5"/>
          <w:sz w:val="31"/>
          <w:szCs w:val="31"/>
        </w:rPr>
        <w:t>〔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2020</w:t>
      </w:r>
      <w:r>
        <w:rPr>
          <w:spacing w:val="5"/>
          <w:sz w:val="31"/>
          <w:szCs w:val="31"/>
        </w:rPr>
        <w:t>〕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10</w:t>
      </w:r>
      <w:r>
        <w:rPr>
          <w:spacing w:val="5"/>
          <w:sz w:val="31"/>
          <w:szCs w:val="31"/>
        </w:rPr>
        <w:t>号）等相关文件要求，本次项目资金的评价指标体系</w:t>
      </w:r>
      <w:r>
        <w:rPr>
          <w:spacing w:val="6"/>
          <w:sz w:val="31"/>
          <w:szCs w:val="31"/>
        </w:rPr>
        <w:t>包括评价指标、权重、指标解释、计算公式、评</w:t>
      </w:r>
      <w:r>
        <w:rPr>
          <w:spacing w:val="5"/>
          <w:sz w:val="31"/>
          <w:szCs w:val="31"/>
        </w:rPr>
        <w:t>分标准，完整的</w:t>
      </w:r>
      <w:r>
        <w:rPr>
          <w:spacing w:val="7"/>
          <w:sz w:val="31"/>
          <w:szCs w:val="31"/>
        </w:rPr>
        <w:t>绩效评价指标体系及评分过程（详见附件</w:t>
      </w:r>
      <w:r>
        <w:rPr>
          <w:rFonts w:ascii="Times New Roman" w:hAnsi="Times New Roman" w:eastAsia="Times New Roman" w:cs="Times New Roman"/>
          <w:spacing w:val="7"/>
          <w:sz w:val="31"/>
          <w:szCs w:val="31"/>
        </w:rPr>
        <w:t>1</w:t>
      </w:r>
      <w:r>
        <w:rPr>
          <w:spacing w:val="7"/>
          <w:sz w:val="31"/>
          <w:szCs w:val="31"/>
        </w:rPr>
        <w:t>）。</w:t>
      </w:r>
    </w:p>
    <w:p w14:paraId="521146D0">
      <w:pPr>
        <w:spacing w:before="1" w:line="220" w:lineRule="auto"/>
        <w:ind w:left="357"/>
        <w:outlineLvl w:val="1"/>
        <w:rPr>
          <w:rFonts w:ascii="楷体" w:hAnsi="楷体" w:eastAsia="楷体" w:cs="楷体"/>
          <w:sz w:val="31"/>
          <w:szCs w:val="31"/>
        </w:rPr>
      </w:pPr>
      <w:bookmarkStart w:id="8" w:name="bookmark7"/>
      <w:bookmarkEnd w:id="8"/>
      <w:r>
        <w:rPr>
          <w:rFonts w:ascii="楷体" w:hAnsi="楷体" w:eastAsia="楷体" w:cs="楷体"/>
          <w:b/>
          <w:bCs/>
          <w:spacing w:val="3"/>
          <w:sz w:val="31"/>
          <w:szCs w:val="31"/>
        </w:rPr>
        <w:t>（三）绩效评价工作过程</w:t>
      </w:r>
    </w:p>
    <w:p w14:paraId="2AF573F5">
      <w:pPr>
        <w:spacing w:before="209" w:line="221" w:lineRule="auto"/>
        <w:ind w:left="669"/>
        <w:rPr>
          <w:rFonts w:ascii="楷体" w:hAnsi="楷体" w:eastAsia="楷体" w:cs="楷体"/>
          <w:sz w:val="31"/>
          <w:szCs w:val="31"/>
        </w:rPr>
      </w:pPr>
      <w:r>
        <w:rPr>
          <w:rFonts w:ascii="楷体" w:hAnsi="楷体" w:eastAsia="楷体" w:cs="楷体"/>
          <w:b/>
          <w:bCs/>
          <w:spacing w:val="1"/>
          <w:sz w:val="31"/>
          <w:szCs w:val="31"/>
        </w:rPr>
        <w:t>1.评价人员</w:t>
      </w:r>
    </w:p>
    <w:p w14:paraId="7EC4019F">
      <w:pPr>
        <w:spacing w:line="221" w:lineRule="auto"/>
        <w:rPr>
          <w:rFonts w:ascii="楷体" w:hAnsi="楷体" w:eastAsia="楷体" w:cs="楷体"/>
          <w:sz w:val="31"/>
          <w:szCs w:val="31"/>
        </w:rPr>
        <w:sectPr>
          <w:footerReference r:id="rId13" w:type="default"/>
          <w:pgSz w:w="11907" w:h="16839"/>
          <w:pgMar w:top="400" w:right="1289" w:bottom="1150" w:left="1534" w:header="0" w:footer="838" w:gutter="0"/>
          <w:cols w:space="720" w:num="1"/>
        </w:sectPr>
      </w:pPr>
    </w:p>
    <w:p w14:paraId="112DB40A">
      <w:pPr>
        <w:spacing w:line="245" w:lineRule="auto"/>
        <w:rPr>
          <w:rFonts w:ascii="Arial"/>
          <w:sz w:val="21"/>
        </w:rPr>
      </w:pPr>
    </w:p>
    <w:p w14:paraId="465736D4">
      <w:pPr>
        <w:spacing w:line="246" w:lineRule="auto"/>
        <w:rPr>
          <w:rFonts w:ascii="Arial"/>
          <w:sz w:val="21"/>
        </w:rPr>
      </w:pPr>
    </w:p>
    <w:p w14:paraId="284ADC70">
      <w:pPr>
        <w:spacing w:line="246" w:lineRule="auto"/>
        <w:rPr>
          <w:rFonts w:ascii="Arial"/>
          <w:sz w:val="21"/>
        </w:rPr>
      </w:pPr>
    </w:p>
    <w:p w14:paraId="26F906E3">
      <w:pPr>
        <w:spacing w:line="246" w:lineRule="auto"/>
        <w:rPr>
          <w:rFonts w:ascii="Arial"/>
          <w:sz w:val="21"/>
        </w:rPr>
      </w:pPr>
    </w:p>
    <w:p w14:paraId="44714EFD">
      <w:pPr>
        <w:spacing w:line="246" w:lineRule="auto"/>
        <w:rPr>
          <w:rFonts w:ascii="Arial"/>
          <w:sz w:val="21"/>
        </w:rPr>
      </w:pPr>
    </w:p>
    <w:p w14:paraId="20C7568D">
      <w:pPr>
        <w:spacing w:line="246" w:lineRule="auto"/>
        <w:rPr>
          <w:rFonts w:ascii="Arial"/>
          <w:sz w:val="21"/>
        </w:rPr>
      </w:pPr>
    </w:p>
    <w:p w14:paraId="458EB692">
      <w:pPr>
        <w:spacing w:line="246" w:lineRule="auto"/>
        <w:rPr>
          <w:rFonts w:ascii="Arial"/>
          <w:sz w:val="21"/>
        </w:rPr>
      </w:pPr>
    </w:p>
    <w:p w14:paraId="25A482B5">
      <w:pPr>
        <w:pStyle w:val="2"/>
        <w:spacing w:before="101" w:line="345" w:lineRule="auto"/>
        <w:ind w:right="2" w:firstLine="650"/>
        <w:jc w:val="both"/>
        <w:rPr>
          <w:sz w:val="31"/>
          <w:szCs w:val="31"/>
        </w:rPr>
      </w:pPr>
      <w:r>
        <w:rPr>
          <w:spacing w:val="5"/>
          <w:sz w:val="31"/>
          <w:szCs w:val="31"/>
        </w:rPr>
        <w:t>本次评价委托方为塔城地区财政局，受托方为新疆财讯</w:t>
      </w:r>
      <w:r>
        <w:rPr>
          <w:spacing w:val="4"/>
          <w:sz w:val="31"/>
          <w:szCs w:val="31"/>
        </w:rPr>
        <w:t>睿智</w:t>
      </w:r>
      <w:r>
        <w:rPr>
          <w:spacing w:val="5"/>
          <w:sz w:val="31"/>
          <w:szCs w:val="31"/>
        </w:rPr>
        <w:t>信息咨询有限公司。新疆财讯睿智信息咨询有限公司负责完成评价工作，包括前期调查，制定工作方案，调查取数，撰写评价报</w:t>
      </w:r>
      <w:r>
        <w:rPr>
          <w:spacing w:val="3"/>
          <w:sz w:val="31"/>
          <w:szCs w:val="31"/>
        </w:rPr>
        <w:t>告。具体人员名单如下：</w:t>
      </w:r>
    </w:p>
    <w:p w14:paraId="13299A0F">
      <w:pPr>
        <w:pStyle w:val="2"/>
        <w:spacing w:before="6" w:line="230" w:lineRule="auto"/>
        <w:ind w:left="3334"/>
      </w:pPr>
      <w:r>
        <w:rPr>
          <w:b/>
          <w:bCs/>
          <w:spacing w:val="-3"/>
        </w:rPr>
        <w:t>表</w:t>
      </w:r>
      <w:r>
        <w:rPr>
          <w:spacing w:val="-45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3"/>
        </w:rPr>
        <w:t xml:space="preserve">4-1  </w:t>
      </w:r>
      <w:r>
        <w:rPr>
          <w:b/>
          <w:bCs/>
          <w:spacing w:val="-3"/>
        </w:rPr>
        <w:t>评价人员清单</w:t>
      </w:r>
    </w:p>
    <w:p w14:paraId="61A0E9ED">
      <w:pPr>
        <w:spacing w:line="51" w:lineRule="auto"/>
        <w:rPr>
          <w:rFonts w:ascii="Arial"/>
          <w:sz w:val="2"/>
        </w:rPr>
      </w:pPr>
    </w:p>
    <w:tbl>
      <w:tblPr>
        <w:tblStyle w:val="5"/>
        <w:tblW w:w="8300" w:type="dxa"/>
        <w:tblInd w:w="271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71"/>
        <w:gridCol w:w="1050"/>
        <w:gridCol w:w="1605"/>
        <w:gridCol w:w="4774"/>
      </w:tblGrid>
      <w:tr w14:paraId="653D05F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9" w:hRule="atLeast"/>
        </w:trPr>
        <w:tc>
          <w:tcPr>
            <w:tcW w:w="871" w:type="dxa"/>
            <w:shd w:val="clear" w:color="auto" w:fill="A6A6A6"/>
            <w:vAlign w:val="top"/>
          </w:tcPr>
          <w:p w14:paraId="0877AE44">
            <w:pPr>
              <w:pStyle w:val="6"/>
              <w:spacing w:before="61" w:line="219" w:lineRule="auto"/>
              <w:ind w:left="217"/>
            </w:pPr>
            <w:r>
              <w:rPr>
                <w:b/>
                <w:bCs/>
                <w:spacing w:val="-4"/>
              </w:rPr>
              <w:t>序号</w:t>
            </w:r>
          </w:p>
        </w:tc>
        <w:tc>
          <w:tcPr>
            <w:tcW w:w="1050" w:type="dxa"/>
            <w:shd w:val="clear" w:color="auto" w:fill="A6A6A6"/>
            <w:vAlign w:val="top"/>
          </w:tcPr>
          <w:p w14:paraId="6680043B">
            <w:pPr>
              <w:pStyle w:val="6"/>
              <w:spacing w:before="62" w:line="221" w:lineRule="auto"/>
              <w:ind w:left="306"/>
            </w:pPr>
            <w:r>
              <w:rPr>
                <w:b/>
                <w:bCs/>
                <w:spacing w:val="-5"/>
              </w:rPr>
              <w:t>姓名</w:t>
            </w:r>
          </w:p>
        </w:tc>
        <w:tc>
          <w:tcPr>
            <w:tcW w:w="1605" w:type="dxa"/>
            <w:shd w:val="clear" w:color="auto" w:fill="A6A6A6"/>
            <w:vAlign w:val="top"/>
          </w:tcPr>
          <w:p w14:paraId="5912FD4D">
            <w:pPr>
              <w:pStyle w:val="6"/>
              <w:spacing w:before="61" w:line="219" w:lineRule="auto"/>
              <w:ind w:left="142"/>
            </w:pPr>
            <w:r>
              <w:rPr>
                <w:b/>
                <w:bCs/>
                <w:spacing w:val="-3"/>
              </w:rPr>
              <w:t>本政策中角色</w:t>
            </w:r>
          </w:p>
        </w:tc>
        <w:tc>
          <w:tcPr>
            <w:tcW w:w="4774" w:type="dxa"/>
            <w:shd w:val="clear" w:color="auto" w:fill="A6A6A6"/>
            <w:vAlign w:val="top"/>
          </w:tcPr>
          <w:p w14:paraId="0E8A0F8E">
            <w:pPr>
              <w:pStyle w:val="6"/>
              <w:spacing w:before="61" w:line="217" w:lineRule="auto"/>
              <w:ind w:left="1953"/>
            </w:pPr>
            <w:r>
              <w:rPr>
                <w:b/>
                <w:bCs/>
                <w:spacing w:val="-5"/>
              </w:rPr>
              <w:t>工作职责</w:t>
            </w:r>
          </w:p>
        </w:tc>
      </w:tr>
      <w:tr w14:paraId="0D85ECA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871" w:type="dxa"/>
            <w:vAlign w:val="top"/>
          </w:tcPr>
          <w:p w14:paraId="6C43FB52">
            <w:pPr>
              <w:spacing w:before="93" w:line="229" w:lineRule="auto"/>
              <w:ind w:left="402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1</w:t>
            </w:r>
          </w:p>
        </w:tc>
        <w:tc>
          <w:tcPr>
            <w:tcW w:w="1050" w:type="dxa"/>
            <w:vAlign w:val="top"/>
          </w:tcPr>
          <w:p w14:paraId="79E7BDD6">
            <w:pPr>
              <w:pStyle w:val="6"/>
              <w:spacing w:before="59" w:line="219" w:lineRule="auto"/>
              <w:ind w:left="311"/>
            </w:pPr>
            <w:r>
              <w:rPr>
                <w:spacing w:val="-3"/>
              </w:rPr>
              <w:t>李刚</w:t>
            </w:r>
          </w:p>
        </w:tc>
        <w:tc>
          <w:tcPr>
            <w:tcW w:w="1605" w:type="dxa"/>
            <w:vAlign w:val="top"/>
          </w:tcPr>
          <w:p w14:paraId="7849741E">
            <w:pPr>
              <w:pStyle w:val="6"/>
              <w:spacing w:before="58" w:line="219" w:lineRule="auto"/>
              <w:ind w:left="485"/>
            </w:pPr>
            <w:r>
              <w:rPr>
                <w:spacing w:val="-4"/>
              </w:rPr>
              <w:t>主评人</w:t>
            </w:r>
          </w:p>
        </w:tc>
        <w:tc>
          <w:tcPr>
            <w:tcW w:w="4774" w:type="dxa"/>
            <w:vAlign w:val="top"/>
          </w:tcPr>
          <w:p w14:paraId="710A93C8">
            <w:pPr>
              <w:pStyle w:val="6"/>
              <w:spacing w:before="58" w:line="219" w:lineRule="auto"/>
              <w:ind w:left="122"/>
            </w:pPr>
            <w:r>
              <w:rPr>
                <w:spacing w:val="-2"/>
              </w:rPr>
              <w:t>负责绩效评价过程指导</w:t>
            </w:r>
          </w:p>
        </w:tc>
      </w:tr>
      <w:tr w14:paraId="4CB2683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5" w:hRule="atLeast"/>
        </w:trPr>
        <w:tc>
          <w:tcPr>
            <w:tcW w:w="871" w:type="dxa"/>
            <w:vAlign w:val="top"/>
          </w:tcPr>
          <w:p w14:paraId="48ABDBBB">
            <w:pPr>
              <w:spacing w:before="206" w:line="236" w:lineRule="auto"/>
              <w:ind w:left="381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1050" w:type="dxa"/>
            <w:vAlign w:val="top"/>
          </w:tcPr>
          <w:p w14:paraId="063D39B4">
            <w:pPr>
              <w:pStyle w:val="6"/>
              <w:spacing w:before="174" w:line="220" w:lineRule="auto"/>
              <w:ind w:left="198"/>
            </w:pPr>
            <w:r>
              <w:rPr>
                <w:spacing w:val="-3"/>
              </w:rPr>
              <w:t>蔡世杰</w:t>
            </w:r>
          </w:p>
        </w:tc>
        <w:tc>
          <w:tcPr>
            <w:tcW w:w="1605" w:type="dxa"/>
            <w:vAlign w:val="top"/>
          </w:tcPr>
          <w:p w14:paraId="07997EF6">
            <w:pPr>
              <w:pStyle w:val="6"/>
              <w:spacing w:before="175" w:line="219" w:lineRule="auto"/>
              <w:ind w:left="368"/>
            </w:pPr>
            <w:r>
              <w:rPr>
                <w:spacing w:val="-3"/>
              </w:rPr>
              <w:t>项目质控</w:t>
            </w:r>
          </w:p>
        </w:tc>
        <w:tc>
          <w:tcPr>
            <w:tcW w:w="4774" w:type="dxa"/>
            <w:vAlign w:val="top"/>
          </w:tcPr>
          <w:p w14:paraId="25E7FCFC">
            <w:pPr>
              <w:pStyle w:val="6"/>
              <w:spacing w:before="31" w:line="224" w:lineRule="auto"/>
              <w:ind w:left="129" w:right="264" w:hanging="7"/>
            </w:pPr>
            <w:r>
              <w:rPr>
                <w:spacing w:val="-1"/>
              </w:rPr>
              <w:t>负责项目评价方案、项目报告等重点工作内容</w:t>
            </w:r>
            <w:r>
              <w:rPr>
                <w:spacing w:val="-5"/>
              </w:rPr>
              <w:t>的质量控制</w:t>
            </w:r>
          </w:p>
        </w:tc>
      </w:tr>
      <w:tr w14:paraId="6E0B481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60" w:hRule="atLeast"/>
        </w:trPr>
        <w:tc>
          <w:tcPr>
            <w:tcW w:w="871" w:type="dxa"/>
            <w:vAlign w:val="top"/>
          </w:tcPr>
          <w:p w14:paraId="5E3AA201">
            <w:pPr>
              <w:spacing w:line="286" w:lineRule="auto"/>
              <w:rPr>
                <w:rFonts w:ascii="Arial"/>
                <w:sz w:val="21"/>
              </w:rPr>
            </w:pPr>
          </w:p>
          <w:p w14:paraId="084A5C71">
            <w:pPr>
              <w:spacing w:before="63" w:line="233" w:lineRule="auto"/>
              <w:ind w:left="385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3</w:t>
            </w:r>
          </w:p>
        </w:tc>
        <w:tc>
          <w:tcPr>
            <w:tcW w:w="1050" w:type="dxa"/>
            <w:vAlign w:val="top"/>
          </w:tcPr>
          <w:p w14:paraId="59559663">
            <w:pPr>
              <w:spacing w:line="244" w:lineRule="auto"/>
              <w:rPr>
                <w:rFonts w:ascii="Arial"/>
                <w:sz w:val="21"/>
              </w:rPr>
            </w:pPr>
          </w:p>
          <w:p w14:paraId="6A565F40">
            <w:pPr>
              <w:pStyle w:val="6"/>
              <w:spacing w:before="72" w:line="219" w:lineRule="auto"/>
              <w:ind w:left="202"/>
            </w:pPr>
            <w:r>
              <w:rPr>
                <w:spacing w:val="-3"/>
              </w:rPr>
              <w:t>朱振江</w:t>
            </w:r>
          </w:p>
        </w:tc>
        <w:tc>
          <w:tcPr>
            <w:tcW w:w="1605" w:type="dxa"/>
            <w:vAlign w:val="top"/>
          </w:tcPr>
          <w:p w14:paraId="3A7AF03B">
            <w:pPr>
              <w:spacing w:line="244" w:lineRule="auto"/>
              <w:rPr>
                <w:rFonts w:ascii="Arial"/>
                <w:sz w:val="21"/>
              </w:rPr>
            </w:pPr>
          </w:p>
          <w:p w14:paraId="7708E727">
            <w:pPr>
              <w:pStyle w:val="6"/>
              <w:spacing w:before="71" w:line="220" w:lineRule="auto"/>
              <w:ind w:left="368"/>
            </w:pPr>
            <w:r>
              <w:rPr>
                <w:spacing w:val="-2"/>
              </w:rPr>
              <w:t>项目经理</w:t>
            </w:r>
          </w:p>
        </w:tc>
        <w:tc>
          <w:tcPr>
            <w:tcW w:w="4774" w:type="dxa"/>
            <w:vAlign w:val="top"/>
          </w:tcPr>
          <w:p w14:paraId="17797C9C">
            <w:pPr>
              <w:pStyle w:val="6"/>
              <w:spacing w:before="31" w:line="229" w:lineRule="auto"/>
              <w:ind w:left="111" w:right="263" w:firstLine="11"/>
              <w:jc w:val="both"/>
            </w:pPr>
            <w:r>
              <w:rPr>
                <w:spacing w:val="-1"/>
              </w:rPr>
              <w:t>负责对项目实施统筹、资料收集，整理及数据分析、撰写工作方案及评价报告并对评价报告</w:t>
            </w:r>
            <w:r>
              <w:rPr>
                <w:spacing w:val="-2"/>
              </w:rPr>
              <w:t>进行负责</w:t>
            </w:r>
          </w:p>
        </w:tc>
      </w:tr>
      <w:tr w14:paraId="51582A6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5" w:hRule="atLeast"/>
        </w:trPr>
        <w:tc>
          <w:tcPr>
            <w:tcW w:w="871" w:type="dxa"/>
            <w:vAlign w:val="top"/>
          </w:tcPr>
          <w:p w14:paraId="0E5633E7">
            <w:pPr>
              <w:spacing w:before="208" w:line="236" w:lineRule="auto"/>
              <w:ind w:left="38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4</w:t>
            </w:r>
          </w:p>
        </w:tc>
        <w:tc>
          <w:tcPr>
            <w:tcW w:w="1050" w:type="dxa"/>
            <w:vAlign w:val="top"/>
          </w:tcPr>
          <w:p w14:paraId="59DA7075">
            <w:pPr>
              <w:pStyle w:val="6"/>
              <w:spacing w:before="175" w:line="219" w:lineRule="auto"/>
              <w:ind w:left="116"/>
            </w:pPr>
            <w:r>
              <w:rPr>
                <w:spacing w:val="-3"/>
              </w:rPr>
              <w:t>霍贝贝</w:t>
            </w:r>
          </w:p>
        </w:tc>
        <w:tc>
          <w:tcPr>
            <w:tcW w:w="1605" w:type="dxa"/>
            <w:vAlign w:val="top"/>
          </w:tcPr>
          <w:p w14:paraId="67CE2066">
            <w:pPr>
              <w:pStyle w:val="6"/>
              <w:spacing w:before="175" w:line="219" w:lineRule="auto"/>
              <w:ind w:left="368"/>
            </w:pPr>
            <w:r>
              <w:rPr>
                <w:spacing w:val="-3"/>
              </w:rPr>
              <w:t>项目助理</w:t>
            </w:r>
          </w:p>
        </w:tc>
        <w:tc>
          <w:tcPr>
            <w:tcW w:w="4774" w:type="dxa"/>
            <w:vAlign w:val="top"/>
          </w:tcPr>
          <w:p w14:paraId="0166CB03">
            <w:pPr>
              <w:pStyle w:val="6"/>
              <w:spacing w:before="33" w:line="223" w:lineRule="auto"/>
              <w:ind w:left="117" w:right="289" w:firstLine="5"/>
            </w:pPr>
            <w:r>
              <w:rPr>
                <w:spacing w:val="-3"/>
              </w:rPr>
              <w:t>负责资料搜集、整理及数据分析、撰写工作方</w:t>
            </w:r>
            <w:r>
              <w:rPr>
                <w:spacing w:val="-2"/>
              </w:rPr>
              <w:t>案及评价报告等</w:t>
            </w:r>
          </w:p>
        </w:tc>
      </w:tr>
      <w:tr w14:paraId="7A0AB27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</w:trPr>
        <w:tc>
          <w:tcPr>
            <w:tcW w:w="871" w:type="dxa"/>
            <w:vAlign w:val="top"/>
          </w:tcPr>
          <w:p w14:paraId="4B0D4856">
            <w:pPr>
              <w:spacing w:before="209" w:line="233" w:lineRule="auto"/>
              <w:ind w:left="38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5</w:t>
            </w:r>
          </w:p>
        </w:tc>
        <w:tc>
          <w:tcPr>
            <w:tcW w:w="1050" w:type="dxa"/>
            <w:vAlign w:val="top"/>
          </w:tcPr>
          <w:p w14:paraId="74CAD9EB">
            <w:pPr>
              <w:pStyle w:val="6"/>
              <w:spacing w:before="175" w:line="219" w:lineRule="auto"/>
              <w:ind w:left="219"/>
            </w:pPr>
            <w:r>
              <w:rPr>
                <w:spacing w:val="-7"/>
              </w:rPr>
              <w:t>陈圆圆</w:t>
            </w:r>
          </w:p>
        </w:tc>
        <w:tc>
          <w:tcPr>
            <w:tcW w:w="1605" w:type="dxa"/>
            <w:vAlign w:val="top"/>
          </w:tcPr>
          <w:p w14:paraId="0FEED607">
            <w:pPr>
              <w:pStyle w:val="6"/>
              <w:spacing w:before="175" w:line="219" w:lineRule="auto"/>
              <w:ind w:left="368"/>
            </w:pPr>
            <w:r>
              <w:rPr>
                <w:spacing w:val="-3"/>
              </w:rPr>
              <w:t>项目助理</w:t>
            </w:r>
          </w:p>
        </w:tc>
        <w:tc>
          <w:tcPr>
            <w:tcW w:w="4774" w:type="dxa"/>
            <w:vAlign w:val="top"/>
          </w:tcPr>
          <w:p w14:paraId="34AA8721">
            <w:pPr>
              <w:pStyle w:val="6"/>
              <w:spacing w:before="33" w:line="225" w:lineRule="auto"/>
              <w:ind w:left="117" w:right="289" w:firstLine="5"/>
            </w:pPr>
            <w:r>
              <w:rPr>
                <w:spacing w:val="-3"/>
              </w:rPr>
              <w:t>负责资料搜集、整理及数据分析、撰写工作方</w:t>
            </w:r>
            <w:r>
              <w:rPr>
                <w:spacing w:val="-2"/>
              </w:rPr>
              <w:t>案及评价报告等</w:t>
            </w:r>
          </w:p>
        </w:tc>
      </w:tr>
    </w:tbl>
    <w:p w14:paraId="2F90C5E3">
      <w:pPr>
        <w:spacing w:before="210" w:line="221" w:lineRule="auto"/>
        <w:ind w:left="650"/>
        <w:rPr>
          <w:rFonts w:ascii="楷体" w:hAnsi="楷体" w:eastAsia="楷体" w:cs="楷体"/>
          <w:sz w:val="31"/>
          <w:szCs w:val="31"/>
        </w:rPr>
      </w:pPr>
      <w:r>
        <w:rPr>
          <w:rFonts w:ascii="楷体" w:hAnsi="楷体" w:eastAsia="楷体" w:cs="楷体"/>
          <w:b/>
          <w:bCs/>
          <w:spacing w:val="4"/>
          <w:sz w:val="31"/>
          <w:szCs w:val="31"/>
        </w:rPr>
        <w:t>2.评价进度</w:t>
      </w:r>
    </w:p>
    <w:p w14:paraId="2840BEB1">
      <w:pPr>
        <w:pStyle w:val="2"/>
        <w:spacing w:before="211" w:line="344" w:lineRule="auto"/>
        <w:ind w:left="34" w:right="363" w:firstLine="615"/>
        <w:rPr>
          <w:sz w:val="31"/>
          <w:szCs w:val="31"/>
        </w:rPr>
      </w:pPr>
      <w:r>
        <w:rPr>
          <w:sz w:val="31"/>
          <w:szCs w:val="31"/>
        </w:rPr>
        <w:t>本次项目的评价期间为</w:t>
      </w:r>
      <w:r>
        <w:rPr>
          <w:spacing w:val="-65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z w:val="31"/>
          <w:szCs w:val="31"/>
        </w:rPr>
        <w:t>2021</w:t>
      </w:r>
      <w:r>
        <w:rPr>
          <w:rFonts w:ascii="Times New Roman" w:hAnsi="Times New Roman" w:eastAsia="Times New Roman" w:cs="Times New Roman"/>
          <w:spacing w:val="19"/>
          <w:w w:val="101"/>
          <w:sz w:val="31"/>
          <w:szCs w:val="31"/>
        </w:rPr>
        <w:t xml:space="preserve"> </w:t>
      </w:r>
      <w:r>
        <w:rPr>
          <w:sz w:val="31"/>
          <w:szCs w:val="31"/>
        </w:rPr>
        <w:t>年</w:t>
      </w:r>
      <w:r>
        <w:rPr>
          <w:spacing w:val="-62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z w:val="31"/>
          <w:szCs w:val="31"/>
        </w:rPr>
        <w:t>7</w:t>
      </w:r>
      <w:r>
        <w:rPr>
          <w:rFonts w:ascii="Times New Roman" w:hAnsi="Times New Roman" w:eastAsia="Times New Roman" w:cs="Times New Roman"/>
          <w:spacing w:val="30"/>
          <w:sz w:val="31"/>
          <w:szCs w:val="31"/>
        </w:rPr>
        <w:t xml:space="preserve"> </w:t>
      </w:r>
      <w:r>
        <w:rPr>
          <w:sz w:val="31"/>
          <w:szCs w:val="31"/>
        </w:rPr>
        <w:t>月</w:t>
      </w:r>
      <w:r>
        <w:rPr>
          <w:spacing w:val="-61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z w:val="31"/>
          <w:szCs w:val="31"/>
        </w:rPr>
        <w:t>30</w:t>
      </w:r>
      <w:r>
        <w:rPr>
          <w:rFonts w:ascii="Times New Roman" w:hAnsi="Times New Roman" w:eastAsia="Times New Roman" w:cs="Times New Roman"/>
          <w:spacing w:val="76"/>
          <w:sz w:val="31"/>
          <w:szCs w:val="31"/>
        </w:rPr>
        <w:t xml:space="preserve"> </w:t>
      </w:r>
      <w:r>
        <w:rPr>
          <w:sz w:val="31"/>
          <w:szCs w:val="31"/>
        </w:rPr>
        <w:t>日至</w:t>
      </w:r>
      <w:r>
        <w:rPr>
          <w:spacing w:val="-67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z w:val="31"/>
          <w:szCs w:val="31"/>
        </w:rPr>
        <w:t>202</w:t>
      </w:r>
      <w:r>
        <w:rPr>
          <w:rFonts w:ascii="Times New Roman" w:hAnsi="Times New Roman" w:eastAsia="Times New Roman" w:cs="Times New Roman"/>
          <w:spacing w:val="-1"/>
          <w:sz w:val="31"/>
          <w:szCs w:val="31"/>
        </w:rPr>
        <w:t xml:space="preserve">1 </w:t>
      </w:r>
      <w:r>
        <w:rPr>
          <w:spacing w:val="-1"/>
          <w:sz w:val="31"/>
          <w:szCs w:val="31"/>
        </w:rPr>
        <w:t>年</w:t>
      </w:r>
      <w:r>
        <w:rPr>
          <w:spacing w:val="-54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31"/>
          <w:szCs w:val="31"/>
        </w:rPr>
        <w:t>8</w:t>
      </w:r>
      <w:r>
        <w:rPr>
          <w:rFonts w:ascii="Times New Roman" w:hAnsi="Times New Roman" w:eastAsia="Times New Roman" w:cs="Times New Roman"/>
          <w:spacing w:val="32"/>
          <w:sz w:val="31"/>
          <w:szCs w:val="31"/>
        </w:rPr>
        <w:t xml:space="preserve"> </w:t>
      </w:r>
      <w:r>
        <w:rPr>
          <w:spacing w:val="-1"/>
          <w:sz w:val="31"/>
          <w:szCs w:val="31"/>
        </w:rPr>
        <w:t>月</w:t>
      </w:r>
      <w:r>
        <w:rPr>
          <w:rFonts w:ascii="Times New Roman" w:hAnsi="Times New Roman" w:eastAsia="Times New Roman" w:cs="Times New Roman"/>
          <w:spacing w:val="-6"/>
          <w:sz w:val="31"/>
          <w:szCs w:val="31"/>
        </w:rPr>
        <w:t xml:space="preserve">15  </w:t>
      </w:r>
      <w:r>
        <w:rPr>
          <w:spacing w:val="-6"/>
          <w:sz w:val="31"/>
          <w:szCs w:val="31"/>
        </w:rPr>
        <w:t>日，具体安排如下：</w:t>
      </w:r>
    </w:p>
    <w:p w14:paraId="515CC69D">
      <w:pPr>
        <w:pStyle w:val="2"/>
        <w:spacing w:before="3" w:line="237" w:lineRule="auto"/>
        <w:ind w:left="642"/>
        <w:rPr>
          <w:sz w:val="31"/>
          <w:szCs w:val="31"/>
        </w:rPr>
      </w:pPr>
      <w:r>
        <w:rPr>
          <w:spacing w:val="-5"/>
          <w:sz w:val="31"/>
          <w:szCs w:val="31"/>
        </w:rPr>
        <w:t>（</w:t>
      </w:r>
      <w:r>
        <w:rPr>
          <w:spacing w:val="-70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5"/>
          <w:sz w:val="31"/>
          <w:szCs w:val="31"/>
        </w:rPr>
        <w:t>1</w:t>
      </w:r>
      <w:r>
        <w:rPr>
          <w:rFonts w:ascii="Times New Roman" w:hAnsi="Times New Roman" w:eastAsia="Times New Roman" w:cs="Times New Roman"/>
          <w:spacing w:val="-37"/>
          <w:sz w:val="31"/>
          <w:szCs w:val="31"/>
        </w:rPr>
        <w:t xml:space="preserve"> </w:t>
      </w:r>
      <w:r>
        <w:rPr>
          <w:spacing w:val="-5"/>
          <w:sz w:val="31"/>
          <w:szCs w:val="31"/>
        </w:rPr>
        <w:t>）方案制定——</w:t>
      </w:r>
      <w:r>
        <w:rPr>
          <w:rFonts w:ascii="Times New Roman" w:hAnsi="Times New Roman" w:eastAsia="Times New Roman" w:cs="Times New Roman"/>
          <w:spacing w:val="-5"/>
          <w:sz w:val="31"/>
          <w:szCs w:val="31"/>
        </w:rPr>
        <w:t>2020</w:t>
      </w:r>
      <w:r>
        <w:rPr>
          <w:rFonts w:ascii="Times New Roman" w:hAnsi="Times New Roman" w:eastAsia="Times New Roman" w:cs="Times New Roman"/>
          <w:spacing w:val="20"/>
          <w:sz w:val="31"/>
          <w:szCs w:val="31"/>
        </w:rPr>
        <w:t xml:space="preserve"> </w:t>
      </w:r>
      <w:r>
        <w:rPr>
          <w:spacing w:val="-5"/>
          <w:sz w:val="31"/>
          <w:szCs w:val="31"/>
        </w:rPr>
        <w:t>年</w:t>
      </w:r>
      <w:r>
        <w:rPr>
          <w:spacing w:val="-54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5"/>
          <w:sz w:val="31"/>
          <w:szCs w:val="31"/>
        </w:rPr>
        <w:t>8</w:t>
      </w:r>
      <w:r>
        <w:rPr>
          <w:rFonts w:ascii="Times New Roman" w:hAnsi="Times New Roman" w:eastAsia="Times New Roman" w:cs="Times New Roman"/>
          <w:spacing w:val="32"/>
          <w:sz w:val="31"/>
          <w:szCs w:val="31"/>
        </w:rPr>
        <w:t xml:space="preserve"> </w:t>
      </w:r>
      <w:r>
        <w:rPr>
          <w:spacing w:val="-5"/>
          <w:sz w:val="31"/>
          <w:szCs w:val="31"/>
        </w:rPr>
        <w:t>月</w:t>
      </w:r>
      <w:r>
        <w:rPr>
          <w:spacing w:val="-67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5"/>
          <w:sz w:val="31"/>
          <w:szCs w:val="31"/>
        </w:rPr>
        <w:t>2</w:t>
      </w:r>
      <w:r>
        <w:rPr>
          <w:rFonts w:ascii="Times New Roman" w:hAnsi="Times New Roman" w:eastAsia="Times New Roman" w:cs="Times New Roman"/>
          <w:spacing w:val="73"/>
          <w:w w:val="101"/>
          <w:sz w:val="31"/>
          <w:szCs w:val="31"/>
        </w:rPr>
        <w:t xml:space="preserve"> </w:t>
      </w:r>
      <w:r>
        <w:rPr>
          <w:spacing w:val="-5"/>
          <w:sz w:val="31"/>
          <w:szCs w:val="31"/>
        </w:rPr>
        <w:t>日前</w:t>
      </w:r>
    </w:p>
    <w:p w14:paraId="56312318">
      <w:pPr>
        <w:pStyle w:val="2"/>
        <w:spacing w:before="185" w:line="345" w:lineRule="auto"/>
        <w:ind w:left="4" w:firstLine="659"/>
        <w:rPr>
          <w:sz w:val="31"/>
          <w:szCs w:val="31"/>
        </w:rPr>
      </w:pPr>
      <w:r>
        <w:rPr>
          <w:spacing w:val="4"/>
          <w:sz w:val="31"/>
          <w:szCs w:val="31"/>
        </w:rPr>
        <w:t>受塔城地区财政局委托后，对项目资金进行调研，与预算单</w:t>
      </w:r>
      <w:r>
        <w:rPr>
          <w:spacing w:val="3"/>
          <w:sz w:val="31"/>
          <w:szCs w:val="31"/>
        </w:rPr>
        <w:t>位沟通，收集相关资料，</w:t>
      </w:r>
      <w:r>
        <w:rPr>
          <w:spacing w:val="-86"/>
          <w:sz w:val="31"/>
          <w:szCs w:val="31"/>
        </w:rPr>
        <w:t xml:space="preserve"> </w:t>
      </w:r>
      <w:r>
        <w:rPr>
          <w:spacing w:val="3"/>
          <w:sz w:val="31"/>
          <w:szCs w:val="31"/>
        </w:rPr>
        <w:t>了解项目资金的内容、操作流程、管理</w:t>
      </w:r>
      <w:r>
        <w:rPr>
          <w:spacing w:val="5"/>
          <w:sz w:val="31"/>
          <w:szCs w:val="31"/>
        </w:rPr>
        <w:t>机制、资金使用、产出和效果等情况，根据项目资金实际情况和绩效管理要求制定绩效评价工作方案，并报送塔城地区财政局和</w:t>
      </w:r>
      <w:r>
        <w:rPr>
          <w:spacing w:val="7"/>
          <w:sz w:val="31"/>
          <w:szCs w:val="31"/>
        </w:rPr>
        <w:t>项目主管单位审阅。</w:t>
      </w:r>
    </w:p>
    <w:p w14:paraId="140A8B9B">
      <w:pPr>
        <w:pStyle w:val="2"/>
        <w:spacing w:line="237" w:lineRule="auto"/>
        <w:ind w:left="642"/>
        <w:rPr>
          <w:sz w:val="31"/>
          <w:szCs w:val="31"/>
        </w:rPr>
      </w:pPr>
      <w:r>
        <w:rPr>
          <w:spacing w:val="2"/>
          <w:sz w:val="31"/>
          <w:szCs w:val="31"/>
        </w:rPr>
        <w:t>（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>2</w:t>
      </w:r>
      <w:r>
        <w:rPr>
          <w:spacing w:val="2"/>
          <w:sz w:val="31"/>
          <w:szCs w:val="31"/>
        </w:rPr>
        <w:t>）评价实施阶段——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 xml:space="preserve">2021 </w:t>
      </w:r>
      <w:r>
        <w:rPr>
          <w:spacing w:val="2"/>
          <w:sz w:val="31"/>
          <w:szCs w:val="31"/>
        </w:rPr>
        <w:t>年</w:t>
      </w:r>
      <w:r>
        <w:rPr>
          <w:spacing w:val="-46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>8</w:t>
      </w:r>
      <w:r>
        <w:rPr>
          <w:rFonts w:ascii="Times New Roman" w:hAnsi="Times New Roman" w:eastAsia="Times New Roman" w:cs="Times New Roman"/>
          <w:spacing w:val="29"/>
          <w:sz w:val="31"/>
          <w:szCs w:val="31"/>
        </w:rPr>
        <w:t xml:space="preserve"> </w:t>
      </w:r>
      <w:r>
        <w:rPr>
          <w:spacing w:val="2"/>
          <w:sz w:val="31"/>
          <w:szCs w:val="31"/>
        </w:rPr>
        <w:t>月</w:t>
      </w:r>
      <w:r>
        <w:rPr>
          <w:spacing w:val="-54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 xml:space="preserve">8  </w:t>
      </w:r>
      <w:r>
        <w:rPr>
          <w:spacing w:val="2"/>
          <w:sz w:val="31"/>
          <w:szCs w:val="31"/>
        </w:rPr>
        <w:t>日前</w:t>
      </w:r>
    </w:p>
    <w:p w14:paraId="4905B81A">
      <w:pPr>
        <w:spacing w:line="237" w:lineRule="auto"/>
        <w:rPr>
          <w:sz w:val="31"/>
          <w:szCs w:val="31"/>
        </w:rPr>
        <w:sectPr>
          <w:footerReference r:id="rId14" w:type="default"/>
          <w:pgSz w:w="11907" w:h="16839"/>
          <w:pgMar w:top="400" w:right="1530" w:bottom="1150" w:left="1534" w:header="0" w:footer="837" w:gutter="0"/>
          <w:cols w:space="720" w:num="1"/>
        </w:sectPr>
      </w:pPr>
    </w:p>
    <w:p w14:paraId="52FB18F4">
      <w:pPr>
        <w:spacing w:line="248" w:lineRule="auto"/>
        <w:rPr>
          <w:rFonts w:ascii="Arial"/>
          <w:sz w:val="21"/>
        </w:rPr>
      </w:pPr>
    </w:p>
    <w:p w14:paraId="5CCC7EBC">
      <w:pPr>
        <w:spacing w:line="248" w:lineRule="auto"/>
        <w:rPr>
          <w:rFonts w:ascii="Arial"/>
          <w:sz w:val="21"/>
        </w:rPr>
      </w:pPr>
    </w:p>
    <w:p w14:paraId="1968AF9E">
      <w:pPr>
        <w:spacing w:line="248" w:lineRule="auto"/>
        <w:rPr>
          <w:rFonts w:ascii="Arial"/>
          <w:sz w:val="21"/>
        </w:rPr>
      </w:pPr>
    </w:p>
    <w:p w14:paraId="6814DC09">
      <w:pPr>
        <w:spacing w:line="249" w:lineRule="auto"/>
        <w:rPr>
          <w:rFonts w:ascii="Arial"/>
          <w:sz w:val="21"/>
        </w:rPr>
      </w:pPr>
    </w:p>
    <w:p w14:paraId="526B86BE">
      <w:pPr>
        <w:spacing w:line="249" w:lineRule="auto"/>
        <w:rPr>
          <w:rFonts w:ascii="Arial"/>
          <w:sz w:val="21"/>
        </w:rPr>
      </w:pPr>
    </w:p>
    <w:p w14:paraId="31E6C9BB">
      <w:pPr>
        <w:spacing w:line="249" w:lineRule="auto"/>
        <w:rPr>
          <w:rFonts w:ascii="Arial"/>
          <w:sz w:val="21"/>
        </w:rPr>
      </w:pPr>
    </w:p>
    <w:p w14:paraId="3CB00D90">
      <w:pPr>
        <w:spacing w:line="249" w:lineRule="auto"/>
        <w:rPr>
          <w:rFonts w:ascii="Arial"/>
          <w:sz w:val="21"/>
        </w:rPr>
      </w:pPr>
    </w:p>
    <w:p w14:paraId="726F9BA3">
      <w:pPr>
        <w:pStyle w:val="2"/>
        <w:spacing w:before="100" w:line="341" w:lineRule="auto"/>
        <w:ind w:left="12" w:right="26" w:firstLine="645"/>
        <w:jc w:val="both"/>
        <w:rPr>
          <w:sz w:val="31"/>
          <w:szCs w:val="31"/>
        </w:rPr>
      </w:pPr>
      <w:r>
        <w:rPr>
          <w:spacing w:val="4"/>
          <w:sz w:val="31"/>
          <w:szCs w:val="31"/>
        </w:rPr>
        <w:t>数据采集（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2021</w:t>
      </w:r>
      <w:r>
        <w:rPr>
          <w:spacing w:val="4"/>
          <w:sz w:val="31"/>
          <w:szCs w:val="31"/>
        </w:rPr>
        <w:t>年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8</w:t>
      </w:r>
      <w:r>
        <w:rPr>
          <w:spacing w:val="4"/>
          <w:sz w:val="31"/>
          <w:szCs w:val="31"/>
        </w:rPr>
        <w:t>月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8</w:t>
      </w:r>
      <w:r>
        <w:rPr>
          <w:spacing w:val="4"/>
          <w:sz w:val="31"/>
          <w:szCs w:val="31"/>
        </w:rPr>
        <w:t>日前）。将基础表提交给预算主管部</w:t>
      </w:r>
      <w:r>
        <w:rPr>
          <w:spacing w:val="5"/>
          <w:sz w:val="31"/>
          <w:szCs w:val="31"/>
        </w:rPr>
        <w:t>门、具体实施部门，相关部门按照预算绩效管理要求填报相关数</w:t>
      </w:r>
      <w:r>
        <w:rPr>
          <w:spacing w:val="-1"/>
          <w:sz w:val="31"/>
          <w:szCs w:val="31"/>
        </w:rPr>
        <w:t>据并加盖公章。</w:t>
      </w:r>
    </w:p>
    <w:p w14:paraId="0A711CBD">
      <w:pPr>
        <w:pStyle w:val="2"/>
        <w:spacing w:before="4" w:line="345" w:lineRule="auto"/>
        <w:ind w:left="7" w:firstLine="658"/>
        <w:jc w:val="both"/>
        <w:rPr>
          <w:sz w:val="31"/>
          <w:szCs w:val="31"/>
        </w:rPr>
      </w:pPr>
      <w:r>
        <w:rPr>
          <w:spacing w:val="5"/>
          <w:sz w:val="31"/>
          <w:szCs w:val="31"/>
        </w:rPr>
        <w:t>实地调研（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2021</w:t>
      </w:r>
      <w:r>
        <w:rPr>
          <w:spacing w:val="5"/>
          <w:sz w:val="31"/>
          <w:szCs w:val="31"/>
        </w:rPr>
        <w:t>年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8</w:t>
      </w:r>
      <w:r>
        <w:rPr>
          <w:spacing w:val="5"/>
          <w:sz w:val="31"/>
          <w:szCs w:val="31"/>
        </w:rPr>
        <w:t>月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9</w:t>
      </w:r>
      <w:r>
        <w:rPr>
          <w:spacing w:val="5"/>
          <w:sz w:val="31"/>
          <w:szCs w:val="31"/>
        </w:rPr>
        <w:t>日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-2021</w:t>
      </w:r>
      <w:r>
        <w:rPr>
          <w:spacing w:val="5"/>
          <w:sz w:val="31"/>
          <w:szCs w:val="31"/>
        </w:rPr>
        <w:t>年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8</w:t>
      </w:r>
      <w:r>
        <w:rPr>
          <w:spacing w:val="5"/>
          <w:sz w:val="31"/>
          <w:szCs w:val="31"/>
        </w:rPr>
        <w:t>月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10</w:t>
      </w:r>
      <w:r>
        <w:rPr>
          <w:spacing w:val="5"/>
          <w:sz w:val="31"/>
          <w:szCs w:val="31"/>
        </w:rPr>
        <w:t>日）。根据社会调查方案进行满意度问卷调查和访谈工作，对塔城日报社、相关负责</w:t>
      </w:r>
      <w:r>
        <w:rPr>
          <w:spacing w:val="4"/>
          <w:sz w:val="31"/>
          <w:szCs w:val="31"/>
        </w:rPr>
        <w:t>人进行访谈，了解项目实施情况；</w:t>
      </w:r>
      <w:r>
        <w:rPr>
          <w:spacing w:val="-92"/>
          <w:sz w:val="31"/>
          <w:szCs w:val="31"/>
        </w:rPr>
        <w:t xml:space="preserve"> </w:t>
      </w:r>
      <w:r>
        <w:rPr>
          <w:spacing w:val="4"/>
          <w:sz w:val="31"/>
          <w:szCs w:val="31"/>
        </w:rPr>
        <w:t>现场核查明细账等相关材料；</w:t>
      </w:r>
      <w:r>
        <w:rPr>
          <w:spacing w:val="5"/>
          <w:sz w:val="31"/>
          <w:szCs w:val="31"/>
        </w:rPr>
        <w:t>并进行实地勘查并对预算主管部门、实施部门填报的数据进行复核，对复核后的数据进行分析整理，并撰写形成问卷调查报告和访谈报告。</w:t>
      </w:r>
    </w:p>
    <w:p w14:paraId="428601C7">
      <w:pPr>
        <w:pStyle w:val="2"/>
        <w:spacing w:line="345" w:lineRule="auto"/>
        <w:ind w:right="26" w:firstLine="651"/>
        <w:jc w:val="both"/>
        <w:rPr>
          <w:sz w:val="31"/>
          <w:szCs w:val="31"/>
        </w:rPr>
      </w:pPr>
      <w:r>
        <w:rPr>
          <w:spacing w:val="1"/>
          <w:sz w:val="31"/>
          <w:szCs w:val="31"/>
        </w:rPr>
        <w:t>撰写评价报告（</w:t>
      </w:r>
      <w:r>
        <w:rPr>
          <w:rFonts w:ascii="Times New Roman" w:hAnsi="Times New Roman" w:eastAsia="Times New Roman" w:cs="Times New Roman"/>
          <w:spacing w:val="1"/>
          <w:sz w:val="31"/>
          <w:szCs w:val="31"/>
        </w:rPr>
        <w:t>2021</w:t>
      </w:r>
      <w:r>
        <w:rPr>
          <w:spacing w:val="1"/>
          <w:sz w:val="31"/>
          <w:szCs w:val="31"/>
        </w:rPr>
        <w:t>年</w:t>
      </w:r>
      <w:r>
        <w:rPr>
          <w:rFonts w:ascii="Times New Roman" w:hAnsi="Times New Roman" w:eastAsia="Times New Roman" w:cs="Times New Roman"/>
          <w:spacing w:val="1"/>
          <w:sz w:val="31"/>
          <w:szCs w:val="31"/>
        </w:rPr>
        <w:t>8</w:t>
      </w:r>
      <w:r>
        <w:rPr>
          <w:spacing w:val="1"/>
          <w:sz w:val="31"/>
          <w:szCs w:val="31"/>
        </w:rPr>
        <w:t>月</w:t>
      </w:r>
      <w:r>
        <w:rPr>
          <w:rFonts w:ascii="Times New Roman" w:hAnsi="Times New Roman" w:eastAsia="Times New Roman" w:cs="Times New Roman"/>
          <w:spacing w:val="1"/>
          <w:sz w:val="31"/>
          <w:szCs w:val="31"/>
        </w:rPr>
        <w:t>11</w:t>
      </w:r>
      <w:r>
        <w:rPr>
          <w:spacing w:val="1"/>
          <w:sz w:val="31"/>
          <w:szCs w:val="31"/>
        </w:rPr>
        <w:t>日</w:t>
      </w:r>
      <w:r>
        <w:rPr>
          <w:rFonts w:ascii="Times New Roman" w:hAnsi="Times New Roman" w:eastAsia="Times New Roman" w:cs="Times New Roman"/>
          <w:spacing w:val="1"/>
          <w:sz w:val="31"/>
          <w:szCs w:val="31"/>
        </w:rPr>
        <w:t>-20</w:t>
      </w:r>
      <w:r>
        <w:rPr>
          <w:rFonts w:ascii="Times New Roman" w:hAnsi="Times New Roman" w:eastAsia="Times New Roman" w:cs="Times New Roman"/>
          <w:sz w:val="31"/>
          <w:szCs w:val="31"/>
        </w:rPr>
        <w:t>21</w:t>
      </w:r>
      <w:r>
        <w:rPr>
          <w:sz w:val="31"/>
          <w:szCs w:val="31"/>
        </w:rPr>
        <w:t>年</w:t>
      </w:r>
      <w:r>
        <w:rPr>
          <w:rFonts w:ascii="Times New Roman" w:hAnsi="Times New Roman" w:eastAsia="Times New Roman" w:cs="Times New Roman"/>
          <w:sz w:val="31"/>
          <w:szCs w:val="31"/>
        </w:rPr>
        <w:t>8</w:t>
      </w:r>
      <w:r>
        <w:rPr>
          <w:sz w:val="31"/>
          <w:szCs w:val="31"/>
        </w:rPr>
        <w:t>月</w:t>
      </w:r>
      <w:r>
        <w:rPr>
          <w:rFonts w:ascii="Times New Roman" w:hAnsi="Times New Roman" w:eastAsia="Times New Roman" w:cs="Times New Roman"/>
          <w:sz w:val="31"/>
          <w:szCs w:val="31"/>
        </w:rPr>
        <w:t>25</w:t>
      </w:r>
      <w:r>
        <w:rPr>
          <w:sz w:val="31"/>
          <w:szCs w:val="31"/>
        </w:rPr>
        <w:t>日）。对复核后</w:t>
      </w:r>
      <w:r>
        <w:rPr>
          <w:spacing w:val="5"/>
          <w:sz w:val="31"/>
          <w:szCs w:val="31"/>
        </w:rPr>
        <w:t>的数据和资料进行汇总，依据评分标准对绩效指标进行评分，并形成政策评价结论。在此基础上，按照预算绩效管理要求撰写绩效评价报告。将绩效评价报告提交塔城地区财政局，由财政局征</w:t>
      </w:r>
      <w:r>
        <w:rPr>
          <w:spacing w:val="9"/>
          <w:sz w:val="31"/>
          <w:szCs w:val="31"/>
        </w:rPr>
        <w:t>求预算主管部门意见，根据相关意见修改后形成待验收稿。</w:t>
      </w:r>
    </w:p>
    <w:p w14:paraId="4D994BED">
      <w:pPr>
        <w:pStyle w:val="2"/>
        <w:spacing w:before="5" w:line="343" w:lineRule="auto"/>
        <w:ind w:left="6" w:right="20" w:firstLine="653"/>
        <w:jc w:val="both"/>
        <w:rPr>
          <w:sz w:val="31"/>
          <w:szCs w:val="31"/>
        </w:rPr>
      </w:pPr>
      <w:r>
        <w:rPr>
          <w:spacing w:val="9"/>
          <w:sz w:val="31"/>
          <w:szCs w:val="31"/>
        </w:rPr>
        <w:t>报告提交（</w:t>
      </w:r>
      <w:r>
        <w:rPr>
          <w:rFonts w:ascii="Times New Roman" w:hAnsi="Times New Roman" w:eastAsia="Times New Roman" w:cs="Times New Roman"/>
          <w:spacing w:val="9"/>
          <w:sz w:val="31"/>
          <w:szCs w:val="31"/>
        </w:rPr>
        <w:t>2021</w:t>
      </w:r>
      <w:r>
        <w:rPr>
          <w:spacing w:val="9"/>
          <w:sz w:val="31"/>
          <w:szCs w:val="31"/>
        </w:rPr>
        <w:t>年</w:t>
      </w:r>
      <w:r>
        <w:rPr>
          <w:rFonts w:ascii="Times New Roman" w:hAnsi="Times New Roman" w:eastAsia="Times New Roman" w:cs="Times New Roman"/>
          <w:spacing w:val="9"/>
          <w:sz w:val="31"/>
          <w:szCs w:val="31"/>
        </w:rPr>
        <w:t>8</w:t>
      </w:r>
      <w:r>
        <w:rPr>
          <w:spacing w:val="9"/>
          <w:sz w:val="31"/>
          <w:szCs w:val="31"/>
        </w:rPr>
        <w:t>月</w:t>
      </w:r>
      <w:r>
        <w:rPr>
          <w:rFonts w:ascii="Times New Roman" w:hAnsi="Times New Roman" w:eastAsia="Times New Roman" w:cs="Times New Roman"/>
          <w:spacing w:val="9"/>
          <w:sz w:val="31"/>
          <w:szCs w:val="31"/>
        </w:rPr>
        <w:t>30</w:t>
      </w:r>
      <w:r>
        <w:rPr>
          <w:spacing w:val="9"/>
          <w:sz w:val="31"/>
          <w:szCs w:val="31"/>
        </w:rPr>
        <w:t>日前）。撰写完成的绩效评价报告</w:t>
      </w:r>
      <w:r>
        <w:rPr>
          <w:spacing w:val="5"/>
          <w:sz w:val="31"/>
          <w:szCs w:val="31"/>
        </w:rPr>
        <w:t>提交塔城地区财政局，并根据塔城地区财政局的安排与预算单位沟通确认。</w:t>
      </w:r>
    </w:p>
    <w:p w14:paraId="2608CFC8">
      <w:pPr>
        <w:spacing w:before="34" w:line="224" w:lineRule="auto"/>
        <w:ind w:left="658"/>
        <w:outlineLvl w:val="0"/>
        <w:rPr>
          <w:rFonts w:ascii="黑体" w:hAnsi="黑体" w:eastAsia="黑体" w:cs="黑体"/>
          <w:sz w:val="31"/>
          <w:szCs w:val="31"/>
        </w:rPr>
      </w:pPr>
      <w:bookmarkStart w:id="9" w:name="bookmark8"/>
      <w:bookmarkEnd w:id="9"/>
      <w:r>
        <w:rPr>
          <w:rFonts w:ascii="黑体" w:hAnsi="黑体" w:eastAsia="黑体" w:cs="黑体"/>
          <w:b/>
          <w:bCs/>
          <w:spacing w:val="6"/>
          <w:sz w:val="31"/>
          <w:szCs w:val="31"/>
        </w:rPr>
        <w:t>三、综合评价情况及评价结论（附相关评分表）</w:t>
      </w:r>
    </w:p>
    <w:p w14:paraId="27416872">
      <w:pPr>
        <w:pStyle w:val="2"/>
        <w:spacing w:before="202" w:line="346" w:lineRule="auto"/>
        <w:ind w:left="12" w:right="21" w:firstLine="638"/>
        <w:jc w:val="both"/>
        <w:rPr>
          <w:sz w:val="31"/>
          <w:szCs w:val="31"/>
        </w:rPr>
      </w:pPr>
      <w:r>
        <w:rPr>
          <w:spacing w:val="17"/>
          <w:sz w:val="31"/>
          <w:szCs w:val="31"/>
        </w:rPr>
        <w:t>运用由评价组按相关规定编制并通过主管单位确认的评价</w:t>
      </w:r>
      <w:r>
        <w:rPr>
          <w:spacing w:val="5"/>
          <w:sz w:val="31"/>
          <w:szCs w:val="31"/>
        </w:rPr>
        <w:t>指标体系及评分标准，通过基础数据填报、问卷调查和访谈获取的数据，评价组对塔城日报社报纸印刷项目资金进行了独立客观</w:t>
      </w:r>
    </w:p>
    <w:p w14:paraId="6A23ADD3">
      <w:pPr>
        <w:spacing w:line="346" w:lineRule="auto"/>
        <w:rPr>
          <w:sz w:val="31"/>
          <w:szCs w:val="31"/>
        </w:rPr>
        <w:sectPr>
          <w:footerReference r:id="rId15" w:type="default"/>
          <w:pgSz w:w="11907" w:h="16839"/>
          <w:pgMar w:top="400" w:right="1507" w:bottom="1150" w:left="1535" w:header="0" w:footer="838" w:gutter="0"/>
          <w:cols w:space="720" w:num="1"/>
        </w:sectPr>
      </w:pPr>
    </w:p>
    <w:p w14:paraId="335E0D97">
      <w:pPr>
        <w:spacing w:line="248" w:lineRule="auto"/>
        <w:rPr>
          <w:rFonts w:ascii="Arial"/>
          <w:sz w:val="21"/>
        </w:rPr>
      </w:pPr>
    </w:p>
    <w:p w14:paraId="73172DFE">
      <w:pPr>
        <w:spacing w:line="248" w:lineRule="auto"/>
        <w:rPr>
          <w:rFonts w:ascii="Arial"/>
          <w:sz w:val="21"/>
        </w:rPr>
      </w:pPr>
    </w:p>
    <w:p w14:paraId="50FAC44C">
      <w:pPr>
        <w:spacing w:line="248" w:lineRule="auto"/>
        <w:rPr>
          <w:rFonts w:ascii="Arial"/>
          <w:sz w:val="21"/>
        </w:rPr>
      </w:pPr>
    </w:p>
    <w:p w14:paraId="56A7E5D7">
      <w:pPr>
        <w:spacing w:line="248" w:lineRule="auto"/>
        <w:rPr>
          <w:rFonts w:ascii="Arial"/>
          <w:sz w:val="21"/>
        </w:rPr>
      </w:pPr>
    </w:p>
    <w:p w14:paraId="7DC12872">
      <w:pPr>
        <w:spacing w:line="249" w:lineRule="auto"/>
        <w:rPr>
          <w:rFonts w:ascii="Arial"/>
          <w:sz w:val="21"/>
        </w:rPr>
      </w:pPr>
    </w:p>
    <w:p w14:paraId="1ED20C2B">
      <w:pPr>
        <w:spacing w:line="249" w:lineRule="auto"/>
        <w:rPr>
          <w:rFonts w:ascii="Arial"/>
          <w:sz w:val="21"/>
        </w:rPr>
      </w:pPr>
    </w:p>
    <w:p w14:paraId="092DD90F">
      <w:pPr>
        <w:spacing w:line="249" w:lineRule="auto"/>
        <w:rPr>
          <w:rFonts w:ascii="Arial"/>
          <w:sz w:val="21"/>
        </w:rPr>
      </w:pPr>
    </w:p>
    <w:p w14:paraId="72D44F5E">
      <w:pPr>
        <w:pStyle w:val="2"/>
        <w:spacing w:before="100" w:line="345" w:lineRule="auto"/>
        <w:ind w:left="122" w:right="26" w:firstLine="27"/>
        <w:rPr>
          <w:sz w:val="31"/>
          <w:szCs w:val="31"/>
        </w:rPr>
      </w:pPr>
      <w:r>
        <w:rPr>
          <w:spacing w:val="4"/>
          <w:sz w:val="31"/>
          <w:szCs w:val="31"/>
        </w:rPr>
        <w:t xml:space="preserve">的评价，最终评分结果为 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98.6</w:t>
      </w:r>
      <w:r>
        <w:rPr>
          <w:rFonts w:ascii="Times New Roman" w:hAnsi="Times New Roman" w:eastAsia="Times New Roman" w:cs="Times New Roman"/>
          <w:spacing w:val="34"/>
          <w:w w:val="101"/>
          <w:sz w:val="31"/>
          <w:szCs w:val="31"/>
        </w:rPr>
        <w:t xml:space="preserve"> </w:t>
      </w:r>
      <w:r>
        <w:rPr>
          <w:spacing w:val="4"/>
          <w:sz w:val="31"/>
          <w:szCs w:val="31"/>
        </w:rPr>
        <w:t>分。各部分得分情况详见表</w:t>
      </w:r>
      <w:r>
        <w:rPr>
          <w:spacing w:val="-58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4-1</w:t>
      </w:r>
      <w:r>
        <w:rPr>
          <w:spacing w:val="4"/>
          <w:sz w:val="31"/>
          <w:szCs w:val="31"/>
        </w:rPr>
        <w:t>，</w:t>
      </w:r>
      <w:r>
        <w:rPr>
          <w:spacing w:val="-1"/>
          <w:sz w:val="31"/>
          <w:szCs w:val="31"/>
        </w:rPr>
        <w:t>评分过程（详见附件</w:t>
      </w:r>
      <w:r>
        <w:rPr>
          <w:spacing w:val="-27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31"/>
          <w:szCs w:val="31"/>
        </w:rPr>
        <w:t>1</w:t>
      </w:r>
      <w:r>
        <w:rPr>
          <w:rFonts w:ascii="Times New Roman" w:hAnsi="Times New Roman" w:eastAsia="Times New Roman" w:cs="Times New Roman"/>
          <w:spacing w:val="-36"/>
          <w:sz w:val="31"/>
          <w:szCs w:val="31"/>
        </w:rPr>
        <w:t xml:space="preserve"> </w:t>
      </w:r>
      <w:r>
        <w:rPr>
          <w:spacing w:val="-1"/>
          <w:sz w:val="31"/>
          <w:szCs w:val="31"/>
        </w:rPr>
        <w:t>）。</w:t>
      </w:r>
    </w:p>
    <w:p w14:paraId="5905B4D9">
      <w:pPr>
        <w:spacing w:line="406" w:lineRule="auto"/>
        <w:rPr>
          <w:rFonts w:ascii="Arial"/>
          <w:sz w:val="21"/>
        </w:rPr>
      </w:pPr>
    </w:p>
    <w:p w14:paraId="3B00F000">
      <w:pPr>
        <w:pStyle w:val="2"/>
        <w:spacing w:before="78" w:line="232" w:lineRule="auto"/>
        <w:ind w:left="2842"/>
      </w:pPr>
      <w:r>
        <w:rPr>
          <w:b/>
          <w:bCs/>
          <w:spacing w:val="-2"/>
        </w:rPr>
        <w:t>表</w:t>
      </w:r>
      <w:r>
        <w:rPr>
          <w:spacing w:val="-52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2"/>
        </w:rPr>
        <w:t xml:space="preserve">4-1  </w:t>
      </w:r>
      <w:r>
        <w:rPr>
          <w:b/>
          <w:bCs/>
          <w:spacing w:val="-2"/>
        </w:rPr>
        <w:t>项目指标得分情况汇总表</w:t>
      </w:r>
    </w:p>
    <w:p w14:paraId="78DD63F6">
      <w:pPr>
        <w:spacing w:line="31" w:lineRule="auto"/>
        <w:rPr>
          <w:rFonts w:ascii="Arial"/>
          <w:sz w:val="2"/>
        </w:rPr>
      </w:pPr>
    </w:p>
    <w:tbl>
      <w:tblPr>
        <w:tblStyle w:val="5"/>
        <w:tblW w:w="9061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644"/>
        <w:gridCol w:w="2303"/>
        <w:gridCol w:w="1974"/>
        <w:gridCol w:w="2140"/>
      </w:tblGrid>
      <w:tr w14:paraId="65820A0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9" w:hRule="atLeast"/>
        </w:trPr>
        <w:tc>
          <w:tcPr>
            <w:tcW w:w="2644" w:type="dxa"/>
            <w:shd w:val="clear" w:color="auto" w:fill="BEBEBE"/>
            <w:vAlign w:val="top"/>
          </w:tcPr>
          <w:p w14:paraId="45A5933A">
            <w:pPr>
              <w:pStyle w:val="6"/>
              <w:spacing w:before="61" w:line="219" w:lineRule="auto"/>
              <w:ind w:left="900"/>
            </w:pPr>
            <w:r>
              <w:rPr>
                <w:b/>
                <w:bCs/>
                <w:spacing w:val="-8"/>
              </w:rPr>
              <w:t>一级指标</w:t>
            </w:r>
          </w:p>
        </w:tc>
        <w:tc>
          <w:tcPr>
            <w:tcW w:w="2303" w:type="dxa"/>
            <w:shd w:val="clear" w:color="auto" w:fill="BEBEBE"/>
            <w:vAlign w:val="top"/>
          </w:tcPr>
          <w:p w14:paraId="610ADB5D">
            <w:pPr>
              <w:pStyle w:val="6"/>
              <w:spacing w:before="61" w:line="219" w:lineRule="auto"/>
              <w:ind w:left="831"/>
            </w:pPr>
            <w:r>
              <w:rPr>
                <w:b/>
                <w:bCs/>
                <w:spacing w:val="-5"/>
              </w:rPr>
              <w:t>权重分</w:t>
            </w:r>
          </w:p>
        </w:tc>
        <w:tc>
          <w:tcPr>
            <w:tcW w:w="1974" w:type="dxa"/>
            <w:shd w:val="clear" w:color="auto" w:fill="BEBEBE"/>
            <w:vAlign w:val="top"/>
          </w:tcPr>
          <w:p w14:paraId="48D715C5">
            <w:pPr>
              <w:pStyle w:val="6"/>
              <w:spacing w:before="61" w:line="219" w:lineRule="auto"/>
              <w:ind w:left="773"/>
            </w:pPr>
            <w:r>
              <w:rPr>
                <w:b/>
                <w:bCs/>
                <w:spacing w:val="-5"/>
              </w:rPr>
              <w:t>得分</w:t>
            </w:r>
          </w:p>
        </w:tc>
        <w:tc>
          <w:tcPr>
            <w:tcW w:w="2140" w:type="dxa"/>
            <w:shd w:val="clear" w:color="auto" w:fill="BEBEBE"/>
            <w:vAlign w:val="top"/>
          </w:tcPr>
          <w:p w14:paraId="463D51C3">
            <w:pPr>
              <w:pStyle w:val="6"/>
              <w:spacing w:before="61" w:line="219" w:lineRule="auto"/>
              <w:ind w:left="746"/>
            </w:pPr>
            <w:r>
              <w:rPr>
                <w:b/>
                <w:bCs/>
                <w:spacing w:val="-5"/>
              </w:rPr>
              <w:t>得分率</w:t>
            </w:r>
          </w:p>
        </w:tc>
      </w:tr>
      <w:tr w14:paraId="0566341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2644" w:type="dxa"/>
            <w:vAlign w:val="top"/>
          </w:tcPr>
          <w:p w14:paraId="77049E51">
            <w:pPr>
              <w:pStyle w:val="6"/>
              <w:spacing w:before="58" w:line="219" w:lineRule="auto"/>
              <w:ind w:left="889"/>
            </w:pPr>
            <w:r>
              <w:rPr>
                <w:spacing w:val="-2"/>
              </w:rPr>
              <w:t>项目决策</w:t>
            </w:r>
          </w:p>
        </w:tc>
        <w:tc>
          <w:tcPr>
            <w:tcW w:w="2303" w:type="dxa"/>
            <w:vAlign w:val="top"/>
          </w:tcPr>
          <w:p w14:paraId="0BE36B57">
            <w:pPr>
              <w:spacing w:before="92" w:line="230" w:lineRule="auto"/>
              <w:ind w:left="1063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1974" w:type="dxa"/>
            <w:vAlign w:val="top"/>
          </w:tcPr>
          <w:p w14:paraId="33623F57">
            <w:pPr>
              <w:spacing w:before="92" w:line="230" w:lineRule="auto"/>
              <w:ind w:left="935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9</w:t>
            </w:r>
          </w:p>
        </w:tc>
        <w:tc>
          <w:tcPr>
            <w:tcW w:w="2140" w:type="dxa"/>
            <w:vAlign w:val="top"/>
          </w:tcPr>
          <w:p w14:paraId="3883AA87">
            <w:pPr>
              <w:spacing w:before="92" w:line="230" w:lineRule="auto"/>
              <w:ind w:left="735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2"/>
                <w:sz w:val="22"/>
                <w:szCs w:val="22"/>
              </w:rPr>
              <w:t>90.00%</w:t>
            </w:r>
          </w:p>
        </w:tc>
      </w:tr>
      <w:tr w14:paraId="0F8A73A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2644" w:type="dxa"/>
            <w:vAlign w:val="top"/>
          </w:tcPr>
          <w:p w14:paraId="3BAF5ECA">
            <w:pPr>
              <w:pStyle w:val="6"/>
              <w:spacing w:before="59" w:line="220" w:lineRule="auto"/>
              <w:ind w:left="889"/>
            </w:pPr>
            <w:r>
              <w:rPr>
                <w:spacing w:val="-2"/>
              </w:rPr>
              <w:t>项目管理</w:t>
            </w:r>
          </w:p>
        </w:tc>
        <w:tc>
          <w:tcPr>
            <w:tcW w:w="2303" w:type="dxa"/>
            <w:vAlign w:val="top"/>
          </w:tcPr>
          <w:p w14:paraId="2A7DB423">
            <w:pPr>
              <w:spacing w:before="90" w:line="232" w:lineRule="auto"/>
              <w:ind w:left="1042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1"/>
                <w:sz w:val="22"/>
                <w:szCs w:val="22"/>
              </w:rPr>
              <w:t>20</w:t>
            </w:r>
          </w:p>
        </w:tc>
        <w:tc>
          <w:tcPr>
            <w:tcW w:w="1974" w:type="dxa"/>
            <w:vAlign w:val="top"/>
          </w:tcPr>
          <w:p w14:paraId="659C73E2">
            <w:pPr>
              <w:spacing w:before="90" w:line="232" w:lineRule="auto"/>
              <w:ind w:left="76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19.60</w:t>
            </w:r>
          </w:p>
        </w:tc>
        <w:tc>
          <w:tcPr>
            <w:tcW w:w="2140" w:type="dxa"/>
            <w:vAlign w:val="top"/>
          </w:tcPr>
          <w:p w14:paraId="4AC25E08">
            <w:pPr>
              <w:spacing w:before="90" w:line="230" w:lineRule="auto"/>
              <w:ind w:left="735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2"/>
                <w:sz w:val="22"/>
                <w:szCs w:val="22"/>
              </w:rPr>
              <w:t>98.00%</w:t>
            </w:r>
          </w:p>
        </w:tc>
      </w:tr>
      <w:tr w14:paraId="504D91F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2644" w:type="dxa"/>
            <w:vAlign w:val="top"/>
          </w:tcPr>
          <w:p w14:paraId="38C92874">
            <w:pPr>
              <w:pStyle w:val="6"/>
              <w:spacing w:before="58" w:line="219" w:lineRule="auto"/>
              <w:ind w:left="889"/>
            </w:pPr>
            <w:r>
              <w:rPr>
                <w:spacing w:val="-2"/>
              </w:rPr>
              <w:t>项目绩效</w:t>
            </w:r>
          </w:p>
        </w:tc>
        <w:tc>
          <w:tcPr>
            <w:tcW w:w="2303" w:type="dxa"/>
            <w:vAlign w:val="top"/>
          </w:tcPr>
          <w:p w14:paraId="59143DE5">
            <w:pPr>
              <w:spacing w:before="91" w:line="231" w:lineRule="auto"/>
              <w:ind w:left="104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3"/>
                <w:sz w:val="22"/>
                <w:szCs w:val="22"/>
              </w:rPr>
              <w:t>60</w:t>
            </w:r>
          </w:p>
        </w:tc>
        <w:tc>
          <w:tcPr>
            <w:tcW w:w="1974" w:type="dxa"/>
            <w:vAlign w:val="top"/>
          </w:tcPr>
          <w:p w14:paraId="7AA083FF">
            <w:pPr>
              <w:spacing w:before="91" w:line="231" w:lineRule="auto"/>
              <w:ind w:left="88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3"/>
                <w:sz w:val="22"/>
                <w:szCs w:val="22"/>
              </w:rPr>
              <w:t>60</w:t>
            </w:r>
          </w:p>
        </w:tc>
        <w:tc>
          <w:tcPr>
            <w:tcW w:w="2140" w:type="dxa"/>
            <w:vAlign w:val="top"/>
          </w:tcPr>
          <w:p w14:paraId="44008F49">
            <w:pPr>
              <w:spacing w:before="91" w:line="230" w:lineRule="auto"/>
              <w:ind w:left="834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3C8A9AD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4" w:hRule="atLeast"/>
        </w:trPr>
        <w:tc>
          <w:tcPr>
            <w:tcW w:w="2644" w:type="dxa"/>
            <w:vAlign w:val="top"/>
          </w:tcPr>
          <w:p w14:paraId="11D708EB">
            <w:pPr>
              <w:pStyle w:val="6"/>
              <w:spacing w:before="58" w:line="219" w:lineRule="auto"/>
              <w:ind w:left="1003"/>
            </w:pPr>
            <w:r>
              <w:rPr>
                <w:spacing w:val="-3"/>
              </w:rPr>
              <w:t>影响力</w:t>
            </w:r>
          </w:p>
        </w:tc>
        <w:tc>
          <w:tcPr>
            <w:tcW w:w="2303" w:type="dxa"/>
            <w:vAlign w:val="top"/>
          </w:tcPr>
          <w:p w14:paraId="3C8279F7">
            <w:pPr>
              <w:spacing w:before="92" w:line="229" w:lineRule="auto"/>
              <w:ind w:left="1063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1974" w:type="dxa"/>
            <w:vAlign w:val="top"/>
          </w:tcPr>
          <w:p w14:paraId="527D852E">
            <w:pPr>
              <w:spacing w:before="92" w:line="229" w:lineRule="auto"/>
              <w:ind w:left="89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2140" w:type="dxa"/>
            <w:vAlign w:val="top"/>
          </w:tcPr>
          <w:p w14:paraId="0357B206">
            <w:pPr>
              <w:spacing w:before="92" w:line="229" w:lineRule="auto"/>
              <w:ind w:left="834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7E2EBE4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9" w:hRule="atLeast"/>
        </w:trPr>
        <w:tc>
          <w:tcPr>
            <w:tcW w:w="2644" w:type="dxa"/>
            <w:vAlign w:val="top"/>
          </w:tcPr>
          <w:p w14:paraId="6BA6AE93">
            <w:pPr>
              <w:pStyle w:val="6"/>
              <w:spacing w:before="59" w:line="219" w:lineRule="auto"/>
              <w:ind w:left="1110"/>
            </w:pPr>
            <w:r>
              <w:rPr>
                <w:b/>
                <w:bCs/>
                <w:spacing w:val="-5"/>
              </w:rPr>
              <w:t>合计</w:t>
            </w:r>
          </w:p>
        </w:tc>
        <w:tc>
          <w:tcPr>
            <w:tcW w:w="2303" w:type="dxa"/>
            <w:vAlign w:val="top"/>
          </w:tcPr>
          <w:p w14:paraId="6482011A">
            <w:pPr>
              <w:spacing w:before="101" w:line="225" w:lineRule="auto"/>
              <w:ind w:left="99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pacing w:val="-3"/>
                <w:sz w:val="22"/>
                <w:szCs w:val="22"/>
              </w:rPr>
              <w:t>100</w:t>
            </w:r>
          </w:p>
        </w:tc>
        <w:tc>
          <w:tcPr>
            <w:tcW w:w="1974" w:type="dxa"/>
            <w:vAlign w:val="top"/>
          </w:tcPr>
          <w:p w14:paraId="424AC445">
            <w:pPr>
              <w:spacing w:before="101" w:line="225" w:lineRule="auto"/>
              <w:ind w:left="741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pacing w:val="-1"/>
                <w:sz w:val="22"/>
                <w:szCs w:val="22"/>
              </w:rPr>
              <w:t>98.60</w:t>
            </w:r>
          </w:p>
        </w:tc>
        <w:tc>
          <w:tcPr>
            <w:tcW w:w="2140" w:type="dxa"/>
            <w:vAlign w:val="top"/>
          </w:tcPr>
          <w:p w14:paraId="09836388">
            <w:pPr>
              <w:spacing w:before="101" w:line="225" w:lineRule="auto"/>
              <w:ind w:left="714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pacing w:val="-1"/>
                <w:sz w:val="22"/>
                <w:szCs w:val="22"/>
              </w:rPr>
              <w:t>98.60%</w:t>
            </w:r>
          </w:p>
        </w:tc>
      </w:tr>
    </w:tbl>
    <w:p w14:paraId="46F33387">
      <w:pPr>
        <w:pStyle w:val="2"/>
        <w:spacing w:before="160" w:line="232" w:lineRule="auto"/>
        <w:ind w:left="120"/>
        <w:rPr>
          <w:sz w:val="28"/>
          <w:szCs w:val="28"/>
        </w:rPr>
      </w:pPr>
      <w:r>
        <w:rPr>
          <w:spacing w:val="-1"/>
          <w:sz w:val="28"/>
          <w:szCs w:val="28"/>
        </w:rPr>
        <w:t>各项指标得分情况见下表</w:t>
      </w:r>
      <w:r>
        <w:rPr>
          <w:rFonts w:ascii="Times New Roman" w:hAnsi="Times New Roman" w:eastAsia="Times New Roman" w:cs="Times New Roman"/>
          <w:spacing w:val="-1"/>
          <w:sz w:val="28"/>
          <w:szCs w:val="28"/>
        </w:rPr>
        <w:t>4-2</w:t>
      </w:r>
      <w:r>
        <w:rPr>
          <w:spacing w:val="-1"/>
          <w:sz w:val="28"/>
          <w:szCs w:val="28"/>
        </w:rPr>
        <w:t>：</w:t>
      </w:r>
    </w:p>
    <w:p w14:paraId="04505B28">
      <w:pPr>
        <w:pStyle w:val="2"/>
        <w:spacing w:before="181" w:line="232" w:lineRule="auto"/>
        <w:ind w:left="3324"/>
      </w:pPr>
      <w:r>
        <w:rPr>
          <w:b/>
          <w:bCs/>
          <w:spacing w:val="-3"/>
        </w:rPr>
        <w:t>表</w:t>
      </w:r>
      <w:r>
        <w:rPr>
          <w:spacing w:val="-42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3"/>
        </w:rPr>
        <w:t xml:space="preserve">4-2  </w:t>
      </w:r>
      <w:r>
        <w:rPr>
          <w:b/>
          <w:bCs/>
          <w:spacing w:val="-3"/>
        </w:rPr>
        <w:t>项目指标得分表</w:t>
      </w:r>
    </w:p>
    <w:p w14:paraId="7C709F21">
      <w:pPr>
        <w:spacing w:line="31" w:lineRule="auto"/>
        <w:rPr>
          <w:rFonts w:ascii="Arial"/>
          <w:sz w:val="2"/>
        </w:rPr>
      </w:pPr>
    </w:p>
    <w:tbl>
      <w:tblPr>
        <w:tblStyle w:val="5"/>
        <w:tblW w:w="9061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919"/>
        <w:gridCol w:w="1175"/>
        <w:gridCol w:w="2035"/>
        <w:gridCol w:w="770"/>
        <w:gridCol w:w="1130"/>
        <w:gridCol w:w="1065"/>
        <w:gridCol w:w="842"/>
        <w:gridCol w:w="1125"/>
      </w:tblGrid>
      <w:tr w14:paraId="1E6FC38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</w:trPr>
        <w:tc>
          <w:tcPr>
            <w:tcW w:w="919" w:type="dxa"/>
            <w:shd w:val="clear" w:color="auto" w:fill="BEBEBE"/>
            <w:vAlign w:val="top"/>
          </w:tcPr>
          <w:p w14:paraId="2C141268">
            <w:pPr>
              <w:pStyle w:val="6"/>
              <w:spacing w:before="33" w:line="225" w:lineRule="auto"/>
              <w:ind w:left="352" w:right="126" w:hanging="205"/>
            </w:pPr>
            <w:r>
              <w:rPr>
                <w:b/>
                <w:bCs/>
                <w:spacing w:val="-10"/>
              </w:rPr>
              <w:t>一级指</w:t>
            </w:r>
            <w:r>
              <w:rPr>
                <w:b/>
                <w:bCs/>
                <w:spacing w:val="-3"/>
              </w:rPr>
              <w:t>标</w:t>
            </w:r>
          </w:p>
        </w:tc>
        <w:tc>
          <w:tcPr>
            <w:tcW w:w="1175" w:type="dxa"/>
            <w:shd w:val="clear" w:color="auto" w:fill="BEBEBE"/>
            <w:vAlign w:val="top"/>
          </w:tcPr>
          <w:p w14:paraId="0BD36551">
            <w:pPr>
              <w:pStyle w:val="6"/>
              <w:spacing w:before="177" w:line="219" w:lineRule="auto"/>
              <w:ind w:left="159"/>
            </w:pPr>
            <w:r>
              <w:rPr>
                <w:b/>
                <w:bCs/>
                <w:spacing w:val="-6"/>
              </w:rPr>
              <w:t>二级指标</w:t>
            </w:r>
          </w:p>
        </w:tc>
        <w:tc>
          <w:tcPr>
            <w:tcW w:w="2035" w:type="dxa"/>
            <w:shd w:val="clear" w:color="auto" w:fill="BEBEBE"/>
            <w:vAlign w:val="top"/>
          </w:tcPr>
          <w:p w14:paraId="1AD297B7">
            <w:pPr>
              <w:pStyle w:val="6"/>
              <w:spacing w:before="177" w:line="219" w:lineRule="auto"/>
              <w:ind w:left="595"/>
            </w:pPr>
            <w:r>
              <w:rPr>
                <w:b/>
                <w:bCs/>
                <w:spacing w:val="-7"/>
              </w:rPr>
              <w:t>三级指标</w:t>
            </w:r>
          </w:p>
        </w:tc>
        <w:tc>
          <w:tcPr>
            <w:tcW w:w="770" w:type="dxa"/>
            <w:shd w:val="clear" w:color="auto" w:fill="BEBEBE"/>
            <w:vAlign w:val="top"/>
          </w:tcPr>
          <w:p w14:paraId="70F317FB">
            <w:pPr>
              <w:pStyle w:val="6"/>
              <w:spacing w:before="177" w:line="219" w:lineRule="auto"/>
              <w:ind w:left="174"/>
            </w:pPr>
            <w:r>
              <w:rPr>
                <w:b/>
                <w:bCs/>
                <w:spacing w:val="-6"/>
              </w:rPr>
              <w:t>权重</w:t>
            </w:r>
          </w:p>
        </w:tc>
        <w:tc>
          <w:tcPr>
            <w:tcW w:w="1130" w:type="dxa"/>
            <w:shd w:val="clear" w:color="auto" w:fill="BEBEBE"/>
            <w:vAlign w:val="top"/>
          </w:tcPr>
          <w:p w14:paraId="0BFC8FDD">
            <w:pPr>
              <w:pStyle w:val="6"/>
              <w:spacing w:before="177" w:line="219" w:lineRule="auto"/>
              <w:ind w:left="237"/>
            </w:pPr>
            <w:r>
              <w:rPr>
                <w:b/>
                <w:bCs/>
                <w:spacing w:val="-4"/>
              </w:rPr>
              <w:t>标杆值</w:t>
            </w:r>
          </w:p>
        </w:tc>
        <w:tc>
          <w:tcPr>
            <w:tcW w:w="1065" w:type="dxa"/>
            <w:shd w:val="clear" w:color="auto" w:fill="BEBEBE"/>
            <w:vAlign w:val="top"/>
          </w:tcPr>
          <w:p w14:paraId="54469A3C">
            <w:pPr>
              <w:pStyle w:val="6"/>
              <w:spacing w:before="177" w:line="219" w:lineRule="auto"/>
              <w:ind w:left="217"/>
            </w:pPr>
            <w:r>
              <w:rPr>
                <w:b/>
                <w:bCs/>
                <w:spacing w:val="-6"/>
              </w:rPr>
              <w:t>业绩值</w:t>
            </w:r>
          </w:p>
        </w:tc>
        <w:tc>
          <w:tcPr>
            <w:tcW w:w="842" w:type="dxa"/>
            <w:shd w:val="clear" w:color="auto" w:fill="BEBEBE"/>
            <w:vAlign w:val="top"/>
          </w:tcPr>
          <w:p w14:paraId="50239723">
            <w:pPr>
              <w:pStyle w:val="6"/>
              <w:spacing w:before="33" w:line="225" w:lineRule="auto"/>
              <w:ind w:left="212" w:right="195" w:firstLine="7"/>
            </w:pPr>
            <w:r>
              <w:rPr>
                <w:b/>
                <w:bCs/>
                <w:spacing w:val="-12"/>
              </w:rPr>
              <w:t>实际</w:t>
            </w:r>
            <w:r>
              <w:rPr>
                <w:b/>
                <w:bCs/>
                <w:spacing w:val="-8"/>
              </w:rPr>
              <w:t>得分</w:t>
            </w:r>
          </w:p>
        </w:tc>
        <w:tc>
          <w:tcPr>
            <w:tcW w:w="1125" w:type="dxa"/>
            <w:shd w:val="clear" w:color="auto" w:fill="BEBEBE"/>
            <w:vAlign w:val="top"/>
          </w:tcPr>
          <w:p w14:paraId="6CF6A4DF">
            <w:pPr>
              <w:pStyle w:val="6"/>
              <w:spacing w:before="177" w:line="219" w:lineRule="auto"/>
              <w:ind w:left="239"/>
            </w:pPr>
            <w:r>
              <w:rPr>
                <w:b/>
                <w:bCs/>
                <w:spacing w:val="-5"/>
              </w:rPr>
              <w:t>得分率</w:t>
            </w:r>
          </w:p>
        </w:tc>
      </w:tr>
      <w:tr w14:paraId="7A5ED71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9" w:hRule="atLeast"/>
        </w:trPr>
        <w:tc>
          <w:tcPr>
            <w:tcW w:w="919" w:type="dxa"/>
            <w:vMerge w:val="restart"/>
            <w:tcBorders>
              <w:bottom w:val="nil"/>
            </w:tcBorders>
            <w:vAlign w:val="top"/>
          </w:tcPr>
          <w:p w14:paraId="235804C4">
            <w:pPr>
              <w:spacing w:line="391" w:lineRule="auto"/>
              <w:rPr>
                <w:rFonts w:ascii="Arial"/>
                <w:sz w:val="21"/>
              </w:rPr>
            </w:pPr>
          </w:p>
          <w:p w14:paraId="3EAB6B3F">
            <w:pPr>
              <w:pStyle w:val="6"/>
              <w:spacing w:before="68" w:line="245" w:lineRule="auto"/>
              <w:ind w:left="142" w:right="139" w:firstLine="34"/>
              <w:jc w:val="both"/>
              <w:rPr>
                <w:sz w:val="21"/>
                <w:szCs w:val="21"/>
              </w:rPr>
            </w:pPr>
            <w:r>
              <w:rPr>
                <w:spacing w:val="-6"/>
                <w:sz w:val="21"/>
                <w:szCs w:val="21"/>
              </w:rPr>
              <w:t>A</w:t>
            </w:r>
            <w:r>
              <w:rPr>
                <w:spacing w:val="-41"/>
                <w:sz w:val="21"/>
                <w:szCs w:val="21"/>
              </w:rPr>
              <w:t xml:space="preserve"> </w:t>
            </w:r>
            <w:r>
              <w:rPr>
                <w:spacing w:val="-6"/>
                <w:sz w:val="21"/>
                <w:szCs w:val="21"/>
              </w:rPr>
              <w:t>项目</w:t>
            </w:r>
            <w:r>
              <w:rPr>
                <w:spacing w:val="30"/>
                <w:w w:val="111"/>
                <w:sz w:val="21"/>
                <w:szCs w:val="21"/>
              </w:rPr>
              <w:t>决策</w:t>
            </w:r>
            <w:r>
              <w:rPr>
                <w:spacing w:val="-12"/>
                <w:sz w:val="21"/>
                <w:szCs w:val="21"/>
              </w:rPr>
              <w:t>（</w:t>
            </w:r>
            <w:r>
              <w:rPr>
                <w:spacing w:val="-56"/>
                <w:sz w:val="21"/>
                <w:szCs w:val="21"/>
              </w:rPr>
              <w:t xml:space="preserve"> </w:t>
            </w:r>
            <w:r>
              <w:rPr>
                <w:spacing w:val="-12"/>
                <w:sz w:val="21"/>
                <w:szCs w:val="21"/>
              </w:rPr>
              <w:t>10）</w:t>
            </w:r>
          </w:p>
        </w:tc>
        <w:tc>
          <w:tcPr>
            <w:tcW w:w="1175" w:type="dxa"/>
            <w:vMerge w:val="restart"/>
            <w:tcBorders>
              <w:bottom w:val="nil"/>
            </w:tcBorders>
            <w:vAlign w:val="top"/>
          </w:tcPr>
          <w:p w14:paraId="40494FEF">
            <w:pPr>
              <w:pStyle w:val="6"/>
              <w:spacing w:before="309"/>
              <w:ind w:left="223" w:right="140" w:hanging="81"/>
              <w:rPr>
                <w:sz w:val="21"/>
                <w:szCs w:val="21"/>
              </w:rPr>
            </w:pPr>
            <w:r>
              <w:rPr>
                <w:spacing w:val="-4"/>
                <w:sz w:val="21"/>
                <w:szCs w:val="21"/>
              </w:rPr>
              <w:t>A1</w:t>
            </w:r>
            <w:r>
              <w:rPr>
                <w:spacing w:val="-39"/>
                <w:sz w:val="21"/>
                <w:szCs w:val="21"/>
              </w:rPr>
              <w:t xml:space="preserve"> </w:t>
            </w:r>
            <w:r>
              <w:rPr>
                <w:spacing w:val="-4"/>
                <w:sz w:val="21"/>
                <w:szCs w:val="21"/>
              </w:rPr>
              <w:t>项目立</w:t>
            </w:r>
            <w:r>
              <w:rPr>
                <w:spacing w:val="-7"/>
                <w:sz w:val="21"/>
                <w:szCs w:val="21"/>
              </w:rPr>
              <w:t>项（</w:t>
            </w:r>
            <w:r>
              <w:rPr>
                <w:spacing w:val="-61"/>
                <w:sz w:val="21"/>
                <w:szCs w:val="21"/>
              </w:rPr>
              <w:t xml:space="preserve"> </w:t>
            </w:r>
            <w:r>
              <w:rPr>
                <w:spacing w:val="-7"/>
                <w:sz w:val="21"/>
                <w:szCs w:val="21"/>
              </w:rPr>
              <w:t>4）</w:t>
            </w:r>
          </w:p>
        </w:tc>
        <w:tc>
          <w:tcPr>
            <w:tcW w:w="2035" w:type="dxa"/>
            <w:vAlign w:val="top"/>
          </w:tcPr>
          <w:p w14:paraId="2AAED87E">
            <w:pPr>
              <w:pStyle w:val="6"/>
              <w:spacing w:before="29" w:line="224" w:lineRule="auto"/>
              <w:ind w:left="113" w:right="139" w:hanging="4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A101</w:t>
            </w:r>
            <w:r>
              <w:rPr>
                <w:spacing w:val="24"/>
                <w:sz w:val="21"/>
                <w:szCs w:val="21"/>
              </w:rPr>
              <w:t xml:space="preserve"> </w:t>
            </w:r>
            <w:r>
              <w:rPr>
                <w:spacing w:val="-3"/>
                <w:sz w:val="21"/>
                <w:szCs w:val="21"/>
              </w:rPr>
              <w:t>立项依据充分</w:t>
            </w:r>
            <w:r>
              <w:rPr>
                <w:sz w:val="21"/>
                <w:szCs w:val="21"/>
              </w:rPr>
              <w:t>性</w:t>
            </w:r>
          </w:p>
        </w:tc>
        <w:tc>
          <w:tcPr>
            <w:tcW w:w="770" w:type="dxa"/>
            <w:vAlign w:val="top"/>
          </w:tcPr>
          <w:p w14:paraId="01C51B93">
            <w:pPr>
              <w:spacing w:before="192" w:line="236" w:lineRule="auto"/>
              <w:ind w:left="33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1130" w:type="dxa"/>
            <w:vAlign w:val="top"/>
          </w:tcPr>
          <w:p w14:paraId="1377BD51">
            <w:pPr>
              <w:pStyle w:val="6"/>
              <w:spacing w:before="166" w:line="221" w:lineRule="auto"/>
              <w:ind w:left="366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充分</w:t>
            </w:r>
          </w:p>
        </w:tc>
        <w:tc>
          <w:tcPr>
            <w:tcW w:w="1065" w:type="dxa"/>
            <w:vAlign w:val="top"/>
          </w:tcPr>
          <w:p w14:paraId="2A6CBB42">
            <w:pPr>
              <w:pStyle w:val="6"/>
              <w:spacing w:before="166" w:line="221" w:lineRule="auto"/>
              <w:ind w:left="333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充分</w:t>
            </w:r>
          </w:p>
        </w:tc>
        <w:tc>
          <w:tcPr>
            <w:tcW w:w="842" w:type="dxa"/>
            <w:vAlign w:val="top"/>
          </w:tcPr>
          <w:p w14:paraId="66DEEE1D">
            <w:pPr>
              <w:spacing w:before="192" w:line="236" w:lineRule="auto"/>
              <w:ind w:left="371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1125" w:type="dxa"/>
            <w:vAlign w:val="top"/>
          </w:tcPr>
          <w:p w14:paraId="49C7477D">
            <w:pPr>
              <w:spacing w:before="192" w:line="230" w:lineRule="auto"/>
              <w:ind w:left="32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590B42B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0" w:hRule="atLeast"/>
        </w:trPr>
        <w:tc>
          <w:tcPr>
            <w:tcW w:w="919" w:type="dxa"/>
            <w:vMerge w:val="continue"/>
            <w:tcBorders>
              <w:top w:val="nil"/>
              <w:bottom w:val="nil"/>
            </w:tcBorders>
            <w:vAlign w:val="top"/>
          </w:tcPr>
          <w:p w14:paraId="5AA0536B">
            <w:pPr>
              <w:rPr>
                <w:rFonts w:ascii="Arial"/>
                <w:sz w:val="21"/>
              </w:rPr>
            </w:pPr>
          </w:p>
        </w:tc>
        <w:tc>
          <w:tcPr>
            <w:tcW w:w="1175" w:type="dxa"/>
            <w:vMerge w:val="continue"/>
            <w:tcBorders>
              <w:top w:val="nil"/>
            </w:tcBorders>
            <w:vAlign w:val="top"/>
          </w:tcPr>
          <w:p w14:paraId="72890F60">
            <w:pPr>
              <w:rPr>
                <w:rFonts w:ascii="Arial"/>
                <w:sz w:val="21"/>
              </w:rPr>
            </w:pPr>
          </w:p>
        </w:tc>
        <w:tc>
          <w:tcPr>
            <w:tcW w:w="2035" w:type="dxa"/>
            <w:vAlign w:val="top"/>
          </w:tcPr>
          <w:p w14:paraId="59DEF1BC">
            <w:pPr>
              <w:pStyle w:val="6"/>
              <w:spacing w:before="30" w:line="224" w:lineRule="auto"/>
              <w:ind w:left="113" w:right="139" w:hanging="4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A102 项目立项规范</w:t>
            </w:r>
            <w:r>
              <w:rPr>
                <w:sz w:val="21"/>
                <w:szCs w:val="21"/>
              </w:rPr>
              <w:t>性</w:t>
            </w:r>
          </w:p>
        </w:tc>
        <w:tc>
          <w:tcPr>
            <w:tcW w:w="770" w:type="dxa"/>
            <w:vAlign w:val="top"/>
          </w:tcPr>
          <w:p w14:paraId="5782021A">
            <w:pPr>
              <w:spacing w:before="192" w:line="236" w:lineRule="auto"/>
              <w:ind w:left="33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1130" w:type="dxa"/>
            <w:vAlign w:val="top"/>
          </w:tcPr>
          <w:p w14:paraId="0D8A5BDE">
            <w:pPr>
              <w:pStyle w:val="6"/>
              <w:spacing w:before="167" w:line="222" w:lineRule="auto"/>
              <w:ind w:left="367"/>
              <w:rPr>
                <w:sz w:val="21"/>
                <w:szCs w:val="21"/>
              </w:rPr>
            </w:pPr>
            <w:r>
              <w:rPr>
                <w:spacing w:val="-4"/>
                <w:sz w:val="21"/>
                <w:szCs w:val="21"/>
              </w:rPr>
              <w:t>规范</w:t>
            </w:r>
          </w:p>
        </w:tc>
        <w:tc>
          <w:tcPr>
            <w:tcW w:w="1065" w:type="dxa"/>
            <w:vAlign w:val="top"/>
          </w:tcPr>
          <w:p w14:paraId="15A9C3A5">
            <w:pPr>
              <w:pStyle w:val="6"/>
              <w:spacing w:before="167" w:line="222" w:lineRule="auto"/>
              <w:ind w:left="334"/>
              <w:rPr>
                <w:sz w:val="21"/>
                <w:szCs w:val="21"/>
              </w:rPr>
            </w:pPr>
            <w:r>
              <w:rPr>
                <w:spacing w:val="-4"/>
                <w:sz w:val="21"/>
                <w:szCs w:val="21"/>
              </w:rPr>
              <w:t>规范</w:t>
            </w:r>
          </w:p>
        </w:tc>
        <w:tc>
          <w:tcPr>
            <w:tcW w:w="842" w:type="dxa"/>
            <w:vAlign w:val="top"/>
          </w:tcPr>
          <w:p w14:paraId="014D92AE">
            <w:pPr>
              <w:spacing w:before="192" w:line="236" w:lineRule="auto"/>
              <w:ind w:left="371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1125" w:type="dxa"/>
            <w:vAlign w:val="top"/>
          </w:tcPr>
          <w:p w14:paraId="71088812">
            <w:pPr>
              <w:spacing w:before="193" w:line="230" w:lineRule="auto"/>
              <w:ind w:left="32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5DCDA12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5" w:hRule="atLeast"/>
        </w:trPr>
        <w:tc>
          <w:tcPr>
            <w:tcW w:w="919" w:type="dxa"/>
            <w:vMerge w:val="continue"/>
            <w:tcBorders>
              <w:top w:val="nil"/>
            </w:tcBorders>
            <w:vAlign w:val="top"/>
          </w:tcPr>
          <w:p w14:paraId="05A8B5BD">
            <w:pPr>
              <w:rPr>
                <w:rFonts w:ascii="Arial"/>
                <w:sz w:val="21"/>
              </w:rPr>
            </w:pPr>
          </w:p>
        </w:tc>
        <w:tc>
          <w:tcPr>
            <w:tcW w:w="1175" w:type="dxa"/>
            <w:vAlign w:val="top"/>
          </w:tcPr>
          <w:p w14:paraId="2A6D7867">
            <w:pPr>
              <w:pStyle w:val="6"/>
              <w:spacing w:before="44" w:line="229" w:lineRule="auto"/>
              <w:ind w:left="219" w:right="114" w:hanging="103"/>
              <w:rPr>
                <w:sz w:val="21"/>
                <w:szCs w:val="21"/>
              </w:rPr>
            </w:pPr>
            <w:r>
              <w:rPr>
                <w:spacing w:val="-4"/>
                <w:sz w:val="21"/>
                <w:szCs w:val="21"/>
              </w:rPr>
              <w:t>A2</w:t>
            </w:r>
            <w:r>
              <w:rPr>
                <w:spacing w:val="13"/>
                <w:sz w:val="21"/>
                <w:szCs w:val="21"/>
              </w:rPr>
              <w:t xml:space="preserve"> </w:t>
            </w:r>
            <w:r>
              <w:rPr>
                <w:spacing w:val="-4"/>
                <w:sz w:val="21"/>
                <w:szCs w:val="21"/>
              </w:rPr>
              <w:t>项目目</w:t>
            </w:r>
            <w:r>
              <w:rPr>
                <w:spacing w:val="-7"/>
                <w:sz w:val="21"/>
                <w:szCs w:val="21"/>
              </w:rPr>
              <w:t>标（</w:t>
            </w:r>
            <w:r>
              <w:rPr>
                <w:spacing w:val="-57"/>
                <w:sz w:val="21"/>
                <w:szCs w:val="21"/>
              </w:rPr>
              <w:t xml:space="preserve"> </w:t>
            </w:r>
            <w:r>
              <w:rPr>
                <w:spacing w:val="-7"/>
                <w:sz w:val="21"/>
                <w:szCs w:val="21"/>
              </w:rPr>
              <w:t>6）</w:t>
            </w:r>
          </w:p>
        </w:tc>
        <w:tc>
          <w:tcPr>
            <w:tcW w:w="2035" w:type="dxa"/>
            <w:vAlign w:val="top"/>
          </w:tcPr>
          <w:p w14:paraId="6F13FA41">
            <w:pPr>
              <w:pStyle w:val="6"/>
              <w:spacing w:before="44" w:line="229" w:lineRule="auto"/>
              <w:ind w:left="113" w:right="139" w:hanging="4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A201 项目目标合理</w:t>
            </w:r>
            <w:r>
              <w:rPr>
                <w:sz w:val="21"/>
                <w:szCs w:val="21"/>
              </w:rPr>
              <w:t>性</w:t>
            </w:r>
          </w:p>
        </w:tc>
        <w:tc>
          <w:tcPr>
            <w:tcW w:w="770" w:type="dxa"/>
            <w:vAlign w:val="top"/>
          </w:tcPr>
          <w:p w14:paraId="2A89118C">
            <w:pPr>
              <w:spacing w:before="207" w:line="233" w:lineRule="auto"/>
              <w:ind w:left="335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6</w:t>
            </w:r>
          </w:p>
        </w:tc>
        <w:tc>
          <w:tcPr>
            <w:tcW w:w="1130" w:type="dxa"/>
            <w:vAlign w:val="top"/>
          </w:tcPr>
          <w:p w14:paraId="37D44A79">
            <w:pPr>
              <w:pStyle w:val="6"/>
              <w:spacing w:before="181" w:line="221" w:lineRule="auto"/>
              <w:ind w:left="363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合理</w:t>
            </w:r>
          </w:p>
        </w:tc>
        <w:tc>
          <w:tcPr>
            <w:tcW w:w="1065" w:type="dxa"/>
            <w:vAlign w:val="top"/>
          </w:tcPr>
          <w:p w14:paraId="2009C05D">
            <w:pPr>
              <w:pStyle w:val="6"/>
              <w:spacing w:before="31" w:line="224" w:lineRule="auto"/>
              <w:ind w:left="430" w:right="197" w:hanging="226"/>
            </w:pPr>
            <w:r>
              <w:rPr>
                <w:spacing w:val="-1"/>
              </w:rPr>
              <w:t>基本合</w:t>
            </w:r>
            <w:r>
              <w:t>理</w:t>
            </w:r>
          </w:p>
        </w:tc>
        <w:tc>
          <w:tcPr>
            <w:tcW w:w="842" w:type="dxa"/>
            <w:vAlign w:val="top"/>
          </w:tcPr>
          <w:p w14:paraId="3B5B2392">
            <w:pPr>
              <w:spacing w:before="207" w:line="233" w:lineRule="auto"/>
              <w:ind w:left="37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5</w:t>
            </w:r>
          </w:p>
        </w:tc>
        <w:tc>
          <w:tcPr>
            <w:tcW w:w="1125" w:type="dxa"/>
            <w:vAlign w:val="top"/>
          </w:tcPr>
          <w:p w14:paraId="4298DFD6">
            <w:pPr>
              <w:spacing w:before="207" w:line="230" w:lineRule="auto"/>
              <w:ind w:left="233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2"/>
                <w:sz w:val="22"/>
                <w:szCs w:val="22"/>
              </w:rPr>
              <w:t>83.34%</w:t>
            </w:r>
          </w:p>
        </w:tc>
      </w:tr>
      <w:tr w14:paraId="6EB7002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9" w:hRule="atLeast"/>
        </w:trPr>
        <w:tc>
          <w:tcPr>
            <w:tcW w:w="919" w:type="dxa"/>
            <w:vMerge w:val="restart"/>
            <w:tcBorders>
              <w:bottom w:val="nil"/>
            </w:tcBorders>
            <w:vAlign w:val="top"/>
          </w:tcPr>
          <w:p w14:paraId="5F1853EF">
            <w:pPr>
              <w:rPr>
                <w:rFonts w:ascii="Arial"/>
                <w:sz w:val="21"/>
              </w:rPr>
            </w:pPr>
          </w:p>
          <w:p w14:paraId="4985310F">
            <w:pPr>
              <w:rPr>
                <w:rFonts w:ascii="Arial"/>
                <w:sz w:val="21"/>
              </w:rPr>
            </w:pPr>
          </w:p>
          <w:p w14:paraId="30CB68E2">
            <w:pPr>
              <w:rPr>
                <w:rFonts w:ascii="Arial"/>
                <w:sz w:val="21"/>
              </w:rPr>
            </w:pPr>
          </w:p>
          <w:p w14:paraId="5B4333AF">
            <w:pPr>
              <w:rPr>
                <w:rFonts w:ascii="Arial"/>
                <w:sz w:val="21"/>
              </w:rPr>
            </w:pPr>
          </w:p>
          <w:p w14:paraId="335DC5B7">
            <w:pPr>
              <w:rPr>
                <w:rFonts w:ascii="Arial"/>
                <w:sz w:val="21"/>
              </w:rPr>
            </w:pPr>
          </w:p>
          <w:p w14:paraId="2E3BCEF0">
            <w:pPr>
              <w:spacing w:line="241" w:lineRule="auto"/>
              <w:rPr>
                <w:rFonts w:ascii="Arial"/>
                <w:sz w:val="21"/>
              </w:rPr>
            </w:pPr>
          </w:p>
          <w:p w14:paraId="5450E0C5">
            <w:pPr>
              <w:spacing w:line="241" w:lineRule="auto"/>
              <w:rPr>
                <w:rFonts w:ascii="Arial"/>
                <w:sz w:val="21"/>
              </w:rPr>
            </w:pPr>
          </w:p>
          <w:p w14:paraId="5D379421">
            <w:pPr>
              <w:pStyle w:val="6"/>
              <w:spacing w:before="68" w:line="245" w:lineRule="auto"/>
              <w:ind w:left="142" w:right="138" w:firstLine="7"/>
              <w:jc w:val="both"/>
              <w:rPr>
                <w:sz w:val="21"/>
                <w:szCs w:val="21"/>
              </w:rPr>
            </w:pPr>
            <w:r>
              <w:rPr>
                <w:spacing w:val="-6"/>
                <w:sz w:val="21"/>
                <w:szCs w:val="21"/>
              </w:rPr>
              <w:t>B</w:t>
            </w:r>
            <w:r>
              <w:rPr>
                <w:spacing w:val="12"/>
                <w:sz w:val="21"/>
                <w:szCs w:val="21"/>
              </w:rPr>
              <w:t xml:space="preserve"> </w:t>
            </w:r>
            <w:r>
              <w:rPr>
                <w:spacing w:val="-6"/>
                <w:sz w:val="21"/>
                <w:szCs w:val="21"/>
              </w:rPr>
              <w:t>项目</w:t>
            </w:r>
            <w:r>
              <w:rPr>
                <w:spacing w:val="36"/>
                <w:w w:val="108"/>
                <w:sz w:val="21"/>
                <w:szCs w:val="21"/>
              </w:rPr>
              <w:t>管理</w:t>
            </w:r>
            <w:r>
              <w:rPr>
                <w:spacing w:val="-11"/>
                <w:sz w:val="21"/>
                <w:szCs w:val="21"/>
              </w:rPr>
              <w:t>（</w:t>
            </w:r>
            <w:r>
              <w:rPr>
                <w:spacing w:val="-60"/>
                <w:sz w:val="21"/>
                <w:szCs w:val="21"/>
              </w:rPr>
              <w:t xml:space="preserve"> </w:t>
            </w:r>
            <w:r>
              <w:rPr>
                <w:spacing w:val="-11"/>
                <w:sz w:val="21"/>
                <w:szCs w:val="21"/>
              </w:rPr>
              <w:t>20）</w:t>
            </w:r>
          </w:p>
        </w:tc>
        <w:tc>
          <w:tcPr>
            <w:tcW w:w="1175" w:type="dxa"/>
            <w:vMerge w:val="restart"/>
            <w:tcBorders>
              <w:bottom w:val="nil"/>
            </w:tcBorders>
            <w:vAlign w:val="top"/>
          </w:tcPr>
          <w:p w14:paraId="3480EB7B">
            <w:pPr>
              <w:pStyle w:val="6"/>
              <w:spacing w:before="206" w:line="247" w:lineRule="auto"/>
              <w:ind w:left="113" w:right="106" w:hanging="2"/>
              <w:rPr>
                <w:sz w:val="21"/>
                <w:szCs w:val="21"/>
              </w:rPr>
            </w:pPr>
            <w:r>
              <w:rPr>
                <w:spacing w:val="-4"/>
                <w:sz w:val="21"/>
                <w:szCs w:val="21"/>
              </w:rPr>
              <w:t>B1</w:t>
            </w:r>
            <w:r>
              <w:rPr>
                <w:spacing w:val="25"/>
                <w:sz w:val="21"/>
                <w:szCs w:val="21"/>
              </w:rPr>
              <w:t xml:space="preserve"> </w:t>
            </w:r>
            <w:r>
              <w:rPr>
                <w:spacing w:val="-4"/>
                <w:sz w:val="21"/>
                <w:szCs w:val="21"/>
              </w:rPr>
              <w:t>投入管</w:t>
            </w:r>
            <w:r>
              <w:rPr>
                <w:spacing w:val="-8"/>
                <w:sz w:val="21"/>
                <w:szCs w:val="21"/>
              </w:rPr>
              <w:t>理（</w:t>
            </w:r>
            <w:r>
              <w:rPr>
                <w:spacing w:val="-57"/>
                <w:sz w:val="21"/>
                <w:szCs w:val="21"/>
              </w:rPr>
              <w:t xml:space="preserve"> </w:t>
            </w:r>
            <w:r>
              <w:rPr>
                <w:spacing w:val="-8"/>
                <w:sz w:val="21"/>
                <w:szCs w:val="21"/>
              </w:rPr>
              <w:t>6）</w:t>
            </w:r>
          </w:p>
        </w:tc>
        <w:tc>
          <w:tcPr>
            <w:tcW w:w="2035" w:type="dxa"/>
            <w:vAlign w:val="top"/>
          </w:tcPr>
          <w:p w14:paraId="3453D6B7">
            <w:pPr>
              <w:pStyle w:val="6"/>
              <w:spacing w:before="33" w:line="222" w:lineRule="auto"/>
              <w:ind w:left="113" w:right="139" w:hanging="4"/>
              <w:rPr>
                <w:sz w:val="21"/>
                <w:szCs w:val="21"/>
              </w:rPr>
            </w:pPr>
            <w:r>
              <w:rPr>
                <w:spacing w:val="-2"/>
                <w:sz w:val="21"/>
                <w:szCs w:val="21"/>
              </w:rPr>
              <w:t>B101</w:t>
            </w:r>
            <w:r>
              <w:rPr>
                <w:spacing w:val="15"/>
                <w:sz w:val="21"/>
                <w:szCs w:val="21"/>
              </w:rPr>
              <w:t xml:space="preserve"> </w:t>
            </w:r>
            <w:r>
              <w:rPr>
                <w:spacing w:val="-2"/>
                <w:sz w:val="21"/>
                <w:szCs w:val="21"/>
              </w:rPr>
              <w:t>预算编制合理</w:t>
            </w:r>
            <w:r>
              <w:rPr>
                <w:sz w:val="21"/>
                <w:szCs w:val="21"/>
              </w:rPr>
              <w:t>性</w:t>
            </w:r>
          </w:p>
        </w:tc>
        <w:tc>
          <w:tcPr>
            <w:tcW w:w="770" w:type="dxa"/>
            <w:vAlign w:val="top"/>
          </w:tcPr>
          <w:p w14:paraId="3F8BDD9A">
            <w:pPr>
              <w:spacing w:before="194" w:line="233" w:lineRule="auto"/>
              <w:ind w:left="334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3</w:t>
            </w:r>
          </w:p>
        </w:tc>
        <w:tc>
          <w:tcPr>
            <w:tcW w:w="1130" w:type="dxa"/>
            <w:vAlign w:val="top"/>
          </w:tcPr>
          <w:p w14:paraId="43C09073">
            <w:pPr>
              <w:pStyle w:val="6"/>
              <w:spacing w:before="167" w:line="221" w:lineRule="auto"/>
              <w:ind w:left="363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合理</w:t>
            </w:r>
          </w:p>
        </w:tc>
        <w:tc>
          <w:tcPr>
            <w:tcW w:w="1065" w:type="dxa"/>
            <w:vAlign w:val="top"/>
          </w:tcPr>
          <w:p w14:paraId="48D5A849">
            <w:pPr>
              <w:pStyle w:val="6"/>
              <w:spacing w:before="162" w:line="220" w:lineRule="auto"/>
              <w:ind w:left="321"/>
            </w:pPr>
            <w:r>
              <w:rPr>
                <w:spacing w:val="-3"/>
              </w:rPr>
              <w:t>合理</w:t>
            </w:r>
          </w:p>
        </w:tc>
        <w:tc>
          <w:tcPr>
            <w:tcW w:w="842" w:type="dxa"/>
            <w:vAlign w:val="top"/>
          </w:tcPr>
          <w:p w14:paraId="62CE3099">
            <w:pPr>
              <w:spacing w:before="194" w:line="233" w:lineRule="auto"/>
              <w:ind w:left="375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3</w:t>
            </w:r>
          </w:p>
        </w:tc>
        <w:tc>
          <w:tcPr>
            <w:tcW w:w="1125" w:type="dxa"/>
            <w:vAlign w:val="top"/>
          </w:tcPr>
          <w:p w14:paraId="42CF4F01">
            <w:pPr>
              <w:spacing w:before="193" w:line="230" w:lineRule="auto"/>
              <w:ind w:left="32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3FF0D93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919" w:type="dxa"/>
            <w:vMerge w:val="continue"/>
            <w:tcBorders>
              <w:top w:val="nil"/>
              <w:bottom w:val="nil"/>
            </w:tcBorders>
            <w:vAlign w:val="top"/>
          </w:tcPr>
          <w:p w14:paraId="07AFF856">
            <w:pPr>
              <w:rPr>
                <w:rFonts w:ascii="Arial"/>
                <w:sz w:val="21"/>
              </w:rPr>
            </w:pPr>
          </w:p>
        </w:tc>
        <w:tc>
          <w:tcPr>
            <w:tcW w:w="1175" w:type="dxa"/>
            <w:vMerge w:val="continue"/>
            <w:tcBorders>
              <w:top w:val="nil"/>
            </w:tcBorders>
            <w:vAlign w:val="top"/>
          </w:tcPr>
          <w:p w14:paraId="339B015E">
            <w:pPr>
              <w:rPr>
                <w:rFonts w:ascii="Arial"/>
                <w:sz w:val="21"/>
              </w:rPr>
            </w:pPr>
          </w:p>
        </w:tc>
        <w:tc>
          <w:tcPr>
            <w:tcW w:w="2035" w:type="dxa"/>
            <w:vAlign w:val="top"/>
          </w:tcPr>
          <w:p w14:paraId="65150BF5">
            <w:pPr>
              <w:pStyle w:val="6"/>
              <w:spacing w:before="67" w:line="218" w:lineRule="auto"/>
              <w:ind w:left="109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B103</w:t>
            </w:r>
            <w:r>
              <w:rPr>
                <w:spacing w:val="21"/>
                <w:sz w:val="21"/>
                <w:szCs w:val="21"/>
              </w:rPr>
              <w:t xml:space="preserve"> </w:t>
            </w:r>
            <w:r>
              <w:rPr>
                <w:spacing w:val="-3"/>
                <w:sz w:val="21"/>
                <w:szCs w:val="21"/>
              </w:rPr>
              <w:t>预算执行率</w:t>
            </w:r>
          </w:p>
        </w:tc>
        <w:tc>
          <w:tcPr>
            <w:tcW w:w="770" w:type="dxa"/>
            <w:vAlign w:val="top"/>
          </w:tcPr>
          <w:p w14:paraId="56FC37C1">
            <w:pPr>
              <w:spacing w:before="93" w:line="229" w:lineRule="auto"/>
              <w:ind w:left="334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3</w:t>
            </w:r>
          </w:p>
        </w:tc>
        <w:tc>
          <w:tcPr>
            <w:tcW w:w="1130" w:type="dxa"/>
            <w:vAlign w:val="top"/>
          </w:tcPr>
          <w:p w14:paraId="499018ED">
            <w:pPr>
              <w:spacing w:before="93" w:line="229" w:lineRule="auto"/>
              <w:ind w:left="33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  <w:tc>
          <w:tcPr>
            <w:tcW w:w="1065" w:type="dxa"/>
            <w:vAlign w:val="top"/>
          </w:tcPr>
          <w:p w14:paraId="338E45F1">
            <w:pPr>
              <w:spacing w:before="95" w:line="230" w:lineRule="auto"/>
              <w:ind w:left="31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1"/>
                <w:szCs w:val="21"/>
              </w:rPr>
              <w:t>100%</w:t>
            </w:r>
          </w:p>
        </w:tc>
        <w:tc>
          <w:tcPr>
            <w:tcW w:w="842" w:type="dxa"/>
            <w:vAlign w:val="top"/>
          </w:tcPr>
          <w:p w14:paraId="197C5671">
            <w:pPr>
              <w:spacing w:before="93" w:line="229" w:lineRule="auto"/>
              <w:ind w:left="375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3</w:t>
            </w:r>
          </w:p>
        </w:tc>
        <w:tc>
          <w:tcPr>
            <w:tcW w:w="1125" w:type="dxa"/>
            <w:vAlign w:val="top"/>
          </w:tcPr>
          <w:p w14:paraId="370FDAF2">
            <w:pPr>
              <w:spacing w:before="93" w:line="229" w:lineRule="auto"/>
              <w:ind w:left="32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6F82AB6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9" w:hRule="atLeast"/>
        </w:trPr>
        <w:tc>
          <w:tcPr>
            <w:tcW w:w="919" w:type="dxa"/>
            <w:vMerge w:val="continue"/>
            <w:tcBorders>
              <w:top w:val="nil"/>
              <w:bottom w:val="nil"/>
            </w:tcBorders>
            <w:vAlign w:val="top"/>
          </w:tcPr>
          <w:p w14:paraId="55DD4117">
            <w:pPr>
              <w:rPr>
                <w:rFonts w:ascii="Arial"/>
                <w:sz w:val="21"/>
              </w:rPr>
            </w:pPr>
          </w:p>
        </w:tc>
        <w:tc>
          <w:tcPr>
            <w:tcW w:w="1175" w:type="dxa"/>
            <w:vMerge w:val="restart"/>
            <w:tcBorders>
              <w:bottom w:val="nil"/>
            </w:tcBorders>
            <w:vAlign w:val="top"/>
          </w:tcPr>
          <w:p w14:paraId="215A01B5">
            <w:pPr>
              <w:rPr>
                <w:rFonts w:ascii="Arial"/>
                <w:sz w:val="21"/>
              </w:rPr>
            </w:pPr>
          </w:p>
          <w:p w14:paraId="75945CED">
            <w:pPr>
              <w:pStyle w:val="6"/>
              <w:spacing w:before="68" w:line="220" w:lineRule="auto"/>
              <w:ind w:left="202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-2"/>
              </w:rPr>
              <w:t>B2</w:t>
            </w:r>
            <w:r>
              <w:rPr>
                <w:rFonts w:ascii="Times New Roman" w:hAnsi="Times New Roman" w:eastAsia="Times New Roman" w:cs="Times New Roman"/>
                <w:spacing w:val="44"/>
                <w:w w:val="101"/>
              </w:rPr>
              <w:t xml:space="preserve"> </w:t>
            </w:r>
            <w:r>
              <w:rPr>
                <w:spacing w:val="-2"/>
                <w:sz w:val="21"/>
                <w:szCs w:val="21"/>
              </w:rPr>
              <w:t>财务</w:t>
            </w:r>
          </w:p>
          <w:p w14:paraId="60FDAE54">
            <w:pPr>
              <w:pStyle w:val="6"/>
              <w:spacing w:before="24" w:line="234" w:lineRule="auto"/>
              <w:ind w:left="117"/>
              <w:rPr>
                <w:sz w:val="21"/>
                <w:szCs w:val="21"/>
              </w:rPr>
            </w:pPr>
            <w:r>
              <w:rPr>
                <w:spacing w:val="-2"/>
                <w:sz w:val="21"/>
                <w:szCs w:val="21"/>
              </w:rPr>
              <w:t>管理（</w:t>
            </w:r>
            <w:r>
              <w:rPr>
                <w:rFonts w:ascii="Times New Roman" w:hAnsi="Times New Roman" w:eastAsia="Times New Roman" w:cs="Times New Roman"/>
                <w:spacing w:val="-2"/>
                <w:sz w:val="21"/>
                <w:szCs w:val="21"/>
              </w:rPr>
              <w:t>6</w:t>
            </w:r>
            <w:r>
              <w:rPr>
                <w:spacing w:val="-2"/>
                <w:sz w:val="21"/>
                <w:szCs w:val="21"/>
              </w:rPr>
              <w:t>）</w:t>
            </w:r>
          </w:p>
        </w:tc>
        <w:tc>
          <w:tcPr>
            <w:tcW w:w="2035" w:type="dxa"/>
            <w:vAlign w:val="top"/>
          </w:tcPr>
          <w:p w14:paraId="3CC7C891">
            <w:pPr>
              <w:pStyle w:val="6"/>
              <w:spacing w:before="31" w:line="223" w:lineRule="auto"/>
              <w:ind w:left="106" w:right="139" w:firstLine="3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B201 财务管理制度健全性</w:t>
            </w:r>
          </w:p>
        </w:tc>
        <w:tc>
          <w:tcPr>
            <w:tcW w:w="770" w:type="dxa"/>
            <w:vAlign w:val="top"/>
          </w:tcPr>
          <w:p w14:paraId="51EA76DF">
            <w:pPr>
              <w:spacing w:before="194" w:line="233" w:lineRule="auto"/>
              <w:ind w:left="334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3</w:t>
            </w:r>
          </w:p>
        </w:tc>
        <w:tc>
          <w:tcPr>
            <w:tcW w:w="1130" w:type="dxa"/>
            <w:vAlign w:val="top"/>
          </w:tcPr>
          <w:p w14:paraId="68F1F1C7">
            <w:pPr>
              <w:pStyle w:val="6"/>
              <w:spacing w:before="168" w:line="220" w:lineRule="auto"/>
              <w:ind w:left="357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健全</w:t>
            </w:r>
          </w:p>
        </w:tc>
        <w:tc>
          <w:tcPr>
            <w:tcW w:w="1065" w:type="dxa"/>
            <w:vAlign w:val="top"/>
          </w:tcPr>
          <w:p w14:paraId="7E506686">
            <w:pPr>
              <w:pStyle w:val="6"/>
              <w:spacing w:before="168" w:line="220" w:lineRule="auto"/>
              <w:ind w:left="324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健全</w:t>
            </w:r>
          </w:p>
        </w:tc>
        <w:tc>
          <w:tcPr>
            <w:tcW w:w="842" w:type="dxa"/>
            <w:vAlign w:val="top"/>
          </w:tcPr>
          <w:p w14:paraId="656D8416">
            <w:pPr>
              <w:spacing w:before="194" w:line="233" w:lineRule="auto"/>
              <w:ind w:left="375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3</w:t>
            </w:r>
          </w:p>
        </w:tc>
        <w:tc>
          <w:tcPr>
            <w:tcW w:w="1125" w:type="dxa"/>
            <w:vAlign w:val="top"/>
          </w:tcPr>
          <w:p w14:paraId="51707A1D">
            <w:pPr>
              <w:spacing w:before="194" w:line="230" w:lineRule="auto"/>
              <w:ind w:left="32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2CA5E70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2" w:hRule="atLeast"/>
        </w:trPr>
        <w:tc>
          <w:tcPr>
            <w:tcW w:w="919" w:type="dxa"/>
            <w:vMerge w:val="continue"/>
            <w:tcBorders>
              <w:top w:val="nil"/>
              <w:bottom w:val="nil"/>
            </w:tcBorders>
            <w:vAlign w:val="top"/>
          </w:tcPr>
          <w:p w14:paraId="0E7045BB">
            <w:pPr>
              <w:rPr>
                <w:rFonts w:ascii="Arial"/>
                <w:sz w:val="21"/>
              </w:rPr>
            </w:pPr>
          </w:p>
        </w:tc>
        <w:tc>
          <w:tcPr>
            <w:tcW w:w="1175" w:type="dxa"/>
            <w:vMerge w:val="continue"/>
            <w:tcBorders>
              <w:top w:val="nil"/>
            </w:tcBorders>
            <w:vAlign w:val="top"/>
          </w:tcPr>
          <w:p w14:paraId="54C45B47">
            <w:pPr>
              <w:rPr>
                <w:rFonts w:ascii="Arial"/>
                <w:sz w:val="21"/>
              </w:rPr>
            </w:pPr>
          </w:p>
        </w:tc>
        <w:tc>
          <w:tcPr>
            <w:tcW w:w="2035" w:type="dxa"/>
            <w:vAlign w:val="top"/>
          </w:tcPr>
          <w:p w14:paraId="20C99307">
            <w:pPr>
              <w:pStyle w:val="6"/>
              <w:spacing w:before="34" w:line="223" w:lineRule="auto"/>
              <w:ind w:left="113" w:right="139" w:hanging="4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B202</w:t>
            </w:r>
            <w:r>
              <w:rPr>
                <w:spacing w:val="24"/>
                <w:sz w:val="21"/>
                <w:szCs w:val="21"/>
              </w:rPr>
              <w:t xml:space="preserve"> </w:t>
            </w:r>
            <w:r>
              <w:rPr>
                <w:spacing w:val="-3"/>
                <w:sz w:val="21"/>
                <w:szCs w:val="21"/>
              </w:rPr>
              <w:t>资金使用合规</w:t>
            </w:r>
            <w:r>
              <w:rPr>
                <w:sz w:val="21"/>
                <w:szCs w:val="21"/>
              </w:rPr>
              <w:t>性</w:t>
            </w:r>
          </w:p>
        </w:tc>
        <w:tc>
          <w:tcPr>
            <w:tcW w:w="770" w:type="dxa"/>
            <w:vAlign w:val="top"/>
          </w:tcPr>
          <w:p w14:paraId="10E3181B">
            <w:pPr>
              <w:spacing w:before="195" w:line="233" w:lineRule="auto"/>
              <w:ind w:left="334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3</w:t>
            </w:r>
          </w:p>
        </w:tc>
        <w:tc>
          <w:tcPr>
            <w:tcW w:w="1130" w:type="dxa"/>
            <w:vAlign w:val="top"/>
          </w:tcPr>
          <w:p w14:paraId="3EE9B2A8">
            <w:pPr>
              <w:pStyle w:val="6"/>
              <w:spacing w:before="168" w:line="221" w:lineRule="auto"/>
              <w:ind w:left="363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合规</w:t>
            </w:r>
          </w:p>
        </w:tc>
        <w:tc>
          <w:tcPr>
            <w:tcW w:w="1065" w:type="dxa"/>
            <w:vAlign w:val="top"/>
          </w:tcPr>
          <w:p w14:paraId="42E7FACB">
            <w:pPr>
              <w:pStyle w:val="6"/>
              <w:spacing w:before="168" w:line="221" w:lineRule="auto"/>
              <w:ind w:left="330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合规</w:t>
            </w:r>
          </w:p>
        </w:tc>
        <w:tc>
          <w:tcPr>
            <w:tcW w:w="842" w:type="dxa"/>
            <w:vAlign w:val="top"/>
          </w:tcPr>
          <w:p w14:paraId="7E079CC6">
            <w:pPr>
              <w:spacing w:before="195" w:line="233" w:lineRule="auto"/>
              <w:ind w:left="375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3</w:t>
            </w:r>
          </w:p>
        </w:tc>
        <w:tc>
          <w:tcPr>
            <w:tcW w:w="1125" w:type="dxa"/>
            <w:vAlign w:val="top"/>
          </w:tcPr>
          <w:p w14:paraId="19535A26">
            <w:pPr>
              <w:spacing w:before="195" w:line="230" w:lineRule="auto"/>
              <w:ind w:left="32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2495EAB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9" w:hRule="atLeast"/>
        </w:trPr>
        <w:tc>
          <w:tcPr>
            <w:tcW w:w="919" w:type="dxa"/>
            <w:vMerge w:val="continue"/>
            <w:tcBorders>
              <w:top w:val="nil"/>
              <w:bottom w:val="nil"/>
            </w:tcBorders>
            <w:vAlign w:val="top"/>
          </w:tcPr>
          <w:p w14:paraId="639FF34A">
            <w:pPr>
              <w:rPr>
                <w:rFonts w:ascii="Arial"/>
                <w:sz w:val="21"/>
              </w:rPr>
            </w:pPr>
          </w:p>
        </w:tc>
        <w:tc>
          <w:tcPr>
            <w:tcW w:w="1175" w:type="dxa"/>
            <w:vMerge w:val="restart"/>
            <w:tcBorders>
              <w:bottom w:val="nil"/>
            </w:tcBorders>
            <w:vAlign w:val="top"/>
          </w:tcPr>
          <w:p w14:paraId="1458342B">
            <w:pPr>
              <w:spacing w:line="272" w:lineRule="auto"/>
              <w:rPr>
                <w:rFonts w:ascii="Arial"/>
                <w:sz w:val="21"/>
              </w:rPr>
            </w:pPr>
          </w:p>
          <w:p w14:paraId="44D51B0A">
            <w:pPr>
              <w:spacing w:line="272" w:lineRule="auto"/>
              <w:rPr>
                <w:rFonts w:ascii="Arial"/>
                <w:sz w:val="21"/>
              </w:rPr>
            </w:pPr>
          </w:p>
          <w:p w14:paraId="0589A21D">
            <w:pPr>
              <w:spacing w:line="273" w:lineRule="auto"/>
              <w:rPr>
                <w:rFonts w:ascii="Arial"/>
                <w:sz w:val="21"/>
              </w:rPr>
            </w:pPr>
          </w:p>
          <w:p w14:paraId="4804F125">
            <w:pPr>
              <w:pStyle w:val="6"/>
              <w:spacing w:before="68" w:line="248" w:lineRule="auto"/>
              <w:ind w:left="222" w:right="114" w:hanging="106"/>
              <w:rPr>
                <w:sz w:val="21"/>
                <w:szCs w:val="21"/>
              </w:rPr>
            </w:pPr>
            <w:r>
              <w:rPr>
                <w:spacing w:val="-4"/>
                <w:sz w:val="21"/>
                <w:szCs w:val="21"/>
              </w:rPr>
              <w:t>B3</w:t>
            </w:r>
            <w:r>
              <w:rPr>
                <w:spacing w:val="13"/>
                <w:sz w:val="21"/>
                <w:szCs w:val="21"/>
              </w:rPr>
              <w:t xml:space="preserve"> </w:t>
            </w:r>
            <w:r>
              <w:rPr>
                <w:spacing w:val="-4"/>
                <w:sz w:val="21"/>
                <w:szCs w:val="21"/>
              </w:rPr>
              <w:t>项目实</w:t>
            </w:r>
            <w:r>
              <w:rPr>
                <w:spacing w:val="-2"/>
                <w:sz w:val="21"/>
                <w:szCs w:val="21"/>
              </w:rPr>
              <w:t>施（</w:t>
            </w:r>
            <w:r>
              <w:rPr>
                <w:rFonts w:ascii="Times New Roman" w:hAnsi="Times New Roman" w:eastAsia="Times New Roman" w:cs="Times New Roman"/>
                <w:spacing w:val="-2"/>
                <w:sz w:val="21"/>
                <w:szCs w:val="21"/>
              </w:rPr>
              <w:t>8</w:t>
            </w:r>
            <w:r>
              <w:rPr>
                <w:spacing w:val="-2"/>
                <w:sz w:val="21"/>
                <w:szCs w:val="21"/>
              </w:rPr>
              <w:t>）</w:t>
            </w:r>
          </w:p>
        </w:tc>
        <w:tc>
          <w:tcPr>
            <w:tcW w:w="2035" w:type="dxa"/>
            <w:vAlign w:val="top"/>
          </w:tcPr>
          <w:p w14:paraId="6E5C8FB0">
            <w:pPr>
              <w:pStyle w:val="6"/>
              <w:spacing w:before="31" w:line="223" w:lineRule="auto"/>
              <w:ind w:left="113" w:right="139" w:hanging="4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B301 管理制度健全</w:t>
            </w:r>
            <w:r>
              <w:rPr>
                <w:sz w:val="21"/>
                <w:szCs w:val="21"/>
              </w:rPr>
              <w:t>性</w:t>
            </w:r>
          </w:p>
        </w:tc>
        <w:tc>
          <w:tcPr>
            <w:tcW w:w="770" w:type="dxa"/>
            <w:vAlign w:val="top"/>
          </w:tcPr>
          <w:p w14:paraId="09472A20">
            <w:pPr>
              <w:spacing w:before="192" w:line="236" w:lineRule="auto"/>
              <w:ind w:left="33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1130" w:type="dxa"/>
            <w:vAlign w:val="top"/>
          </w:tcPr>
          <w:p w14:paraId="02928867">
            <w:pPr>
              <w:pStyle w:val="6"/>
              <w:spacing w:before="166" w:line="220" w:lineRule="auto"/>
              <w:ind w:left="357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健全</w:t>
            </w:r>
          </w:p>
        </w:tc>
        <w:tc>
          <w:tcPr>
            <w:tcW w:w="1065" w:type="dxa"/>
            <w:vAlign w:val="top"/>
          </w:tcPr>
          <w:p w14:paraId="59DD2577">
            <w:pPr>
              <w:pStyle w:val="6"/>
              <w:spacing w:before="166" w:line="220" w:lineRule="auto"/>
              <w:ind w:left="324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健全</w:t>
            </w:r>
          </w:p>
        </w:tc>
        <w:tc>
          <w:tcPr>
            <w:tcW w:w="842" w:type="dxa"/>
            <w:vAlign w:val="top"/>
          </w:tcPr>
          <w:p w14:paraId="4A748CF3">
            <w:pPr>
              <w:spacing w:before="192" w:line="236" w:lineRule="auto"/>
              <w:ind w:left="371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1125" w:type="dxa"/>
            <w:vAlign w:val="top"/>
          </w:tcPr>
          <w:p w14:paraId="0BC982C1">
            <w:pPr>
              <w:spacing w:before="192" w:line="230" w:lineRule="auto"/>
              <w:ind w:left="32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5004B84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0" w:hRule="atLeast"/>
        </w:trPr>
        <w:tc>
          <w:tcPr>
            <w:tcW w:w="919" w:type="dxa"/>
            <w:vMerge w:val="continue"/>
            <w:tcBorders>
              <w:top w:val="nil"/>
              <w:bottom w:val="nil"/>
            </w:tcBorders>
            <w:vAlign w:val="top"/>
          </w:tcPr>
          <w:p w14:paraId="2651F406">
            <w:pPr>
              <w:rPr>
                <w:rFonts w:ascii="Arial"/>
                <w:sz w:val="21"/>
              </w:rPr>
            </w:pPr>
          </w:p>
        </w:tc>
        <w:tc>
          <w:tcPr>
            <w:tcW w:w="1175" w:type="dxa"/>
            <w:vMerge w:val="continue"/>
            <w:tcBorders>
              <w:top w:val="nil"/>
              <w:bottom w:val="nil"/>
            </w:tcBorders>
            <w:vAlign w:val="top"/>
          </w:tcPr>
          <w:p w14:paraId="41896973">
            <w:pPr>
              <w:rPr>
                <w:rFonts w:ascii="Arial"/>
                <w:sz w:val="21"/>
              </w:rPr>
            </w:pPr>
          </w:p>
        </w:tc>
        <w:tc>
          <w:tcPr>
            <w:tcW w:w="2035" w:type="dxa"/>
            <w:vAlign w:val="top"/>
          </w:tcPr>
          <w:p w14:paraId="17810DC8">
            <w:pPr>
              <w:pStyle w:val="6"/>
              <w:spacing w:before="32" w:line="223" w:lineRule="auto"/>
              <w:ind w:left="114" w:right="139" w:hanging="5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B302 管理制度执行</w:t>
            </w:r>
            <w:r>
              <w:rPr>
                <w:spacing w:val="-3"/>
                <w:sz w:val="21"/>
                <w:szCs w:val="21"/>
              </w:rPr>
              <w:t>有效性</w:t>
            </w:r>
          </w:p>
        </w:tc>
        <w:tc>
          <w:tcPr>
            <w:tcW w:w="770" w:type="dxa"/>
            <w:vAlign w:val="top"/>
          </w:tcPr>
          <w:p w14:paraId="6C99FE2D">
            <w:pPr>
              <w:spacing w:before="195" w:line="236" w:lineRule="auto"/>
              <w:ind w:left="33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1130" w:type="dxa"/>
            <w:vAlign w:val="top"/>
          </w:tcPr>
          <w:p w14:paraId="318D40A0">
            <w:pPr>
              <w:pStyle w:val="6"/>
              <w:spacing w:before="170" w:line="219" w:lineRule="auto"/>
              <w:ind w:left="366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有效</w:t>
            </w:r>
          </w:p>
        </w:tc>
        <w:tc>
          <w:tcPr>
            <w:tcW w:w="1065" w:type="dxa"/>
            <w:vAlign w:val="top"/>
          </w:tcPr>
          <w:p w14:paraId="74495912">
            <w:pPr>
              <w:pStyle w:val="6"/>
              <w:spacing w:before="170" w:line="219" w:lineRule="auto"/>
              <w:ind w:left="115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基本有效</w:t>
            </w:r>
          </w:p>
        </w:tc>
        <w:tc>
          <w:tcPr>
            <w:tcW w:w="842" w:type="dxa"/>
            <w:vAlign w:val="top"/>
          </w:tcPr>
          <w:p w14:paraId="70D061FB">
            <w:pPr>
              <w:spacing w:before="195" w:line="233" w:lineRule="auto"/>
              <w:ind w:left="30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5"/>
                <w:sz w:val="22"/>
                <w:szCs w:val="22"/>
              </w:rPr>
              <w:t>1.6</w:t>
            </w:r>
          </w:p>
        </w:tc>
        <w:tc>
          <w:tcPr>
            <w:tcW w:w="1125" w:type="dxa"/>
            <w:vAlign w:val="top"/>
          </w:tcPr>
          <w:p w14:paraId="7CB0B42D">
            <w:pPr>
              <w:spacing w:before="195" w:line="230" w:lineRule="auto"/>
              <w:ind w:left="37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3"/>
                <w:sz w:val="22"/>
                <w:szCs w:val="22"/>
              </w:rPr>
              <w:t>80%</w:t>
            </w:r>
          </w:p>
        </w:tc>
      </w:tr>
      <w:tr w14:paraId="58829F7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5" w:hRule="atLeast"/>
        </w:trPr>
        <w:tc>
          <w:tcPr>
            <w:tcW w:w="919" w:type="dxa"/>
            <w:vMerge w:val="continue"/>
            <w:tcBorders>
              <w:top w:val="nil"/>
              <w:bottom w:val="nil"/>
            </w:tcBorders>
            <w:vAlign w:val="top"/>
          </w:tcPr>
          <w:p w14:paraId="1BB35AE0">
            <w:pPr>
              <w:rPr>
                <w:rFonts w:ascii="Arial"/>
                <w:sz w:val="21"/>
              </w:rPr>
            </w:pPr>
          </w:p>
        </w:tc>
        <w:tc>
          <w:tcPr>
            <w:tcW w:w="1175" w:type="dxa"/>
            <w:vMerge w:val="continue"/>
            <w:tcBorders>
              <w:top w:val="nil"/>
              <w:bottom w:val="nil"/>
            </w:tcBorders>
            <w:vAlign w:val="top"/>
          </w:tcPr>
          <w:p w14:paraId="52CA613A">
            <w:pPr>
              <w:rPr>
                <w:rFonts w:ascii="Arial"/>
                <w:sz w:val="21"/>
              </w:rPr>
            </w:pPr>
          </w:p>
        </w:tc>
        <w:tc>
          <w:tcPr>
            <w:tcW w:w="2035" w:type="dxa"/>
            <w:vAlign w:val="top"/>
          </w:tcPr>
          <w:p w14:paraId="1F5E220D">
            <w:pPr>
              <w:pStyle w:val="6"/>
              <w:spacing w:before="31" w:line="224" w:lineRule="auto"/>
              <w:ind w:left="116" w:right="259" w:hanging="11"/>
            </w:pPr>
            <w:r>
              <w:rPr>
                <w:rFonts w:ascii="Times New Roman" w:hAnsi="Times New Roman" w:eastAsia="Times New Roman" w:cs="Times New Roman"/>
                <w:spacing w:val="-2"/>
              </w:rPr>
              <w:t>B303</w:t>
            </w:r>
            <w:r>
              <w:rPr>
                <w:rFonts w:ascii="Times New Roman" w:hAnsi="Times New Roman" w:eastAsia="Times New Roman" w:cs="Times New Roman"/>
                <w:spacing w:val="50"/>
              </w:rPr>
              <w:t xml:space="preserve"> </w:t>
            </w:r>
            <w:r>
              <w:rPr>
                <w:spacing w:val="-2"/>
              </w:rPr>
              <w:t>政府采购合</w:t>
            </w:r>
            <w:r>
              <w:rPr>
                <w:spacing w:val="-4"/>
              </w:rPr>
              <w:t>规性</w:t>
            </w:r>
          </w:p>
        </w:tc>
        <w:tc>
          <w:tcPr>
            <w:tcW w:w="770" w:type="dxa"/>
            <w:vAlign w:val="top"/>
          </w:tcPr>
          <w:p w14:paraId="6C4DC772">
            <w:pPr>
              <w:spacing w:before="206" w:line="236" w:lineRule="auto"/>
              <w:ind w:left="33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1130" w:type="dxa"/>
            <w:vAlign w:val="top"/>
          </w:tcPr>
          <w:p w14:paraId="62BCE0D7">
            <w:pPr>
              <w:pStyle w:val="6"/>
              <w:spacing w:before="173" w:line="220" w:lineRule="auto"/>
              <w:ind w:left="354"/>
            </w:pPr>
            <w:r>
              <w:rPr>
                <w:spacing w:val="-3"/>
              </w:rPr>
              <w:t>合规</w:t>
            </w:r>
          </w:p>
        </w:tc>
        <w:tc>
          <w:tcPr>
            <w:tcW w:w="1065" w:type="dxa"/>
            <w:vAlign w:val="top"/>
          </w:tcPr>
          <w:p w14:paraId="3F167C12">
            <w:pPr>
              <w:pStyle w:val="6"/>
              <w:spacing w:before="173" w:line="220" w:lineRule="auto"/>
              <w:ind w:left="321"/>
            </w:pPr>
            <w:r>
              <w:rPr>
                <w:spacing w:val="-3"/>
              </w:rPr>
              <w:t>合规</w:t>
            </w:r>
          </w:p>
        </w:tc>
        <w:tc>
          <w:tcPr>
            <w:tcW w:w="842" w:type="dxa"/>
            <w:vAlign w:val="top"/>
          </w:tcPr>
          <w:p w14:paraId="0B873119">
            <w:pPr>
              <w:spacing w:before="206" w:line="236" w:lineRule="auto"/>
              <w:ind w:left="371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1125" w:type="dxa"/>
            <w:vAlign w:val="top"/>
          </w:tcPr>
          <w:p w14:paraId="4083A2DA">
            <w:pPr>
              <w:spacing w:before="207" w:line="230" w:lineRule="auto"/>
              <w:ind w:left="32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5FBDED6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5" w:hRule="atLeast"/>
        </w:trPr>
        <w:tc>
          <w:tcPr>
            <w:tcW w:w="919" w:type="dxa"/>
            <w:vMerge w:val="continue"/>
            <w:tcBorders>
              <w:top w:val="nil"/>
            </w:tcBorders>
            <w:vAlign w:val="top"/>
          </w:tcPr>
          <w:p w14:paraId="6273FE78">
            <w:pPr>
              <w:rPr>
                <w:rFonts w:ascii="Arial"/>
                <w:sz w:val="21"/>
              </w:rPr>
            </w:pPr>
          </w:p>
        </w:tc>
        <w:tc>
          <w:tcPr>
            <w:tcW w:w="1175" w:type="dxa"/>
            <w:vMerge w:val="continue"/>
            <w:tcBorders>
              <w:top w:val="nil"/>
            </w:tcBorders>
            <w:vAlign w:val="top"/>
          </w:tcPr>
          <w:p w14:paraId="42855272">
            <w:pPr>
              <w:rPr>
                <w:rFonts w:ascii="Arial"/>
                <w:sz w:val="21"/>
              </w:rPr>
            </w:pPr>
          </w:p>
        </w:tc>
        <w:tc>
          <w:tcPr>
            <w:tcW w:w="2035" w:type="dxa"/>
            <w:vAlign w:val="top"/>
          </w:tcPr>
          <w:p w14:paraId="2B93E737">
            <w:pPr>
              <w:pStyle w:val="6"/>
              <w:spacing w:before="33" w:line="223" w:lineRule="auto"/>
              <w:ind w:left="112" w:right="259" w:hanging="7"/>
            </w:pPr>
            <w:r>
              <w:rPr>
                <w:rFonts w:ascii="Times New Roman" w:hAnsi="Times New Roman" w:eastAsia="Times New Roman" w:cs="Times New Roman"/>
                <w:spacing w:val="-2"/>
              </w:rPr>
              <w:t>B304</w:t>
            </w:r>
            <w:r>
              <w:rPr>
                <w:rFonts w:ascii="Times New Roman" w:hAnsi="Times New Roman" w:eastAsia="Times New Roman" w:cs="Times New Roman"/>
                <w:spacing w:val="50"/>
              </w:rPr>
              <w:t xml:space="preserve"> </w:t>
            </w:r>
            <w:r>
              <w:rPr>
                <w:spacing w:val="-2"/>
              </w:rPr>
              <w:t>合同管理完</w:t>
            </w:r>
            <w:r>
              <w:rPr>
                <w:spacing w:val="-3"/>
              </w:rPr>
              <w:t>备性</w:t>
            </w:r>
          </w:p>
        </w:tc>
        <w:tc>
          <w:tcPr>
            <w:tcW w:w="770" w:type="dxa"/>
            <w:vAlign w:val="top"/>
          </w:tcPr>
          <w:p w14:paraId="799B5E53">
            <w:pPr>
              <w:spacing w:before="207" w:line="236" w:lineRule="auto"/>
              <w:ind w:left="33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1130" w:type="dxa"/>
            <w:vAlign w:val="top"/>
          </w:tcPr>
          <w:p w14:paraId="20912743">
            <w:pPr>
              <w:pStyle w:val="6"/>
              <w:spacing w:before="174" w:line="219" w:lineRule="auto"/>
              <w:ind w:left="364"/>
            </w:pPr>
            <w:r>
              <w:rPr>
                <w:spacing w:val="-5"/>
              </w:rPr>
              <w:t>完备</w:t>
            </w:r>
          </w:p>
        </w:tc>
        <w:tc>
          <w:tcPr>
            <w:tcW w:w="1065" w:type="dxa"/>
            <w:vAlign w:val="top"/>
          </w:tcPr>
          <w:p w14:paraId="54345A2E">
            <w:pPr>
              <w:pStyle w:val="6"/>
              <w:spacing w:before="182" w:line="220" w:lineRule="auto"/>
              <w:ind w:left="339"/>
              <w:rPr>
                <w:sz w:val="21"/>
                <w:szCs w:val="21"/>
              </w:rPr>
            </w:pPr>
            <w:r>
              <w:rPr>
                <w:spacing w:val="-5"/>
                <w:sz w:val="21"/>
                <w:szCs w:val="21"/>
              </w:rPr>
              <w:t>完备</w:t>
            </w:r>
          </w:p>
        </w:tc>
        <w:tc>
          <w:tcPr>
            <w:tcW w:w="842" w:type="dxa"/>
            <w:vAlign w:val="top"/>
          </w:tcPr>
          <w:p w14:paraId="21175029">
            <w:pPr>
              <w:spacing w:before="207" w:line="236" w:lineRule="auto"/>
              <w:ind w:left="371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1125" w:type="dxa"/>
            <w:vAlign w:val="top"/>
          </w:tcPr>
          <w:p w14:paraId="7344CA7F">
            <w:pPr>
              <w:spacing w:before="208" w:line="230" w:lineRule="auto"/>
              <w:ind w:left="32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13C40B5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</w:trPr>
        <w:tc>
          <w:tcPr>
            <w:tcW w:w="919" w:type="dxa"/>
            <w:vAlign w:val="top"/>
          </w:tcPr>
          <w:p w14:paraId="6B697F4A">
            <w:pPr>
              <w:pStyle w:val="6"/>
              <w:spacing w:before="46" w:line="230" w:lineRule="auto"/>
              <w:ind w:left="261" w:right="126" w:hanging="124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-6"/>
              </w:rPr>
              <w:t>C</w:t>
            </w:r>
            <w:r>
              <w:rPr>
                <w:rFonts w:ascii="Times New Roman" w:hAnsi="Times New Roman" w:eastAsia="Times New Roman" w:cs="Times New Roman"/>
                <w:spacing w:val="44"/>
                <w:w w:val="101"/>
              </w:rPr>
              <w:t xml:space="preserve"> </w:t>
            </w:r>
            <w:r>
              <w:rPr>
                <w:spacing w:val="-6"/>
                <w:sz w:val="21"/>
                <w:szCs w:val="21"/>
              </w:rPr>
              <w:t>项目</w:t>
            </w:r>
            <w:r>
              <w:rPr>
                <w:spacing w:val="-4"/>
                <w:sz w:val="21"/>
                <w:szCs w:val="21"/>
              </w:rPr>
              <w:t>绩效</w:t>
            </w:r>
          </w:p>
        </w:tc>
        <w:tc>
          <w:tcPr>
            <w:tcW w:w="1175" w:type="dxa"/>
            <w:vAlign w:val="top"/>
          </w:tcPr>
          <w:p w14:paraId="26D7E428">
            <w:pPr>
              <w:pStyle w:val="6"/>
              <w:spacing w:before="46" w:line="230" w:lineRule="auto"/>
              <w:ind w:left="380" w:right="202" w:hanging="173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-5"/>
              </w:rPr>
              <w:t>C1</w:t>
            </w:r>
            <w:r>
              <w:rPr>
                <w:rFonts w:ascii="Times New Roman" w:hAnsi="Times New Roman" w:eastAsia="Times New Roman" w:cs="Times New Roman"/>
                <w:spacing w:val="47"/>
              </w:rPr>
              <w:t xml:space="preserve"> </w:t>
            </w:r>
            <w:r>
              <w:rPr>
                <w:spacing w:val="-5"/>
                <w:sz w:val="21"/>
                <w:szCs w:val="21"/>
              </w:rPr>
              <w:t>项目</w:t>
            </w:r>
            <w:r>
              <w:rPr>
                <w:spacing w:val="-2"/>
                <w:sz w:val="21"/>
                <w:szCs w:val="21"/>
              </w:rPr>
              <w:t>产出</w:t>
            </w:r>
          </w:p>
        </w:tc>
        <w:tc>
          <w:tcPr>
            <w:tcW w:w="2035" w:type="dxa"/>
            <w:vAlign w:val="top"/>
          </w:tcPr>
          <w:p w14:paraId="48B4D979">
            <w:pPr>
              <w:pStyle w:val="6"/>
              <w:spacing w:before="33" w:line="225" w:lineRule="auto"/>
              <w:ind w:left="114" w:right="259" w:hanging="5"/>
            </w:pPr>
            <w:r>
              <w:rPr>
                <w:rFonts w:ascii="Times New Roman" w:hAnsi="Times New Roman" w:eastAsia="Times New Roman" w:cs="Times New Roman"/>
                <w:spacing w:val="-3"/>
              </w:rPr>
              <w:t>C101</w:t>
            </w:r>
            <w:r>
              <w:rPr>
                <w:rFonts w:ascii="Times New Roman" w:hAnsi="Times New Roman" w:eastAsia="Times New Roman" w:cs="Times New Roman"/>
                <w:spacing w:val="54"/>
                <w:w w:val="101"/>
              </w:rPr>
              <w:t xml:space="preserve"> </w:t>
            </w:r>
            <w:r>
              <w:rPr>
                <w:spacing w:val="-3"/>
              </w:rPr>
              <w:t>报纸印刷数量完成率</w:t>
            </w:r>
          </w:p>
        </w:tc>
        <w:tc>
          <w:tcPr>
            <w:tcW w:w="770" w:type="dxa"/>
            <w:vAlign w:val="top"/>
          </w:tcPr>
          <w:p w14:paraId="5998605F">
            <w:pPr>
              <w:spacing w:before="209" w:line="233" w:lineRule="auto"/>
              <w:ind w:left="29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1130" w:type="dxa"/>
            <w:vAlign w:val="top"/>
          </w:tcPr>
          <w:p w14:paraId="28902A6F">
            <w:pPr>
              <w:spacing w:before="208" w:line="230" w:lineRule="auto"/>
              <w:ind w:left="33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  <w:tc>
          <w:tcPr>
            <w:tcW w:w="1065" w:type="dxa"/>
            <w:vAlign w:val="top"/>
          </w:tcPr>
          <w:p w14:paraId="3F98DC6B">
            <w:pPr>
              <w:spacing w:before="208" w:line="230" w:lineRule="auto"/>
              <w:ind w:left="299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  <w:tc>
          <w:tcPr>
            <w:tcW w:w="842" w:type="dxa"/>
            <w:vAlign w:val="top"/>
          </w:tcPr>
          <w:p w14:paraId="4AC19F32">
            <w:pPr>
              <w:spacing w:before="209" w:line="233" w:lineRule="auto"/>
              <w:ind w:left="33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1125" w:type="dxa"/>
            <w:vAlign w:val="top"/>
          </w:tcPr>
          <w:p w14:paraId="0E4104F7">
            <w:pPr>
              <w:spacing w:before="208" w:line="230" w:lineRule="auto"/>
              <w:ind w:left="32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</w:tbl>
    <w:p w14:paraId="4F806242">
      <w:pPr>
        <w:rPr>
          <w:rFonts w:ascii="Arial"/>
          <w:sz w:val="21"/>
        </w:rPr>
      </w:pPr>
    </w:p>
    <w:p w14:paraId="45929847">
      <w:pPr>
        <w:rPr>
          <w:rFonts w:ascii="Arial" w:hAnsi="Arial" w:eastAsia="Arial" w:cs="Arial"/>
          <w:sz w:val="21"/>
          <w:szCs w:val="21"/>
        </w:rPr>
        <w:sectPr>
          <w:footerReference r:id="rId16" w:type="default"/>
          <w:pgSz w:w="11907" w:h="16839"/>
          <w:pgMar w:top="400" w:right="1418" w:bottom="1150" w:left="1421" w:header="0" w:footer="837" w:gutter="0"/>
          <w:cols w:space="720" w:num="1"/>
        </w:sectPr>
      </w:pPr>
    </w:p>
    <w:p w14:paraId="7EDFB395">
      <w:pPr>
        <w:spacing w:before="32"/>
      </w:pPr>
    </w:p>
    <w:p w14:paraId="35A3927A">
      <w:pPr>
        <w:spacing w:before="32"/>
      </w:pPr>
    </w:p>
    <w:p w14:paraId="2C96C556">
      <w:pPr>
        <w:spacing w:before="32"/>
      </w:pPr>
    </w:p>
    <w:p w14:paraId="266FC955">
      <w:pPr>
        <w:spacing w:before="32"/>
      </w:pPr>
    </w:p>
    <w:p w14:paraId="5223B672">
      <w:pPr>
        <w:spacing w:before="32"/>
      </w:pPr>
    </w:p>
    <w:p w14:paraId="6D7C3A17">
      <w:pPr>
        <w:spacing w:before="31"/>
      </w:pPr>
    </w:p>
    <w:tbl>
      <w:tblPr>
        <w:tblStyle w:val="5"/>
        <w:tblW w:w="9061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919"/>
        <w:gridCol w:w="1175"/>
        <w:gridCol w:w="2035"/>
        <w:gridCol w:w="770"/>
        <w:gridCol w:w="1130"/>
        <w:gridCol w:w="1065"/>
        <w:gridCol w:w="842"/>
        <w:gridCol w:w="1125"/>
      </w:tblGrid>
      <w:tr w14:paraId="7A32C66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0" w:hRule="atLeast"/>
        </w:trPr>
        <w:tc>
          <w:tcPr>
            <w:tcW w:w="919" w:type="dxa"/>
            <w:shd w:val="clear" w:color="auto" w:fill="BEBEBE"/>
            <w:vAlign w:val="top"/>
          </w:tcPr>
          <w:p w14:paraId="2CC91294">
            <w:pPr>
              <w:pStyle w:val="6"/>
              <w:spacing w:before="36" w:line="224" w:lineRule="auto"/>
              <w:ind w:left="352" w:right="126" w:hanging="205"/>
            </w:pPr>
            <w:r>
              <w:rPr>
                <w:b/>
                <w:bCs/>
                <w:spacing w:val="-10"/>
              </w:rPr>
              <w:t>一级指</w:t>
            </w:r>
            <w:r>
              <w:rPr>
                <w:b/>
                <w:bCs/>
                <w:spacing w:val="-3"/>
              </w:rPr>
              <w:t>标</w:t>
            </w:r>
          </w:p>
        </w:tc>
        <w:tc>
          <w:tcPr>
            <w:tcW w:w="1175" w:type="dxa"/>
            <w:shd w:val="clear" w:color="auto" w:fill="BEBEBE"/>
            <w:vAlign w:val="top"/>
          </w:tcPr>
          <w:p w14:paraId="678BEAB9">
            <w:pPr>
              <w:pStyle w:val="6"/>
              <w:spacing w:before="177" w:line="219" w:lineRule="auto"/>
              <w:ind w:left="159"/>
            </w:pPr>
            <w:r>
              <w:rPr>
                <w:b/>
                <w:bCs/>
                <w:spacing w:val="-6"/>
              </w:rPr>
              <w:t>二级指标</w:t>
            </w:r>
          </w:p>
        </w:tc>
        <w:tc>
          <w:tcPr>
            <w:tcW w:w="2035" w:type="dxa"/>
            <w:shd w:val="clear" w:color="auto" w:fill="BEBEBE"/>
            <w:vAlign w:val="top"/>
          </w:tcPr>
          <w:p w14:paraId="37D10CD5">
            <w:pPr>
              <w:pStyle w:val="6"/>
              <w:spacing w:before="177" w:line="219" w:lineRule="auto"/>
              <w:ind w:left="595"/>
            </w:pPr>
            <w:r>
              <w:rPr>
                <w:b/>
                <w:bCs/>
                <w:spacing w:val="-7"/>
              </w:rPr>
              <w:t>三级指标</w:t>
            </w:r>
          </w:p>
        </w:tc>
        <w:tc>
          <w:tcPr>
            <w:tcW w:w="770" w:type="dxa"/>
            <w:shd w:val="clear" w:color="auto" w:fill="BEBEBE"/>
            <w:vAlign w:val="top"/>
          </w:tcPr>
          <w:p w14:paraId="28714F79">
            <w:pPr>
              <w:pStyle w:val="6"/>
              <w:spacing w:before="177" w:line="219" w:lineRule="auto"/>
              <w:ind w:left="174"/>
            </w:pPr>
            <w:r>
              <w:rPr>
                <w:b/>
                <w:bCs/>
                <w:spacing w:val="-6"/>
              </w:rPr>
              <w:t>权重</w:t>
            </w:r>
          </w:p>
        </w:tc>
        <w:tc>
          <w:tcPr>
            <w:tcW w:w="1130" w:type="dxa"/>
            <w:shd w:val="clear" w:color="auto" w:fill="BEBEBE"/>
            <w:vAlign w:val="top"/>
          </w:tcPr>
          <w:p w14:paraId="790B94A8">
            <w:pPr>
              <w:pStyle w:val="6"/>
              <w:spacing w:before="177" w:line="219" w:lineRule="auto"/>
              <w:ind w:left="237"/>
            </w:pPr>
            <w:r>
              <w:rPr>
                <w:b/>
                <w:bCs/>
                <w:spacing w:val="-4"/>
              </w:rPr>
              <w:t>标杆值</w:t>
            </w:r>
          </w:p>
        </w:tc>
        <w:tc>
          <w:tcPr>
            <w:tcW w:w="1065" w:type="dxa"/>
            <w:shd w:val="clear" w:color="auto" w:fill="BEBEBE"/>
            <w:vAlign w:val="top"/>
          </w:tcPr>
          <w:p w14:paraId="167E047E">
            <w:pPr>
              <w:pStyle w:val="6"/>
              <w:spacing w:before="177" w:line="219" w:lineRule="auto"/>
              <w:ind w:left="217"/>
            </w:pPr>
            <w:r>
              <w:rPr>
                <w:b/>
                <w:bCs/>
                <w:spacing w:val="-6"/>
              </w:rPr>
              <w:t>业绩值</w:t>
            </w:r>
          </w:p>
        </w:tc>
        <w:tc>
          <w:tcPr>
            <w:tcW w:w="842" w:type="dxa"/>
            <w:shd w:val="clear" w:color="auto" w:fill="BEBEBE"/>
            <w:vAlign w:val="top"/>
          </w:tcPr>
          <w:p w14:paraId="0F8C16C6">
            <w:pPr>
              <w:pStyle w:val="6"/>
              <w:spacing w:before="36" w:line="224" w:lineRule="auto"/>
              <w:ind w:left="212" w:right="195" w:firstLine="7"/>
            </w:pPr>
            <w:r>
              <w:rPr>
                <w:b/>
                <w:bCs/>
                <w:spacing w:val="-12"/>
              </w:rPr>
              <w:t>实际</w:t>
            </w:r>
            <w:r>
              <w:rPr>
                <w:b/>
                <w:bCs/>
                <w:spacing w:val="-8"/>
              </w:rPr>
              <w:t>得分</w:t>
            </w:r>
          </w:p>
        </w:tc>
        <w:tc>
          <w:tcPr>
            <w:tcW w:w="1125" w:type="dxa"/>
            <w:shd w:val="clear" w:color="auto" w:fill="BEBEBE"/>
            <w:vAlign w:val="top"/>
          </w:tcPr>
          <w:p w14:paraId="48E79D5F">
            <w:pPr>
              <w:pStyle w:val="6"/>
              <w:spacing w:before="177" w:line="219" w:lineRule="auto"/>
              <w:ind w:left="239"/>
            </w:pPr>
            <w:r>
              <w:rPr>
                <w:b/>
                <w:bCs/>
                <w:spacing w:val="-5"/>
              </w:rPr>
              <w:t>得分率</w:t>
            </w:r>
          </w:p>
        </w:tc>
      </w:tr>
      <w:tr w14:paraId="64F1CAA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5" w:hRule="atLeast"/>
        </w:trPr>
        <w:tc>
          <w:tcPr>
            <w:tcW w:w="919" w:type="dxa"/>
            <w:vMerge w:val="restart"/>
            <w:tcBorders>
              <w:bottom w:val="nil"/>
            </w:tcBorders>
            <w:vAlign w:val="top"/>
          </w:tcPr>
          <w:p w14:paraId="04314345">
            <w:pPr>
              <w:pStyle w:val="6"/>
              <w:spacing w:before="32" w:line="233" w:lineRule="auto"/>
              <w:ind w:left="142"/>
              <w:rPr>
                <w:sz w:val="21"/>
                <w:szCs w:val="21"/>
              </w:rPr>
            </w:pPr>
            <w:r>
              <w:rPr>
                <w:spacing w:val="-5"/>
                <w:sz w:val="21"/>
                <w:szCs w:val="21"/>
              </w:rPr>
              <w:t>（</w:t>
            </w:r>
            <w:r>
              <w:rPr>
                <w:spacing w:val="-57"/>
                <w:sz w:val="21"/>
                <w:szCs w:val="21"/>
              </w:rPr>
              <w:t xml:space="preserve"> </w:t>
            </w:r>
            <w:r>
              <w:rPr>
                <w:spacing w:val="-5"/>
                <w:sz w:val="21"/>
                <w:szCs w:val="21"/>
              </w:rPr>
              <w:t>60）</w:t>
            </w:r>
          </w:p>
        </w:tc>
        <w:tc>
          <w:tcPr>
            <w:tcW w:w="1175" w:type="dxa"/>
            <w:vMerge w:val="restart"/>
            <w:tcBorders>
              <w:bottom w:val="nil"/>
            </w:tcBorders>
            <w:vAlign w:val="top"/>
          </w:tcPr>
          <w:p w14:paraId="3F1A0C8F">
            <w:pPr>
              <w:pStyle w:val="6"/>
              <w:spacing w:before="32" w:line="233" w:lineRule="auto"/>
              <w:ind w:left="266"/>
              <w:rPr>
                <w:sz w:val="21"/>
                <w:szCs w:val="21"/>
              </w:rPr>
            </w:pPr>
            <w:r>
              <w:rPr>
                <w:spacing w:val="-6"/>
                <w:sz w:val="21"/>
                <w:szCs w:val="21"/>
              </w:rPr>
              <w:t>（</w:t>
            </w:r>
            <w:r>
              <w:rPr>
                <w:spacing w:val="-53"/>
                <w:sz w:val="21"/>
                <w:szCs w:val="21"/>
              </w:rPr>
              <w:t xml:space="preserve"> </w:t>
            </w:r>
            <w:r>
              <w:rPr>
                <w:spacing w:val="-6"/>
                <w:sz w:val="21"/>
                <w:szCs w:val="21"/>
              </w:rPr>
              <w:t>30）</w:t>
            </w:r>
          </w:p>
        </w:tc>
        <w:tc>
          <w:tcPr>
            <w:tcW w:w="2035" w:type="dxa"/>
            <w:vAlign w:val="top"/>
          </w:tcPr>
          <w:p w14:paraId="3590E027">
            <w:pPr>
              <w:pStyle w:val="6"/>
              <w:spacing w:before="31" w:line="224" w:lineRule="auto"/>
              <w:ind w:left="130" w:right="259" w:hanging="21"/>
            </w:pPr>
            <w:r>
              <w:rPr>
                <w:rFonts w:ascii="Times New Roman" w:hAnsi="Times New Roman" w:eastAsia="Times New Roman" w:cs="Times New Roman"/>
                <w:spacing w:val="-3"/>
              </w:rPr>
              <w:t>C102</w:t>
            </w:r>
            <w:r>
              <w:rPr>
                <w:rFonts w:ascii="Times New Roman" w:hAnsi="Times New Roman" w:eastAsia="Times New Roman" w:cs="Times New Roman"/>
                <w:spacing w:val="54"/>
                <w:w w:val="101"/>
              </w:rPr>
              <w:t xml:space="preserve"> </w:t>
            </w:r>
            <w:r>
              <w:rPr>
                <w:spacing w:val="-3"/>
              </w:rPr>
              <w:t>资金支付及</w:t>
            </w:r>
            <w:r>
              <w:rPr>
                <w:spacing w:val="-7"/>
              </w:rPr>
              <w:t>时率</w:t>
            </w:r>
          </w:p>
        </w:tc>
        <w:tc>
          <w:tcPr>
            <w:tcW w:w="770" w:type="dxa"/>
            <w:vAlign w:val="top"/>
          </w:tcPr>
          <w:p w14:paraId="298B5479">
            <w:pPr>
              <w:spacing w:before="207" w:line="233" w:lineRule="auto"/>
              <w:ind w:left="29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1130" w:type="dxa"/>
            <w:vAlign w:val="top"/>
          </w:tcPr>
          <w:p w14:paraId="7CF35049">
            <w:pPr>
              <w:pStyle w:val="6"/>
              <w:spacing w:before="173" w:line="219" w:lineRule="auto"/>
              <w:ind w:left="349"/>
            </w:pPr>
            <w:r>
              <w:rPr>
                <w:spacing w:val="-2"/>
              </w:rPr>
              <w:t>及时</w:t>
            </w:r>
          </w:p>
        </w:tc>
        <w:tc>
          <w:tcPr>
            <w:tcW w:w="1065" w:type="dxa"/>
            <w:vAlign w:val="top"/>
          </w:tcPr>
          <w:p w14:paraId="0E8D124A">
            <w:pPr>
              <w:pStyle w:val="6"/>
              <w:spacing w:before="173" w:line="219" w:lineRule="auto"/>
              <w:ind w:left="316"/>
            </w:pPr>
            <w:r>
              <w:rPr>
                <w:spacing w:val="-2"/>
              </w:rPr>
              <w:t>及时</w:t>
            </w:r>
          </w:p>
        </w:tc>
        <w:tc>
          <w:tcPr>
            <w:tcW w:w="842" w:type="dxa"/>
            <w:vAlign w:val="top"/>
          </w:tcPr>
          <w:p w14:paraId="01A557CF">
            <w:pPr>
              <w:spacing w:before="207" w:line="233" w:lineRule="auto"/>
              <w:ind w:left="33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1125" w:type="dxa"/>
            <w:vAlign w:val="top"/>
          </w:tcPr>
          <w:p w14:paraId="38416F6F">
            <w:pPr>
              <w:spacing w:before="207" w:line="230" w:lineRule="auto"/>
              <w:ind w:left="32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511D952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919" w:type="dxa"/>
            <w:vMerge w:val="continue"/>
            <w:tcBorders>
              <w:top w:val="nil"/>
              <w:bottom w:val="nil"/>
            </w:tcBorders>
            <w:vAlign w:val="top"/>
          </w:tcPr>
          <w:p w14:paraId="5FEB5B76">
            <w:pPr>
              <w:rPr>
                <w:rFonts w:ascii="Arial"/>
                <w:sz w:val="21"/>
              </w:rPr>
            </w:pPr>
          </w:p>
        </w:tc>
        <w:tc>
          <w:tcPr>
            <w:tcW w:w="1175" w:type="dxa"/>
            <w:vMerge w:val="continue"/>
            <w:tcBorders>
              <w:top w:val="nil"/>
            </w:tcBorders>
            <w:vAlign w:val="top"/>
          </w:tcPr>
          <w:p w14:paraId="6E9EED20">
            <w:pPr>
              <w:rPr>
                <w:rFonts w:ascii="Arial"/>
                <w:sz w:val="21"/>
              </w:rPr>
            </w:pPr>
          </w:p>
        </w:tc>
        <w:tc>
          <w:tcPr>
            <w:tcW w:w="2035" w:type="dxa"/>
            <w:vAlign w:val="top"/>
          </w:tcPr>
          <w:p w14:paraId="0E4AB32D">
            <w:pPr>
              <w:pStyle w:val="6"/>
              <w:spacing w:before="58" w:line="226" w:lineRule="auto"/>
              <w:ind w:left="109"/>
            </w:pPr>
            <w:r>
              <w:rPr>
                <w:rFonts w:ascii="Times New Roman" w:hAnsi="Times New Roman" w:eastAsia="Times New Roman" w:cs="Times New Roman"/>
                <w:spacing w:val="-5"/>
              </w:rPr>
              <w:t>C103</w:t>
            </w:r>
            <w:r>
              <w:rPr>
                <w:rFonts w:ascii="Times New Roman" w:hAnsi="Times New Roman" w:eastAsia="Times New Roman" w:cs="Times New Roman"/>
                <w:spacing w:val="39"/>
                <w:w w:val="101"/>
              </w:rPr>
              <w:t xml:space="preserve"> </w:t>
            </w:r>
            <w:r>
              <w:rPr>
                <w:spacing w:val="-5"/>
              </w:rPr>
              <w:t>印刷合格率</w:t>
            </w:r>
          </w:p>
        </w:tc>
        <w:tc>
          <w:tcPr>
            <w:tcW w:w="770" w:type="dxa"/>
            <w:vAlign w:val="top"/>
          </w:tcPr>
          <w:p w14:paraId="0ED84A75">
            <w:pPr>
              <w:spacing w:before="92" w:line="230" w:lineRule="auto"/>
              <w:ind w:left="29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1130" w:type="dxa"/>
            <w:vAlign w:val="top"/>
          </w:tcPr>
          <w:p w14:paraId="20B08231">
            <w:pPr>
              <w:spacing w:before="92" w:line="230" w:lineRule="auto"/>
              <w:ind w:left="33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  <w:tc>
          <w:tcPr>
            <w:tcW w:w="1065" w:type="dxa"/>
            <w:vAlign w:val="top"/>
          </w:tcPr>
          <w:p w14:paraId="19105FE1">
            <w:pPr>
              <w:spacing w:before="92" w:line="230" w:lineRule="auto"/>
              <w:ind w:left="299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  <w:tc>
          <w:tcPr>
            <w:tcW w:w="842" w:type="dxa"/>
            <w:vAlign w:val="top"/>
          </w:tcPr>
          <w:p w14:paraId="656A174C">
            <w:pPr>
              <w:spacing w:before="92" w:line="230" w:lineRule="auto"/>
              <w:ind w:left="33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1125" w:type="dxa"/>
            <w:vAlign w:val="top"/>
          </w:tcPr>
          <w:p w14:paraId="163B134A">
            <w:pPr>
              <w:spacing w:before="92" w:line="230" w:lineRule="auto"/>
              <w:ind w:left="32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7632A0B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5" w:hRule="atLeast"/>
        </w:trPr>
        <w:tc>
          <w:tcPr>
            <w:tcW w:w="919" w:type="dxa"/>
            <w:vMerge w:val="continue"/>
            <w:tcBorders>
              <w:top w:val="nil"/>
              <w:bottom w:val="nil"/>
            </w:tcBorders>
            <w:vAlign w:val="top"/>
          </w:tcPr>
          <w:p w14:paraId="470E43FD">
            <w:pPr>
              <w:rPr>
                <w:rFonts w:ascii="Arial"/>
                <w:sz w:val="21"/>
              </w:rPr>
            </w:pPr>
          </w:p>
        </w:tc>
        <w:tc>
          <w:tcPr>
            <w:tcW w:w="1175" w:type="dxa"/>
            <w:vMerge w:val="restart"/>
            <w:tcBorders>
              <w:bottom w:val="nil"/>
            </w:tcBorders>
            <w:vAlign w:val="top"/>
          </w:tcPr>
          <w:p w14:paraId="550F9354">
            <w:pPr>
              <w:spacing w:line="303" w:lineRule="auto"/>
              <w:rPr>
                <w:rFonts w:ascii="Arial"/>
                <w:sz w:val="21"/>
              </w:rPr>
            </w:pPr>
          </w:p>
          <w:p w14:paraId="64E9E07B">
            <w:pPr>
              <w:pStyle w:val="6"/>
              <w:spacing w:before="69" w:line="221" w:lineRule="auto"/>
              <w:ind w:left="207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-4"/>
              </w:rPr>
              <w:t>C2</w:t>
            </w:r>
            <w:r>
              <w:rPr>
                <w:rFonts w:ascii="Times New Roman" w:hAnsi="Times New Roman" w:eastAsia="Times New Roman" w:cs="Times New Roman"/>
                <w:spacing w:val="47"/>
              </w:rPr>
              <w:t xml:space="preserve"> </w:t>
            </w:r>
            <w:r>
              <w:rPr>
                <w:spacing w:val="-4"/>
                <w:sz w:val="21"/>
                <w:szCs w:val="21"/>
              </w:rPr>
              <w:t>项目</w:t>
            </w:r>
          </w:p>
          <w:p w14:paraId="170C3633">
            <w:pPr>
              <w:pStyle w:val="6"/>
              <w:spacing w:before="20" w:line="219" w:lineRule="auto"/>
              <w:ind w:left="385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效果</w:t>
            </w:r>
          </w:p>
          <w:p w14:paraId="7BE5CBCF">
            <w:pPr>
              <w:pStyle w:val="6"/>
              <w:spacing w:before="24" w:line="233" w:lineRule="auto"/>
              <w:ind w:left="266"/>
              <w:rPr>
                <w:sz w:val="21"/>
                <w:szCs w:val="21"/>
              </w:rPr>
            </w:pPr>
            <w:r>
              <w:rPr>
                <w:spacing w:val="-6"/>
                <w:sz w:val="21"/>
                <w:szCs w:val="21"/>
              </w:rPr>
              <w:t>（</w:t>
            </w:r>
            <w:r>
              <w:rPr>
                <w:spacing w:val="-53"/>
                <w:sz w:val="21"/>
                <w:szCs w:val="21"/>
              </w:rPr>
              <w:t xml:space="preserve"> </w:t>
            </w:r>
            <w:r>
              <w:rPr>
                <w:spacing w:val="-6"/>
                <w:sz w:val="21"/>
                <w:szCs w:val="21"/>
              </w:rPr>
              <w:t>30）</w:t>
            </w:r>
          </w:p>
        </w:tc>
        <w:tc>
          <w:tcPr>
            <w:tcW w:w="2035" w:type="dxa"/>
            <w:vAlign w:val="top"/>
          </w:tcPr>
          <w:p w14:paraId="20EDB0F6">
            <w:pPr>
              <w:pStyle w:val="6"/>
              <w:spacing w:before="31" w:line="224" w:lineRule="auto"/>
              <w:ind w:left="114" w:right="107" w:hanging="5"/>
            </w:pPr>
            <w:r>
              <w:rPr>
                <w:rFonts w:ascii="Times New Roman" w:hAnsi="Times New Roman" w:eastAsia="Times New Roman" w:cs="Times New Roman"/>
                <w:spacing w:val="7"/>
              </w:rPr>
              <w:t xml:space="preserve">C201  </w:t>
            </w:r>
            <w:r>
              <w:rPr>
                <w:spacing w:val="7"/>
              </w:rPr>
              <w:t>服务质</w:t>
            </w:r>
            <w:r>
              <w:rPr>
                <w:spacing w:val="-62"/>
              </w:rPr>
              <w:t xml:space="preserve"> </w:t>
            </w:r>
            <w:r>
              <w:rPr>
                <w:spacing w:val="7"/>
              </w:rPr>
              <w:t>量提</w:t>
            </w:r>
            <w:r>
              <w:rPr>
                <w:spacing w:val="-4"/>
              </w:rPr>
              <w:t>升率</w:t>
            </w:r>
          </w:p>
        </w:tc>
        <w:tc>
          <w:tcPr>
            <w:tcW w:w="770" w:type="dxa"/>
            <w:vAlign w:val="top"/>
          </w:tcPr>
          <w:p w14:paraId="63AE15D7">
            <w:pPr>
              <w:spacing w:before="206" w:line="233" w:lineRule="auto"/>
              <w:ind w:left="29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1130" w:type="dxa"/>
            <w:vAlign w:val="top"/>
          </w:tcPr>
          <w:p w14:paraId="0EAA9743">
            <w:pPr>
              <w:spacing w:before="206" w:line="230" w:lineRule="auto"/>
              <w:ind w:left="373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3"/>
                <w:sz w:val="22"/>
                <w:szCs w:val="22"/>
              </w:rPr>
              <w:t>80%</w:t>
            </w:r>
          </w:p>
        </w:tc>
        <w:tc>
          <w:tcPr>
            <w:tcW w:w="1065" w:type="dxa"/>
            <w:vAlign w:val="top"/>
          </w:tcPr>
          <w:p w14:paraId="0789148E">
            <w:pPr>
              <w:spacing w:before="206" w:line="230" w:lineRule="auto"/>
              <w:ind w:left="342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3"/>
                <w:sz w:val="22"/>
                <w:szCs w:val="22"/>
              </w:rPr>
              <w:t>80%</w:t>
            </w:r>
          </w:p>
        </w:tc>
        <w:tc>
          <w:tcPr>
            <w:tcW w:w="842" w:type="dxa"/>
            <w:vAlign w:val="top"/>
          </w:tcPr>
          <w:p w14:paraId="47A91F4B">
            <w:pPr>
              <w:spacing w:before="206" w:line="233" w:lineRule="auto"/>
              <w:ind w:left="33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1125" w:type="dxa"/>
            <w:vAlign w:val="top"/>
          </w:tcPr>
          <w:p w14:paraId="10CA7378">
            <w:pPr>
              <w:spacing w:before="206" w:line="230" w:lineRule="auto"/>
              <w:ind w:left="32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31F91E4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5" w:hRule="atLeast"/>
        </w:trPr>
        <w:tc>
          <w:tcPr>
            <w:tcW w:w="919" w:type="dxa"/>
            <w:vMerge w:val="continue"/>
            <w:tcBorders>
              <w:top w:val="nil"/>
              <w:bottom w:val="nil"/>
            </w:tcBorders>
            <w:vAlign w:val="top"/>
          </w:tcPr>
          <w:p w14:paraId="2F28880D">
            <w:pPr>
              <w:rPr>
                <w:rFonts w:ascii="Arial"/>
                <w:sz w:val="21"/>
              </w:rPr>
            </w:pPr>
          </w:p>
        </w:tc>
        <w:tc>
          <w:tcPr>
            <w:tcW w:w="1175" w:type="dxa"/>
            <w:vMerge w:val="continue"/>
            <w:tcBorders>
              <w:top w:val="nil"/>
              <w:bottom w:val="nil"/>
            </w:tcBorders>
            <w:vAlign w:val="top"/>
          </w:tcPr>
          <w:p w14:paraId="5FD78DF2">
            <w:pPr>
              <w:rPr>
                <w:rFonts w:ascii="Arial"/>
                <w:sz w:val="21"/>
              </w:rPr>
            </w:pPr>
          </w:p>
        </w:tc>
        <w:tc>
          <w:tcPr>
            <w:tcW w:w="2035" w:type="dxa"/>
            <w:vAlign w:val="top"/>
          </w:tcPr>
          <w:p w14:paraId="7004DDBF">
            <w:pPr>
              <w:pStyle w:val="6"/>
              <w:spacing w:before="31" w:line="224" w:lineRule="auto"/>
              <w:ind w:left="114" w:right="106" w:hanging="5"/>
            </w:pPr>
            <w:r>
              <w:rPr>
                <w:rFonts w:ascii="Times New Roman" w:hAnsi="Times New Roman" w:eastAsia="Times New Roman" w:cs="Times New Roman"/>
                <w:spacing w:val="6"/>
              </w:rPr>
              <w:t xml:space="preserve">C202   </w:t>
            </w:r>
            <w:r>
              <w:rPr>
                <w:spacing w:val="6"/>
              </w:rPr>
              <w:t>日报的阅读</w:t>
            </w:r>
            <w:r>
              <w:t>量</w:t>
            </w:r>
          </w:p>
        </w:tc>
        <w:tc>
          <w:tcPr>
            <w:tcW w:w="770" w:type="dxa"/>
            <w:vAlign w:val="top"/>
          </w:tcPr>
          <w:p w14:paraId="308DE100">
            <w:pPr>
              <w:spacing w:before="207" w:line="233" w:lineRule="auto"/>
              <w:ind w:left="29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1130" w:type="dxa"/>
            <w:vAlign w:val="top"/>
          </w:tcPr>
          <w:p w14:paraId="755F474E">
            <w:pPr>
              <w:spacing w:before="206" w:line="230" w:lineRule="auto"/>
              <w:ind w:left="33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6"/>
                <w:sz w:val="22"/>
                <w:szCs w:val="22"/>
              </w:rPr>
              <w:t>100%</w:t>
            </w:r>
          </w:p>
        </w:tc>
        <w:tc>
          <w:tcPr>
            <w:tcW w:w="1065" w:type="dxa"/>
            <w:vAlign w:val="top"/>
          </w:tcPr>
          <w:p w14:paraId="73BC7DC2">
            <w:pPr>
              <w:spacing w:before="206" w:line="230" w:lineRule="auto"/>
              <w:ind w:left="299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6"/>
                <w:sz w:val="22"/>
                <w:szCs w:val="22"/>
              </w:rPr>
              <w:t>100%</w:t>
            </w:r>
          </w:p>
        </w:tc>
        <w:tc>
          <w:tcPr>
            <w:tcW w:w="842" w:type="dxa"/>
            <w:vAlign w:val="top"/>
          </w:tcPr>
          <w:p w14:paraId="61FB5623">
            <w:pPr>
              <w:spacing w:before="207" w:line="233" w:lineRule="auto"/>
              <w:ind w:left="33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1125" w:type="dxa"/>
            <w:vAlign w:val="top"/>
          </w:tcPr>
          <w:p w14:paraId="0F23709D">
            <w:pPr>
              <w:spacing w:before="206" w:line="230" w:lineRule="auto"/>
              <w:ind w:left="32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3AA7407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919" w:type="dxa"/>
            <w:vMerge w:val="continue"/>
            <w:tcBorders>
              <w:top w:val="nil"/>
            </w:tcBorders>
            <w:vAlign w:val="top"/>
          </w:tcPr>
          <w:p w14:paraId="5D2D6886">
            <w:pPr>
              <w:rPr>
                <w:rFonts w:ascii="Arial"/>
                <w:sz w:val="21"/>
              </w:rPr>
            </w:pPr>
          </w:p>
        </w:tc>
        <w:tc>
          <w:tcPr>
            <w:tcW w:w="1175" w:type="dxa"/>
            <w:vMerge w:val="continue"/>
            <w:tcBorders>
              <w:top w:val="nil"/>
            </w:tcBorders>
            <w:vAlign w:val="top"/>
          </w:tcPr>
          <w:p w14:paraId="01E1ECF6">
            <w:pPr>
              <w:rPr>
                <w:rFonts w:ascii="Arial"/>
                <w:sz w:val="21"/>
              </w:rPr>
            </w:pPr>
          </w:p>
        </w:tc>
        <w:tc>
          <w:tcPr>
            <w:tcW w:w="2035" w:type="dxa"/>
            <w:vAlign w:val="top"/>
          </w:tcPr>
          <w:p w14:paraId="0C90299C">
            <w:pPr>
              <w:pStyle w:val="6"/>
              <w:spacing w:before="60" w:line="227" w:lineRule="auto"/>
              <w:ind w:left="109"/>
            </w:pPr>
            <w:r>
              <w:rPr>
                <w:rFonts w:ascii="Times New Roman" w:hAnsi="Times New Roman" w:eastAsia="Times New Roman" w:cs="Times New Roman"/>
                <w:spacing w:val="-2"/>
              </w:rPr>
              <w:t>C203</w:t>
            </w:r>
            <w:r>
              <w:rPr>
                <w:rFonts w:ascii="Times New Roman" w:hAnsi="Times New Roman" w:eastAsia="Times New Roman" w:cs="Times New Roman"/>
                <w:spacing w:val="45"/>
                <w:w w:val="101"/>
              </w:rPr>
              <w:t xml:space="preserve"> </w:t>
            </w:r>
            <w:r>
              <w:rPr>
                <w:spacing w:val="-2"/>
              </w:rPr>
              <w:t>读者满意度</w:t>
            </w:r>
          </w:p>
        </w:tc>
        <w:tc>
          <w:tcPr>
            <w:tcW w:w="770" w:type="dxa"/>
            <w:vAlign w:val="top"/>
          </w:tcPr>
          <w:p w14:paraId="2DFCC682">
            <w:pPr>
              <w:spacing w:before="92" w:line="230" w:lineRule="auto"/>
              <w:ind w:left="29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1130" w:type="dxa"/>
            <w:vAlign w:val="top"/>
          </w:tcPr>
          <w:p w14:paraId="50A4A0A2">
            <w:pPr>
              <w:spacing w:before="92" w:line="230" w:lineRule="auto"/>
              <w:ind w:left="368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2"/>
                <w:sz w:val="22"/>
                <w:szCs w:val="22"/>
              </w:rPr>
              <w:t>90%</w:t>
            </w:r>
          </w:p>
        </w:tc>
        <w:tc>
          <w:tcPr>
            <w:tcW w:w="1065" w:type="dxa"/>
            <w:vAlign w:val="top"/>
          </w:tcPr>
          <w:p w14:paraId="0C2C326E">
            <w:pPr>
              <w:spacing w:before="92" w:line="230" w:lineRule="auto"/>
              <w:ind w:left="338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2"/>
                <w:sz w:val="22"/>
                <w:szCs w:val="22"/>
              </w:rPr>
              <w:t>90%</w:t>
            </w:r>
          </w:p>
        </w:tc>
        <w:tc>
          <w:tcPr>
            <w:tcW w:w="842" w:type="dxa"/>
            <w:vAlign w:val="top"/>
          </w:tcPr>
          <w:p w14:paraId="163E757B">
            <w:pPr>
              <w:spacing w:before="92" w:line="230" w:lineRule="auto"/>
              <w:ind w:left="33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1125" w:type="dxa"/>
            <w:vAlign w:val="top"/>
          </w:tcPr>
          <w:p w14:paraId="1AA6106F">
            <w:pPr>
              <w:spacing w:before="92" w:line="230" w:lineRule="auto"/>
              <w:ind w:left="32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763C6B0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6" w:hRule="atLeast"/>
        </w:trPr>
        <w:tc>
          <w:tcPr>
            <w:tcW w:w="919" w:type="dxa"/>
            <w:vMerge w:val="restart"/>
            <w:tcBorders>
              <w:bottom w:val="nil"/>
            </w:tcBorders>
            <w:vAlign w:val="top"/>
          </w:tcPr>
          <w:p w14:paraId="1EEA3DCE">
            <w:pPr>
              <w:pStyle w:val="6"/>
              <w:spacing w:before="203" w:line="239" w:lineRule="auto"/>
              <w:ind w:left="362" w:right="146" w:hanging="215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-4"/>
              </w:rPr>
              <w:t xml:space="preserve">D </w:t>
            </w:r>
            <w:r>
              <w:rPr>
                <w:spacing w:val="-4"/>
                <w:sz w:val="21"/>
                <w:szCs w:val="21"/>
              </w:rPr>
              <w:t>影响</w:t>
            </w:r>
            <w:r>
              <w:rPr>
                <w:sz w:val="21"/>
                <w:szCs w:val="21"/>
              </w:rPr>
              <w:t>力</w:t>
            </w:r>
          </w:p>
          <w:p w14:paraId="48561D0C">
            <w:pPr>
              <w:pStyle w:val="6"/>
              <w:spacing w:line="232" w:lineRule="auto"/>
              <w:ind w:left="142"/>
              <w:rPr>
                <w:sz w:val="21"/>
                <w:szCs w:val="21"/>
              </w:rPr>
            </w:pPr>
            <w:r>
              <w:rPr>
                <w:spacing w:val="-6"/>
                <w:sz w:val="21"/>
                <w:szCs w:val="21"/>
              </w:rPr>
              <w:t>（</w:t>
            </w:r>
            <w:r>
              <w:rPr>
                <w:spacing w:val="-53"/>
                <w:sz w:val="21"/>
                <w:szCs w:val="21"/>
              </w:rPr>
              <w:t xml:space="preserve"> </w:t>
            </w:r>
            <w:r>
              <w:rPr>
                <w:spacing w:val="-6"/>
                <w:sz w:val="21"/>
                <w:szCs w:val="21"/>
              </w:rPr>
              <w:t>10）</w:t>
            </w:r>
          </w:p>
        </w:tc>
        <w:tc>
          <w:tcPr>
            <w:tcW w:w="1175" w:type="dxa"/>
            <w:vAlign w:val="top"/>
          </w:tcPr>
          <w:p w14:paraId="7F94D66F">
            <w:pPr>
              <w:pStyle w:val="6"/>
              <w:spacing w:before="45" w:line="220" w:lineRule="auto"/>
              <w:ind w:left="195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-3"/>
              </w:rPr>
              <w:t>D1</w:t>
            </w:r>
            <w:r>
              <w:rPr>
                <w:rFonts w:ascii="Times New Roman" w:hAnsi="Times New Roman" w:eastAsia="Times New Roman" w:cs="Times New Roman"/>
                <w:spacing w:val="47"/>
                <w:w w:val="101"/>
              </w:rPr>
              <w:t xml:space="preserve"> </w:t>
            </w:r>
            <w:r>
              <w:rPr>
                <w:spacing w:val="-3"/>
                <w:sz w:val="21"/>
                <w:szCs w:val="21"/>
              </w:rPr>
              <w:t>长效</w:t>
            </w:r>
          </w:p>
          <w:p w14:paraId="5ABE4DB8">
            <w:pPr>
              <w:pStyle w:val="6"/>
              <w:spacing w:before="23" w:line="217" w:lineRule="auto"/>
              <w:ind w:left="117"/>
              <w:rPr>
                <w:sz w:val="21"/>
                <w:szCs w:val="21"/>
              </w:rPr>
            </w:pPr>
            <w:r>
              <w:rPr>
                <w:spacing w:val="-5"/>
                <w:sz w:val="21"/>
                <w:szCs w:val="21"/>
              </w:rPr>
              <w:t>管理（</w:t>
            </w:r>
            <w:r>
              <w:rPr>
                <w:spacing w:val="-61"/>
                <w:sz w:val="21"/>
                <w:szCs w:val="21"/>
              </w:rPr>
              <w:t xml:space="preserve"> </w:t>
            </w:r>
            <w:r>
              <w:rPr>
                <w:spacing w:val="-5"/>
                <w:sz w:val="21"/>
                <w:szCs w:val="21"/>
              </w:rPr>
              <w:t>6）</w:t>
            </w:r>
          </w:p>
        </w:tc>
        <w:tc>
          <w:tcPr>
            <w:tcW w:w="2035" w:type="dxa"/>
            <w:vAlign w:val="top"/>
          </w:tcPr>
          <w:p w14:paraId="54065C70">
            <w:pPr>
              <w:pStyle w:val="6"/>
              <w:spacing w:before="32" w:line="224" w:lineRule="auto"/>
              <w:ind w:left="117" w:right="247" w:hanging="12"/>
            </w:pPr>
            <w:r>
              <w:rPr>
                <w:rFonts w:ascii="Times New Roman" w:hAnsi="Times New Roman" w:eastAsia="Times New Roman" w:cs="Times New Roman"/>
                <w:spacing w:val="-1"/>
              </w:rPr>
              <w:t>D102</w:t>
            </w:r>
            <w:r>
              <w:rPr>
                <w:rFonts w:ascii="Times New Roman" w:hAnsi="Times New Roman" w:eastAsia="Times New Roman" w:cs="Times New Roman"/>
                <w:spacing w:val="40"/>
                <w:w w:val="101"/>
              </w:rPr>
              <w:t xml:space="preserve"> </w:t>
            </w:r>
            <w:r>
              <w:rPr>
                <w:spacing w:val="-1"/>
              </w:rPr>
              <w:t>传播知识文</w:t>
            </w:r>
            <w:r>
              <w:t>化</w:t>
            </w:r>
          </w:p>
        </w:tc>
        <w:tc>
          <w:tcPr>
            <w:tcW w:w="770" w:type="dxa"/>
            <w:vAlign w:val="top"/>
          </w:tcPr>
          <w:p w14:paraId="6BF1D8D7">
            <w:pPr>
              <w:spacing w:before="208" w:line="233" w:lineRule="auto"/>
              <w:ind w:left="335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6</w:t>
            </w:r>
          </w:p>
        </w:tc>
        <w:tc>
          <w:tcPr>
            <w:tcW w:w="1130" w:type="dxa"/>
            <w:vAlign w:val="top"/>
          </w:tcPr>
          <w:p w14:paraId="1239F65F">
            <w:pPr>
              <w:spacing w:before="208" w:line="230" w:lineRule="auto"/>
              <w:ind w:left="33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  <w:tc>
          <w:tcPr>
            <w:tcW w:w="1065" w:type="dxa"/>
            <w:vAlign w:val="top"/>
          </w:tcPr>
          <w:p w14:paraId="31CFCE9F">
            <w:pPr>
              <w:spacing w:before="208" w:line="230" w:lineRule="auto"/>
              <w:ind w:left="299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  <w:tc>
          <w:tcPr>
            <w:tcW w:w="842" w:type="dxa"/>
            <w:vAlign w:val="top"/>
          </w:tcPr>
          <w:p w14:paraId="79BB01E9">
            <w:pPr>
              <w:spacing w:before="208" w:line="233" w:lineRule="auto"/>
              <w:ind w:left="37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6</w:t>
            </w:r>
          </w:p>
        </w:tc>
        <w:tc>
          <w:tcPr>
            <w:tcW w:w="1125" w:type="dxa"/>
            <w:vAlign w:val="top"/>
          </w:tcPr>
          <w:p w14:paraId="562F54E7">
            <w:pPr>
              <w:spacing w:before="208" w:line="230" w:lineRule="auto"/>
              <w:ind w:left="32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554C509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5" w:hRule="atLeast"/>
        </w:trPr>
        <w:tc>
          <w:tcPr>
            <w:tcW w:w="919" w:type="dxa"/>
            <w:vMerge w:val="continue"/>
            <w:tcBorders>
              <w:top w:val="nil"/>
            </w:tcBorders>
            <w:vAlign w:val="top"/>
          </w:tcPr>
          <w:p w14:paraId="7FE5E33D">
            <w:pPr>
              <w:rPr>
                <w:rFonts w:ascii="Arial"/>
                <w:sz w:val="21"/>
              </w:rPr>
            </w:pPr>
          </w:p>
        </w:tc>
        <w:tc>
          <w:tcPr>
            <w:tcW w:w="1175" w:type="dxa"/>
            <w:vAlign w:val="top"/>
          </w:tcPr>
          <w:p w14:paraId="7E8139BD">
            <w:pPr>
              <w:pStyle w:val="6"/>
              <w:spacing w:before="46" w:line="228" w:lineRule="auto"/>
              <w:ind w:left="118" w:right="114" w:firstLine="76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-1"/>
              </w:rPr>
              <w:t>D2</w:t>
            </w:r>
            <w:r>
              <w:rPr>
                <w:rFonts w:ascii="Times New Roman" w:hAnsi="Times New Roman" w:eastAsia="Times New Roman" w:cs="Times New Roman"/>
                <w:spacing w:val="35"/>
                <w:w w:val="101"/>
              </w:rPr>
              <w:t xml:space="preserve"> </w:t>
            </w:r>
            <w:r>
              <w:rPr>
                <w:spacing w:val="-1"/>
                <w:sz w:val="21"/>
                <w:szCs w:val="21"/>
              </w:rPr>
              <w:t>信息</w:t>
            </w:r>
            <w:r>
              <w:rPr>
                <w:spacing w:val="-2"/>
                <w:sz w:val="21"/>
                <w:szCs w:val="21"/>
              </w:rPr>
              <w:t>共享（4）</w:t>
            </w:r>
          </w:p>
        </w:tc>
        <w:tc>
          <w:tcPr>
            <w:tcW w:w="2035" w:type="dxa"/>
            <w:vAlign w:val="top"/>
          </w:tcPr>
          <w:p w14:paraId="7F78A6A8">
            <w:pPr>
              <w:pStyle w:val="6"/>
              <w:spacing w:before="33" w:line="223" w:lineRule="auto"/>
              <w:ind w:left="112" w:right="247" w:hanging="7"/>
            </w:pPr>
            <w:r>
              <w:rPr>
                <w:rFonts w:ascii="Times New Roman" w:hAnsi="Times New Roman" w:eastAsia="Times New Roman" w:cs="Times New Roman"/>
                <w:spacing w:val="-2"/>
              </w:rPr>
              <w:t>D201</w:t>
            </w:r>
            <w:r>
              <w:rPr>
                <w:rFonts w:ascii="Times New Roman" w:hAnsi="Times New Roman" w:eastAsia="Times New Roman" w:cs="Times New Roman"/>
                <w:spacing w:val="49"/>
                <w:w w:val="101"/>
              </w:rPr>
              <w:t xml:space="preserve"> </w:t>
            </w:r>
            <w:r>
              <w:rPr>
                <w:spacing w:val="-2"/>
              </w:rPr>
              <w:t>跨部门信息共享机制健全性</w:t>
            </w:r>
          </w:p>
        </w:tc>
        <w:tc>
          <w:tcPr>
            <w:tcW w:w="770" w:type="dxa"/>
            <w:vAlign w:val="top"/>
          </w:tcPr>
          <w:p w14:paraId="483C0308">
            <w:pPr>
              <w:spacing w:before="208" w:line="236" w:lineRule="auto"/>
              <w:ind w:left="329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4</w:t>
            </w:r>
          </w:p>
        </w:tc>
        <w:tc>
          <w:tcPr>
            <w:tcW w:w="1130" w:type="dxa"/>
            <w:vAlign w:val="top"/>
          </w:tcPr>
          <w:p w14:paraId="4D838F6C">
            <w:pPr>
              <w:spacing w:before="208" w:line="230" w:lineRule="auto"/>
              <w:ind w:left="33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  <w:tc>
          <w:tcPr>
            <w:tcW w:w="1065" w:type="dxa"/>
            <w:vAlign w:val="top"/>
          </w:tcPr>
          <w:p w14:paraId="20A79662">
            <w:pPr>
              <w:spacing w:before="208" w:line="230" w:lineRule="auto"/>
              <w:ind w:left="299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  <w:tc>
          <w:tcPr>
            <w:tcW w:w="842" w:type="dxa"/>
            <w:vAlign w:val="top"/>
          </w:tcPr>
          <w:p w14:paraId="078E6751">
            <w:pPr>
              <w:spacing w:before="208" w:line="236" w:lineRule="auto"/>
              <w:ind w:left="37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4</w:t>
            </w:r>
          </w:p>
        </w:tc>
        <w:tc>
          <w:tcPr>
            <w:tcW w:w="1125" w:type="dxa"/>
            <w:vAlign w:val="top"/>
          </w:tcPr>
          <w:p w14:paraId="25371C50">
            <w:pPr>
              <w:spacing w:before="208" w:line="230" w:lineRule="auto"/>
              <w:ind w:left="32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73128C9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" w:hRule="atLeast"/>
        </w:trPr>
        <w:tc>
          <w:tcPr>
            <w:tcW w:w="4129" w:type="dxa"/>
            <w:gridSpan w:val="3"/>
            <w:vAlign w:val="top"/>
          </w:tcPr>
          <w:p w14:paraId="4546A8CF">
            <w:pPr>
              <w:pStyle w:val="6"/>
              <w:spacing w:before="67" w:line="221" w:lineRule="auto"/>
              <w:ind w:left="1872"/>
              <w:rPr>
                <w:sz w:val="21"/>
                <w:szCs w:val="21"/>
              </w:rPr>
            </w:pPr>
            <w:r>
              <w:rPr>
                <w:b/>
                <w:bCs/>
                <w:spacing w:val="-8"/>
                <w:sz w:val="21"/>
                <w:szCs w:val="21"/>
              </w:rPr>
              <w:t>总分</w:t>
            </w:r>
          </w:p>
        </w:tc>
        <w:tc>
          <w:tcPr>
            <w:tcW w:w="770" w:type="dxa"/>
            <w:vAlign w:val="top"/>
          </w:tcPr>
          <w:p w14:paraId="346B466E">
            <w:pPr>
              <w:spacing w:before="102" w:line="225" w:lineRule="auto"/>
              <w:ind w:left="229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pacing w:val="-3"/>
                <w:sz w:val="22"/>
                <w:szCs w:val="22"/>
              </w:rPr>
              <w:t>100</w:t>
            </w:r>
          </w:p>
        </w:tc>
        <w:tc>
          <w:tcPr>
            <w:tcW w:w="1130" w:type="dxa"/>
            <w:vAlign w:val="top"/>
          </w:tcPr>
          <w:p w14:paraId="2EBD14AB">
            <w:pPr>
              <w:spacing w:before="190" w:line="109" w:lineRule="exact"/>
              <w:ind w:left="531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position w:val="-2"/>
                <w:sz w:val="22"/>
                <w:szCs w:val="22"/>
              </w:rPr>
              <w:t>-</w:t>
            </w:r>
          </w:p>
        </w:tc>
        <w:tc>
          <w:tcPr>
            <w:tcW w:w="1065" w:type="dxa"/>
            <w:vAlign w:val="top"/>
          </w:tcPr>
          <w:p w14:paraId="3DBFC2F0">
            <w:pPr>
              <w:spacing w:before="190" w:line="109" w:lineRule="exact"/>
              <w:ind w:left="49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position w:val="-2"/>
                <w:sz w:val="22"/>
                <w:szCs w:val="22"/>
              </w:rPr>
              <w:t>-</w:t>
            </w:r>
          </w:p>
        </w:tc>
        <w:tc>
          <w:tcPr>
            <w:tcW w:w="842" w:type="dxa"/>
            <w:vAlign w:val="top"/>
          </w:tcPr>
          <w:p w14:paraId="1C7BAB61">
            <w:pPr>
              <w:spacing w:before="102" w:line="225" w:lineRule="auto"/>
              <w:ind w:left="18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pacing w:val="-1"/>
                <w:sz w:val="22"/>
                <w:szCs w:val="22"/>
              </w:rPr>
              <w:t>98.60</w:t>
            </w:r>
          </w:p>
        </w:tc>
        <w:tc>
          <w:tcPr>
            <w:tcW w:w="1125" w:type="dxa"/>
            <w:vAlign w:val="top"/>
          </w:tcPr>
          <w:p w14:paraId="66E358B4">
            <w:pPr>
              <w:spacing w:before="102" w:line="225" w:lineRule="auto"/>
              <w:ind w:left="208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pacing w:val="-1"/>
                <w:sz w:val="22"/>
                <w:szCs w:val="22"/>
              </w:rPr>
              <w:t>98.60%</w:t>
            </w:r>
          </w:p>
        </w:tc>
      </w:tr>
    </w:tbl>
    <w:p w14:paraId="607EF10B">
      <w:pPr>
        <w:spacing w:before="188" w:line="224" w:lineRule="auto"/>
        <w:ind w:left="784"/>
        <w:outlineLvl w:val="0"/>
        <w:rPr>
          <w:rFonts w:ascii="黑体" w:hAnsi="黑体" w:eastAsia="黑体" w:cs="黑体"/>
          <w:sz w:val="31"/>
          <w:szCs w:val="31"/>
        </w:rPr>
      </w:pPr>
      <w:bookmarkStart w:id="10" w:name="bookmark10"/>
      <w:bookmarkEnd w:id="10"/>
      <w:bookmarkStart w:id="11" w:name="bookmark9"/>
      <w:bookmarkEnd w:id="11"/>
      <w:r>
        <w:rPr>
          <w:rFonts w:ascii="黑体" w:hAnsi="黑体" w:eastAsia="黑体" w:cs="黑体"/>
          <w:b/>
          <w:bCs/>
          <w:spacing w:val="3"/>
          <w:sz w:val="31"/>
          <w:szCs w:val="31"/>
        </w:rPr>
        <w:t>四、绩效评价分析</w:t>
      </w:r>
    </w:p>
    <w:p w14:paraId="184EF14A">
      <w:pPr>
        <w:spacing w:before="203" w:line="221" w:lineRule="auto"/>
        <w:ind w:left="791"/>
        <w:outlineLvl w:val="1"/>
        <w:rPr>
          <w:rFonts w:ascii="楷体" w:hAnsi="楷体" w:eastAsia="楷体" w:cs="楷体"/>
          <w:sz w:val="31"/>
          <w:szCs w:val="31"/>
        </w:rPr>
      </w:pPr>
      <w:bookmarkStart w:id="12" w:name="bookmark28"/>
      <w:bookmarkEnd w:id="12"/>
      <w:r>
        <w:rPr>
          <w:rFonts w:ascii="楷体" w:hAnsi="楷体" w:eastAsia="楷体" w:cs="楷体"/>
          <w:b/>
          <w:bCs/>
          <w:spacing w:val="2"/>
          <w:sz w:val="31"/>
          <w:szCs w:val="31"/>
        </w:rPr>
        <w:t>（一）项目决策情况</w:t>
      </w:r>
    </w:p>
    <w:p w14:paraId="76D634D3">
      <w:pPr>
        <w:pStyle w:val="2"/>
        <w:spacing w:before="195" w:line="333" w:lineRule="auto"/>
        <w:ind w:left="122" w:right="108" w:firstLine="644"/>
        <w:jc w:val="both"/>
        <w:rPr>
          <w:sz w:val="31"/>
          <w:szCs w:val="31"/>
        </w:rPr>
      </w:pPr>
      <w:r>
        <w:rPr>
          <w:spacing w:val="4"/>
          <w:sz w:val="31"/>
          <w:szCs w:val="31"/>
        </w:rPr>
        <w:t>项目决策指标从项目立项、绩效目标、资金投入</w:t>
      </w:r>
      <w:r>
        <w:rPr>
          <w:spacing w:val="-56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 xml:space="preserve">3 </w:t>
      </w:r>
      <w:r>
        <w:rPr>
          <w:spacing w:val="4"/>
          <w:sz w:val="31"/>
          <w:szCs w:val="31"/>
        </w:rPr>
        <w:t>个方面对</w:t>
      </w:r>
      <w:r>
        <w:rPr>
          <w:spacing w:val="5"/>
          <w:sz w:val="31"/>
          <w:szCs w:val="31"/>
        </w:rPr>
        <w:t>项目的决策进行考察：对于“项目立项”，报社印刷项目的立项符合规划，项目单位的绩效指标设置表述清晰、设置合理、指标设置完整，但印刷中出现一些问题。根据评分标准，实际得分率</w:t>
      </w:r>
      <w:r>
        <w:rPr>
          <w:spacing w:val="6"/>
          <w:sz w:val="31"/>
          <w:szCs w:val="31"/>
        </w:rPr>
        <w:t xml:space="preserve">为 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100%</w:t>
      </w:r>
      <w:r>
        <w:rPr>
          <w:spacing w:val="6"/>
          <w:sz w:val="31"/>
          <w:szCs w:val="31"/>
        </w:rPr>
        <w:t>。对于“绩效目标”，报社印刷项目设置了较为详细的</w:t>
      </w:r>
      <w:r>
        <w:rPr>
          <w:spacing w:val="5"/>
          <w:sz w:val="31"/>
          <w:szCs w:val="31"/>
        </w:rPr>
        <w:t>项目支出绩效目标，项目绩效目标的设置，满足合理性和明确性</w:t>
      </w:r>
      <w:r>
        <w:rPr>
          <w:spacing w:val="-8"/>
          <w:sz w:val="31"/>
          <w:szCs w:val="31"/>
        </w:rPr>
        <w:t>的要求。</w:t>
      </w:r>
    </w:p>
    <w:p w14:paraId="0B1A4712">
      <w:pPr>
        <w:pStyle w:val="2"/>
        <w:spacing w:before="16" w:line="346" w:lineRule="auto"/>
        <w:ind w:left="129" w:right="283" w:firstLine="646"/>
        <w:rPr>
          <w:sz w:val="31"/>
          <w:szCs w:val="31"/>
        </w:rPr>
      </w:pPr>
      <w:r>
        <w:rPr>
          <w:b/>
          <w:bCs/>
          <w:spacing w:val="7"/>
          <w:sz w:val="31"/>
          <w:szCs w:val="31"/>
        </w:rPr>
        <w:t>绩效目标总体设置较为合理，但部分指标设置有误：</w:t>
      </w:r>
      <w:r>
        <w:rPr>
          <w:spacing w:val="7"/>
          <w:sz w:val="31"/>
          <w:szCs w:val="31"/>
        </w:rPr>
        <w:t>年度</w:t>
      </w:r>
      <w:r>
        <w:rPr>
          <w:spacing w:val="9"/>
          <w:sz w:val="31"/>
          <w:szCs w:val="31"/>
        </w:rPr>
        <w:t>绩效目标总体完整、符合规划，项目目标可实现，但部分设置不合理，如“读者阅读量”不应作为可持续影响指标效益指</w:t>
      </w:r>
    </w:p>
    <w:p w14:paraId="63FDAEFA">
      <w:pPr>
        <w:pStyle w:val="2"/>
        <w:spacing w:before="1" w:line="220" w:lineRule="auto"/>
        <w:ind w:left="120"/>
        <w:rPr>
          <w:sz w:val="31"/>
          <w:szCs w:val="31"/>
        </w:rPr>
      </w:pPr>
      <w:r>
        <w:rPr>
          <w:spacing w:val="8"/>
          <w:sz w:val="31"/>
          <w:szCs w:val="31"/>
        </w:rPr>
        <w:t>标。指标存在的问题分析详见下表：</w:t>
      </w:r>
    </w:p>
    <w:p w14:paraId="6AC32402">
      <w:pPr>
        <w:spacing w:line="244" w:lineRule="auto"/>
        <w:rPr>
          <w:rFonts w:ascii="Arial"/>
          <w:sz w:val="21"/>
        </w:rPr>
      </w:pPr>
    </w:p>
    <w:p w14:paraId="61C52EC5">
      <w:pPr>
        <w:pStyle w:val="2"/>
        <w:spacing w:before="79" w:line="231" w:lineRule="auto"/>
        <w:ind w:left="1564"/>
      </w:pPr>
      <w:r>
        <w:rPr>
          <w:b/>
          <w:bCs/>
          <w:spacing w:val="-2"/>
        </w:rPr>
        <w:t>表</w:t>
      </w:r>
      <w:r>
        <w:rPr>
          <w:spacing w:val="-52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2"/>
        </w:rPr>
        <w:t xml:space="preserve">4-1  </w:t>
      </w:r>
      <w:r>
        <w:rPr>
          <w:b/>
          <w:bCs/>
          <w:spacing w:val="-2"/>
        </w:rPr>
        <w:t>塔城日报社报纸印刷项目绩效目标表分析</w:t>
      </w:r>
    </w:p>
    <w:p w14:paraId="26E03900">
      <w:pPr>
        <w:spacing w:line="231" w:lineRule="auto"/>
        <w:sectPr>
          <w:footerReference r:id="rId17" w:type="default"/>
          <w:pgSz w:w="11907" w:h="16839"/>
          <w:pgMar w:top="400" w:right="1418" w:bottom="1150" w:left="1421" w:header="0" w:footer="834" w:gutter="0"/>
          <w:cols w:space="720" w:num="1"/>
        </w:sectPr>
      </w:pPr>
    </w:p>
    <w:p w14:paraId="6BC4D717">
      <w:pPr>
        <w:spacing w:before="32"/>
      </w:pPr>
    </w:p>
    <w:p w14:paraId="61786F90">
      <w:pPr>
        <w:spacing w:before="32"/>
      </w:pPr>
    </w:p>
    <w:p w14:paraId="62F2C018">
      <w:pPr>
        <w:spacing w:before="32"/>
      </w:pPr>
    </w:p>
    <w:p w14:paraId="3F03B58B">
      <w:pPr>
        <w:spacing w:before="32"/>
      </w:pPr>
    </w:p>
    <w:p w14:paraId="500C6116">
      <w:pPr>
        <w:spacing w:before="32"/>
      </w:pPr>
    </w:p>
    <w:p w14:paraId="2CE9B0F0">
      <w:pPr>
        <w:spacing w:before="31"/>
      </w:pPr>
    </w:p>
    <w:tbl>
      <w:tblPr>
        <w:tblStyle w:val="5"/>
        <w:tblW w:w="9718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904"/>
        <w:gridCol w:w="2966"/>
        <w:gridCol w:w="2423"/>
        <w:gridCol w:w="2425"/>
      </w:tblGrid>
      <w:tr w14:paraId="68B4800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6" w:hRule="atLeast"/>
        </w:trPr>
        <w:tc>
          <w:tcPr>
            <w:tcW w:w="1904" w:type="dxa"/>
            <w:shd w:val="clear" w:color="auto" w:fill="BEBEBE"/>
            <w:vAlign w:val="top"/>
          </w:tcPr>
          <w:p w14:paraId="13027C4D">
            <w:pPr>
              <w:spacing w:line="272" w:lineRule="auto"/>
              <w:rPr>
                <w:rFonts w:ascii="Arial"/>
                <w:sz w:val="21"/>
              </w:rPr>
            </w:pPr>
          </w:p>
          <w:p w14:paraId="55BB69C3">
            <w:pPr>
              <w:pStyle w:val="6"/>
              <w:spacing w:before="72" w:line="210" w:lineRule="auto"/>
              <w:ind w:left="526"/>
            </w:pPr>
            <w:r>
              <w:rPr>
                <w:b/>
                <w:bCs/>
                <w:spacing w:val="-6"/>
              </w:rPr>
              <w:t>二级指标</w:t>
            </w:r>
          </w:p>
        </w:tc>
        <w:tc>
          <w:tcPr>
            <w:tcW w:w="2966" w:type="dxa"/>
            <w:shd w:val="clear" w:color="auto" w:fill="BEBEBE"/>
            <w:vAlign w:val="top"/>
          </w:tcPr>
          <w:p w14:paraId="7D95ED6D">
            <w:pPr>
              <w:spacing w:line="272" w:lineRule="auto"/>
              <w:rPr>
                <w:rFonts w:ascii="Arial"/>
                <w:sz w:val="21"/>
              </w:rPr>
            </w:pPr>
          </w:p>
          <w:p w14:paraId="10684582">
            <w:pPr>
              <w:pStyle w:val="6"/>
              <w:spacing w:before="72" w:line="210" w:lineRule="auto"/>
              <w:ind w:left="1063"/>
            </w:pPr>
            <w:r>
              <w:rPr>
                <w:b/>
                <w:bCs/>
                <w:spacing w:val="-7"/>
              </w:rPr>
              <w:t>三级指标</w:t>
            </w:r>
          </w:p>
        </w:tc>
        <w:tc>
          <w:tcPr>
            <w:tcW w:w="2423" w:type="dxa"/>
            <w:shd w:val="clear" w:color="auto" w:fill="BEBEBE"/>
            <w:vAlign w:val="top"/>
          </w:tcPr>
          <w:p w14:paraId="46C57BEF">
            <w:pPr>
              <w:spacing w:line="272" w:lineRule="auto"/>
              <w:rPr>
                <w:rFonts w:ascii="Arial"/>
                <w:sz w:val="21"/>
              </w:rPr>
            </w:pPr>
          </w:p>
          <w:p w14:paraId="68774F87">
            <w:pPr>
              <w:pStyle w:val="6"/>
              <w:spacing w:before="72" w:line="210" w:lineRule="auto"/>
              <w:ind w:left="672"/>
            </w:pPr>
            <w:r>
              <w:rPr>
                <w:b/>
                <w:bCs/>
                <w:spacing w:val="-5"/>
              </w:rPr>
              <w:t>预期指标值</w:t>
            </w:r>
          </w:p>
        </w:tc>
        <w:tc>
          <w:tcPr>
            <w:tcW w:w="2425" w:type="dxa"/>
            <w:shd w:val="clear" w:color="auto" w:fill="BEBEBE"/>
            <w:vAlign w:val="top"/>
          </w:tcPr>
          <w:p w14:paraId="211AF379">
            <w:pPr>
              <w:spacing w:line="306" w:lineRule="auto"/>
              <w:rPr>
                <w:rFonts w:ascii="Arial"/>
                <w:sz w:val="21"/>
              </w:rPr>
            </w:pPr>
          </w:p>
          <w:p w14:paraId="23289E10">
            <w:pPr>
              <w:spacing w:before="62" w:line="219" w:lineRule="auto"/>
              <w:ind w:left="818"/>
              <w:rPr>
                <w:rFonts w:ascii="宋体" w:hAnsi="宋体" w:eastAsia="宋体" w:cs="宋体"/>
                <w:sz w:val="19"/>
                <w:szCs w:val="19"/>
              </w:rPr>
            </w:pPr>
            <w:r>
              <w:rPr>
                <w:rFonts w:ascii="宋体" w:hAnsi="宋体" w:eastAsia="宋体" w:cs="宋体"/>
                <w:b/>
                <w:bCs/>
                <w:spacing w:val="6"/>
                <w:sz w:val="19"/>
                <w:szCs w:val="19"/>
              </w:rPr>
              <w:t>指标问题</w:t>
            </w:r>
          </w:p>
        </w:tc>
      </w:tr>
      <w:tr w14:paraId="46AD6BB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1" w:hRule="atLeast"/>
        </w:trPr>
        <w:tc>
          <w:tcPr>
            <w:tcW w:w="1904" w:type="dxa"/>
            <w:vAlign w:val="top"/>
          </w:tcPr>
          <w:p w14:paraId="3C0201EF">
            <w:pPr>
              <w:pStyle w:val="6"/>
              <w:spacing w:before="169" w:line="219" w:lineRule="auto"/>
              <w:ind w:left="541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数量指标</w:t>
            </w:r>
          </w:p>
        </w:tc>
        <w:tc>
          <w:tcPr>
            <w:tcW w:w="2966" w:type="dxa"/>
            <w:vAlign w:val="top"/>
          </w:tcPr>
          <w:p w14:paraId="237200F5">
            <w:pPr>
              <w:pStyle w:val="6"/>
              <w:spacing w:before="170" w:line="218" w:lineRule="auto"/>
              <w:ind w:left="1094"/>
              <w:rPr>
                <w:sz w:val="21"/>
                <w:szCs w:val="21"/>
              </w:rPr>
            </w:pPr>
            <w:r>
              <w:rPr>
                <w:spacing w:val="-8"/>
                <w:sz w:val="21"/>
                <w:szCs w:val="21"/>
              </w:rPr>
              <w:t>印刷数量</w:t>
            </w:r>
          </w:p>
        </w:tc>
        <w:tc>
          <w:tcPr>
            <w:tcW w:w="2423" w:type="dxa"/>
            <w:vAlign w:val="top"/>
          </w:tcPr>
          <w:p w14:paraId="128413E7">
            <w:pPr>
              <w:pStyle w:val="6"/>
              <w:spacing w:before="169" w:line="234" w:lineRule="auto"/>
              <w:ind w:left="867"/>
              <w:rPr>
                <w:sz w:val="21"/>
                <w:szCs w:val="21"/>
              </w:rPr>
            </w:pPr>
            <w:r>
              <w:rPr>
                <w:spacing w:val="-11"/>
                <w:sz w:val="21"/>
                <w:szCs w:val="21"/>
              </w:rPr>
              <w:t>≥</w:t>
            </w:r>
            <w:r>
              <w:rPr>
                <w:rFonts w:ascii="Times New Roman" w:hAnsi="Times New Roman" w:eastAsia="Times New Roman" w:cs="Times New Roman"/>
                <w:spacing w:val="-11"/>
                <w:sz w:val="21"/>
                <w:szCs w:val="21"/>
              </w:rPr>
              <w:t>250</w:t>
            </w:r>
            <w:r>
              <w:rPr>
                <w:rFonts w:ascii="Times New Roman" w:hAnsi="Times New Roman" w:eastAsia="Times New Roman" w:cs="Times New Roman"/>
                <w:spacing w:val="12"/>
                <w:sz w:val="21"/>
                <w:szCs w:val="21"/>
              </w:rPr>
              <w:t xml:space="preserve"> </w:t>
            </w:r>
            <w:r>
              <w:rPr>
                <w:spacing w:val="-11"/>
                <w:sz w:val="21"/>
                <w:szCs w:val="21"/>
              </w:rPr>
              <w:t>期</w:t>
            </w:r>
          </w:p>
        </w:tc>
        <w:tc>
          <w:tcPr>
            <w:tcW w:w="2425" w:type="dxa"/>
            <w:vAlign w:val="top"/>
          </w:tcPr>
          <w:p w14:paraId="1C0E8AD9">
            <w:pPr>
              <w:rPr>
                <w:rFonts w:ascii="Arial"/>
                <w:sz w:val="21"/>
              </w:rPr>
            </w:pPr>
          </w:p>
        </w:tc>
      </w:tr>
      <w:tr w14:paraId="55AADDC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6" w:hRule="atLeast"/>
        </w:trPr>
        <w:tc>
          <w:tcPr>
            <w:tcW w:w="1904" w:type="dxa"/>
            <w:vAlign w:val="top"/>
          </w:tcPr>
          <w:p w14:paraId="5CB2AC8D">
            <w:pPr>
              <w:spacing w:line="301" w:lineRule="auto"/>
              <w:rPr>
                <w:rFonts w:ascii="Arial"/>
                <w:sz w:val="21"/>
              </w:rPr>
            </w:pPr>
          </w:p>
          <w:p w14:paraId="39107B0B">
            <w:pPr>
              <w:pStyle w:val="6"/>
              <w:spacing w:before="68" w:line="219" w:lineRule="auto"/>
              <w:ind w:left="536"/>
              <w:rPr>
                <w:sz w:val="21"/>
                <w:szCs w:val="21"/>
              </w:rPr>
            </w:pPr>
            <w:r>
              <w:rPr>
                <w:spacing w:val="-2"/>
                <w:sz w:val="21"/>
                <w:szCs w:val="21"/>
              </w:rPr>
              <w:t>质量指标</w:t>
            </w:r>
          </w:p>
        </w:tc>
        <w:tc>
          <w:tcPr>
            <w:tcW w:w="2966" w:type="dxa"/>
            <w:vAlign w:val="top"/>
          </w:tcPr>
          <w:p w14:paraId="693472B8">
            <w:pPr>
              <w:spacing w:line="301" w:lineRule="auto"/>
              <w:rPr>
                <w:rFonts w:ascii="Arial"/>
                <w:sz w:val="21"/>
              </w:rPr>
            </w:pPr>
          </w:p>
          <w:p w14:paraId="510F62AF">
            <w:pPr>
              <w:pStyle w:val="6"/>
              <w:spacing w:before="68" w:line="218" w:lineRule="auto"/>
              <w:ind w:left="883"/>
              <w:rPr>
                <w:sz w:val="21"/>
                <w:szCs w:val="21"/>
              </w:rPr>
            </w:pPr>
            <w:r>
              <w:rPr>
                <w:spacing w:val="-6"/>
                <w:sz w:val="21"/>
                <w:szCs w:val="21"/>
              </w:rPr>
              <w:t>印刷不合格率</w:t>
            </w:r>
          </w:p>
        </w:tc>
        <w:tc>
          <w:tcPr>
            <w:tcW w:w="2423" w:type="dxa"/>
            <w:vAlign w:val="top"/>
          </w:tcPr>
          <w:p w14:paraId="5FFE1E91">
            <w:pPr>
              <w:spacing w:line="301" w:lineRule="auto"/>
              <w:rPr>
                <w:rFonts w:ascii="Arial"/>
                <w:sz w:val="21"/>
              </w:rPr>
            </w:pPr>
          </w:p>
          <w:p w14:paraId="413D4CE3">
            <w:pPr>
              <w:pStyle w:val="6"/>
              <w:spacing w:before="68" w:line="282" w:lineRule="exact"/>
              <w:ind w:left="1016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spacing w:val="-17"/>
                <w:position w:val="1"/>
                <w:sz w:val="21"/>
                <w:szCs w:val="21"/>
              </w:rPr>
              <w:t>≤</w:t>
            </w:r>
            <w:r>
              <w:rPr>
                <w:rFonts w:ascii="Times New Roman" w:hAnsi="Times New Roman" w:eastAsia="Times New Roman" w:cs="Times New Roman"/>
                <w:spacing w:val="-17"/>
                <w:position w:val="1"/>
                <w:sz w:val="21"/>
                <w:szCs w:val="21"/>
              </w:rPr>
              <w:t>5%</w:t>
            </w:r>
          </w:p>
        </w:tc>
        <w:tc>
          <w:tcPr>
            <w:tcW w:w="2425" w:type="dxa"/>
            <w:vAlign w:val="top"/>
          </w:tcPr>
          <w:p w14:paraId="1778EE6C">
            <w:pPr>
              <w:rPr>
                <w:rFonts w:ascii="Arial"/>
                <w:sz w:val="21"/>
              </w:rPr>
            </w:pPr>
          </w:p>
        </w:tc>
      </w:tr>
      <w:tr w14:paraId="5E40013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1" w:hRule="atLeast"/>
        </w:trPr>
        <w:tc>
          <w:tcPr>
            <w:tcW w:w="1904" w:type="dxa"/>
            <w:vAlign w:val="top"/>
          </w:tcPr>
          <w:p w14:paraId="339E7F29">
            <w:pPr>
              <w:pStyle w:val="6"/>
              <w:spacing w:before="170" w:line="219" w:lineRule="auto"/>
              <w:ind w:left="555"/>
              <w:rPr>
                <w:sz w:val="21"/>
                <w:szCs w:val="21"/>
              </w:rPr>
            </w:pPr>
            <w:r>
              <w:rPr>
                <w:spacing w:val="-7"/>
                <w:sz w:val="21"/>
                <w:szCs w:val="21"/>
              </w:rPr>
              <w:t>时效指标</w:t>
            </w:r>
          </w:p>
        </w:tc>
        <w:tc>
          <w:tcPr>
            <w:tcW w:w="2966" w:type="dxa"/>
            <w:vAlign w:val="top"/>
          </w:tcPr>
          <w:p w14:paraId="7C992B70">
            <w:pPr>
              <w:pStyle w:val="6"/>
              <w:spacing w:before="170" w:line="220" w:lineRule="auto"/>
              <w:ind w:left="990"/>
              <w:rPr>
                <w:sz w:val="21"/>
                <w:szCs w:val="21"/>
              </w:rPr>
            </w:pPr>
            <w:r>
              <w:rPr>
                <w:spacing w:val="-7"/>
                <w:sz w:val="21"/>
                <w:szCs w:val="21"/>
              </w:rPr>
              <w:t>出版及时率</w:t>
            </w:r>
          </w:p>
        </w:tc>
        <w:tc>
          <w:tcPr>
            <w:tcW w:w="2423" w:type="dxa"/>
            <w:vAlign w:val="top"/>
          </w:tcPr>
          <w:p w14:paraId="2A987EA1">
            <w:pPr>
              <w:spacing w:before="205" w:line="230" w:lineRule="auto"/>
              <w:ind w:left="906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=100%</w:t>
            </w:r>
          </w:p>
        </w:tc>
        <w:tc>
          <w:tcPr>
            <w:tcW w:w="2425" w:type="dxa"/>
            <w:vAlign w:val="top"/>
          </w:tcPr>
          <w:p w14:paraId="5E7B3EEA">
            <w:pPr>
              <w:rPr>
                <w:rFonts w:ascii="Arial"/>
                <w:sz w:val="21"/>
              </w:rPr>
            </w:pPr>
          </w:p>
        </w:tc>
      </w:tr>
      <w:tr w14:paraId="4B8F285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3" w:hRule="atLeast"/>
        </w:trPr>
        <w:tc>
          <w:tcPr>
            <w:tcW w:w="1904" w:type="dxa"/>
            <w:vAlign w:val="top"/>
          </w:tcPr>
          <w:p w14:paraId="3AFBBFF8">
            <w:pPr>
              <w:pStyle w:val="6"/>
              <w:spacing w:before="172" w:line="219" w:lineRule="auto"/>
              <w:ind w:left="541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成本指标</w:t>
            </w:r>
          </w:p>
        </w:tc>
        <w:tc>
          <w:tcPr>
            <w:tcW w:w="2966" w:type="dxa"/>
            <w:vAlign w:val="top"/>
          </w:tcPr>
          <w:p w14:paraId="53B85BA9">
            <w:pPr>
              <w:pStyle w:val="6"/>
              <w:spacing w:before="172" w:line="218" w:lineRule="auto"/>
              <w:ind w:left="883"/>
              <w:rPr>
                <w:sz w:val="21"/>
                <w:szCs w:val="21"/>
              </w:rPr>
            </w:pPr>
            <w:r>
              <w:rPr>
                <w:spacing w:val="-6"/>
                <w:sz w:val="21"/>
                <w:szCs w:val="21"/>
              </w:rPr>
              <w:t>印刷单位成本</w:t>
            </w:r>
          </w:p>
        </w:tc>
        <w:tc>
          <w:tcPr>
            <w:tcW w:w="2423" w:type="dxa"/>
            <w:vAlign w:val="top"/>
          </w:tcPr>
          <w:p w14:paraId="5EFA21B0">
            <w:pPr>
              <w:pStyle w:val="6"/>
              <w:spacing w:before="172" w:line="233" w:lineRule="auto"/>
              <w:ind w:left="759"/>
              <w:rPr>
                <w:sz w:val="21"/>
                <w:szCs w:val="21"/>
              </w:rPr>
            </w:pPr>
            <w:r>
              <w:rPr>
                <w:spacing w:val="-10"/>
                <w:sz w:val="21"/>
                <w:szCs w:val="21"/>
              </w:rPr>
              <w:t>≤</w:t>
            </w:r>
            <w:r>
              <w:rPr>
                <w:rFonts w:ascii="Times New Roman" w:hAnsi="Times New Roman" w:eastAsia="Times New Roman" w:cs="Times New Roman"/>
                <w:spacing w:val="-10"/>
                <w:sz w:val="21"/>
                <w:szCs w:val="21"/>
              </w:rPr>
              <w:t>0.5</w:t>
            </w:r>
            <w:r>
              <w:rPr>
                <w:rFonts w:ascii="Times New Roman" w:hAnsi="Times New Roman" w:eastAsia="Times New Roman" w:cs="Times New Roman"/>
                <w:spacing w:val="17"/>
                <w:w w:val="101"/>
                <w:sz w:val="21"/>
                <w:szCs w:val="21"/>
              </w:rPr>
              <w:t xml:space="preserve"> </w:t>
            </w:r>
            <w:r>
              <w:rPr>
                <w:spacing w:val="-10"/>
                <w:sz w:val="21"/>
                <w:szCs w:val="21"/>
              </w:rPr>
              <w:t>元</w:t>
            </w:r>
            <w:r>
              <w:rPr>
                <w:rFonts w:ascii="Times New Roman" w:hAnsi="Times New Roman" w:eastAsia="Times New Roman" w:cs="Times New Roman"/>
                <w:spacing w:val="-10"/>
                <w:sz w:val="21"/>
                <w:szCs w:val="21"/>
              </w:rPr>
              <w:t>/</w:t>
            </w:r>
            <w:r>
              <w:rPr>
                <w:spacing w:val="-10"/>
                <w:sz w:val="21"/>
                <w:szCs w:val="21"/>
              </w:rPr>
              <w:t>份</w:t>
            </w:r>
          </w:p>
        </w:tc>
        <w:tc>
          <w:tcPr>
            <w:tcW w:w="2425" w:type="dxa"/>
            <w:vAlign w:val="top"/>
          </w:tcPr>
          <w:p w14:paraId="749D081D">
            <w:pPr>
              <w:rPr>
                <w:rFonts w:ascii="Arial"/>
                <w:sz w:val="21"/>
              </w:rPr>
            </w:pPr>
          </w:p>
        </w:tc>
      </w:tr>
      <w:tr w14:paraId="6A7B9CE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3" w:hRule="atLeast"/>
        </w:trPr>
        <w:tc>
          <w:tcPr>
            <w:tcW w:w="1904" w:type="dxa"/>
            <w:tcBorders>
              <w:bottom w:val="single" w:color="000000" w:sz="4" w:space="0"/>
            </w:tcBorders>
            <w:vAlign w:val="top"/>
          </w:tcPr>
          <w:p w14:paraId="36F801EC">
            <w:pPr>
              <w:pStyle w:val="6"/>
              <w:spacing w:before="173" w:line="219" w:lineRule="auto"/>
              <w:ind w:left="331"/>
              <w:rPr>
                <w:sz w:val="21"/>
                <w:szCs w:val="21"/>
              </w:rPr>
            </w:pPr>
            <w:r>
              <w:rPr>
                <w:spacing w:val="-2"/>
                <w:sz w:val="21"/>
                <w:szCs w:val="21"/>
              </w:rPr>
              <w:t>社会效益指标</w:t>
            </w:r>
          </w:p>
        </w:tc>
        <w:tc>
          <w:tcPr>
            <w:tcW w:w="2966" w:type="dxa"/>
            <w:tcBorders>
              <w:bottom w:val="single" w:color="000000" w:sz="4" w:space="0"/>
            </w:tcBorders>
            <w:vAlign w:val="top"/>
          </w:tcPr>
          <w:p w14:paraId="5B12B1F7">
            <w:pPr>
              <w:pStyle w:val="6"/>
              <w:spacing w:before="172" w:line="218" w:lineRule="auto"/>
              <w:ind w:left="434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保障公共文化服务质量</w:t>
            </w:r>
          </w:p>
        </w:tc>
        <w:tc>
          <w:tcPr>
            <w:tcW w:w="2423" w:type="dxa"/>
            <w:tcBorders>
              <w:bottom w:val="single" w:color="000000" w:sz="4" w:space="0"/>
            </w:tcBorders>
            <w:vAlign w:val="top"/>
          </w:tcPr>
          <w:p w14:paraId="56EEE91D">
            <w:pPr>
              <w:pStyle w:val="6"/>
              <w:spacing w:before="173" w:line="220" w:lineRule="auto"/>
              <w:ind w:left="809"/>
              <w:rPr>
                <w:sz w:val="21"/>
                <w:szCs w:val="21"/>
              </w:rPr>
            </w:pPr>
            <w:r>
              <w:rPr>
                <w:spacing w:val="-5"/>
                <w:sz w:val="21"/>
                <w:szCs w:val="21"/>
              </w:rPr>
              <w:t>显著提升</w:t>
            </w:r>
          </w:p>
        </w:tc>
        <w:tc>
          <w:tcPr>
            <w:tcW w:w="2425" w:type="dxa"/>
            <w:tcBorders>
              <w:bottom w:val="single" w:color="000000" w:sz="4" w:space="0"/>
            </w:tcBorders>
            <w:vAlign w:val="top"/>
          </w:tcPr>
          <w:p w14:paraId="67BD04EE">
            <w:pPr>
              <w:rPr>
                <w:rFonts w:ascii="Arial"/>
                <w:sz w:val="21"/>
              </w:rPr>
            </w:pPr>
          </w:p>
        </w:tc>
      </w:tr>
      <w:tr w14:paraId="7D0AE3C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15" w:hRule="atLeast"/>
        </w:trPr>
        <w:tc>
          <w:tcPr>
            <w:tcW w:w="1904" w:type="dxa"/>
            <w:tcBorders>
              <w:top w:val="single" w:color="000000" w:sz="4" w:space="0"/>
            </w:tcBorders>
            <w:vAlign w:val="top"/>
          </w:tcPr>
          <w:p w14:paraId="4DB8005D">
            <w:pPr>
              <w:spacing w:line="479" w:lineRule="auto"/>
              <w:rPr>
                <w:rFonts w:ascii="Arial"/>
                <w:sz w:val="21"/>
              </w:rPr>
            </w:pPr>
          </w:p>
          <w:p w14:paraId="008E47F5">
            <w:pPr>
              <w:pStyle w:val="6"/>
              <w:spacing w:before="68" w:line="219" w:lineRule="auto"/>
              <w:ind w:left="230"/>
              <w:rPr>
                <w:sz w:val="21"/>
                <w:szCs w:val="21"/>
              </w:rPr>
            </w:pPr>
            <w:r>
              <w:rPr>
                <w:spacing w:val="-2"/>
                <w:sz w:val="21"/>
                <w:szCs w:val="21"/>
              </w:rPr>
              <w:t>可持续影响指标</w:t>
            </w:r>
          </w:p>
        </w:tc>
        <w:tc>
          <w:tcPr>
            <w:tcW w:w="2966" w:type="dxa"/>
            <w:tcBorders>
              <w:top w:val="single" w:color="000000" w:sz="4" w:space="0"/>
            </w:tcBorders>
            <w:vAlign w:val="top"/>
          </w:tcPr>
          <w:p w14:paraId="1B9A3FB5">
            <w:pPr>
              <w:rPr>
                <w:rFonts w:ascii="Arial"/>
                <w:sz w:val="21"/>
              </w:rPr>
            </w:pPr>
          </w:p>
          <w:p w14:paraId="2045CEC3">
            <w:pPr>
              <w:rPr>
                <w:rFonts w:ascii="Arial"/>
                <w:sz w:val="21"/>
              </w:rPr>
            </w:pPr>
          </w:p>
          <w:p w14:paraId="567B4B0F">
            <w:pPr>
              <w:pStyle w:val="6"/>
              <w:spacing w:before="68" w:line="218" w:lineRule="auto"/>
              <w:ind w:left="1192"/>
              <w:rPr>
                <w:sz w:val="21"/>
                <w:szCs w:val="21"/>
              </w:rPr>
            </w:pPr>
            <w:r>
              <w:rPr>
                <w:spacing w:val="-6"/>
                <w:sz w:val="21"/>
                <w:szCs w:val="21"/>
              </w:rPr>
              <w:t>阅读量</w:t>
            </w:r>
          </w:p>
        </w:tc>
        <w:tc>
          <w:tcPr>
            <w:tcW w:w="2423" w:type="dxa"/>
            <w:tcBorders>
              <w:top w:val="single" w:color="000000" w:sz="4" w:space="0"/>
            </w:tcBorders>
            <w:vAlign w:val="top"/>
          </w:tcPr>
          <w:p w14:paraId="20DEE14F">
            <w:pPr>
              <w:spacing w:line="479" w:lineRule="auto"/>
              <w:rPr>
                <w:rFonts w:ascii="Arial"/>
                <w:sz w:val="21"/>
              </w:rPr>
            </w:pPr>
          </w:p>
          <w:p w14:paraId="1A33E375">
            <w:pPr>
              <w:pStyle w:val="6"/>
              <w:spacing w:before="68" w:line="233" w:lineRule="auto"/>
              <w:ind w:left="761"/>
              <w:rPr>
                <w:sz w:val="21"/>
                <w:szCs w:val="21"/>
              </w:rPr>
            </w:pPr>
            <w:r>
              <w:rPr>
                <w:spacing w:val="-6"/>
                <w:sz w:val="21"/>
                <w:szCs w:val="21"/>
              </w:rPr>
              <w:t>≥</w:t>
            </w:r>
            <w:r>
              <w:rPr>
                <w:rFonts w:ascii="Times New Roman" w:hAnsi="Times New Roman" w:eastAsia="Times New Roman" w:cs="Times New Roman"/>
                <w:spacing w:val="-6"/>
                <w:sz w:val="21"/>
                <w:szCs w:val="21"/>
              </w:rPr>
              <w:t xml:space="preserve">30000 </w:t>
            </w:r>
            <w:r>
              <w:rPr>
                <w:spacing w:val="-6"/>
                <w:sz w:val="21"/>
                <w:szCs w:val="21"/>
              </w:rPr>
              <w:t>份</w:t>
            </w:r>
          </w:p>
        </w:tc>
        <w:tc>
          <w:tcPr>
            <w:tcW w:w="2425" w:type="dxa"/>
            <w:tcBorders>
              <w:top w:val="single" w:color="000000" w:sz="4" w:space="0"/>
            </w:tcBorders>
            <w:vAlign w:val="top"/>
          </w:tcPr>
          <w:p w14:paraId="7B527091">
            <w:pPr>
              <w:pStyle w:val="6"/>
              <w:spacing w:before="153" w:line="308" w:lineRule="auto"/>
              <w:ind w:left="23" w:right="92" w:hanging="4"/>
              <w:jc w:val="both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该指标设置不合理，不应作为可持续影响指标效益</w:t>
            </w:r>
            <w:r>
              <w:rPr>
                <w:spacing w:val="-3"/>
                <w:sz w:val="21"/>
                <w:szCs w:val="21"/>
              </w:rPr>
              <w:t>指标</w:t>
            </w:r>
          </w:p>
        </w:tc>
      </w:tr>
      <w:tr w14:paraId="266D6C3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70" w:hRule="atLeast"/>
        </w:trPr>
        <w:tc>
          <w:tcPr>
            <w:tcW w:w="1904" w:type="dxa"/>
            <w:vAlign w:val="top"/>
          </w:tcPr>
          <w:p w14:paraId="58E8525F">
            <w:pPr>
              <w:pStyle w:val="6"/>
              <w:spacing w:before="179" w:line="299" w:lineRule="auto"/>
              <w:ind w:left="848" w:right="108" w:hanging="730"/>
              <w:rPr>
                <w:sz w:val="21"/>
                <w:szCs w:val="21"/>
              </w:rPr>
            </w:pPr>
            <w:r>
              <w:rPr>
                <w:spacing w:val="-2"/>
                <w:sz w:val="21"/>
                <w:szCs w:val="21"/>
              </w:rPr>
              <w:t>服务对象满意度指</w:t>
            </w:r>
            <w:r>
              <w:rPr>
                <w:sz w:val="21"/>
                <w:szCs w:val="21"/>
              </w:rPr>
              <w:t>标</w:t>
            </w:r>
          </w:p>
        </w:tc>
        <w:tc>
          <w:tcPr>
            <w:tcW w:w="2966" w:type="dxa"/>
            <w:vAlign w:val="top"/>
          </w:tcPr>
          <w:p w14:paraId="511C4D6C">
            <w:pPr>
              <w:spacing w:line="309" w:lineRule="auto"/>
              <w:rPr>
                <w:rFonts w:ascii="Arial"/>
                <w:sz w:val="21"/>
              </w:rPr>
            </w:pPr>
          </w:p>
          <w:p w14:paraId="33BCB723">
            <w:pPr>
              <w:pStyle w:val="6"/>
              <w:spacing w:before="68" w:line="219" w:lineRule="auto"/>
              <w:ind w:left="961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读者满意度</w:t>
            </w:r>
          </w:p>
        </w:tc>
        <w:tc>
          <w:tcPr>
            <w:tcW w:w="2423" w:type="dxa"/>
            <w:vAlign w:val="top"/>
          </w:tcPr>
          <w:p w14:paraId="5E5C6CEF">
            <w:pPr>
              <w:spacing w:line="309" w:lineRule="auto"/>
              <w:rPr>
                <w:rFonts w:ascii="Arial"/>
                <w:sz w:val="21"/>
              </w:rPr>
            </w:pPr>
          </w:p>
          <w:p w14:paraId="537CBA1A">
            <w:pPr>
              <w:pStyle w:val="6"/>
              <w:spacing w:before="68" w:line="283" w:lineRule="exact"/>
              <w:ind w:left="963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spacing w:val="-13"/>
                <w:position w:val="1"/>
                <w:sz w:val="21"/>
                <w:szCs w:val="21"/>
              </w:rPr>
              <w:t>≥</w:t>
            </w:r>
            <w:r>
              <w:rPr>
                <w:rFonts w:ascii="Times New Roman" w:hAnsi="Times New Roman" w:eastAsia="Times New Roman" w:cs="Times New Roman"/>
                <w:spacing w:val="-13"/>
                <w:position w:val="1"/>
                <w:sz w:val="21"/>
                <w:szCs w:val="21"/>
              </w:rPr>
              <w:t>95%</w:t>
            </w:r>
          </w:p>
        </w:tc>
        <w:tc>
          <w:tcPr>
            <w:tcW w:w="2425" w:type="dxa"/>
            <w:vAlign w:val="top"/>
          </w:tcPr>
          <w:p w14:paraId="0FCB6474">
            <w:pPr>
              <w:rPr>
                <w:rFonts w:ascii="Arial"/>
                <w:sz w:val="21"/>
              </w:rPr>
            </w:pPr>
          </w:p>
        </w:tc>
      </w:tr>
    </w:tbl>
    <w:p w14:paraId="5A79C7B2">
      <w:pPr>
        <w:pStyle w:val="2"/>
        <w:spacing w:before="214" w:line="344" w:lineRule="auto"/>
        <w:ind w:left="26" w:right="877" w:firstLine="640"/>
        <w:jc w:val="both"/>
        <w:rPr>
          <w:sz w:val="31"/>
          <w:szCs w:val="31"/>
        </w:rPr>
      </w:pPr>
      <w:r>
        <w:rPr>
          <w:spacing w:val="4"/>
          <w:sz w:val="31"/>
          <w:szCs w:val="31"/>
        </w:rPr>
        <w:t>资金投入方面：在完善财务制度，规范收支流程，严格审批</w:t>
      </w:r>
      <w:r>
        <w:rPr>
          <w:spacing w:val="5"/>
          <w:sz w:val="31"/>
          <w:szCs w:val="31"/>
        </w:rPr>
        <w:t>的制度下，项目实施严格执行各项财经制度和管</w:t>
      </w:r>
      <w:r>
        <w:rPr>
          <w:spacing w:val="4"/>
          <w:sz w:val="31"/>
          <w:szCs w:val="31"/>
        </w:rPr>
        <w:t>理规定，对预算</w:t>
      </w:r>
      <w:r>
        <w:rPr>
          <w:spacing w:val="5"/>
          <w:sz w:val="31"/>
          <w:szCs w:val="31"/>
        </w:rPr>
        <w:t>资金严格控制，规范使用，强化执行。对于“资金</w:t>
      </w:r>
      <w:r>
        <w:rPr>
          <w:spacing w:val="4"/>
          <w:sz w:val="31"/>
          <w:szCs w:val="31"/>
        </w:rPr>
        <w:t>投入”，报社</w:t>
      </w:r>
      <w:r>
        <w:rPr>
          <w:spacing w:val="6"/>
          <w:sz w:val="31"/>
          <w:szCs w:val="31"/>
        </w:rPr>
        <w:t>印刷项目资金全部投入到位，总投资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290.31</w:t>
      </w:r>
      <w:r>
        <w:rPr>
          <w:spacing w:val="6"/>
          <w:sz w:val="31"/>
          <w:szCs w:val="31"/>
        </w:rPr>
        <w:t>万元，截止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2020</w:t>
      </w:r>
      <w:r>
        <w:rPr>
          <w:spacing w:val="6"/>
          <w:sz w:val="31"/>
          <w:szCs w:val="31"/>
        </w:rPr>
        <w:t>年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12</w:t>
      </w:r>
      <w:r>
        <w:rPr>
          <w:spacing w:val="5"/>
          <w:sz w:val="31"/>
          <w:szCs w:val="31"/>
        </w:rPr>
        <w:t>月，已全部执行完。</w:t>
      </w:r>
    </w:p>
    <w:p w14:paraId="2B94D758">
      <w:pPr>
        <w:spacing w:before="10" w:line="224" w:lineRule="auto"/>
        <w:ind w:left="681"/>
        <w:outlineLvl w:val="1"/>
        <w:rPr>
          <w:rFonts w:ascii="楷体" w:hAnsi="楷体" w:eastAsia="楷体" w:cs="楷体"/>
          <w:sz w:val="31"/>
          <w:szCs w:val="31"/>
        </w:rPr>
      </w:pPr>
      <w:bookmarkStart w:id="13" w:name="bookmark11"/>
      <w:bookmarkEnd w:id="13"/>
      <w:r>
        <w:rPr>
          <w:rFonts w:ascii="楷体" w:hAnsi="楷体" w:eastAsia="楷体" w:cs="楷体"/>
          <w:b/>
          <w:bCs/>
          <w:spacing w:val="2"/>
          <w:sz w:val="31"/>
          <w:szCs w:val="31"/>
        </w:rPr>
        <w:t>（二）项目过程情况</w:t>
      </w:r>
    </w:p>
    <w:p w14:paraId="15175E97">
      <w:pPr>
        <w:pStyle w:val="2"/>
        <w:spacing w:before="197" w:line="346" w:lineRule="auto"/>
        <w:ind w:left="8" w:right="883" w:firstLine="660"/>
        <w:jc w:val="both"/>
        <w:rPr>
          <w:sz w:val="31"/>
          <w:szCs w:val="31"/>
        </w:rPr>
      </w:pPr>
      <w:r>
        <w:rPr>
          <w:b/>
          <w:bCs/>
          <w:spacing w:val="2"/>
          <w:sz w:val="31"/>
          <w:szCs w:val="31"/>
        </w:rPr>
        <w:t>资金管理办法健全，项目支出规范。</w:t>
      </w:r>
      <w:r>
        <w:rPr>
          <w:spacing w:val="2"/>
          <w:sz w:val="31"/>
          <w:szCs w:val="31"/>
        </w:rPr>
        <w:t>塔城日报社制</w:t>
      </w:r>
      <w:r>
        <w:rPr>
          <w:spacing w:val="1"/>
          <w:sz w:val="31"/>
          <w:szCs w:val="31"/>
        </w:rPr>
        <w:t>定了《塔</w:t>
      </w:r>
      <w:r>
        <w:rPr>
          <w:spacing w:val="2"/>
          <w:sz w:val="31"/>
          <w:szCs w:val="31"/>
        </w:rPr>
        <w:t>城日报社财务管理制度》、</w:t>
      </w:r>
      <w:r>
        <w:rPr>
          <w:spacing w:val="-61"/>
          <w:sz w:val="31"/>
          <w:szCs w:val="31"/>
        </w:rPr>
        <w:t xml:space="preserve"> </w:t>
      </w:r>
      <w:r>
        <w:rPr>
          <w:spacing w:val="2"/>
          <w:sz w:val="31"/>
          <w:szCs w:val="31"/>
        </w:rPr>
        <w:t>《塔城日报社项目资金管理制度》等</w:t>
      </w:r>
      <w:r>
        <w:rPr>
          <w:spacing w:val="5"/>
          <w:sz w:val="31"/>
          <w:szCs w:val="31"/>
        </w:rPr>
        <w:t>相关制度，相关制度中明确了资金支出范围、标准、资金下拨审核、监督管理等内部监管机制；本单位注重财务管理工作，加强</w:t>
      </w:r>
      <w:r>
        <w:rPr>
          <w:spacing w:val="8"/>
          <w:sz w:val="31"/>
          <w:szCs w:val="31"/>
        </w:rPr>
        <w:t>会计基础工作规范。预算编制依据充分，资金支出</w:t>
      </w:r>
      <w:r>
        <w:rPr>
          <w:spacing w:val="7"/>
          <w:sz w:val="31"/>
          <w:szCs w:val="31"/>
        </w:rPr>
        <w:t>合理合规。</w:t>
      </w:r>
    </w:p>
    <w:p w14:paraId="09F5033B">
      <w:pPr>
        <w:spacing w:line="346" w:lineRule="auto"/>
        <w:rPr>
          <w:sz w:val="31"/>
          <w:szCs w:val="31"/>
        </w:rPr>
        <w:sectPr>
          <w:footerReference r:id="rId18" w:type="default"/>
          <w:pgSz w:w="11907" w:h="16839"/>
          <w:pgMar w:top="400" w:right="650" w:bottom="1150" w:left="1531" w:header="0" w:footer="834" w:gutter="0"/>
          <w:cols w:space="720" w:num="1"/>
        </w:sectPr>
      </w:pPr>
    </w:p>
    <w:p w14:paraId="0133875C">
      <w:pPr>
        <w:spacing w:line="248" w:lineRule="auto"/>
        <w:rPr>
          <w:rFonts w:ascii="Arial"/>
          <w:sz w:val="21"/>
        </w:rPr>
      </w:pPr>
    </w:p>
    <w:p w14:paraId="558E7238">
      <w:pPr>
        <w:spacing w:line="248" w:lineRule="auto"/>
        <w:rPr>
          <w:rFonts w:ascii="Arial"/>
          <w:sz w:val="21"/>
        </w:rPr>
      </w:pPr>
    </w:p>
    <w:p w14:paraId="396DF730">
      <w:pPr>
        <w:spacing w:line="249" w:lineRule="auto"/>
        <w:rPr>
          <w:rFonts w:ascii="Arial"/>
          <w:sz w:val="21"/>
        </w:rPr>
      </w:pPr>
    </w:p>
    <w:p w14:paraId="0233132D">
      <w:pPr>
        <w:spacing w:line="249" w:lineRule="auto"/>
        <w:rPr>
          <w:rFonts w:ascii="Arial"/>
          <w:sz w:val="21"/>
        </w:rPr>
      </w:pPr>
    </w:p>
    <w:p w14:paraId="4171013B">
      <w:pPr>
        <w:spacing w:line="249" w:lineRule="auto"/>
        <w:rPr>
          <w:rFonts w:ascii="Arial"/>
          <w:sz w:val="21"/>
        </w:rPr>
      </w:pPr>
    </w:p>
    <w:p w14:paraId="1C8D6659">
      <w:pPr>
        <w:spacing w:line="249" w:lineRule="auto"/>
        <w:rPr>
          <w:rFonts w:ascii="Arial"/>
          <w:sz w:val="21"/>
        </w:rPr>
      </w:pPr>
    </w:p>
    <w:p w14:paraId="783D7BE0">
      <w:pPr>
        <w:spacing w:line="249" w:lineRule="auto"/>
        <w:rPr>
          <w:rFonts w:ascii="Arial"/>
          <w:sz w:val="21"/>
        </w:rPr>
      </w:pPr>
    </w:p>
    <w:p w14:paraId="2BCCC559">
      <w:pPr>
        <w:pStyle w:val="2"/>
        <w:spacing w:before="101" w:line="345" w:lineRule="auto"/>
        <w:ind w:left="5" w:right="59" w:firstLine="643"/>
        <w:jc w:val="both"/>
        <w:rPr>
          <w:sz w:val="31"/>
          <w:szCs w:val="31"/>
        </w:rPr>
      </w:pPr>
      <w:r>
        <w:rPr>
          <w:b/>
          <w:bCs/>
          <w:spacing w:val="2"/>
          <w:sz w:val="31"/>
          <w:szCs w:val="31"/>
        </w:rPr>
        <w:t>项目管理制度比较健全，制度执行基本到位。</w:t>
      </w:r>
      <w:r>
        <w:rPr>
          <w:spacing w:val="2"/>
          <w:sz w:val="31"/>
          <w:szCs w:val="31"/>
        </w:rPr>
        <w:t>塔城日报社制</w:t>
      </w:r>
      <w:r>
        <w:rPr>
          <w:spacing w:val="-2"/>
          <w:sz w:val="31"/>
          <w:szCs w:val="31"/>
        </w:rPr>
        <w:t>定《塔城日报印刷项目实施方案》，从工作</w:t>
      </w:r>
      <w:r>
        <w:rPr>
          <w:spacing w:val="-3"/>
          <w:sz w:val="31"/>
          <w:szCs w:val="31"/>
        </w:rPr>
        <w:t>开展、明确项目需求、</w:t>
      </w:r>
      <w:r>
        <w:rPr>
          <w:spacing w:val="7"/>
          <w:sz w:val="31"/>
          <w:szCs w:val="31"/>
        </w:rPr>
        <w:t>执行标准等方面制定相关管理办法，有效保障项目的顺利开展。</w:t>
      </w:r>
    </w:p>
    <w:p w14:paraId="4D175F45">
      <w:pPr>
        <w:pStyle w:val="2"/>
        <w:spacing w:before="1" w:line="345" w:lineRule="auto"/>
        <w:ind w:right="99" w:firstLine="648"/>
        <w:jc w:val="both"/>
        <w:rPr>
          <w:sz w:val="31"/>
          <w:szCs w:val="31"/>
        </w:rPr>
      </w:pPr>
      <w:r>
        <w:rPr>
          <w:b/>
          <w:bCs/>
          <w:spacing w:val="3"/>
          <w:sz w:val="31"/>
          <w:szCs w:val="31"/>
        </w:rPr>
        <w:t>合同管理完备。</w:t>
      </w:r>
      <w:r>
        <w:rPr>
          <w:spacing w:val="-75"/>
          <w:sz w:val="31"/>
          <w:szCs w:val="31"/>
        </w:rPr>
        <w:t xml:space="preserve"> </w:t>
      </w:r>
      <w:r>
        <w:rPr>
          <w:spacing w:val="3"/>
          <w:sz w:val="31"/>
          <w:szCs w:val="31"/>
        </w:rPr>
        <w:t>塔城日报社按规定，项目程序合法、合</w:t>
      </w:r>
      <w:r>
        <w:rPr>
          <w:spacing w:val="2"/>
          <w:sz w:val="31"/>
          <w:szCs w:val="31"/>
        </w:rPr>
        <w:t>规。</w:t>
      </w:r>
      <w:r>
        <w:rPr>
          <w:spacing w:val="5"/>
          <w:sz w:val="31"/>
          <w:szCs w:val="31"/>
        </w:rPr>
        <w:t>合同管理完备，各项目按照流程进行。单位签署项目合同，合同中产品及标的物价格明确，合同内附相关质量及验收标准，合同</w:t>
      </w:r>
      <w:r>
        <w:rPr>
          <w:spacing w:val="7"/>
          <w:sz w:val="31"/>
          <w:szCs w:val="31"/>
        </w:rPr>
        <w:t>履约期限、违约责任明确，并一式多份进行归档保存。</w:t>
      </w:r>
    </w:p>
    <w:p w14:paraId="285D95EB">
      <w:pPr>
        <w:spacing w:before="1" w:line="221" w:lineRule="auto"/>
        <w:ind w:left="670"/>
        <w:outlineLvl w:val="1"/>
        <w:rPr>
          <w:rFonts w:ascii="楷体" w:hAnsi="楷体" w:eastAsia="楷体" w:cs="楷体"/>
          <w:sz w:val="31"/>
          <w:szCs w:val="31"/>
        </w:rPr>
      </w:pPr>
      <w:bookmarkStart w:id="14" w:name="bookmark12"/>
      <w:bookmarkEnd w:id="14"/>
      <w:r>
        <w:rPr>
          <w:rFonts w:ascii="楷体" w:hAnsi="楷体" w:eastAsia="楷体" w:cs="楷体"/>
          <w:b/>
          <w:bCs/>
          <w:spacing w:val="2"/>
          <w:sz w:val="31"/>
          <w:szCs w:val="31"/>
        </w:rPr>
        <w:t>（三）项目产出情况</w:t>
      </w:r>
    </w:p>
    <w:p w14:paraId="5B24ED6E">
      <w:pPr>
        <w:pStyle w:val="2"/>
        <w:spacing w:before="174" w:line="333" w:lineRule="auto"/>
        <w:ind w:left="18" w:right="144" w:firstLine="631"/>
        <w:rPr>
          <w:sz w:val="31"/>
          <w:szCs w:val="31"/>
        </w:rPr>
      </w:pPr>
      <w:r>
        <w:rPr>
          <w:spacing w:val="-3"/>
          <w:sz w:val="31"/>
          <w:szCs w:val="31"/>
        </w:rPr>
        <w:t>数量指标方面：印刷数量≥</w:t>
      </w:r>
      <w:r>
        <w:rPr>
          <w:rFonts w:ascii="Times New Roman" w:hAnsi="Times New Roman" w:eastAsia="Times New Roman" w:cs="Times New Roman"/>
          <w:spacing w:val="-3"/>
          <w:sz w:val="31"/>
          <w:szCs w:val="31"/>
        </w:rPr>
        <w:t xml:space="preserve">250 </w:t>
      </w:r>
      <w:r>
        <w:rPr>
          <w:spacing w:val="-3"/>
          <w:sz w:val="31"/>
          <w:szCs w:val="31"/>
        </w:rPr>
        <w:t>期，实际完</w:t>
      </w:r>
      <w:r>
        <w:rPr>
          <w:spacing w:val="-4"/>
          <w:sz w:val="31"/>
          <w:szCs w:val="31"/>
        </w:rPr>
        <w:t>成值</w:t>
      </w:r>
      <w:r>
        <w:rPr>
          <w:spacing w:val="-75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4"/>
          <w:sz w:val="31"/>
          <w:szCs w:val="31"/>
        </w:rPr>
        <w:t xml:space="preserve">265 </w:t>
      </w:r>
      <w:r>
        <w:rPr>
          <w:spacing w:val="-4"/>
          <w:sz w:val="31"/>
          <w:szCs w:val="31"/>
        </w:rPr>
        <w:t>期，实际</w:t>
      </w:r>
      <w:r>
        <w:rPr>
          <w:spacing w:val="-6"/>
          <w:sz w:val="31"/>
          <w:szCs w:val="31"/>
        </w:rPr>
        <w:t>完成率</w:t>
      </w:r>
      <w:r>
        <w:rPr>
          <w:spacing w:val="-43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6"/>
          <w:sz w:val="31"/>
          <w:szCs w:val="31"/>
        </w:rPr>
        <w:t>100%</w:t>
      </w:r>
      <w:r>
        <w:rPr>
          <w:spacing w:val="-6"/>
          <w:sz w:val="31"/>
          <w:szCs w:val="31"/>
        </w:rPr>
        <w:t>。</w:t>
      </w:r>
    </w:p>
    <w:p w14:paraId="6BCCD914">
      <w:pPr>
        <w:pStyle w:val="2"/>
        <w:spacing w:line="330" w:lineRule="auto"/>
        <w:ind w:left="42" w:firstLine="600"/>
        <w:jc w:val="both"/>
        <w:rPr>
          <w:sz w:val="31"/>
          <w:szCs w:val="31"/>
        </w:rPr>
      </w:pPr>
      <w:r>
        <w:rPr>
          <w:spacing w:val="1"/>
          <w:sz w:val="31"/>
          <w:szCs w:val="31"/>
        </w:rPr>
        <w:t>质量指标方面：印刷不合格率≤</w:t>
      </w:r>
      <w:r>
        <w:rPr>
          <w:rFonts w:ascii="Times New Roman" w:hAnsi="Times New Roman" w:eastAsia="Times New Roman" w:cs="Times New Roman"/>
          <w:spacing w:val="1"/>
          <w:sz w:val="31"/>
          <w:szCs w:val="31"/>
        </w:rPr>
        <w:t>5%</w:t>
      </w:r>
      <w:r>
        <w:rPr>
          <w:spacing w:val="1"/>
          <w:sz w:val="31"/>
          <w:szCs w:val="31"/>
        </w:rPr>
        <w:t>，实际完成值</w:t>
      </w:r>
      <w:r>
        <w:rPr>
          <w:spacing w:val="-53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31"/>
          <w:szCs w:val="31"/>
        </w:rPr>
        <w:t>6%(</w:t>
      </w:r>
      <w:r>
        <w:rPr>
          <w:spacing w:val="1"/>
          <w:sz w:val="31"/>
          <w:szCs w:val="31"/>
        </w:rPr>
        <w:t>实际产</w:t>
      </w:r>
      <w:r>
        <w:rPr>
          <w:spacing w:val="2"/>
          <w:sz w:val="31"/>
          <w:szCs w:val="31"/>
        </w:rPr>
        <w:t>出数：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>265</w:t>
      </w:r>
      <w:r>
        <w:rPr>
          <w:rFonts w:ascii="Times New Roman" w:hAnsi="Times New Roman" w:eastAsia="Times New Roman" w:cs="Times New Roman"/>
          <w:spacing w:val="38"/>
          <w:sz w:val="31"/>
          <w:szCs w:val="31"/>
        </w:rPr>
        <w:t xml:space="preserve"> </w:t>
      </w:r>
      <w:r>
        <w:rPr>
          <w:spacing w:val="2"/>
          <w:sz w:val="31"/>
          <w:szCs w:val="31"/>
        </w:rPr>
        <w:t>期质量达标产出数：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>255</w:t>
      </w:r>
      <w:r>
        <w:rPr>
          <w:rFonts w:ascii="Times New Roman" w:hAnsi="Times New Roman" w:eastAsia="Times New Roman" w:cs="Times New Roman"/>
          <w:spacing w:val="38"/>
          <w:sz w:val="31"/>
          <w:szCs w:val="31"/>
        </w:rPr>
        <w:t xml:space="preserve"> </w:t>
      </w:r>
      <w:r>
        <w:rPr>
          <w:spacing w:val="2"/>
          <w:sz w:val="31"/>
          <w:szCs w:val="31"/>
        </w:rPr>
        <w:t>期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>,</w:t>
      </w:r>
      <w:r>
        <w:rPr>
          <w:spacing w:val="2"/>
          <w:sz w:val="31"/>
          <w:szCs w:val="31"/>
        </w:rPr>
        <w:t>质量达标率</w:t>
      </w:r>
      <w:r>
        <w:rPr>
          <w:spacing w:val="23"/>
          <w:sz w:val="31"/>
          <w:szCs w:val="31"/>
        </w:rPr>
        <w:t>：</w:t>
      </w:r>
      <w:r>
        <w:rPr>
          <w:spacing w:val="-130"/>
          <w:sz w:val="31"/>
          <w:szCs w:val="31"/>
        </w:rPr>
        <w:t xml:space="preserve"> </w:t>
      </w:r>
      <w:r>
        <w:rPr>
          <w:spacing w:val="23"/>
          <w:sz w:val="31"/>
          <w:szCs w:val="31"/>
        </w:rPr>
        <w:t>（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>255/265</w:t>
      </w:r>
      <w:r>
        <w:rPr>
          <w:rFonts w:ascii="Times New Roman" w:hAnsi="Times New Roman" w:eastAsia="Times New Roman" w:cs="Times New Roman"/>
          <w:spacing w:val="-35"/>
          <w:sz w:val="31"/>
          <w:szCs w:val="31"/>
        </w:rPr>
        <w:t xml:space="preserve"> </w:t>
      </w:r>
      <w:r>
        <w:rPr>
          <w:spacing w:val="2"/>
          <w:sz w:val="31"/>
          <w:szCs w:val="31"/>
        </w:rPr>
        <w:t>）</w:t>
      </w:r>
      <w:r>
        <w:rPr>
          <w:sz w:val="31"/>
          <w:szCs w:val="31"/>
        </w:rPr>
        <w:t xml:space="preserve"> </w:t>
      </w:r>
      <w:r>
        <w:rPr>
          <w:spacing w:val="-4"/>
          <w:sz w:val="31"/>
          <w:szCs w:val="31"/>
        </w:rPr>
        <w:t>×</w:t>
      </w:r>
      <w:r>
        <w:rPr>
          <w:spacing w:val="-115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4"/>
          <w:sz w:val="31"/>
          <w:szCs w:val="31"/>
        </w:rPr>
        <w:t>100%=96%,</w:t>
      </w:r>
      <w:r>
        <w:rPr>
          <w:spacing w:val="-4"/>
          <w:sz w:val="31"/>
          <w:szCs w:val="31"/>
        </w:rPr>
        <w:t>不合格率</w:t>
      </w:r>
      <w:r>
        <w:rPr>
          <w:rFonts w:ascii="Times New Roman" w:hAnsi="Times New Roman" w:eastAsia="Times New Roman" w:cs="Times New Roman"/>
          <w:spacing w:val="-4"/>
          <w:sz w:val="31"/>
          <w:szCs w:val="31"/>
        </w:rPr>
        <w:t>4%</w:t>
      </w:r>
      <w:r>
        <w:rPr>
          <w:spacing w:val="-4"/>
          <w:sz w:val="31"/>
          <w:szCs w:val="31"/>
        </w:rPr>
        <w:t>，按照评价</w:t>
      </w:r>
      <w:r>
        <w:rPr>
          <w:spacing w:val="-5"/>
          <w:sz w:val="31"/>
          <w:szCs w:val="31"/>
        </w:rPr>
        <w:t>体系，该指标完成率</w:t>
      </w:r>
      <w:r>
        <w:rPr>
          <w:spacing w:val="-35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5"/>
          <w:sz w:val="31"/>
          <w:szCs w:val="31"/>
        </w:rPr>
        <w:t>100%</w:t>
      </w:r>
      <w:r>
        <w:rPr>
          <w:spacing w:val="-5"/>
          <w:sz w:val="31"/>
          <w:szCs w:val="31"/>
        </w:rPr>
        <w:t>。</w:t>
      </w:r>
    </w:p>
    <w:p w14:paraId="0674D57E">
      <w:pPr>
        <w:pStyle w:val="2"/>
        <w:spacing w:before="17" w:line="334" w:lineRule="auto"/>
        <w:ind w:left="12" w:right="152" w:firstLine="637"/>
        <w:rPr>
          <w:sz w:val="31"/>
          <w:szCs w:val="31"/>
        </w:rPr>
      </w:pPr>
      <w:r>
        <w:rPr>
          <w:spacing w:val="3"/>
          <w:sz w:val="31"/>
          <w:szCs w:val="31"/>
        </w:rPr>
        <w:t>成本指标方面：</w:t>
      </w:r>
      <w:r>
        <w:rPr>
          <w:spacing w:val="-72"/>
          <w:sz w:val="31"/>
          <w:szCs w:val="31"/>
        </w:rPr>
        <w:t xml:space="preserve"> </w:t>
      </w:r>
      <w:r>
        <w:rPr>
          <w:spacing w:val="3"/>
          <w:sz w:val="31"/>
          <w:szCs w:val="31"/>
        </w:rPr>
        <w:t>印刷单位成本≤</w:t>
      </w:r>
      <w:r>
        <w:rPr>
          <w:rFonts w:ascii="Times New Roman" w:hAnsi="Times New Roman" w:eastAsia="Times New Roman" w:cs="Times New Roman"/>
          <w:spacing w:val="3"/>
          <w:sz w:val="31"/>
          <w:szCs w:val="31"/>
        </w:rPr>
        <w:t xml:space="preserve">0.5 </w:t>
      </w:r>
      <w:r>
        <w:rPr>
          <w:spacing w:val="3"/>
          <w:sz w:val="31"/>
          <w:szCs w:val="31"/>
        </w:rPr>
        <w:t>元</w:t>
      </w:r>
      <w:r>
        <w:rPr>
          <w:rFonts w:ascii="Times New Roman" w:hAnsi="Times New Roman" w:eastAsia="Times New Roman" w:cs="Times New Roman"/>
          <w:spacing w:val="3"/>
          <w:sz w:val="31"/>
          <w:szCs w:val="31"/>
        </w:rPr>
        <w:t>/</w:t>
      </w:r>
      <w:r>
        <w:rPr>
          <w:spacing w:val="3"/>
          <w:sz w:val="31"/>
          <w:szCs w:val="31"/>
        </w:rPr>
        <w:t>份，实际完成值</w:t>
      </w:r>
      <w:r>
        <w:rPr>
          <w:spacing w:val="-61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3"/>
          <w:sz w:val="31"/>
          <w:szCs w:val="31"/>
        </w:rPr>
        <w:t>0.21</w:t>
      </w:r>
      <w:r>
        <w:rPr>
          <w:spacing w:val="-1"/>
          <w:sz w:val="31"/>
          <w:szCs w:val="31"/>
        </w:rPr>
        <w:t>元</w:t>
      </w:r>
      <w:r>
        <w:rPr>
          <w:rFonts w:ascii="Times New Roman" w:hAnsi="Times New Roman" w:eastAsia="Times New Roman" w:cs="Times New Roman"/>
          <w:spacing w:val="-1"/>
          <w:sz w:val="31"/>
          <w:szCs w:val="31"/>
        </w:rPr>
        <w:t>/</w:t>
      </w:r>
      <w:r>
        <w:rPr>
          <w:spacing w:val="-1"/>
          <w:sz w:val="31"/>
          <w:szCs w:val="31"/>
        </w:rPr>
        <w:t>份，实际完成率</w:t>
      </w:r>
      <w:r>
        <w:rPr>
          <w:spacing w:val="-33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31"/>
          <w:szCs w:val="31"/>
        </w:rPr>
        <w:t>100%</w:t>
      </w:r>
      <w:r>
        <w:rPr>
          <w:spacing w:val="-1"/>
          <w:sz w:val="31"/>
          <w:szCs w:val="31"/>
        </w:rPr>
        <w:t>。</w:t>
      </w:r>
    </w:p>
    <w:p w14:paraId="5FF96EB8">
      <w:pPr>
        <w:pStyle w:val="2"/>
        <w:spacing w:line="333" w:lineRule="auto"/>
        <w:ind w:left="18" w:right="144" w:firstLine="653"/>
        <w:rPr>
          <w:sz w:val="31"/>
          <w:szCs w:val="31"/>
        </w:rPr>
      </w:pPr>
      <w:r>
        <w:rPr>
          <w:spacing w:val="-1"/>
          <w:sz w:val="31"/>
          <w:szCs w:val="31"/>
        </w:rPr>
        <w:t>时效指标方面：出版及时率</w:t>
      </w:r>
      <w:r>
        <w:rPr>
          <w:spacing w:val="-31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31"/>
          <w:szCs w:val="31"/>
        </w:rPr>
        <w:t>100%</w:t>
      </w:r>
      <w:r>
        <w:rPr>
          <w:spacing w:val="-1"/>
          <w:sz w:val="31"/>
          <w:szCs w:val="31"/>
        </w:rPr>
        <w:t>，实际完成值</w:t>
      </w:r>
      <w:r>
        <w:rPr>
          <w:spacing w:val="-36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31"/>
          <w:szCs w:val="31"/>
        </w:rPr>
        <w:t>100%</w:t>
      </w:r>
      <w:r>
        <w:rPr>
          <w:spacing w:val="-1"/>
          <w:sz w:val="31"/>
          <w:szCs w:val="31"/>
        </w:rPr>
        <w:t>，实际</w:t>
      </w:r>
      <w:r>
        <w:rPr>
          <w:spacing w:val="-6"/>
          <w:sz w:val="31"/>
          <w:szCs w:val="31"/>
        </w:rPr>
        <w:t>完成率</w:t>
      </w:r>
      <w:r>
        <w:rPr>
          <w:spacing w:val="-43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6"/>
          <w:sz w:val="31"/>
          <w:szCs w:val="31"/>
        </w:rPr>
        <w:t>100%</w:t>
      </w:r>
      <w:r>
        <w:rPr>
          <w:spacing w:val="-6"/>
          <w:sz w:val="31"/>
          <w:szCs w:val="31"/>
        </w:rPr>
        <w:t>。</w:t>
      </w:r>
    </w:p>
    <w:p w14:paraId="7E80AC8F">
      <w:pPr>
        <w:pStyle w:val="2"/>
        <w:spacing w:before="113" w:line="221" w:lineRule="auto"/>
        <w:ind w:left="655"/>
        <w:rPr>
          <w:sz w:val="31"/>
          <w:szCs w:val="31"/>
        </w:rPr>
      </w:pPr>
      <w:r>
        <w:rPr>
          <w:spacing w:val="5"/>
          <w:sz w:val="31"/>
          <w:szCs w:val="31"/>
        </w:rPr>
        <w:t>综上，项目产出按计划全部完成并且达到目标。</w:t>
      </w:r>
    </w:p>
    <w:p w14:paraId="44C6843E">
      <w:pPr>
        <w:spacing w:before="271" w:line="224" w:lineRule="auto"/>
        <w:ind w:left="670"/>
        <w:outlineLvl w:val="1"/>
        <w:rPr>
          <w:rFonts w:ascii="楷体" w:hAnsi="楷体" w:eastAsia="楷体" w:cs="楷体"/>
          <w:sz w:val="31"/>
          <w:szCs w:val="31"/>
        </w:rPr>
      </w:pPr>
      <w:bookmarkStart w:id="15" w:name="bookmark13"/>
      <w:bookmarkEnd w:id="15"/>
      <w:r>
        <w:rPr>
          <w:rFonts w:ascii="楷体" w:hAnsi="楷体" w:eastAsia="楷体" w:cs="楷体"/>
          <w:b/>
          <w:bCs/>
          <w:spacing w:val="2"/>
          <w:sz w:val="31"/>
          <w:szCs w:val="31"/>
        </w:rPr>
        <w:t>（四）项目效益情况</w:t>
      </w:r>
    </w:p>
    <w:p w14:paraId="46507259">
      <w:pPr>
        <w:pStyle w:val="2"/>
        <w:spacing w:before="182" w:line="348" w:lineRule="auto"/>
        <w:ind w:left="18" w:right="153" w:firstLine="635"/>
        <w:jc w:val="both"/>
        <w:rPr>
          <w:sz w:val="31"/>
          <w:szCs w:val="31"/>
        </w:rPr>
      </w:pPr>
      <w:r>
        <w:rPr>
          <w:b/>
          <w:bCs/>
          <w:spacing w:val="2"/>
          <w:sz w:val="31"/>
          <w:szCs w:val="31"/>
        </w:rPr>
        <w:t>较好完成了报纸印刷的项目进度。</w:t>
      </w:r>
      <w:r>
        <w:rPr>
          <w:spacing w:val="2"/>
          <w:sz w:val="31"/>
          <w:szCs w:val="31"/>
        </w:rPr>
        <w:t>经核查，塔城日报社完成</w:t>
      </w:r>
      <w:r>
        <w:rPr>
          <w:spacing w:val="4"/>
          <w:sz w:val="31"/>
          <w:szCs w:val="31"/>
        </w:rPr>
        <w:t>汉文周一至周五出版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4</w:t>
      </w:r>
      <w:r>
        <w:rPr>
          <w:spacing w:val="4"/>
          <w:sz w:val="31"/>
          <w:szCs w:val="31"/>
        </w:rPr>
        <w:t>开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8</w:t>
      </w:r>
      <w:r>
        <w:rPr>
          <w:spacing w:val="4"/>
          <w:sz w:val="31"/>
          <w:szCs w:val="31"/>
        </w:rPr>
        <w:t>版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(</w:t>
      </w:r>
      <w:r>
        <w:rPr>
          <w:spacing w:val="4"/>
          <w:sz w:val="31"/>
          <w:szCs w:val="31"/>
        </w:rPr>
        <w:t>彩印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4</w:t>
      </w:r>
      <w:r>
        <w:rPr>
          <w:spacing w:val="4"/>
          <w:sz w:val="31"/>
          <w:szCs w:val="31"/>
        </w:rPr>
        <w:t>个版</w:t>
      </w:r>
      <w:r>
        <w:rPr>
          <w:spacing w:val="-15"/>
          <w:sz w:val="31"/>
          <w:szCs w:val="31"/>
        </w:rPr>
        <w:t>），</w:t>
      </w:r>
      <w:r>
        <w:rPr>
          <w:spacing w:val="4"/>
          <w:sz w:val="31"/>
          <w:szCs w:val="31"/>
        </w:rPr>
        <w:t>周六出四开四</w:t>
      </w:r>
      <w:r>
        <w:rPr>
          <w:spacing w:val="3"/>
          <w:sz w:val="31"/>
          <w:szCs w:val="31"/>
        </w:rPr>
        <w:t>版</w:t>
      </w:r>
      <w:r>
        <w:rPr>
          <w:rFonts w:ascii="Times New Roman" w:hAnsi="Times New Roman" w:eastAsia="Times New Roman" w:cs="Times New Roman"/>
          <w:spacing w:val="3"/>
          <w:sz w:val="31"/>
          <w:szCs w:val="31"/>
        </w:rPr>
        <w:t>(</w:t>
      </w:r>
      <w:r>
        <w:rPr>
          <w:spacing w:val="3"/>
          <w:sz w:val="31"/>
          <w:szCs w:val="31"/>
        </w:rPr>
        <w:t>彩印</w:t>
      </w:r>
      <w:r>
        <w:rPr>
          <w:spacing w:val="10"/>
          <w:sz w:val="31"/>
          <w:szCs w:val="31"/>
        </w:rPr>
        <w:t>两个版</w:t>
      </w:r>
      <w:r>
        <w:rPr>
          <w:spacing w:val="11"/>
          <w:sz w:val="31"/>
          <w:szCs w:val="31"/>
        </w:rPr>
        <w:t>）：</w:t>
      </w:r>
      <w:r>
        <w:rPr>
          <w:spacing w:val="10"/>
          <w:sz w:val="31"/>
          <w:szCs w:val="31"/>
        </w:rPr>
        <w:t>哈萨克文版出版对开</w:t>
      </w:r>
      <w:r>
        <w:rPr>
          <w:rFonts w:ascii="Times New Roman" w:hAnsi="Times New Roman" w:eastAsia="Times New Roman" w:cs="Times New Roman"/>
          <w:spacing w:val="10"/>
          <w:sz w:val="31"/>
          <w:szCs w:val="31"/>
        </w:rPr>
        <w:t>4</w:t>
      </w:r>
      <w:r>
        <w:rPr>
          <w:spacing w:val="10"/>
          <w:sz w:val="31"/>
          <w:szCs w:val="31"/>
        </w:rPr>
        <w:t>版（彩印两个版</w:t>
      </w:r>
      <w:r>
        <w:rPr>
          <w:spacing w:val="11"/>
          <w:sz w:val="31"/>
          <w:szCs w:val="31"/>
        </w:rPr>
        <w:t>）：</w:t>
      </w:r>
      <w:r>
        <w:rPr>
          <w:spacing w:val="10"/>
          <w:sz w:val="31"/>
          <w:szCs w:val="31"/>
        </w:rPr>
        <w:t>每周六期</w:t>
      </w:r>
    </w:p>
    <w:p w14:paraId="5246C845">
      <w:pPr>
        <w:spacing w:line="348" w:lineRule="auto"/>
        <w:rPr>
          <w:sz w:val="31"/>
          <w:szCs w:val="31"/>
        </w:rPr>
        <w:sectPr>
          <w:footerReference r:id="rId19" w:type="default"/>
          <w:pgSz w:w="11907" w:h="16839"/>
          <w:pgMar w:top="400" w:right="1375" w:bottom="1150" w:left="1542" w:header="0" w:footer="837" w:gutter="0"/>
          <w:cols w:space="720" w:num="1"/>
        </w:sectPr>
      </w:pPr>
    </w:p>
    <w:p w14:paraId="250F3B96">
      <w:pPr>
        <w:spacing w:line="245" w:lineRule="auto"/>
        <w:rPr>
          <w:rFonts w:ascii="Arial"/>
          <w:sz w:val="21"/>
        </w:rPr>
      </w:pPr>
    </w:p>
    <w:p w14:paraId="19CF2117">
      <w:pPr>
        <w:spacing w:line="245" w:lineRule="auto"/>
        <w:rPr>
          <w:rFonts w:ascii="Arial"/>
          <w:sz w:val="21"/>
        </w:rPr>
      </w:pPr>
    </w:p>
    <w:p w14:paraId="739AD736">
      <w:pPr>
        <w:spacing w:line="245" w:lineRule="auto"/>
        <w:rPr>
          <w:rFonts w:ascii="Arial"/>
          <w:sz w:val="21"/>
        </w:rPr>
      </w:pPr>
    </w:p>
    <w:p w14:paraId="32901444">
      <w:pPr>
        <w:spacing w:line="245" w:lineRule="auto"/>
        <w:rPr>
          <w:rFonts w:ascii="Arial"/>
          <w:sz w:val="21"/>
        </w:rPr>
      </w:pPr>
    </w:p>
    <w:p w14:paraId="516D6550">
      <w:pPr>
        <w:spacing w:line="245" w:lineRule="auto"/>
        <w:rPr>
          <w:rFonts w:ascii="Arial"/>
          <w:sz w:val="21"/>
        </w:rPr>
      </w:pPr>
    </w:p>
    <w:p w14:paraId="46E24B3F">
      <w:pPr>
        <w:spacing w:line="246" w:lineRule="auto"/>
        <w:rPr>
          <w:rFonts w:ascii="Arial"/>
          <w:sz w:val="21"/>
        </w:rPr>
      </w:pPr>
    </w:p>
    <w:p w14:paraId="7E39BA61">
      <w:pPr>
        <w:spacing w:line="246" w:lineRule="auto"/>
        <w:rPr>
          <w:rFonts w:ascii="Arial"/>
          <w:sz w:val="21"/>
        </w:rPr>
      </w:pPr>
    </w:p>
    <w:p w14:paraId="3F63DF73">
      <w:pPr>
        <w:pStyle w:val="2"/>
        <w:spacing w:before="101" w:line="339" w:lineRule="auto"/>
        <w:ind w:left="4" w:right="78" w:hanging="1"/>
        <w:jc w:val="both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pacing w:val="10"/>
          <w:sz w:val="31"/>
          <w:szCs w:val="31"/>
        </w:rPr>
        <w:t>300</w:t>
      </w:r>
      <w:r>
        <w:rPr>
          <w:spacing w:val="10"/>
          <w:sz w:val="31"/>
          <w:szCs w:val="31"/>
        </w:rPr>
        <w:t>期左右，每期印刷</w:t>
      </w:r>
      <w:r>
        <w:rPr>
          <w:rFonts w:ascii="Times New Roman" w:hAnsi="Times New Roman" w:eastAsia="Times New Roman" w:cs="Times New Roman"/>
          <w:spacing w:val="10"/>
          <w:sz w:val="31"/>
          <w:szCs w:val="31"/>
        </w:rPr>
        <w:t>3</w:t>
      </w:r>
      <w:r>
        <w:rPr>
          <w:spacing w:val="10"/>
          <w:sz w:val="31"/>
          <w:szCs w:val="31"/>
        </w:rPr>
        <w:t>万份，完成全年</w:t>
      </w:r>
      <w:r>
        <w:rPr>
          <w:rFonts w:ascii="Times New Roman" w:hAnsi="Times New Roman" w:eastAsia="Times New Roman" w:cs="Times New Roman"/>
          <w:spacing w:val="10"/>
          <w:sz w:val="31"/>
          <w:szCs w:val="31"/>
        </w:rPr>
        <w:t>265</w:t>
      </w:r>
      <w:r>
        <w:rPr>
          <w:spacing w:val="10"/>
          <w:sz w:val="31"/>
          <w:szCs w:val="31"/>
        </w:rPr>
        <w:t>期报刊印刷，保</w:t>
      </w:r>
      <w:r>
        <w:rPr>
          <w:spacing w:val="9"/>
          <w:sz w:val="31"/>
          <w:szCs w:val="31"/>
        </w:rPr>
        <w:t>证每</w:t>
      </w:r>
      <w:r>
        <w:rPr>
          <w:spacing w:val="11"/>
          <w:sz w:val="31"/>
          <w:szCs w:val="31"/>
        </w:rPr>
        <w:t>天早上</w:t>
      </w:r>
      <w:r>
        <w:rPr>
          <w:rFonts w:ascii="Times New Roman" w:hAnsi="Times New Roman" w:eastAsia="Times New Roman" w:cs="Times New Roman"/>
          <w:spacing w:val="11"/>
          <w:sz w:val="31"/>
          <w:szCs w:val="31"/>
        </w:rPr>
        <w:t>9</w:t>
      </w:r>
      <w:r>
        <w:rPr>
          <w:spacing w:val="11"/>
          <w:sz w:val="31"/>
          <w:szCs w:val="31"/>
        </w:rPr>
        <w:t>点前完成报刊印刷，保障公共文化服</w:t>
      </w:r>
      <w:r>
        <w:rPr>
          <w:spacing w:val="10"/>
          <w:sz w:val="31"/>
          <w:szCs w:val="31"/>
        </w:rPr>
        <w:t>务质量，为提升群</w:t>
      </w:r>
      <w:r>
        <w:rPr>
          <w:spacing w:val="7"/>
          <w:sz w:val="31"/>
          <w:szCs w:val="31"/>
        </w:rPr>
        <w:t>众精神文化素养作出贡献。</w:t>
      </w:r>
    </w:p>
    <w:p w14:paraId="06CE582D">
      <w:pPr>
        <w:spacing w:before="33" w:line="224" w:lineRule="auto"/>
        <w:ind w:left="654"/>
        <w:outlineLvl w:val="0"/>
        <w:rPr>
          <w:rFonts w:ascii="黑体" w:hAnsi="黑体" w:eastAsia="黑体" w:cs="黑体"/>
          <w:sz w:val="31"/>
          <w:szCs w:val="31"/>
        </w:rPr>
      </w:pPr>
      <w:bookmarkStart w:id="16" w:name="bookmark14"/>
      <w:bookmarkEnd w:id="16"/>
      <w:bookmarkStart w:id="17" w:name="bookmark15"/>
      <w:bookmarkEnd w:id="17"/>
      <w:r>
        <w:rPr>
          <w:rFonts w:ascii="黑体" w:hAnsi="黑体" w:eastAsia="黑体" w:cs="黑体"/>
          <w:b/>
          <w:bCs/>
          <w:spacing w:val="4"/>
          <w:sz w:val="31"/>
          <w:szCs w:val="31"/>
        </w:rPr>
        <w:t>五、存在的问题</w:t>
      </w:r>
    </w:p>
    <w:p w14:paraId="49671C3A">
      <w:pPr>
        <w:spacing w:before="204" w:line="224" w:lineRule="auto"/>
        <w:ind w:left="671"/>
        <w:outlineLvl w:val="1"/>
        <w:rPr>
          <w:rFonts w:ascii="楷体" w:hAnsi="楷体" w:eastAsia="楷体" w:cs="楷体"/>
          <w:sz w:val="31"/>
          <w:szCs w:val="31"/>
        </w:rPr>
      </w:pPr>
      <w:bookmarkStart w:id="18" w:name="bookmark29"/>
      <w:bookmarkEnd w:id="18"/>
      <w:r>
        <w:rPr>
          <w:rFonts w:ascii="楷体" w:hAnsi="楷体" w:eastAsia="楷体" w:cs="楷体"/>
          <w:b/>
          <w:bCs/>
          <w:spacing w:val="4"/>
          <w:sz w:val="31"/>
          <w:szCs w:val="31"/>
        </w:rPr>
        <w:t>（一）绩效目标编制不够合理</w:t>
      </w:r>
    </w:p>
    <w:p w14:paraId="06D1FE9F">
      <w:pPr>
        <w:pStyle w:val="2"/>
        <w:spacing w:before="206" w:line="345" w:lineRule="auto"/>
        <w:ind w:left="1" w:firstLine="639"/>
        <w:jc w:val="both"/>
        <w:rPr>
          <w:sz w:val="31"/>
          <w:szCs w:val="31"/>
        </w:rPr>
      </w:pPr>
      <w:r>
        <w:rPr>
          <w:spacing w:val="-4"/>
          <w:sz w:val="31"/>
          <w:szCs w:val="31"/>
        </w:rPr>
        <w:t>该项目年度绩效目标总体完整、符合规划，项目目标可实现，</w:t>
      </w:r>
      <w:r>
        <w:rPr>
          <w:spacing w:val="5"/>
          <w:sz w:val="31"/>
          <w:szCs w:val="31"/>
        </w:rPr>
        <w:t>但部分设置不合理，如“读者阅读量”不应作为可持续影响指标效益指标。</w:t>
      </w:r>
    </w:p>
    <w:p w14:paraId="195F811D">
      <w:pPr>
        <w:spacing w:line="219" w:lineRule="auto"/>
        <w:ind w:left="671"/>
        <w:outlineLvl w:val="1"/>
        <w:rPr>
          <w:rFonts w:ascii="楷体" w:hAnsi="楷体" w:eastAsia="楷体" w:cs="楷体"/>
          <w:sz w:val="31"/>
          <w:szCs w:val="31"/>
        </w:rPr>
      </w:pPr>
      <w:bookmarkStart w:id="19" w:name="bookmark16"/>
      <w:bookmarkEnd w:id="19"/>
      <w:r>
        <w:rPr>
          <w:rFonts w:ascii="楷体" w:hAnsi="楷体" w:eastAsia="楷体" w:cs="楷体"/>
          <w:b/>
          <w:bCs/>
          <w:spacing w:val="5"/>
          <w:sz w:val="31"/>
          <w:szCs w:val="31"/>
        </w:rPr>
        <w:t>（二）报纸的印刷质量还有待进一步提高</w:t>
      </w:r>
    </w:p>
    <w:p w14:paraId="67938C68">
      <w:pPr>
        <w:pStyle w:val="2"/>
        <w:spacing w:before="207" w:line="343" w:lineRule="auto"/>
        <w:ind w:left="13" w:right="80" w:firstLine="669"/>
        <w:jc w:val="both"/>
        <w:rPr>
          <w:sz w:val="31"/>
          <w:szCs w:val="31"/>
        </w:rPr>
      </w:pPr>
      <w:r>
        <w:rPr>
          <w:spacing w:val="5"/>
          <w:sz w:val="31"/>
          <w:szCs w:val="31"/>
        </w:rPr>
        <w:t>印刷公司设备</w:t>
      </w:r>
      <w:r>
        <w:rPr>
          <w:rFonts w:ascii="Times New Roman" w:hAnsi="Times New Roman" w:eastAsia="Times New Roman" w:cs="Times New Roman"/>
          <w:sz w:val="31"/>
          <w:szCs w:val="31"/>
        </w:rPr>
        <w:t>CTP</w:t>
      </w:r>
      <w:r>
        <w:rPr>
          <w:spacing w:val="5"/>
          <w:sz w:val="31"/>
          <w:szCs w:val="31"/>
        </w:rPr>
        <w:t>是精细化电子设备，已使用近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10</w:t>
      </w:r>
      <w:r>
        <w:rPr>
          <w:spacing w:val="5"/>
          <w:sz w:val="31"/>
          <w:szCs w:val="31"/>
        </w:rPr>
        <w:t>年，现故</w:t>
      </w:r>
      <w:r>
        <w:rPr>
          <w:spacing w:val="4"/>
          <w:sz w:val="31"/>
          <w:szCs w:val="31"/>
        </w:rPr>
        <w:t>障频出，印刷工人无法自行解决：批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19</w:t>
      </w:r>
      <w:r>
        <w:rPr>
          <w:spacing w:val="4"/>
          <w:sz w:val="31"/>
          <w:szCs w:val="31"/>
        </w:rPr>
        <w:t>轮转机使用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10</w:t>
      </w:r>
      <w:r>
        <w:rPr>
          <w:spacing w:val="4"/>
          <w:sz w:val="31"/>
          <w:szCs w:val="31"/>
        </w:rPr>
        <w:t>年，设备老</w:t>
      </w:r>
      <w:r>
        <w:rPr>
          <w:spacing w:val="5"/>
          <w:sz w:val="31"/>
          <w:szCs w:val="31"/>
        </w:rPr>
        <w:t>化，也不时出现故障，其次印刷工人学历和专业技能</w:t>
      </w:r>
      <w:r>
        <w:rPr>
          <w:spacing w:val="4"/>
          <w:sz w:val="31"/>
          <w:szCs w:val="31"/>
        </w:rPr>
        <w:t>等综合素质</w:t>
      </w:r>
      <w:r>
        <w:rPr>
          <w:spacing w:val="8"/>
          <w:sz w:val="31"/>
          <w:szCs w:val="31"/>
        </w:rPr>
        <w:t>普遍偏低等问题，塔城日报社需高度重视报纸印刷的质量。</w:t>
      </w:r>
    </w:p>
    <w:p w14:paraId="4D247D8D">
      <w:pPr>
        <w:spacing w:before="21" w:line="224" w:lineRule="auto"/>
        <w:ind w:left="655"/>
        <w:outlineLvl w:val="0"/>
        <w:rPr>
          <w:rFonts w:ascii="黑体" w:hAnsi="黑体" w:eastAsia="黑体" w:cs="黑体"/>
          <w:sz w:val="31"/>
          <w:szCs w:val="31"/>
        </w:rPr>
      </w:pPr>
      <w:bookmarkStart w:id="20" w:name="bookmark17"/>
      <w:bookmarkEnd w:id="20"/>
      <w:bookmarkStart w:id="21" w:name="bookmark18"/>
      <w:bookmarkEnd w:id="21"/>
      <w:r>
        <w:rPr>
          <w:rFonts w:ascii="黑体" w:hAnsi="黑体" w:eastAsia="黑体" w:cs="黑体"/>
          <w:b/>
          <w:bCs/>
          <w:spacing w:val="4"/>
          <w:sz w:val="31"/>
          <w:szCs w:val="31"/>
        </w:rPr>
        <w:t>六、相关建议</w:t>
      </w:r>
    </w:p>
    <w:p w14:paraId="6E75F5FE">
      <w:pPr>
        <w:spacing w:before="205" w:line="224" w:lineRule="auto"/>
        <w:ind w:left="671"/>
        <w:outlineLvl w:val="1"/>
        <w:rPr>
          <w:rFonts w:ascii="楷体" w:hAnsi="楷体" w:eastAsia="楷体" w:cs="楷体"/>
          <w:sz w:val="31"/>
          <w:szCs w:val="31"/>
        </w:rPr>
      </w:pPr>
      <w:bookmarkStart w:id="22" w:name="bookmark30"/>
      <w:bookmarkEnd w:id="22"/>
      <w:r>
        <w:rPr>
          <w:rFonts w:ascii="楷体" w:hAnsi="楷体" w:eastAsia="楷体" w:cs="楷体"/>
          <w:b/>
          <w:bCs/>
          <w:spacing w:val="3"/>
          <w:sz w:val="31"/>
          <w:szCs w:val="31"/>
        </w:rPr>
        <w:t>（一）提高项目绩效目标编制质量</w:t>
      </w:r>
    </w:p>
    <w:p w14:paraId="403C8ABC">
      <w:pPr>
        <w:pStyle w:val="2"/>
        <w:spacing w:before="204" w:line="345" w:lineRule="auto"/>
        <w:ind w:left="6" w:right="44" w:firstLine="634"/>
        <w:jc w:val="both"/>
        <w:rPr>
          <w:sz w:val="31"/>
          <w:szCs w:val="31"/>
        </w:rPr>
      </w:pPr>
      <w:r>
        <w:rPr>
          <w:spacing w:val="6"/>
          <w:sz w:val="31"/>
          <w:szCs w:val="31"/>
        </w:rPr>
        <w:t>建议牢固树立绩效管理理念，加强绩效管理相关知识学习，</w:t>
      </w:r>
      <w:r>
        <w:rPr>
          <w:spacing w:val="5"/>
          <w:sz w:val="31"/>
          <w:szCs w:val="31"/>
        </w:rPr>
        <w:t>认真分析项目特性，按绩效目标设置相关原则科学合理设置项目绩效目标，充分体现目标的明确性、时限性、相关性、可衡量性</w:t>
      </w:r>
      <w:r>
        <w:rPr>
          <w:spacing w:val="-1"/>
          <w:sz w:val="31"/>
          <w:szCs w:val="31"/>
        </w:rPr>
        <w:t>和可实现性。</w:t>
      </w:r>
    </w:p>
    <w:p w14:paraId="5BEBAAF6">
      <w:pPr>
        <w:spacing w:before="2" w:line="346" w:lineRule="auto"/>
        <w:ind w:right="93" w:firstLine="671"/>
        <w:outlineLvl w:val="1"/>
        <w:rPr>
          <w:rFonts w:ascii="楷体" w:hAnsi="楷体" w:eastAsia="楷体" w:cs="楷体"/>
          <w:sz w:val="31"/>
          <w:szCs w:val="31"/>
        </w:rPr>
      </w:pPr>
      <w:bookmarkStart w:id="23" w:name="bookmark19"/>
      <w:bookmarkEnd w:id="23"/>
      <w:r>
        <w:rPr>
          <w:rFonts w:ascii="楷体" w:hAnsi="楷体" w:eastAsia="楷体" w:cs="楷体"/>
          <w:b/>
          <w:bCs/>
          <w:sz w:val="31"/>
          <w:szCs w:val="31"/>
        </w:rPr>
        <w:t>（二）加强项目进度的把控，印刷质量的严格要求，充分发</w:t>
      </w:r>
      <w:bookmarkStart w:id="24" w:name="bookmark19"/>
      <w:bookmarkEnd w:id="24"/>
      <w:r>
        <w:rPr>
          <w:rFonts w:ascii="楷体" w:hAnsi="楷体" w:eastAsia="楷体" w:cs="楷体"/>
          <w:b/>
          <w:bCs/>
          <w:spacing w:val="5"/>
          <w:sz w:val="31"/>
          <w:szCs w:val="31"/>
        </w:rPr>
        <w:t>挥项目效益</w:t>
      </w:r>
    </w:p>
    <w:p w14:paraId="3596E4E6">
      <w:pPr>
        <w:spacing w:line="346" w:lineRule="auto"/>
        <w:rPr>
          <w:rFonts w:ascii="楷体" w:hAnsi="楷体" w:eastAsia="楷体" w:cs="楷体"/>
          <w:sz w:val="31"/>
          <w:szCs w:val="31"/>
        </w:rPr>
        <w:sectPr>
          <w:footerReference r:id="rId20" w:type="default"/>
          <w:pgSz w:w="11907" w:h="16839"/>
          <w:pgMar w:top="400" w:right="1448" w:bottom="1150" w:left="1541" w:header="0" w:footer="834" w:gutter="0"/>
          <w:cols w:space="720" w:num="1"/>
        </w:sectPr>
      </w:pPr>
    </w:p>
    <w:p w14:paraId="2F822485">
      <w:pPr>
        <w:spacing w:line="245" w:lineRule="auto"/>
        <w:rPr>
          <w:rFonts w:ascii="Arial"/>
          <w:sz w:val="21"/>
        </w:rPr>
      </w:pPr>
    </w:p>
    <w:p w14:paraId="10F4AA96">
      <w:pPr>
        <w:spacing w:line="245" w:lineRule="auto"/>
        <w:rPr>
          <w:rFonts w:ascii="Arial"/>
          <w:sz w:val="21"/>
        </w:rPr>
      </w:pPr>
    </w:p>
    <w:p w14:paraId="28DFC9CA">
      <w:pPr>
        <w:spacing w:line="245" w:lineRule="auto"/>
        <w:rPr>
          <w:rFonts w:ascii="Arial"/>
          <w:sz w:val="21"/>
        </w:rPr>
      </w:pPr>
    </w:p>
    <w:p w14:paraId="15D01353">
      <w:pPr>
        <w:spacing w:line="245" w:lineRule="auto"/>
        <w:rPr>
          <w:rFonts w:ascii="Arial"/>
          <w:sz w:val="21"/>
        </w:rPr>
      </w:pPr>
    </w:p>
    <w:p w14:paraId="010258D6">
      <w:pPr>
        <w:spacing w:line="245" w:lineRule="auto"/>
        <w:rPr>
          <w:rFonts w:ascii="Arial"/>
          <w:sz w:val="21"/>
        </w:rPr>
      </w:pPr>
    </w:p>
    <w:p w14:paraId="1BD67CBD">
      <w:pPr>
        <w:spacing w:line="245" w:lineRule="auto"/>
        <w:rPr>
          <w:rFonts w:ascii="Arial"/>
          <w:sz w:val="21"/>
        </w:rPr>
      </w:pPr>
    </w:p>
    <w:p w14:paraId="6583F48B">
      <w:pPr>
        <w:spacing w:line="245" w:lineRule="auto"/>
        <w:rPr>
          <w:rFonts w:ascii="Arial"/>
          <w:sz w:val="21"/>
        </w:rPr>
      </w:pPr>
    </w:p>
    <w:p w14:paraId="30202E46">
      <w:pPr>
        <w:pStyle w:val="2"/>
        <w:spacing w:before="101" w:line="346" w:lineRule="auto"/>
        <w:ind w:firstLine="632"/>
        <w:jc w:val="both"/>
        <w:rPr>
          <w:sz w:val="31"/>
          <w:szCs w:val="31"/>
        </w:rPr>
      </w:pPr>
      <w:r>
        <w:rPr>
          <w:spacing w:val="5"/>
          <w:sz w:val="31"/>
          <w:szCs w:val="31"/>
        </w:rPr>
        <w:t>严格坚持先做事，后验收，再拨付的原则，杜绝资金被挤占和挪用现象的发生，跟踪检查到位。在监督环节上，实行关口前移，从事后监督管理转向事前审核，事中监督和事后检查稽核相</w:t>
      </w:r>
      <w:r>
        <w:rPr>
          <w:spacing w:val="6"/>
          <w:sz w:val="31"/>
          <w:szCs w:val="31"/>
        </w:rPr>
        <w:t>结合的监督管理制度上来，形成多环节全过程的监督管理格局，</w:t>
      </w:r>
      <w:r>
        <w:rPr>
          <w:sz w:val="31"/>
          <w:szCs w:val="31"/>
        </w:rPr>
        <w:t>尽量早发现问题，</w:t>
      </w:r>
      <w:r>
        <w:rPr>
          <w:spacing w:val="-90"/>
          <w:sz w:val="31"/>
          <w:szCs w:val="31"/>
        </w:rPr>
        <w:t xml:space="preserve"> </w:t>
      </w:r>
      <w:r>
        <w:rPr>
          <w:sz w:val="31"/>
          <w:szCs w:val="31"/>
        </w:rPr>
        <w:t>早解决问题。</w:t>
      </w:r>
    </w:p>
    <w:p w14:paraId="359F3F5E">
      <w:pPr>
        <w:spacing w:line="223" w:lineRule="auto"/>
        <w:ind w:left="639"/>
        <w:outlineLvl w:val="0"/>
        <w:rPr>
          <w:rFonts w:ascii="黑体" w:hAnsi="黑体" w:eastAsia="黑体" w:cs="黑体"/>
          <w:sz w:val="31"/>
          <w:szCs w:val="31"/>
        </w:rPr>
      </w:pPr>
      <w:bookmarkStart w:id="25" w:name="bookmark20"/>
      <w:bookmarkEnd w:id="25"/>
      <w:r>
        <w:rPr>
          <w:rFonts w:ascii="黑体" w:hAnsi="黑体" w:eastAsia="黑体" w:cs="黑体"/>
          <w:b/>
          <w:bCs/>
          <w:spacing w:val="6"/>
          <w:sz w:val="31"/>
          <w:szCs w:val="31"/>
        </w:rPr>
        <w:t>七、其他需要说明的问题</w:t>
      </w:r>
    </w:p>
    <w:p w14:paraId="10F68C19">
      <w:pPr>
        <w:pStyle w:val="2"/>
        <w:spacing w:before="206" w:line="345" w:lineRule="auto"/>
        <w:ind w:left="3" w:right="33" w:firstLine="565"/>
        <w:jc w:val="both"/>
        <w:rPr>
          <w:sz w:val="31"/>
          <w:szCs w:val="31"/>
        </w:rPr>
      </w:pPr>
      <w:r>
        <w:rPr>
          <w:spacing w:val="7"/>
          <w:sz w:val="31"/>
          <w:szCs w:val="31"/>
        </w:rPr>
        <w:t>为了准确反映项目管理情况及实施效果，评价组向塔城日报</w:t>
      </w:r>
      <w:r>
        <w:rPr>
          <w:spacing w:val="5"/>
          <w:sz w:val="31"/>
          <w:szCs w:val="31"/>
        </w:rPr>
        <w:t>社项目负责方发送了所需项目材料，满意度调查问卷，评价组在对有限的数据进行分析的基础上，结合对相关部门，对本项目的</w:t>
      </w:r>
      <w:r>
        <w:rPr>
          <w:spacing w:val="7"/>
          <w:sz w:val="31"/>
          <w:szCs w:val="31"/>
        </w:rPr>
        <w:t>实施效果进行了客观评价。</w:t>
      </w:r>
    </w:p>
    <w:p w14:paraId="5F0DBCFD">
      <w:pPr>
        <w:spacing w:line="345" w:lineRule="auto"/>
        <w:rPr>
          <w:sz w:val="31"/>
          <w:szCs w:val="31"/>
        </w:rPr>
        <w:sectPr>
          <w:footerReference r:id="rId21" w:type="default"/>
          <w:pgSz w:w="11907" w:h="16839"/>
          <w:pgMar w:top="400" w:right="1496" w:bottom="1150" w:left="1546" w:header="0" w:footer="837" w:gutter="0"/>
          <w:cols w:space="720" w:num="1"/>
        </w:sectPr>
      </w:pPr>
    </w:p>
    <w:p w14:paraId="5CAA020C">
      <w:pPr>
        <w:spacing w:line="287" w:lineRule="auto"/>
        <w:rPr>
          <w:rFonts w:ascii="Arial"/>
          <w:sz w:val="21"/>
        </w:rPr>
      </w:pPr>
    </w:p>
    <w:p w14:paraId="05F4FDD2">
      <w:pPr>
        <w:spacing w:line="287" w:lineRule="auto"/>
        <w:rPr>
          <w:rFonts w:ascii="Arial"/>
          <w:sz w:val="21"/>
        </w:rPr>
      </w:pPr>
    </w:p>
    <w:p w14:paraId="01F18B0C">
      <w:pPr>
        <w:spacing w:line="288" w:lineRule="auto"/>
        <w:rPr>
          <w:rFonts w:ascii="Arial"/>
          <w:sz w:val="21"/>
        </w:rPr>
      </w:pPr>
    </w:p>
    <w:p w14:paraId="4E8C6FA0">
      <w:pPr>
        <w:spacing w:line="288" w:lineRule="auto"/>
        <w:rPr>
          <w:rFonts w:ascii="Arial"/>
          <w:sz w:val="21"/>
        </w:rPr>
      </w:pPr>
    </w:p>
    <w:p w14:paraId="4894CA81">
      <w:pPr>
        <w:spacing w:line="288" w:lineRule="auto"/>
        <w:rPr>
          <w:rFonts w:ascii="Arial"/>
          <w:sz w:val="21"/>
        </w:rPr>
      </w:pPr>
    </w:p>
    <w:p w14:paraId="1C6AA616">
      <w:pPr>
        <w:spacing w:before="101" w:line="226" w:lineRule="auto"/>
        <w:ind w:left="30"/>
        <w:rPr>
          <w:rFonts w:ascii="黑体" w:hAnsi="黑体" w:eastAsia="黑体" w:cs="黑体"/>
          <w:sz w:val="31"/>
          <w:szCs w:val="31"/>
        </w:rPr>
      </w:pPr>
      <w:bookmarkStart w:id="26" w:name="bookmark21"/>
      <w:bookmarkEnd w:id="26"/>
      <w:r>
        <w:rPr>
          <w:rFonts w:ascii="黑体" w:hAnsi="黑体" w:eastAsia="黑体" w:cs="黑体"/>
          <w:b/>
          <w:bCs/>
          <w:spacing w:val="-1"/>
          <w:sz w:val="31"/>
          <w:szCs w:val="31"/>
        </w:rPr>
        <w:t>附件</w:t>
      </w:r>
      <w:r>
        <w:rPr>
          <w:rFonts w:ascii="黑体" w:hAnsi="黑体" w:eastAsia="黑体" w:cs="黑体"/>
          <w:spacing w:val="39"/>
          <w:sz w:val="31"/>
          <w:szCs w:val="31"/>
        </w:rPr>
        <w:t xml:space="preserve"> </w:t>
      </w:r>
      <w:r>
        <w:rPr>
          <w:rFonts w:ascii="黑体" w:hAnsi="黑体" w:eastAsia="黑体" w:cs="黑体"/>
          <w:b/>
          <w:bCs/>
          <w:spacing w:val="-1"/>
          <w:sz w:val="31"/>
          <w:szCs w:val="31"/>
        </w:rPr>
        <w:t>1</w:t>
      </w:r>
      <w:r>
        <w:rPr>
          <w:rFonts w:ascii="黑体" w:hAnsi="黑体" w:eastAsia="黑体" w:cs="黑体"/>
          <w:spacing w:val="-1"/>
          <w:sz w:val="31"/>
          <w:szCs w:val="31"/>
        </w:rPr>
        <w:t xml:space="preserve"> </w:t>
      </w:r>
      <w:r>
        <w:rPr>
          <w:rFonts w:ascii="黑体" w:hAnsi="黑体" w:eastAsia="黑体" w:cs="黑体"/>
          <w:b/>
          <w:bCs/>
          <w:spacing w:val="-1"/>
          <w:sz w:val="31"/>
          <w:szCs w:val="31"/>
        </w:rPr>
        <w:t>指标体系</w:t>
      </w:r>
    </w:p>
    <w:p w14:paraId="18C578D9">
      <w:pPr>
        <w:spacing w:line="94" w:lineRule="exact"/>
      </w:pPr>
    </w:p>
    <w:tbl>
      <w:tblPr>
        <w:tblStyle w:val="5"/>
        <w:tblW w:w="13736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96"/>
        <w:gridCol w:w="931"/>
        <w:gridCol w:w="1535"/>
        <w:gridCol w:w="525"/>
        <w:gridCol w:w="1433"/>
        <w:gridCol w:w="710"/>
        <w:gridCol w:w="991"/>
        <w:gridCol w:w="2136"/>
        <w:gridCol w:w="3383"/>
        <w:gridCol w:w="616"/>
        <w:gridCol w:w="780"/>
      </w:tblGrid>
      <w:tr w14:paraId="2E969AF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7" w:hRule="atLeast"/>
        </w:trPr>
        <w:tc>
          <w:tcPr>
            <w:tcW w:w="696" w:type="dxa"/>
            <w:shd w:val="clear" w:color="auto" w:fill="BEBEBE"/>
            <w:vAlign w:val="top"/>
          </w:tcPr>
          <w:p w14:paraId="23FD083D">
            <w:pPr>
              <w:pStyle w:val="6"/>
              <w:spacing w:before="65"/>
              <w:ind w:left="135" w:right="124" w:firstLine="11"/>
            </w:pPr>
            <w:r>
              <w:rPr>
                <w:b/>
                <w:bCs/>
                <w:spacing w:val="-13"/>
              </w:rPr>
              <w:t>一级</w:t>
            </w:r>
            <w:r>
              <w:rPr>
                <w:b/>
                <w:bCs/>
                <w:spacing w:val="-8"/>
              </w:rPr>
              <w:t>指标</w:t>
            </w:r>
          </w:p>
        </w:tc>
        <w:tc>
          <w:tcPr>
            <w:tcW w:w="931" w:type="dxa"/>
            <w:shd w:val="clear" w:color="auto" w:fill="BEBEBE"/>
            <w:vAlign w:val="top"/>
          </w:tcPr>
          <w:p w14:paraId="4C3FA567">
            <w:pPr>
              <w:pStyle w:val="6"/>
              <w:spacing w:before="220" w:line="219" w:lineRule="auto"/>
              <w:ind w:left="40"/>
            </w:pPr>
            <w:r>
              <w:rPr>
                <w:b/>
                <w:bCs/>
                <w:spacing w:val="-6"/>
              </w:rPr>
              <w:t>二级指标</w:t>
            </w:r>
          </w:p>
        </w:tc>
        <w:tc>
          <w:tcPr>
            <w:tcW w:w="1535" w:type="dxa"/>
            <w:shd w:val="clear" w:color="auto" w:fill="BEBEBE"/>
            <w:vAlign w:val="top"/>
          </w:tcPr>
          <w:p w14:paraId="6E24A899">
            <w:pPr>
              <w:pStyle w:val="6"/>
              <w:spacing w:before="220" w:line="219" w:lineRule="auto"/>
              <w:ind w:left="346"/>
            </w:pPr>
            <w:r>
              <w:rPr>
                <w:b/>
                <w:bCs/>
                <w:spacing w:val="-7"/>
              </w:rPr>
              <w:t>三级指标</w:t>
            </w:r>
          </w:p>
        </w:tc>
        <w:tc>
          <w:tcPr>
            <w:tcW w:w="525" w:type="dxa"/>
            <w:shd w:val="clear" w:color="auto" w:fill="BEBEBE"/>
            <w:vAlign w:val="top"/>
          </w:tcPr>
          <w:p w14:paraId="57EA90E0">
            <w:pPr>
              <w:pStyle w:val="6"/>
              <w:spacing w:before="220" w:line="219" w:lineRule="auto"/>
              <w:ind w:left="51"/>
            </w:pPr>
            <w:r>
              <w:rPr>
                <w:b/>
                <w:bCs/>
                <w:spacing w:val="-6"/>
              </w:rPr>
              <w:t>权重</w:t>
            </w:r>
          </w:p>
        </w:tc>
        <w:tc>
          <w:tcPr>
            <w:tcW w:w="1433" w:type="dxa"/>
            <w:shd w:val="clear" w:color="auto" w:fill="BEBEBE"/>
            <w:vAlign w:val="top"/>
          </w:tcPr>
          <w:p w14:paraId="76AC50DA">
            <w:pPr>
              <w:pStyle w:val="6"/>
              <w:spacing w:before="220" w:line="219" w:lineRule="auto"/>
              <w:ind w:left="282"/>
            </w:pPr>
            <w:r>
              <w:rPr>
                <w:b/>
                <w:bCs/>
                <w:spacing w:val="-4"/>
              </w:rPr>
              <w:t>指标解释</w:t>
            </w:r>
          </w:p>
        </w:tc>
        <w:tc>
          <w:tcPr>
            <w:tcW w:w="710" w:type="dxa"/>
            <w:shd w:val="clear" w:color="auto" w:fill="BEBEBE"/>
            <w:vAlign w:val="top"/>
          </w:tcPr>
          <w:p w14:paraId="659768DA">
            <w:pPr>
              <w:pStyle w:val="6"/>
              <w:spacing w:before="220" w:line="219" w:lineRule="auto"/>
              <w:ind w:left="28"/>
            </w:pPr>
            <w:r>
              <w:rPr>
                <w:b/>
                <w:bCs/>
                <w:spacing w:val="-4"/>
              </w:rPr>
              <w:t>标杆值</w:t>
            </w:r>
          </w:p>
        </w:tc>
        <w:tc>
          <w:tcPr>
            <w:tcW w:w="991" w:type="dxa"/>
            <w:shd w:val="clear" w:color="auto" w:fill="BEBEBE"/>
            <w:vAlign w:val="top"/>
          </w:tcPr>
          <w:p w14:paraId="61BF3220">
            <w:pPr>
              <w:pStyle w:val="6"/>
              <w:spacing w:before="220" w:line="219" w:lineRule="auto"/>
              <w:ind w:left="61"/>
            </w:pPr>
            <w:r>
              <w:rPr>
                <w:b/>
                <w:bCs/>
                <w:spacing w:val="-4"/>
              </w:rPr>
              <w:t>评分依据</w:t>
            </w:r>
          </w:p>
        </w:tc>
        <w:tc>
          <w:tcPr>
            <w:tcW w:w="2136" w:type="dxa"/>
            <w:shd w:val="clear" w:color="auto" w:fill="BEBEBE"/>
            <w:vAlign w:val="top"/>
          </w:tcPr>
          <w:p w14:paraId="420891DD">
            <w:pPr>
              <w:pStyle w:val="6"/>
              <w:spacing w:before="220" w:line="219" w:lineRule="auto"/>
              <w:ind w:left="633"/>
            </w:pPr>
            <w:r>
              <w:rPr>
                <w:b/>
                <w:bCs/>
                <w:spacing w:val="-4"/>
              </w:rPr>
              <w:t>评价标准</w:t>
            </w:r>
          </w:p>
        </w:tc>
        <w:tc>
          <w:tcPr>
            <w:tcW w:w="3383" w:type="dxa"/>
            <w:shd w:val="clear" w:color="auto" w:fill="BEBEBE"/>
            <w:vAlign w:val="top"/>
          </w:tcPr>
          <w:p w14:paraId="741C80F7">
            <w:pPr>
              <w:pStyle w:val="6"/>
              <w:spacing w:before="220" w:line="219" w:lineRule="auto"/>
              <w:ind w:left="1257"/>
            </w:pPr>
            <w:r>
              <w:rPr>
                <w:b/>
                <w:bCs/>
                <w:spacing w:val="-4"/>
              </w:rPr>
              <w:t>评分过程</w:t>
            </w:r>
          </w:p>
        </w:tc>
        <w:tc>
          <w:tcPr>
            <w:tcW w:w="616" w:type="dxa"/>
            <w:shd w:val="clear" w:color="auto" w:fill="BEBEBE"/>
            <w:vAlign w:val="top"/>
          </w:tcPr>
          <w:p w14:paraId="13836765">
            <w:pPr>
              <w:pStyle w:val="6"/>
              <w:spacing w:before="220" w:line="219" w:lineRule="auto"/>
              <w:ind w:left="101"/>
            </w:pPr>
            <w:r>
              <w:rPr>
                <w:b/>
                <w:bCs/>
                <w:spacing w:val="-5"/>
              </w:rPr>
              <w:t>得分</w:t>
            </w:r>
          </w:p>
        </w:tc>
        <w:tc>
          <w:tcPr>
            <w:tcW w:w="780" w:type="dxa"/>
            <w:shd w:val="clear" w:color="auto" w:fill="BEBEBE"/>
            <w:vAlign w:val="top"/>
          </w:tcPr>
          <w:p w14:paraId="1526E1C6">
            <w:pPr>
              <w:pStyle w:val="6"/>
              <w:spacing w:before="220" w:line="219" w:lineRule="auto"/>
              <w:ind w:left="68"/>
            </w:pPr>
            <w:r>
              <w:rPr>
                <w:b/>
                <w:bCs/>
                <w:spacing w:val="-5"/>
              </w:rPr>
              <w:t>得分率</w:t>
            </w:r>
          </w:p>
        </w:tc>
      </w:tr>
      <w:tr w14:paraId="5AFF55B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</w:tblPrEx>
        <w:trPr>
          <w:trHeight w:val="3140" w:hRule="atLeast"/>
        </w:trPr>
        <w:tc>
          <w:tcPr>
            <w:tcW w:w="696" w:type="dxa"/>
            <w:vMerge w:val="restart"/>
            <w:tcBorders>
              <w:bottom w:val="nil"/>
            </w:tcBorders>
            <w:vAlign w:val="top"/>
          </w:tcPr>
          <w:p w14:paraId="569AC276">
            <w:pPr>
              <w:spacing w:line="254" w:lineRule="auto"/>
              <w:rPr>
                <w:rFonts w:ascii="Arial"/>
                <w:sz w:val="21"/>
              </w:rPr>
            </w:pPr>
          </w:p>
          <w:p w14:paraId="63019D50">
            <w:pPr>
              <w:spacing w:line="254" w:lineRule="auto"/>
              <w:rPr>
                <w:rFonts w:ascii="Arial"/>
                <w:sz w:val="21"/>
              </w:rPr>
            </w:pPr>
          </w:p>
          <w:p w14:paraId="2B0B2FCA">
            <w:pPr>
              <w:spacing w:line="254" w:lineRule="auto"/>
              <w:rPr>
                <w:rFonts w:ascii="Arial"/>
                <w:sz w:val="21"/>
              </w:rPr>
            </w:pPr>
          </w:p>
          <w:p w14:paraId="4EA31DDF">
            <w:pPr>
              <w:spacing w:line="254" w:lineRule="auto"/>
              <w:rPr>
                <w:rFonts w:ascii="Arial"/>
                <w:sz w:val="21"/>
              </w:rPr>
            </w:pPr>
          </w:p>
          <w:p w14:paraId="4286E474">
            <w:pPr>
              <w:spacing w:line="254" w:lineRule="auto"/>
              <w:rPr>
                <w:rFonts w:ascii="Arial"/>
                <w:sz w:val="21"/>
              </w:rPr>
            </w:pPr>
          </w:p>
          <w:p w14:paraId="6F0BA432">
            <w:pPr>
              <w:spacing w:line="254" w:lineRule="auto"/>
              <w:rPr>
                <w:rFonts w:ascii="Arial"/>
                <w:sz w:val="21"/>
              </w:rPr>
            </w:pPr>
          </w:p>
          <w:p w14:paraId="37CED24E">
            <w:pPr>
              <w:spacing w:line="254" w:lineRule="auto"/>
              <w:rPr>
                <w:rFonts w:ascii="Arial"/>
                <w:sz w:val="21"/>
              </w:rPr>
            </w:pPr>
          </w:p>
          <w:p w14:paraId="23C3DDE3">
            <w:pPr>
              <w:spacing w:line="254" w:lineRule="auto"/>
              <w:rPr>
                <w:rFonts w:ascii="Arial"/>
                <w:sz w:val="21"/>
              </w:rPr>
            </w:pPr>
          </w:p>
          <w:p w14:paraId="69DF8916">
            <w:pPr>
              <w:spacing w:line="254" w:lineRule="auto"/>
              <w:rPr>
                <w:rFonts w:ascii="Arial"/>
                <w:sz w:val="21"/>
              </w:rPr>
            </w:pPr>
          </w:p>
          <w:p w14:paraId="1038F7F5">
            <w:pPr>
              <w:spacing w:line="254" w:lineRule="auto"/>
              <w:rPr>
                <w:rFonts w:ascii="Arial"/>
                <w:sz w:val="21"/>
              </w:rPr>
            </w:pPr>
          </w:p>
          <w:p w14:paraId="2DC07B1A">
            <w:pPr>
              <w:spacing w:line="254" w:lineRule="auto"/>
              <w:rPr>
                <w:rFonts w:ascii="Arial"/>
                <w:sz w:val="21"/>
              </w:rPr>
            </w:pPr>
          </w:p>
          <w:p w14:paraId="57A70835">
            <w:pPr>
              <w:pStyle w:val="6"/>
              <w:spacing w:before="72" w:line="270" w:lineRule="auto"/>
              <w:ind w:left="14" w:right="14" w:firstLine="6"/>
              <w:jc w:val="both"/>
            </w:pPr>
            <w:r>
              <w:rPr>
                <w:rFonts w:ascii="Times New Roman" w:hAnsi="Times New Roman" w:eastAsia="Times New Roman" w:cs="Times New Roman"/>
                <w:spacing w:val="-4"/>
              </w:rPr>
              <w:t>A</w:t>
            </w:r>
            <w:r>
              <w:rPr>
                <w:rFonts w:ascii="Times New Roman" w:hAnsi="Times New Roman" w:eastAsia="Times New Roman" w:cs="Times New Roman"/>
                <w:spacing w:val="10"/>
              </w:rPr>
              <w:t xml:space="preserve"> </w:t>
            </w:r>
            <w:r>
              <w:rPr>
                <w:spacing w:val="-4"/>
              </w:rPr>
              <w:t>项目</w:t>
            </w:r>
            <w:r>
              <w:rPr>
                <w:spacing w:val="31"/>
                <w:w w:val="111"/>
              </w:rPr>
              <w:t>决策</w:t>
            </w:r>
            <w:r>
              <w:rPr>
                <w:spacing w:val="-14"/>
              </w:rPr>
              <w:t>（</w:t>
            </w:r>
            <w:r>
              <w:rPr>
                <w:spacing w:val="-53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14"/>
              </w:rPr>
              <w:t>10</w:t>
            </w:r>
            <w:r>
              <w:rPr>
                <w:spacing w:val="-14"/>
              </w:rPr>
              <w:t>）</w:t>
            </w:r>
          </w:p>
        </w:tc>
        <w:tc>
          <w:tcPr>
            <w:tcW w:w="931" w:type="dxa"/>
            <w:vMerge w:val="restart"/>
            <w:tcBorders>
              <w:bottom w:val="nil"/>
            </w:tcBorders>
            <w:vAlign w:val="top"/>
          </w:tcPr>
          <w:p w14:paraId="3B208E30">
            <w:pPr>
              <w:spacing w:line="254" w:lineRule="auto"/>
              <w:rPr>
                <w:rFonts w:ascii="Arial"/>
                <w:sz w:val="21"/>
              </w:rPr>
            </w:pPr>
          </w:p>
          <w:p w14:paraId="02E51F5C">
            <w:pPr>
              <w:spacing w:line="254" w:lineRule="auto"/>
              <w:rPr>
                <w:rFonts w:ascii="Arial"/>
                <w:sz w:val="21"/>
              </w:rPr>
            </w:pPr>
          </w:p>
          <w:p w14:paraId="386C533E">
            <w:pPr>
              <w:spacing w:line="254" w:lineRule="auto"/>
              <w:rPr>
                <w:rFonts w:ascii="Arial"/>
                <w:sz w:val="21"/>
              </w:rPr>
            </w:pPr>
          </w:p>
          <w:p w14:paraId="1729AAEC">
            <w:pPr>
              <w:spacing w:line="254" w:lineRule="auto"/>
              <w:rPr>
                <w:rFonts w:ascii="Arial"/>
                <w:sz w:val="21"/>
              </w:rPr>
            </w:pPr>
          </w:p>
          <w:p w14:paraId="089416A1">
            <w:pPr>
              <w:spacing w:line="254" w:lineRule="auto"/>
              <w:rPr>
                <w:rFonts w:ascii="Arial"/>
                <w:sz w:val="21"/>
              </w:rPr>
            </w:pPr>
          </w:p>
          <w:p w14:paraId="6EC203FD">
            <w:pPr>
              <w:spacing w:line="254" w:lineRule="auto"/>
              <w:rPr>
                <w:rFonts w:ascii="Arial"/>
                <w:sz w:val="21"/>
              </w:rPr>
            </w:pPr>
          </w:p>
          <w:p w14:paraId="4591DF83">
            <w:pPr>
              <w:spacing w:line="254" w:lineRule="auto"/>
              <w:rPr>
                <w:rFonts w:ascii="Arial"/>
                <w:sz w:val="21"/>
              </w:rPr>
            </w:pPr>
          </w:p>
          <w:p w14:paraId="113E766A">
            <w:pPr>
              <w:spacing w:line="254" w:lineRule="auto"/>
              <w:rPr>
                <w:rFonts w:ascii="Arial"/>
                <w:sz w:val="21"/>
              </w:rPr>
            </w:pPr>
          </w:p>
          <w:p w14:paraId="6A072ADE">
            <w:pPr>
              <w:spacing w:line="254" w:lineRule="auto"/>
              <w:rPr>
                <w:rFonts w:ascii="Arial"/>
                <w:sz w:val="21"/>
              </w:rPr>
            </w:pPr>
          </w:p>
          <w:p w14:paraId="71A4D7CD">
            <w:pPr>
              <w:spacing w:line="254" w:lineRule="auto"/>
              <w:rPr>
                <w:rFonts w:ascii="Arial"/>
                <w:sz w:val="21"/>
              </w:rPr>
            </w:pPr>
          </w:p>
          <w:p w14:paraId="1D1D64D9">
            <w:pPr>
              <w:spacing w:line="255" w:lineRule="auto"/>
              <w:rPr>
                <w:rFonts w:ascii="Arial"/>
                <w:sz w:val="21"/>
              </w:rPr>
            </w:pPr>
          </w:p>
          <w:p w14:paraId="588530D8">
            <w:pPr>
              <w:pStyle w:val="6"/>
              <w:spacing w:before="71" w:line="220" w:lineRule="auto"/>
              <w:ind w:left="81"/>
            </w:pPr>
            <w:r>
              <w:rPr>
                <w:rFonts w:ascii="Times New Roman" w:hAnsi="Times New Roman" w:eastAsia="Times New Roman" w:cs="Times New Roman"/>
                <w:spacing w:val="-2"/>
              </w:rPr>
              <w:t>A1</w:t>
            </w:r>
            <w:r>
              <w:rPr>
                <w:rFonts w:ascii="Times New Roman" w:hAnsi="Times New Roman" w:eastAsia="Times New Roman" w:cs="Times New Roman"/>
                <w:spacing w:val="11"/>
              </w:rPr>
              <w:t xml:space="preserve"> </w:t>
            </w:r>
            <w:r>
              <w:rPr>
                <w:spacing w:val="-2"/>
              </w:rPr>
              <w:t>项目</w:t>
            </w:r>
          </w:p>
          <w:p w14:paraId="31C24D50">
            <w:pPr>
              <w:pStyle w:val="6"/>
              <w:spacing w:before="50" w:line="220" w:lineRule="auto"/>
              <w:ind w:left="260"/>
            </w:pPr>
            <w:r>
              <w:rPr>
                <w:spacing w:val="-5"/>
              </w:rPr>
              <w:t>立项</w:t>
            </w:r>
          </w:p>
          <w:p w14:paraId="55AB263E">
            <w:pPr>
              <w:pStyle w:val="6"/>
              <w:spacing w:before="49"/>
              <w:ind w:left="187"/>
            </w:pPr>
            <w:r>
              <w:t>（</w:t>
            </w:r>
            <w:r>
              <w:rPr>
                <w:rFonts w:ascii="Times New Roman" w:hAnsi="Times New Roman" w:eastAsia="Times New Roman" w:cs="Times New Roman"/>
              </w:rPr>
              <w:t>4</w:t>
            </w:r>
            <w:r>
              <w:t>）</w:t>
            </w:r>
          </w:p>
        </w:tc>
        <w:tc>
          <w:tcPr>
            <w:tcW w:w="1535" w:type="dxa"/>
            <w:vAlign w:val="top"/>
          </w:tcPr>
          <w:p w14:paraId="7D6B9C99">
            <w:pPr>
              <w:spacing w:line="246" w:lineRule="auto"/>
              <w:rPr>
                <w:rFonts w:ascii="Arial"/>
                <w:sz w:val="21"/>
              </w:rPr>
            </w:pPr>
          </w:p>
          <w:p w14:paraId="63B4024F">
            <w:pPr>
              <w:spacing w:line="246" w:lineRule="auto"/>
              <w:rPr>
                <w:rFonts w:ascii="Arial"/>
                <w:sz w:val="21"/>
              </w:rPr>
            </w:pPr>
          </w:p>
          <w:p w14:paraId="2B06DB22">
            <w:pPr>
              <w:spacing w:line="246" w:lineRule="auto"/>
              <w:rPr>
                <w:rFonts w:ascii="Arial"/>
                <w:sz w:val="21"/>
              </w:rPr>
            </w:pPr>
          </w:p>
          <w:p w14:paraId="2EE72696">
            <w:pPr>
              <w:spacing w:line="247" w:lineRule="auto"/>
              <w:rPr>
                <w:rFonts w:ascii="Arial"/>
                <w:sz w:val="21"/>
              </w:rPr>
            </w:pPr>
          </w:p>
          <w:p w14:paraId="09C5E14F">
            <w:pPr>
              <w:spacing w:line="247" w:lineRule="auto"/>
              <w:rPr>
                <w:rFonts w:ascii="Arial"/>
                <w:sz w:val="21"/>
              </w:rPr>
            </w:pPr>
          </w:p>
          <w:p w14:paraId="74E5C2C4">
            <w:pPr>
              <w:pStyle w:val="6"/>
              <w:spacing w:before="72" w:line="262" w:lineRule="auto"/>
              <w:ind w:left="26" w:right="36" w:hanging="12"/>
            </w:pPr>
            <w:r>
              <w:rPr>
                <w:rFonts w:ascii="Times New Roman" w:hAnsi="Times New Roman" w:eastAsia="Times New Roman" w:cs="Times New Roman"/>
                <w:spacing w:val="-3"/>
              </w:rPr>
              <w:t>A101</w:t>
            </w:r>
            <w:r>
              <w:rPr>
                <w:rFonts w:ascii="Times New Roman" w:hAnsi="Times New Roman" w:eastAsia="Times New Roman" w:cs="Times New Roman"/>
                <w:spacing w:val="11"/>
              </w:rPr>
              <w:t xml:space="preserve">  </w:t>
            </w:r>
            <w:r>
              <w:rPr>
                <w:spacing w:val="-3"/>
              </w:rPr>
              <w:t>立项依据充分性</w:t>
            </w:r>
          </w:p>
        </w:tc>
        <w:tc>
          <w:tcPr>
            <w:tcW w:w="525" w:type="dxa"/>
            <w:vAlign w:val="top"/>
          </w:tcPr>
          <w:p w14:paraId="208531AC">
            <w:pPr>
              <w:spacing w:line="285" w:lineRule="auto"/>
              <w:rPr>
                <w:rFonts w:ascii="Arial"/>
                <w:sz w:val="21"/>
              </w:rPr>
            </w:pPr>
          </w:p>
          <w:p w14:paraId="0CB6BF00">
            <w:pPr>
              <w:spacing w:line="286" w:lineRule="auto"/>
              <w:rPr>
                <w:rFonts w:ascii="Arial"/>
                <w:sz w:val="21"/>
              </w:rPr>
            </w:pPr>
          </w:p>
          <w:p w14:paraId="07FC459A">
            <w:pPr>
              <w:spacing w:line="286" w:lineRule="auto"/>
              <w:rPr>
                <w:rFonts w:ascii="Arial"/>
                <w:sz w:val="21"/>
              </w:rPr>
            </w:pPr>
          </w:p>
          <w:p w14:paraId="748180C7">
            <w:pPr>
              <w:spacing w:line="286" w:lineRule="auto"/>
              <w:rPr>
                <w:rFonts w:ascii="Arial"/>
                <w:sz w:val="21"/>
              </w:rPr>
            </w:pPr>
          </w:p>
          <w:p w14:paraId="650B398F">
            <w:pPr>
              <w:spacing w:line="286" w:lineRule="auto"/>
              <w:rPr>
                <w:rFonts w:ascii="Arial"/>
                <w:sz w:val="21"/>
              </w:rPr>
            </w:pPr>
          </w:p>
          <w:p w14:paraId="133A79E5">
            <w:pPr>
              <w:spacing w:before="63" w:line="236" w:lineRule="auto"/>
              <w:ind w:left="20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1433" w:type="dxa"/>
            <w:vAlign w:val="top"/>
          </w:tcPr>
          <w:p w14:paraId="16E79EE7">
            <w:pPr>
              <w:pStyle w:val="6"/>
              <w:spacing w:before="219" w:line="262" w:lineRule="auto"/>
              <w:ind w:left="17" w:right="94"/>
            </w:pPr>
            <w:r>
              <w:rPr>
                <w:spacing w:val="-1"/>
              </w:rPr>
              <w:t>考察项目立项的依据文件是否充分，是否与国家和地区的战略目标、发展计划以及部门的基本职能和工作计划</w:t>
            </w:r>
            <w:r>
              <w:rPr>
                <w:spacing w:val="-9"/>
              </w:rPr>
              <w:t>相适应。</w:t>
            </w:r>
          </w:p>
        </w:tc>
        <w:tc>
          <w:tcPr>
            <w:tcW w:w="710" w:type="dxa"/>
            <w:vAlign w:val="top"/>
          </w:tcPr>
          <w:p w14:paraId="38C4023C">
            <w:pPr>
              <w:spacing w:line="277" w:lineRule="auto"/>
              <w:rPr>
                <w:rFonts w:ascii="Arial"/>
                <w:sz w:val="21"/>
              </w:rPr>
            </w:pPr>
          </w:p>
          <w:p w14:paraId="6072AE81">
            <w:pPr>
              <w:spacing w:line="277" w:lineRule="auto"/>
              <w:rPr>
                <w:rFonts w:ascii="Arial"/>
                <w:sz w:val="21"/>
              </w:rPr>
            </w:pPr>
          </w:p>
          <w:p w14:paraId="68C7F3FF">
            <w:pPr>
              <w:spacing w:line="277" w:lineRule="auto"/>
              <w:rPr>
                <w:rFonts w:ascii="Arial"/>
                <w:sz w:val="21"/>
              </w:rPr>
            </w:pPr>
          </w:p>
          <w:p w14:paraId="338D1403">
            <w:pPr>
              <w:spacing w:line="278" w:lineRule="auto"/>
              <w:rPr>
                <w:rFonts w:ascii="Arial"/>
                <w:sz w:val="21"/>
              </w:rPr>
            </w:pPr>
          </w:p>
          <w:p w14:paraId="49188E27">
            <w:pPr>
              <w:spacing w:line="278" w:lineRule="auto"/>
              <w:rPr>
                <w:rFonts w:ascii="Arial"/>
                <w:sz w:val="21"/>
              </w:rPr>
            </w:pPr>
          </w:p>
          <w:p w14:paraId="2F2F902B">
            <w:pPr>
              <w:pStyle w:val="6"/>
              <w:spacing w:before="72" w:line="220" w:lineRule="auto"/>
              <w:ind w:left="145"/>
            </w:pPr>
            <w:r>
              <w:rPr>
                <w:spacing w:val="-4"/>
              </w:rPr>
              <w:t>充分</w:t>
            </w:r>
          </w:p>
        </w:tc>
        <w:tc>
          <w:tcPr>
            <w:tcW w:w="991" w:type="dxa"/>
            <w:vAlign w:val="top"/>
          </w:tcPr>
          <w:p w14:paraId="04999FA9">
            <w:pPr>
              <w:spacing w:line="277" w:lineRule="auto"/>
              <w:rPr>
                <w:rFonts w:ascii="Arial"/>
                <w:sz w:val="21"/>
              </w:rPr>
            </w:pPr>
          </w:p>
          <w:p w14:paraId="4B81607D">
            <w:pPr>
              <w:spacing w:line="277" w:lineRule="auto"/>
              <w:rPr>
                <w:rFonts w:ascii="Arial"/>
                <w:sz w:val="21"/>
              </w:rPr>
            </w:pPr>
          </w:p>
          <w:p w14:paraId="593925D0">
            <w:pPr>
              <w:spacing w:line="277" w:lineRule="auto"/>
              <w:rPr>
                <w:rFonts w:ascii="Arial"/>
                <w:sz w:val="21"/>
              </w:rPr>
            </w:pPr>
          </w:p>
          <w:p w14:paraId="1B2B250B">
            <w:pPr>
              <w:spacing w:line="278" w:lineRule="auto"/>
              <w:rPr>
                <w:rFonts w:ascii="Arial"/>
                <w:sz w:val="21"/>
              </w:rPr>
            </w:pPr>
          </w:p>
          <w:p w14:paraId="669C71B7">
            <w:pPr>
              <w:spacing w:line="278" w:lineRule="auto"/>
              <w:rPr>
                <w:rFonts w:ascii="Arial"/>
                <w:sz w:val="21"/>
              </w:rPr>
            </w:pPr>
          </w:p>
          <w:p w14:paraId="5C5C7688">
            <w:pPr>
              <w:pStyle w:val="6"/>
              <w:spacing w:before="71" w:line="219" w:lineRule="auto"/>
              <w:ind w:left="67"/>
            </w:pPr>
            <w:r>
              <w:rPr>
                <w:spacing w:val="-3"/>
              </w:rPr>
              <w:t>通用标准</w:t>
            </w:r>
          </w:p>
        </w:tc>
        <w:tc>
          <w:tcPr>
            <w:tcW w:w="2136" w:type="dxa"/>
            <w:vAlign w:val="top"/>
          </w:tcPr>
          <w:p w14:paraId="3B19F8E6">
            <w:pPr>
              <w:pStyle w:val="6"/>
              <w:spacing w:before="67" w:line="257" w:lineRule="auto"/>
              <w:ind w:left="25" w:hanging="5"/>
              <w:jc w:val="both"/>
            </w:pPr>
            <w:r>
              <w:rPr>
                <w:spacing w:val="8"/>
              </w:rPr>
              <w:t>考察①有相关政策依</w:t>
            </w:r>
            <w:r>
              <w:rPr>
                <w:spacing w:val="-15"/>
              </w:rPr>
              <w:t>据（国家、省部级或市级政策依据</w:t>
            </w:r>
            <w:r>
              <w:rPr>
                <w:spacing w:val="-27"/>
              </w:rPr>
              <w:t>）；</w:t>
            </w:r>
            <w:r>
              <w:rPr>
                <w:spacing w:val="-82"/>
              </w:rPr>
              <w:t xml:space="preserve"> </w:t>
            </w:r>
            <w:r>
              <w:rPr>
                <w:spacing w:val="-15"/>
              </w:rPr>
              <w:t>②项目</w:t>
            </w:r>
            <w:r>
              <w:rPr>
                <w:spacing w:val="7"/>
              </w:rPr>
              <w:t>与国家和地区的战略</w:t>
            </w:r>
            <w:r>
              <w:rPr>
                <w:spacing w:val="-15"/>
              </w:rPr>
              <w:t>目标、发展规划、工作计划相匹配；③项目与</w:t>
            </w:r>
            <w:r>
              <w:rPr>
                <w:spacing w:val="7"/>
              </w:rPr>
              <w:t>项目单位职责密切相</w:t>
            </w:r>
            <w:r>
              <w:rPr>
                <w:spacing w:val="-7"/>
              </w:rPr>
              <w:t>关。以上三项各占</w:t>
            </w:r>
            <w:r>
              <w:rPr>
                <w:spacing w:val="-20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7"/>
              </w:rPr>
              <w:t>1/3</w:t>
            </w:r>
            <w:r>
              <w:rPr>
                <w:spacing w:val="-15"/>
              </w:rPr>
              <w:t>权重分，符合得该项权</w:t>
            </w:r>
            <w:r>
              <w:rPr>
                <w:spacing w:val="-10"/>
              </w:rPr>
              <w:t>重分，不符合不得分。</w:t>
            </w:r>
          </w:p>
        </w:tc>
        <w:tc>
          <w:tcPr>
            <w:tcW w:w="3383" w:type="dxa"/>
            <w:vAlign w:val="top"/>
          </w:tcPr>
          <w:p w14:paraId="58BA6EAE">
            <w:pPr>
              <w:spacing w:line="256" w:lineRule="auto"/>
              <w:rPr>
                <w:rFonts w:ascii="Arial"/>
                <w:sz w:val="21"/>
              </w:rPr>
            </w:pPr>
          </w:p>
          <w:p w14:paraId="1A6A5CD9">
            <w:pPr>
              <w:spacing w:line="256" w:lineRule="auto"/>
              <w:rPr>
                <w:rFonts w:ascii="Arial"/>
                <w:sz w:val="21"/>
              </w:rPr>
            </w:pPr>
          </w:p>
          <w:p w14:paraId="7BDB849F">
            <w:pPr>
              <w:spacing w:line="257" w:lineRule="auto"/>
              <w:rPr>
                <w:rFonts w:ascii="Arial"/>
                <w:sz w:val="21"/>
              </w:rPr>
            </w:pPr>
          </w:p>
          <w:p w14:paraId="2616D771">
            <w:pPr>
              <w:pStyle w:val="6"/>
              <w:spacing w:before="71" w:line="262" w:lineRule="auto"/>
              <w:ind w:left="18" w:right="9" w:firstLine="15"/>
              <w:jc w:val="both"/>
            </w:pPr>
            <w:r>
              <w:rPr>
                <w:spacing w:val="2"/>
              </w:rPr>
              <w:t>①年初部门预算项目，有相关政策</w:t>
            </w:r>
            <w:r>
              <w:rPr>
                <w:spacing w:val="1"/>
              </w:rPr>
              <w:t>依据，</w:t>
            </w:r>
            <w:r>
              <w:rPr>
                <w:spacing w:val="-77"/>
              </w:rPr>
              <w:t xml:space="preserve"> </w:t>
            </w:r>
            <w:r>
              <w:rPr>
                <w:spacing w:val="1"/>
              </w:rPr>
              <w:t>②本项目与国家和地区的战</w:t>
            </w:r>
            <w:r>
              <w:rPr>
                <w:spacing w:val="3"/>
              </w:rPr>
              <w:t>略目标、发展规划、工作计划相匹</w:t>
            </w:r>
            <w:r>
              <w:rPr>
                <w:spacing w:val="1"/>
              </w:rPr>
              <w:t>配；</w:t>
            </w:r>
            <w:r>
              <w:rPr>
                <w:spacing w:val="-77"/>
              </w:rPr>
              <w:t xml:space="preserve"> </w:t>
            </w:r>
            <w:r>
              <w:rPr>
                <w:spacing w:val="1"/>
              </w:rPr>
              <w:t>③项目与项目单位职责密切相</w:t>
            </w:r>
            <w:r>
              <w:rPr>
                <w:spacing w:val="-1"/>
              </w:rPr>
              <w:t>关。故该指标得满分</w:t>
            </w:r>
          </w:p>
        </w:tc>
        <w:tc>
          <w:tcPr>
            <w:tcW w:w="616" w:type="dxa"/>
            <w:vAlign w:val="top"/>
          </w:tcPr>
          <w:p w14:paraId="34D486DA">
            <w:pPr>
              <w:spacing w:line="285" w:lineRule="auto"/>
              <w:rPr>
                <w:rFonts w:ascii="Arial"/>
                <w:sz w:val="21"/>
              </w:rPr>
            </w:pPr>
          </w:p>
          <w:p w14:paraId="7AEC7F8D">
            <w:pPr>
              <w:spacing w:line="286" w:lineRule="auto"/>
              <w:rPr>
                <w:rFonts w:ascii="Arial"/>
                <w:sz w:val="21"/>
              </w:rPr>
            </w:pPr>
          </w:p>
          <w:p w14:paraId="655ECC04">
            <w:pPr>
              <w:spacing w:line="286" w:lineRule="auto"/>
              <w:rPr>
                <w:rFonts w:ascii="Arial"/>
                <w:sz w:val="21"/>
              </w:rPr>
            </w:pPr>
          </w:p>
          <w:p w14:paraId="3884328A">
            <w:pPr>
              <w:spacing w:line="286" w:lineRule="auto"/>
              <w:rPr>
                <w:rFonts w:ascii="Arial"/>
                <w:sz w:val="21"/>
              </w:rPr>
            </w:pPr>
          </w:p>
          <w:p w14:paraId="63B57F67">
            <w:pPr>
              <w:spacing w:line="286" w:lineRule="auto"/>
              <w:rPr>
                <w:rFonts w:ascii="Arial"/>
                <w:sz w:val="21"/>
              </w:rPr>
            </w:pPr>
          </w:p>
          <w:p w14:paraId="3B341E86">
            <w:pPr>
              <w:spacing w:before="63" w:line="236" w:lineRule="auto"/>
              <w:ind w:left="259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780" w:type="dxa"/>
            <w:vAlign w:val="top"/>
          </w:tcPr>
          <w:p w14:paraId="62CEFFDE">
            <w:pPr>
              <w:spacing w:line="285" w:lineRule="auto"/>
              <w:rPr>
                <w:rFonts w:ascii="Arial"/>
                <w:sz w:val="21"/>
              </w:rPr>
            </w:pPr>
          </w:p>
          <w:p w14:paraId="2CA8D7D2">
            <w:pPr>
              <w:spacing w:line="286" w:lineRule="auto"/>
              <w:rPr>
                <w:rFonts w:ascii="Arial"/>
                <w:sz w:val="21"/>
              </w:rPr>
            </w:pPr>
          </w:p>
          <w:p w14:paraId="016F10BD">
            <w:pPr>
              <w:spacing w:line="286" w:lineRule="auto"/>
              <w:rPr>
                <w:rFonts w:ascii="Arial"/>
                <w:sz w:val="21"/>
              </w:rPr>
            </w:pPr>
          </w:p>
          <w:p w14:paraId="3B3A2781">
            <w:pPr>
              <w:spacing w:line="286" w:lineRule="auto"/>
              <w:rPr>
                <w:rFonts w:ascii="Arial"/>
                <w:sz w:val="21"/>
              </w:rPr>
            </w:pPr>
          </w:p>
          <w:p w14:paraId="4623D713">
            <w:pPr>
              <w:spacing w:line="286" w:lineRule="auto"/>
              <w:rPr>
                <w:rFonts w:ascii="Arial"/>
                <w:sz w:val="21"/>
              </w:rPr>
            </w:pPr>
          </w:p>
          <w:p w14:paraId="4B08599F">
            <w:pPr>
              <w:spacing w:before="63" w:line="230" w:lineRule="auto"/>
              <w:ind w:left="15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631DCF4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4" w:hRule="atLeast"/>
        </w:trPr>
        <w:tc>
          <w:tcPr>
            <w:tcW w:w="696" w:type="dxa"/>
            <w:vMerge w:val="continue"/>
            <w:tcBorders>
              <w:top w:val="nil"/>
            </w:tcBorders>
            <w:vAlign w:val="top"/>
          </w:tcPr>
          <w:p w14:paraId="29FE9DB3">
            <w:pPr>
              <w:rPr>
                <w:rFonts w:ascii="Arial"/>
                <w:sz w:val="21"/>
              </w:rPr>
            </w:pPr>
          </w:p>
        </w:tc>
        <w:tc>
          <w:tcPr>
            <w:tcW w:w="931" w:type="dxa"/>
            <w:vMerge w:val="continue"/>
            <w:tcBorders>
              <w:top w:val="nil"/>
            </w:tcBorders>
            <w:vAlign w:val="top"/>
          </w:tcPr>
          <w:p w14:paraId="3883180F">
            <w:pPr>
              <w:rPr>
                <w:rFonts w:ascii="Arial"/>
                <w:sz w:val="21"/>
              </w:rPr>
            </w:pPr>
          </w:p>
        </w:tc>
        <w:tc>
          <w:tcPr>
            <w:tcW w:w="1535" w:type="dxa"/>
            <w:vAlign w:val="top"/>
          </w:tcPr>
          <w:p w14:paraId="27F0B6BE">
            <w:pPr>
              <w:spacing w:line="277" w:lineRule="auto"/>
              <w:rPr>
                <w:rFonts w:ascii="Arial"/>
                <w:sz w:val="21"/>
              </w:rPr>
            </w:pPr>
          </w:p>
          <w:p w14:paraId="22429ECB">
            <w:pPr>
              <w:spacing w:line="277" w:lineRule="auto"/>
              <w:rPr>
                <w:rFonts w:ascii="Arial"/>
                <w:sz w:val="21"/>
              </w:rPr>
            </w:pPr>
          </w:p>
          <w:p w14:paraId="7EBBAA35">
            <w:pPr>
              <w:spacing w:line="277" w:lineRule="auto"/>
              <w:rPr>
                <w:rFonts w:ascii="Arial"/>
                <w:sz w:val="21"/>
              </w:rPr>
            </w:pPr>
          </w:p>
          <w:p w14:paraId="3EA3D0A3">
            <w:pPr>
              <w:spacing w:line="277" w:lineRule="auto"/>
              <w:rPr>
                <w:rFonts w:ascii="Arial"/>
                <w:sz w:val="21"/>
              </w:rPr>
            </w:pPr>
          </w:p>
          <w:p w14:paraId="49058E4F">
            <w:pPr>
              <w:spacing w:line="278" w:lineRule="auto"/>
              <w:rPr>
                <w:rFonts w:ascii="Arial"/>
                <w:sz w:val="21"/>
              </w:rPr>
            </w:pPr>
          </w:p>
          <w:p w14:paraId="378863F5">
            <w:pPr>
              <w:pStyle w:val="6"/>
              <w:spacing w:before="72" w:line="262" w:lineRule="auto"/>
              <w:ind w:left="27" w:right="36" w:hanging="13"/>
            </w:pPr>
            <w:r>
              <w:rPr>
                <w:rFonts w:ascii="Times New Roman" w:hAnsi="Times New Roman" w:eastAsia="Times New Roman" w:cs="Times New Roman"/>
              </w:rPr>
              <w:t xml:space="preserve">A102  </w:t>
            </w:r>
            <w:r>
              <w:t>项目立项</w:t>
            </w:r>
            <w:r>
              <w:rPr>
                <w:spacing w:val="-3"/>
              </w:rPr>
              <w:t>规范性</w:t>
            </w:r>
          </w:p>
        </w:tc>
        <w:tc>
          <w:tcPr>
            <w:tcW w:w="525" w:type="dxa"/>
            <w:vAlign w:val="top"/>
          </w:tcPr>
          <w:p w14:paraId="3F2547B7">
            <w:pPr>
              <w:spacing w:line="263" w:lineRule="auto"/>
              <w:rPr>
                <w:rFonts w:ascii="Arial"/>
                <w:sz w:val="21"/>
              </w:rPr>
            </w:pPr>
          </w:p>
          <w:p w14:paraId="0EA8790C">
            <w:pPr>
              <w:spacing w:line="264" w:lineRule="auto"/>
              <w:rPr>
                <w:rFonts w:ascii="Arial"/>
                <w:sz w:val="21"/>
              </w:rPr>
            </w:pPr>
          </w:p>
          <w:p w14:paraId="796666E8">
            <w:pPr>
              <w:spacing w:line="264" w:lineRule="auto"/>
              <w:rPr>
                <w:rFonts w:ascii="Arial"/>
                <w:sz w:val="21"/>
              </w:rPr>
            </w:pPr>
          </w:p>
          <w:p w14:paraId="0691666B">
            <w:pPr>
              <w:spacing w:line="264" w:lineRule="auto"/>
              <w:rPr>
                <w:rFonts w:ascii="Arial"/>
                <w:sz w:val="21"/>
              </w:rPr>
            </w:pPr>
          </w:p>
          <w:p w14:paraId="6429DF81">
            <w:pPr>
              <w:spacing w:line="264" w:lineRule="auto"/>
              <w:rPr>
                <w:rFonts w:ascii="Arial"/>
                <w:sz w:val="21"/>
              </w:rPr>
            </w:pPr>
          </w:p>
          <w:p w14:paraId="1230141B">
            <w:pPr>
              <w:spacing w:line="264" w:lineRule="auto"/>
              <w:rPr>
                <w:rFonts w:ascii="Arial"/>
                <w:sz w:val="21"/>
              </w:rPr>
            </w:pPr>
          </w:p>
          <w:p w14:paraId="7D98FD2E">
            <w:pPr>
              <w:spacing w:before="63" w:line="236" w:lineRule="auto"/>
              <w:ind w:left="20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1433" w:type="dxa"/>
            <w:vAlign w:val="top"/>
          </w:tcPr>
          <w:p w14:paraId="2E411660">
            <w:pPr>
              <w:spacing w:line="305" w:lineRule="auto"/>
              <w:rPr>
                <w:rFonts w:ascii="Arial"/>
                <w:sz w:val="21"/>
              </w:rPr>
            </w:pPr>
          </w:p>
          <w:p w14:paraId="5680F9BD">
            <w:pPr>
              <w:spacing w:line="306" w:lineRule="auto"/>
              <w:rPr>
                <w:rFonts w:ascii="Arial"/>
                <w:sz w:val="21"/>
              </w:rPr>
            </w:pPr>
          </w:p>
          <w:p w14:paraId="57E7FD01">
            <w:pPr>
              <w:pStyle w:val="6"/>
              <w:spacing w:before="71" w:line="262" w:lineRule="auto"/>
              <w:ind w:left="20" w:right="94" w:firstLine="2"/>
            </w:pPr>
            <w:r>
              <w:rPr>
                <w:spacing w:val="-2"/>
              </w:rPr>
              <w:t>项目的申请、设立过程是否符合相关要</w:t>
            </w:r>
          </w:p>
          <w:p w14:paraId="22870699">
            <w:pPr>
              <w:pStyle w:val="6"/>
              <w:spacing w:before="3" w:line="261" w:lineRule="auto"/>
              <w:ind w:left="22" w:right="94" w:firstLine="6"/>
            </w:pPr>
            <w:r>
              <w:rPr>
                <w:spacing w:val="-3"/>
              </w:rPr>
              <w:t>求，用以反映</w:t>
            </w:r>
            <w:r>
              <w:rPr>
                <w:spacing w:val="-2"/>
              </w:rPr>
              <w:t>和考核项目立项的规范情</w:t>
            </w:r>
          </w:p>
          <w:p w14:paraId="776AEC26">
            <w:pPr>
              <w:pStyle w:val="6"/>
              <w:spacing w:before="1" w:line="220" w:lineRule="auto"/>
              <w:ind w:left="27"/>
            </w:pPr>
            <w:r>
              <w:rPr>
                <w:spacing w:val="-15"/>
              </w:rPr>
              <w:t>况。</w:t>
            </w:r>
          </w:p>
        </w:tc>
        <w:tc>
          <w:tcPr>
            <w:tcW w:w="710" w:type="dxa"/>
            <w:vAlign w:val="top"/>
          </w:tcPr>
          <w:p w14:paraId="31AA2545">
            <w:pPr>
              <w:spacing w:line="256" w:lineRule="auto"/>
              <w:rPr>
                <w:rFonts w:ascii="Arial"/>
                <w:sz w:val="21"/>
              </w:rPr>
            </w:pPr>
          </w:p>
          <w:p w14:paraId="32A6C98D">
            <w:pPr>
              <w:spacing w:line="257" w:lineRule="auto"/>
              <w:rPr>
                <w:rFonts w:ascii="Arial"/>
                <w:sz w:val="21"/>
              </w:rPr>
            </w:pPr>
          </w:p>
          <w:p w14:paraId="15431249">
            <w:pPr>
              <w:spacing w:line="257" w:lineRule="auto"/>
              <w:rPr>
                <w:rFonts w:ascii="Arial"/>
                <w:sz w:val="21"/>
              </w:rPr>
            </w:pPr>
          </w:p>
          <w:p w14:paraId="467DCFBE">
            <w:pPr>
              <w:spacing w:line="257" w:lineRule="auto"/>
              <w:rPr>
                <w:rFonts w:ascii="Arial"/>
                <w:sz w:val="21"/>
              </w:rPr>
            </w:pPr>
          </w:p>
          <w:p w14:paraId="6BBEDF83">
            <w:pPr>
              <w:spacing w:line="257" w:lineRule="auto"/>
              <w:rPr>
                <w:rFonts w:ascii="Arial"/>
                <w:sz w:val="21"/>
              </w:rPr>
            </w:pPr>
          </w:p>
          <w:p w14:paraId="26D85CBA">
            <w:pPr>
              <w:spacing w:line="257" w:lineRule="auto"/>
              <w:rPr>
                <w:rFonts w:ascii="Arial"/>
                <w:sz w:val="21"/>
              </w:rPr>
            </w:pPr>
          </w:p>
          <w:p w14:paraId="659935E6">
            <w:pPr>
              <w:pStyle w:val="6"/>
              <w:spacing w:before="71" w:line="222" w:lineRule="auto"/>
              <w:ind w:left="147"/>
            </w:pPr>
            <w:r>
              <w:rPr>
                <w:spacing w:val="-4"/>
              </w:rPr>
              <w:t>规范</w:t>
            </w:r>
          </w:p>
        </w:tc>
        <w:tc>
          <w:tcPr>
            <w:tcW w:w="991" w:type="dxa"/>
            <w:vAlign w:val="top"/>
          </w:tcPr>
          <w:p w14:paraId="1738D121">
            <w:pPr>
              <w:spacing w:line="256" w:lineRule="auto"/>
              <w:rPr>
                <w:rFonts w:ascii="Arial"/>
                <w:sz w:val="21"/>
              </w:rPr>
            </w:pPr>
          </w:p>
          <w:p w14:paraId="1EFD2448">
            <w:pPr>
              <w:spacing w:line="257" w:lineRule="auto"/>
              <w:rPr>
                <w:rFonts w:ascii="Arial"/>
                <w:sz w:val="21"/>
              </w:rPr>
            </w:pPr>
          </w:p>
          <w:p w14:paraId="15F5DCDC">
            <w:pPr>
              <w:spacing w:line="257" w:lineRule="auto"/>
              <w:rPr>
                <w:rFonts w:ascii="Arial"/>
                <w:sz w:val="21"/>
              </w:rPr>
            </w:pPr>
          </w:p>
          <w:p w14:paraId="6905B5DE">
            <w:pPr>
              <w:spacing w:line="257" w:lineRule="auto"/>
              <w:rPr>
                <w:rFonts w:ascii="Arial"/>
                <w:sz w:val="21"/>
              </w:rPr>
            </w:pPr>
          </w:p>
          <w:p w14:paraId="2BF47DCF">
            <w:pPr>
              <w:spacing w:line="257" w:lineRule="auto"/>
              <w:rPr>
                <w:rFonts w:ascii="Arial"/>
                <w:sz w:val="21"/>
              </w:rPr>
            </w:pPr>
          </w:p>
          <w:p w14:paraId="2A05BDD5">
            <w:pPr>
              <w:spacing w:line="257" w:lineRule="auto"/>
              <w:rPr>
                <w:rFonts w:ascii="Arial"/>
                <w:sz w:val="21"/>
              </w:rPr>
            </w:pPr>
          </w:p>
          <w:p w14:paraId="2B436A93">
            <w:pPr>
              <w:pStyle w:val="6"/>
              <w:spacing w:before="72" w:line="219" w:lineRule="auto"/>
              <w:ind w:left="67"/>
            </w:pPr>
            <w:r>
              <w:rPr>
                <w:spacing w:val="-3"/>
              </w:rPr>
              <w:t>通用标准</w:t>
            </w:r>
          </w:p>
        </w:tc>
        <w:tc>
          <w:tcPr>
            <w:tcW w:w="2136" w:type="dxa"/>
            <w:vAlign w:val="top"/>
          </w:tcPr>
          <w:p w14:paraId="0442889F">
            <w:pPr>
              <w:pStyle w:val="6"/>
              <w:spacing w:before="62" w:line="258" w:lineRule="auto"/>
              <w:ind w:left="21" w:right="8" w:hanging="1"/>
              <w:jc w:val="both"/>
            </w:pPr>
            <w:r>
              <w:rPr>
                <w:spacing w:val="12"/>
              </w:rPr>
              <w:t>考察①立项前是否已经过必要的可行性研</w:t>
            </w:r>
            <w:r>
              <w:rPr>
                <w:spacing w:val="-11"/>
              </w:rPr>
              <w:t>究、专家论证、风险评估、集体决策等；②项</w:t>
            </w:r>
            <w:r>
              <w:rPr>
                <w:spacing w:val="12"/>
              </w:rPr>
              <w:t>目立项是否符合规定</w:t>
            </w:r>
            <w:r>
              <w:rPr>
                <w:spacing w:val="-11"/>
              </w:rPr>
              <w:t>程序；③审批文件和材料是否合规完整。以上</w:t>
            </w:r>
            <w:r>
              <w:rPr>
                <w:spacing w:val="-10"/>
              </w:rPr>
              <w:t>各占</w:t>
            </w:r>
            <w:r>
              <w:rPr>
                <w:spacing w:val="-26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10"/>
              </w:rPr>
              <w:t>1/3</w:t>
            </w:r>
            <w:r>
              <w:rPr>
                <w:rFonts w:ascii="Times New Roman" w:hAnsi="Times New Roman" w:eastAsia="Times New Roman" w:cs="Times New Roman"/>
                <w:spacing w:val="28"/>
                <w:w w:val="101"/>
              </w:rPr>
              <w:t xml:space="preserve"> </w:t>
            </w:r>
            <w:r>
              <w:rPr>
                <w:spacing w:val="-10"/>
              </w:rPr>
              <w:t>的权重分，缺</w:t>
            </w:r>
            <w:r>
              <w:rPr>
                <w:rFonts w:ascii="宋体" w:hAnsi="宋体" w:eastAsia="宋体" w:cs="宋体"/>
                <w:spacing w:val="-12"/>
              </w:rPr>
              <w:t>①</w:t>
            </w:r>
            <w:r>
              <w:rPr>
                <w:spacing w:val="-12"/>
              </w:rPr>
              <w:t>扣权重分的</w:t>
            </w:r>
            <w:r>
              <w:rPr>
                <w:spacing w:val="-47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12"/>
              </w:rPr>
              <w:t>40%</w:t>
            </w:r>
            <w:r>
              <w:rPr>
                <w:spacing w:val="-12"/>
              </w:rPr>
              <w:t>，缺②扣权重分的</w:t>
            </w:r>
            <w:r>
              <w:rPr>
                <w:spacing w:val="-47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12"/>
              </w:rPr>
              <w:t>30%</w:t>
            </w:r>
            <w:r>
              <w:rPr>
                <w:spacing w:val="-12"/>
              </w:rPr>
              <w:t>，缺</w:t>
            </w:r>
            <w:r>
              <w:rPr>
                <w:spacing w:val="-2"/>
              </w:rPr>
              <w:t>③扣权重分的</w:t>
            </w:r>
            <w:r>
              <w:rPr>
                <w:spacing w:val="-42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2"/>
              </w:rPr>
              <w:t>30%</w:t>
            </w:r>
            <w:r>
              <w:rPr>
                <w:spacing w:val="-2"/>
              </w:rPr>
              <w:t>。</w:t>
            </w:r>
          </w:p>
        </w:tc>
        <w:tc>
          <w:tcPr>
            <w:tcW w:w="3383" w:type="dxa"/>
            <w:vAlign w:val="top"/>
          </w:tcPr>
          <w:p w14:paraId="5543082B">
            <w:pPr>
              <w:spacing w:line="269" w:lineRule="auto"/>
              <w:rPr>
                <w:rFonts w:ascii="Arial"/>
                <w:sz w:val="21"/>
              </w:rPr>
            </w:pPr>
          </w:p>
          <w:p w14:paraId="31AAD19B">
            <w:pPr>
              <w:spacing w:line="269" w:lineRule="auto"/>
              <w:rPr>
                <w:rFonts w:ascii="Arial"/>
                <w:sz w:val="21"/>
              </w:rPr>
            </w:pPr>
          </w:p>
          <w:p w14:paraId="296F4E86">
            <w:pPr>
              <w:spacing w:line="270" w:lineRule="auto"/>
              <w:rPr>
                <w:rFonts w:ascii="Arial"/>
                <w:sz w:val="21"/>
              </w:rPr>
            </w:pPr>
          </w:p>
          <w:p w14:paraId="2ABAFA04">
            <w:pPr>
              <w:spacing w:line="270" w:lineRule="auto"/>
              <w:rPr>
                <w:rFonts w:ascii="Arial"/>
                <w:sz w:val="21"/>
              </w:rPr>
            </w:pPr>
          </w:p>
          <w:p w14:paraId="7E8E97ED">
            <w:pPr>
              <w:pStyle w:val="6"/>
              <w:spacing w:before="71" w:line="262" w:lineRule="auto"/>
              <w:ind w:left="23" w:right="7" w:firstLine="10"/>
              <w:jc w:val="both"/>
            </w:pPr>
            <w:r>
              <w:rPr>
                <w:spacing w:val="-2"/>
              </w:rPr>
              <w:t>①</w:t>
            </w:r>
            <w:r>
              <w:rPr>
                <w:rFonts w:ascii="Times New Roman" w:hAnsi="Times New Roman" w:eastAsia="Times New Roman" w:cs="Times New Roman"/>
                <w:spacing w:val="-2"/>
              </w:rPr>
              <w:t>.</w:t>
            </w:r>
            <w:r>
              <w:rPr>
                <w:spacing w:val="-2"/>
              </w:rPr>
              <w:t>本项目为本级财政资金，财政拨</w:t>
            </w:r>
            <w:r>
              <w:rPr>
                <w:spacing w:val="-1"/>
              </w:rPr>
              <w:t>款②</w:t>
            </w:r>
            <w:r>
              <w:rPr>
                <w:rFonts w:ascii="Times New Roman" w:hAnsi="Times New Roman" w:eastAsia="Times New Roman" w:cs="Times New Roman"/>
                <w:spacing w:val="-1"/>
              </w:rPr>
              <w:t>.</w:t>
            </w:r>
            <w:r>
              <w:rPr>
                <w:spacing w:val="-1"/>
              </w:rPr>
              <w:t>项目是由地区财政局下达部门</w:t>
            </w:r>
            <w:r>
              <w:rPr>
                <w:spacing w:val="-3"/>
              </w:rPr>
              <w:t>收支预算通知；</w:t>
            </w:r>
            <w:r>
              <w:rPr>
                <w:spacing w:val="-71"/>
              </w:rPr>
              <w:t xml:space="preserve"> </w:t>
            </w:r>
            <w:r>
              <w:rPr>
                <w:spacing w:val="-3"/>
              </w:rPr>
              <w:t>③</w:t>
            </w:r>
            <w:r>
              <w:rPr>
                <w:rFonts w:ascii="Times New Roman" w:hAnsi="Times New Roman" w:eastAsia="Times New Roman" w:cs="Times New Roman"/>
                <w:spacing w:val="-3"/>
              </w:rPr>
              <w:t>.</w:t>
            </w:r>
            <w:r>
              <w:rPr>
                <w:spacing w:val="-3"/>
              </w:rPr>
              <w:t>审批文件等材料</w:t>
            </w:r>
            <w:r>
              <w:rPr>
                <w:spacing w:val="-11"/>
              </w:rPr>
              <w:t>较为合规、完整；故该指标得分满分</w:t>
            </w:r>
          </w:p>
        </w:tc>
        <w:tc>
          <w:tcPr>
            <w:tcW w:w="616" w:type="dxa"/>
            <w:vAlign w:val="top"/>
          </w:tcPr>
          <w:p w14:paraId="24120256">
            <w:pPr>
              <w:spacing w:line="263" w:lineRule="auto"/>
              <w:rPr>
                <w:rFonts w:ascii="Arial"/>
                <w:sz w:val="21"/>
              </w:rPr>
            </w:pPr>
          </w:p>
          <w:p w14:paraId="1692C529">
            <w:pPr>
              <w:spacing w:line="264" w:lineRule="auto"/>
              <w:rPr>
                <w:rFonts w:ascii="Arial"/>
                <w:sz w:val="21"/>
              </w:rPr>
            </w:pPr>
          </w:p>
          <w:p w14:paraId="1138C4B6">
            <w:pPr>
              <w:spacing w:line="264" w:lineRule="auto"/>
              <w:rPr>
                <w:rFonts w:ascii="Arial"/>
                <w:sz w:val="21"/>
              </w:rPr>
            </w:pPr>
          </w:p>
          <w:p w14:paraId="190DDE4A">
            <w:pPr>
              <w:spacing w:line="264" w:lineRule="auto"/>
              <w:rPr>
                <w:rFonts w:ascii="Arial"/>
                <w:sz w:val="21"/>
              </w:rPr>
            </w:pPr>
          </w:p>
          <w:p w14:paraId="39EEB875">
            <w:pPr>
              <w:spacing w:line="264" w:lineRule="auto"/>
              <w:rPr>
                <w:rFonts w:ascii="Arial"/>
                <w:sz w:val="21"/>
              </w:rPr>
            </w:pPr>
          </w:p>
          <w:p w14:paraId="6E3452F9">
            <w:pPr>
              <w:spacing w:line="264" w:lineRule="auto"/>
              <w:rPr>
                <w:rFonts w:ascii="Arial"/>
                <w:sz w:val="21"/>
              </w:rPr>
            </w:pPr>
          </w:p>
          <w:p w14:paraId="081F90FA">
            <w:pPr>
              <w:spacing w:before="63" w:line="236" w:lineRule="auto"/>
              <w:ind w:left="259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780" w:type="dxa"/>
            <w:vAlign w:val="top"/>
          </w:tcPr>
          <w:p w14:paraId="4F7DC522">
            <w:pPr>
              <w:spacing w:line="264" w:lineRule="auto"/>
              <w:rPr>
                <w:rFonts w:ascii="Arial"/>
                <w:sz w:val="21"/>
              </w:rPr>
            </w:pPr>
          </w:p>
          <w:p w14:paraId="7FB89EFD">
            <w:pPr>
              <w:spacing w:line="264" w:lineRule="auto"/>
              <w:rPr>
                <w:rFonts w:ascii="Arial"/>
                <w:sz w:val="21"/>
              </w:rPr>
            </w:pPr>
          </w:p>
          <w:p w14:paraId="3C1600BB">
            <w:pPr>
              <w:spacing w:line="264" w:lineRule="auto"/>
              <w:rPr>
                <w:rFonts w:ascii="Arial"/>
                <w:sz w:val="21"/>
              </w:rPr>
            </w:pPr>
          </w:p>
          <w:p w14:paraId="5C4D80B2">
            <w:pPr>
              <w:spacing w:line="264" w:lineRule="auto"/>
              <w:rPr>
                <w:rFonts w:ascii="Arial"/>
                <w:sz w:val="21"/>
              </w:rPr>
            </w:pPr>
          </w:p>
          <w:p w14:paraId="274E4E8E">
            <w:pPr>
              <w:spacing w:line="264" w:lineRule="auto"/>
              <w:rPr>
                <w:rFonts w:ascii="Arial"/>
                <w:sz w:val="21"/>
              </w:rPr>
            </w:pPr>
          </w:p>
          <w:p w14:paraId="09C482E3">
            <w:pPr>
              <w:spacing w:line="264" w:lineRule="auto"/>
              <w:rPr>
                <w:rFonts w:ascii="Arial"/>
                <w:sz w:val="21"/>
              </w:rPr>
            </w:pPr>
          </w:p>
          <w:p w14:paraId="319C8A61">
            <w:pPr>
              <w:spacing w:before="63" w:line="230" w:lineRule="auto"/>
              <w:ind w:left="15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</w:tbl>
    <w:p w14:paraId="5BA86C0F">
      <w:pPr>
        <w:rPr>
          <w:rFonts w:ascii="Arial"/>
          <w:sz w:val="21"/>
        </w:rPr>
      </w:pPr>
    </w:p>
    <w:p w14:paraId="0622A029">
      <w:pPr>
        <w:rPr>
          <w:rFonts w:ascii="Arial" w:hAnsi="Arial" w:eastAsia="Arial" w:cs="Arial"/>
          <w:sz w:val="21"/>
          <w:szCs w:val="21"/>
        </w:rPr>
        <w:sectPr>
          <w:footerReference r:id="rId22" w:type="default"/>
          <w:pgSz w:w="16839" w:h="11907"/>
          <w:pgMar w:top="400" w:right="1656" w:bottom="1171" w:left="1440" w:header="0" w:footer="971" w:gutter="0"/>
          <w:cols w:space="720" w:num="1"/>
        </w:sectPr>
      </w:pPr>
    </w:p>
    <w:p w14:paraId="03F135F2">
      <w:pPr>
        <w:spacing w:before="38"/>
      </w:pPr>
    </w:p>
    <w:p w14:paraId="4FD24DC3">
      <w:pPr>
        <w:spacing w:before="38"/>
      </w:pPr>
    </w:p>
    <w:p w14:paraId="2570FAC1">
      <w:pPr>
        <w:spacing w:before="38"/>
      </w:pPr>
    </w:p>
    <w:p w14:paraId="26C99048">
      <w:pPr>
        <w:spacing w:before="38"/>
      </w:pPr>
    </w:p>
    <w:p w14:paraId="572CB1FA">
      <w:pPr>
        <w:spacing w:before="38"/>
      </w:pPr>
    </w:p>
    <w:tbl>
      <w:tblPr>
        <w:tblStyle w:val="5"/>
        <w:tblW w:w="13736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96"/>
        <w:gridCol w:w="931"/>
        <w:gridCol w:w="1535"/>
        <w:gridCol w:w="525"/>
        <w:gridCol w:w="1433"/>
        <w:gridCol w:w="710"/>
        <w:gridCol w:w="991"/>
        <w:gridCol w:w="2136"/>
        <w:gridCol w:w="3383"/>
        <w:gridCol w:w="616"/>
        <w:gridCol w:w="780"/>
      </w:tblGrid>
      <w:tr w14:paraId="3F45B26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7" w:hRule="atLeast"/>
        </w:trPr>
        <w:tc>
          <w:tcPr>
            <w:tcW w:w="696" w:type="dxa"/>
            <w:shd w:val="clear" w:color="auto" w:fill="BEBEBE"/>
            <w:vAlign w:val="top"/>
          </w:tcPr>
          <w:p w14:paraId="468E5269">
            <w:pPr>
              <w:pStyle w:val="6"/>
              <w:spacing w:before="65"/>
              <w:ind w:left="135" w:right="124" w:firstLine="11"/>
            </w:pPr>
            <w:r>
              <w:rPr>
                <w:b/>
                <w:bCs/>
                <w:spacing w:val="-13"/>
              </w:rPr>
              <w:t>一级</w:t>
            </w:r>
            <w:r>
              <w:rPr>
                <w:b/>
                <w:bCs/>
                <w:spacing w:val="-8"/>
              </w:rPr>
              <w:t>指标</w:t>
            </w:r>
          </w:p>
        </w:tc>
        <w:tc>
          <w:tcPr>
            <w:tcW w:w="931" w:type="dxa"/>
            <w:shd w:val="clear" w:color="auto" w:fill="BEBEBE"/>
            <w:vAlign w:val="top"/>
          </w:tcPr>
          <w:p w14:paraId="023D3685">
            <w:pPr>
              <w:pStyle w:val="6"/>
              <w:spacing w:before="220" w:line="219" w:lineRule="auto"/>
              <w:ind w:left="40"/>
            </w:pPr>
            <w:r>
              <w:rPr>
                <w:b/>
                <w:bCs/>
                <w:spacing w:val="-6"/>
              </w:rPr>
              <w:t>二级指标</w:t>
            </w:r>
          </w:p>
        </w:tc>
        <w:tc>
          <w:tcPr>
            <w:tcW w:w="1535" w:type="dxa"/>
            <w:shd w:val="clear" w:color="auto" w:fill="BEBEBE"/>
            <w:vAlign w:val="top"/>
          </w:tcPr>
          <w:p w14:paraId="02C2C93A">
            <w:pPr>
              <w:pStyle w:val="6"/>
              <w:spacing w:before="220" w:line="219" w:lineRule="auto"/>
              <w:ind w:left="346"/>
            </w:pPr>
            <w:r>
              <w:rPr>
                <w:b/>
                <w:bCs/>
                <w:spacing w:val="-7"/>
              </w:rPr>
              <w:t>三级指标</w:t>
            </w:r>
          </w:p>
        </w:tc>
        <w:tc>
          <w:tcPr>
            <w:tcW w:w="525" w:type="dxa"/>
            <w:shd w:val="clear" w:color="auto" w:fill="BEBEBE"/>
            <w:vAlign w:val="top"/>
          </w:tcPr>
          <w:p w14:paraId="5045C9A6">
            <w:pPr>
              <w:pStyle w:val="6"/>
              <w:spacing w:before="220" w:line="219" w:lineRule="auto"/>
              <w:ind w:left="51"/>
            </w:pPr>
            <w:r>
              <w:rPr>
                <w:b/>
                <w:bCs/>
                <w:spacing w:val="-6"/>
              </w:rPr>
              <w:t>权重</w:t>
            </w:r>
          </w:p>
        </w:tc>
        <w:tc>
          <w:tcPr>
            <w:tcW w:w="1433" w:type="dxa"/>
            <w:shd w:val="clear" w:color="auto" w:fill="BEBEBE"/>
            <w:vAlign w:val="top"/>
          </w:tcPr>
          <w:p w14:paraId="452F5487">
            <w:pPr>
              <w:pStyle w:val="6"/>
              <w:spacing w:before="220" w:line="219" w:lineRule="auto"/>
              <w:ind w:left="282"/>
            </w:pPr>
            <w:r>
              <w:rPr>
                <w:b/>
                <w:bCs/>
                <w:spacing w:val="-4"/>
              </w:rPr>
              <w:t>指标解释</w:t>
            </w:r>
          </w:p>
        </w:tc>
        <w:tc>
          <w:tcPr>
            <w:tcW w:w="710" w:type="dxa"/>
            <w:shd w:val="clear" w:color="auto" w:fill="BEBEBE"/>
            <w:vAlign w:val="top"/>
          </w:tcPr>
          <w:p w14:paraId="7E532E21">
            <w:pPr>
              <w:pStyle w:val="6"/>
              <w:spacing w:before="220" w:line="219" w:lineRule="auto"/>
              <w:ind w:left="28"/>
            </w:pPr>
            <w:r>
              <w:rPr>
                <w:b/>
                <w:bCs/>
                <w:spacing w:val="-4"/>
              </w:rPr>
              <w:t>标杆值</w:t>
            </w:r>
          </w:p>
        </w:tc>
        <w:tc>
          <w:tcPr>
            <w:tcW w:w="991" w:type="dxa"/>
            <w:shd w:val="clear" w:color="auto" w:fill="BEBEBE"/>
            <w:vAlign w:val="top"/>
          </w:tcPr>
          <w:p w14:paraId="55F2C23D">
            <w:pPr>
              <w:pStyle w:val="6"/>
              <w:spacing w:before="220" w:line="219" w:lineRule="auto"/>
              <w:ind w:left="61"/>
            </w:pPr>
            <w:r>
              <w:rPr>
                <w:b/>
                <w:bCs/>
                <w:spacing w:val="-4"/>
              </w:rPr>
              <w:t>评分依据</w:t>
            </w:r>
          </w:p>
        </w:tc>
        <w:tc>
          <w:tcPr>
            <w:tcW w:w="2136" w:type="dxa"/>
            <w:shd w:val="clear" w:color="auto" w:fill="BEBEBE"/>
            <w:vAlign w:val="top"/>
          </w:tcPr>
          <w:p w14:paraId="1FB55D88">
            <w:pPr>
              <w:pStyle w:val="6"/>
              <w:spacing w:before="220" w:line="219" w:lineRule="auto"/>
              <w:ind w:left="633"/>
            </w:pPr>
            <w:r>
              <w:rPr>
                <w:b/>
                <w:bCs/>
                <w:spacing w:val="-4"/>
              </w:rPr>
              <w:t>评价标准</w:t>
            </w:r>
          </w:p>
        </w:tc>
        <w:tc>
          <w:tcPr>
            <w:tcW w:w="3383" w:type="dxa"/>
            <w:shd w:val="clear" w:color="auto" w:fill="BEBEBE"/>
            <w:vAlign w:val="top"/>
          </w:tcPr>
          <w:p w14:paraId="6DB20D0E">
            <w:pPr>
              <w:pStyle w:val="6"/>
              <w:spacing w:before="220" w:line="219" w:lineRule="auto"/>
              <w:ind w:left="1257"/>
            </w:pPr>
            <w:r>
              <w:rPr>
                <w:b/>
                <w:bCs/>
                <w:spacing w:val="-4"/>
              </w:rPr>
              <w:t>评分过程</w:t>
            </w:r>
          </w:p>
        </w:tc>
        <w:tc>
          <w:tcPr>
            <w:tcW w:w="616" w:type="dxa"/>
            <w:shd w:val="clear" w:color="auto" w:fill="BEBEBE"/>
            <w:vAlign w:val="top"/>
          </w:tcPr>
          <w:p w14:paraId="653BC9C1">
            <w:pPr>
              <w:pStyle w:val="6"/>
              <w:spacing w:before="220" w:line="219" w:lineRule="auto"/>
              <w:ind w:left="101"/>
            </w:pPr>
            <w:r>
              <w:rPr>
                <w:b/>
                <w:bCs/>
                <w:spacing w:val="-5"/>
              </w:rPr>
              <w:t>得分</w:t>
            </w:r>
          </w:p>
        </w:tc>
        <w:tc>
          <w:tcPr>
            <w:tcW w:w="780" w:type="dxa"/>
            <w:shd w:val="clear" w:color="auto" w:fill="BEBEBE"/>
            <w:vAlign w:val="top"/>
          </w:tcPr>
          <w:p w14:paraId="3717B405">
            <w:pPr>
              <w:pStyle w:val="6"/>
              <w:spacing w:before="220" w:line="219" w:lineRule="auto"/>
              <w:ind w:left="68"/>
            </w:pPr>
            <w:r>
              <w:rPr>
                <w:b/>
                <w:bCs/>
                <w:spacing w:val="-5"/>
              </w:rPr>
              <w:t>得分率</w:t>
            </w:r>
          </w:p>
        </w:tc>
      </w:tr>
      <w:tr w14:paraId="6371A9C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40" w:hRule="atLeast"/>
        </w:trPr>
        <w:tc>
          <w:tcPr>
            <w:tcW w:w="696" w:type="dxa"/>
            <w:vAlign w:val="top"/>
          </w:tcPr>
          <w:p w14:paraId="58474153">
            <w:pPr>
              <w:rPr>
                <w:rFonts w:ascii="Arial"/>
                <w:sz w:val="21"/>
              </w:rPr>
            </w:pPr>
          </w:p>
        </w:tc>
        <w:tc>
          <w:tcPr>
            <w:tcW w:w="931" w:type="dxa"/>
            <w:vAlign w:val="top"/>
          </w:tcPr>
          <w:p w14:paraId="4775F3B9">
            <w:pPr>
              <w:spacing w:line="269" w:lineRule="auto"/>
              <w:rPr>
                <w:rFonts w:ascii="Arial"/>
                <w:sz w:val="21"/>
              </w:rPr>
            </w:pPr>
          </w:p>
          <w:p w14:paraId="116D617A">
            <w:pPr>
              <w:spacing w:line="269" w:lineRule="auto"/>
              <w:rPr>
                <w:rFonts w:ascii="Arial"/>
                <w:sz w:val="21"/>
              </w:rPr>
            </w:pPr>
          </w:p>
          <w:p w14:paraId="0640FDCF">
            <w:pPr>
              <w:spacing w:line="269" w:lineRule="auto"/>
              <w:rPr>
                <w:rFonts w:ascii="Arial"/>
                <w:sz w:val="21"/>
              </w:rPr>
            </w:pPr>
          </w:p>
          <w:p w14:paraId="64354FB4">
            <w:pPr>
              <w:spacing w:line="269" w:lineRule="auto"/>
              <w:rPr>
                <w:rFonts w:ascii="Arial"/>
                <w:sz w:val="21"/>
              </w:rPr>
            </w:pPr>
          </w:p>
          <w:p w14:paraId="1009BE47">
            <w:pPr>
              <w:pStyle w:val="6"/>
              <w:spacing w:before="72" w:line="262" w:lineRule="auto"/>
              <w:ind w:left="290" w:right="52" w:hanging="236"/>
            </w:pPr>
            <w:r>
              <w:rPr>
                <w:rFonts w:ascii="Times New Roman" w:hAnsi="Times New Roman" w:eastAsia="Times New Roman" w:cs="Times New Roman"/>
                <w:spacing w:val="-3"/>
              </w:rPr>
              <w:t>A2</w:t>
            </w:r>
            <w:r>
              <w:rPr>
                <w:rFonts w:ascii="Times New Roman" w:hAnsi="Times New Roman" w:eastAsia="Times New Roman" w:cs="Times New Roman"/>
                <w:spacing w:val="5"/>
              </w:rPr>
              <w:t xml:space="preserve">  </w:t>
            </w:r>
            <w:r>
              <w:rPr>
                <w:spacing w:val="-3"/>
              </w:rPr>
              <w:t>项目</w:t>
            </w:r>
            <w:r>
              <w:rPr>
                <w:spacing w:val="-12"/>
              </w:rPr>
              <w:t>目标</w:t>
            </w:r>
          </w:p>
          <w:p w14:paraId="3C085474">
            <w:pPr>
              <w:pStyle w:val="6"/>
              <w:ind w:left="187"/>
            </w:pPr>
            <w:r>
              <w:t>（</w:t>
            </w:r>
            <w:r>
              <w:rPr>
                <w:rFonts w:ascii="Times New Roman" w:hAnsi="Times New Roman" w:eastAsia="Times New Roman" w:cs="Times New Roman"/>
              </w:rPr>
              <w:t>6</w:t>
            </w:r>
            <w:r>
              <w:t>）</w:t>
            </w:r>
          </w:p>
        </w:tc>
        <w:tc>
          <w:tcPr>
            <w:tcW w:w="1535" w:type="dxa"/>
            <w:vAlign w:val="top"/>
          </w:tcPr>
          <w:p w14:paraId="4F0697E2">
            <w:pPr>
              <w:spacing w:line="246" w:lineRule="auto"/>
              <w:rPr>
                <w:rFonts w:ascii="Arial"/>
                <w:sz w:val="21"/>
              </w:rPr>
            </w:pPr>
          </w:p>
          <w:p w14:paraId="4D6BA787">
            <w:pPr>
              <w:spacing w:line="246" w:lineRule="auto"/>
              <w:rPr>
                <w:rFonts w:ascii="Arial"/>
                <w:sz w:val="21"/>
              </w:rPr>
            </w:pPr>
          </w:p>
          <w:p w14:paraId="72640DC7">
            <w:pPr>
              <w:spacing w:line="246" w:lineRule="auto"/>
              <w:rPr>
                <w:rFonts w:ascii="Arial"/>
                <w:sz w:val="21"/>
              </w:rPr>
            </w:pPr>
          </w:p>
          <w:p w14:paraId="7D892A30">
            <w:pPr>
              <w:spacing w:line="247" w:lineRule="auto"/>
              <w:rPr>
                <w:rFonts w:ascii="Arial"/>
                <w:sz w:val="21"/>
              </w:rPr>
            </w:pPr>
          </w:p>
          <w:p w14:paraId="3EB2FE9F">
            <w:pPr>
              <w:spacing w:line="247" w:lineRule="auto"/>
              <w:rPr>
                <w:rFonts w:ascii="Arial"/>
                <w:sz w:val="21"/>
              </w:rPr>
            </w:pPr>
          </w:p>
          <w:p w14:paraId="02070A25">
            <w:pPr>
              <w:pStyle w:val="6"/>
              <w:spacing w:before="71" w:line="258" w:lineRule="auto"/>
              <w:ind w:left="23" w:right="36" w:hanging="9"/>
            </w:pPr>
            <w:r>
              <w:rPr>
                <w:rFonts w:ascii="Times New Roman" w:hAnsi="Times New Roman" w:eastAsia="Times New Roman" w:cs="Times New Roman"/>
              </w:rPr>
              <w:t xml:space="preserve">A103  </w:t>
            </w:r>
            <w:r>
              <w:t>项目目标</w:t>
            </w:r>
            <w:r>
              <w:rPr>
                <w:spacing w:val="-2"/>
              </w:rPr>
              <w:t>合理性</w:t>
            </w:r>
          </w:p>
        </w:tc>
        <w:tc>
          <w:tcPr>
            <w:tcW w:w="525" w:type="dxa"/>
            <w:vAlign w:val="top"/>
          </w:tcPr>
          <w:p w14:paraId="293FFEA5">
            <w:pPr>
              <w:spacing w:line="285" w:lineRule="auto"/>
              <w:rPr>
                <w:rFonts w:ascii="Arial"/>
                <w:sz w:val="21"/>
              </w:rPr>
            </w:pPr>
          </w:p>
          <w:p w14:paraId="66C83E6F">
            <w:pPr>
              <w:spacing w:line="286" w:lineRule="auto"/>
              <w:rPr>
                <w:rFonts w:ascii="Arial"/>
                <w:sz w:val="21"/>
              </w:rPr>
            </w:pPr>
          </w:p>
          <w:p w14:paraId="47225A7A">
            <w:pPr>
              <w:spacing w:line="286" w:lineRule="auto"/>
              <w:rPr>
                <w:rFonts w:ascii="Arial"/>
                <w:sz w:val="21"/>
              </w:rPr>
            </w:pPr>
          </w:p>
          <w:p w14:paraId="51E2DBCB">
            <w:pPr>
              <w:spacing w:line="286" w:lineRule="auto"/>
              <w:rPr>
                <w:rFonts w:ascii="Arial"/>
                <w:sz w:val="21"/>
              </w:rPr>
            </w:pPr>
          </w:p>
          <w:p w14:paraId="76524F4A">
            <w:pPr>
              <w:spacing w:line="286" w:lineRule="auto"/>
              <w:rPr>
                <w:rFonts w:ascii="Arial"/>
                <w:sz w:val="21"/>
              </w:rPr>
            </w:pPr>
          </w:p>
          <w:p w14:paraId="1B5989E7">
            <w:pPr>
              <w:spacing w:before="64" w:line="233" w:lineRule="auto"/>
              <w:ind w:left="212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6</w:t>
            </w:r>
          </w:p>
        </w:tc>
        <w:tc>
          <w:tcPr>
            <w:tcW w:w="1433" w:type="dxa"/>
            <w:vAlign w:val="top"/>
          </w:tcPr>
          <w:p w14:paraId="3428225E">
            <w:pPr>
              <w:pStyle w:val="6"/>
              <w:spacing w:before="218" w:line="262" w:lineRule="auto"/>
              <w:ind w:left="17" w:right="94"/>
            </w:pPr>
            <w:r>
              <w:rPr>
                <w:spacing w:val="-1"/>
              </w:rPr>
              <w:t>考察是否设立了项目总目标及年度目标，以及项目年度目标的完整</w:t>
            </w:r>
          </w:p>
          <w:p w14:paraId="19BFB7D0">
            <w:pPr>
              <w:pStyle w:val="6"/>
              <w:spacing w:before="4" w:line="261" w:lineRule="auto"/>
              <w:ind w:left="24" w:right="94"/>
            </w:pPr>
            <w:r>
              <w:rPr>
                <w:spacing w:val="-2"/>
              </w:rPr>
              <w:t>性、明确性、</w:t>
            </w:r>
            <w:r>
              <w:rPr>
                <w:spacing w:val="-6"/>
              </w:rPr>
              <w:t>可衡量性、可</w:t>
            </w:r>
            <w:r>
              <w:rPr>
                <w:spacing w:val="-2"/>
              </w:rPr>
              <w:t>实现性、相关</w:t>
            </w:r>
            <w:r>
              <w:rPr>
                <w:spacing w:val="-6"/>
              </w:rPr>
              <w:t>性和时限性。</w:t>
            </w:r>
          </w:p>
        </w:tc>
        <w:tc>
          <w:tcPr>
            <w:tcW w:w="710" w:type="dxa"/>
            <w:vAlign w:val="top"/>
          </w:tcPr>
          <w:p w14:paraId="7A9E7B50">
            <w:pPr>
              <w:spacing w:line="277" w:lineRule="auto"/>
              <w:rPr>
                <w:rFonts w:ascii="Arial"/>
                <w:sz w:val="21"/>
              </w:rPr>
            </w:pPr>
          </w:p>
          <w:p w14:paraId="42AA78D4">
            <w:pPr>
              <w:spacing w:line="277" w:lineRule="auto"/>
              <w:rPr>
                <w:rFonts w:ascii="Arial"/>
                <w:sz w:val="21"/>
              </w:rPr>
            </w:pPr>
          </w:p>
          <w:p w14:paraId="33859691">
            <w:pPr>
              <w:spacing w:line="277" w:lineRule="auto"/>
              <w:rPr>
                <w:rFonts w:ascii="Arial"/>
                <w:sz w:val="21"/>
              </w:rPr>
            </w:pPr>
          </w:p>
          <w:p w14:paraId="66D1953B">
            <w:pPr>
              <w:spacing w:line="278" w:lineRule="auto"/>
              <w:rPr>
                <w:rFonts w:ascii="Arial"/>
                <w:sz w:val="21"/>
              </w:rPr>
            </w:pPr>
          </w:p>
          <w:p w14:paraId="45A8B319">
            <w:pPr>
              <w:spacing w:line="278" w:lineRule="auto"/>
              <w:rPr>
                <w:rFonts w:ascii="Arial"/>
                <w:sz w:val="21"/>
              </w:rPr>
            </w:pPr>
          </w:p>
          <w:p w14:paraId="5E574BE8">
            <w:pPr>
              <w:pStyle w:val="6"/>
              <w:spacing w:before="72" w:line="220" w:lineRule="auto"/>
              <w:ind w:left="143"/>
            </w:pPr>
            <w:r>
              <w:rPr>
                <w:spacing w:val="-3"/>
              </w:rPr>
              <w:t>合理</w:t>
            </w:r>
          </w:p>
        </w:tc>
        <w:tc>
          <w:tcPr>
            <w:tcW w:w="991" w:type="dxa"/>
            <w:vAlign w:val="top"/>
          </w:tcPr>
          <w:p w14:paraId="1D9D9B89">
            <w:pPr>
              <w:spacing w:line="277" w:lineRule="auto"/>
              <w:rPr>
                <w:rFonts w:ascii="Arial"/>
                <w:sz w:val="21"/>
              </w:rPr>
            </w:pPr>
          </w:p>
          <w:p w14:paraId="0B21633D">
            <w:pPr>
              <w:spacing w:line="277" w:lineRule="auto"/>
              <w:rPr>
                <w:rFonts w:ascii="Arial"/>
                <w:sz w:val="21"/>
              </w:rPr>
            </w:pPr>
          </w:p>
          <w:p w14:paraId="1B404D9A">
            <w:pPr>
              <w:spacing w:line="277" w:lineRule="auto"/>
              <w:rPr>
                <w:rFonts w:ascii="Arial"/>
                <w:sz w:val="21"/>
              </w:rPr>
            </w:pPr>
          </w:p>
          <w:p w14:paraId="7B54C943">
            <w:pPr>
              <w:spacing w:line="278" w:lineRule="auto"/>
              <w:rPr>
                <w:rFonts w:ascii="Arial"/>
                <w:sz w:val="21"/>
              </w:rPr>
            </w:pPr>
          </w:p>
          <w:p w14:paraId="4FE71B9B">
            <w:pPr>
              <w:spacing w:line="278" w:lineRule="auto"/>
              <w:rPr>
                <w:rFonts w:ascii="Arial"/>
                <w:sz w:val="21"/>
              </w:rPr>
            </w:pPr>
          </w:p>
          <w:p w14:paraId="555ACBD8">
            <w:pPr>
              <w:pStyle w:val="6"/>
              <w:spacing w:before="71" w:line="219" w:lineRule="auto"/>
              <w:ind w:left="67"/>
            </w:pPr>
            <w:r>
              <w:rPr>
                <w:spacing w:val="-3"/>
              </w:rPr>
              <w:t>通用标准</w:t>
            </w:r>
          </w:p>
        </w:tc>
        <w:tc>
          <w:tcPr>
            <w:tcW w:w="2136" w:type="dxa"/>
            <w:vAlign w:val="top"/>
          </w:tcPr>
          <w:p w14:paraId="2E59F99D">
            <w:pPr>
              <w:pStyle w:val="6"/>
              <w:spacing w:before="67" w:line="257" w:lineRule="auto"/>
              <w:ind w:left="20" w:firstLine="14"/>
              <w:jc w:val="both"/>
            </w:pPr>
            <w:r>
              <w:rPr>
                <w:spacing w:val="4"/>
              </w:rPr>
              <w:t>①设立了总目标和年</w:t>
            </w:r>
            <w:r>
              <w:rPr>
                <w:spacing w:val="-1"/>
              </w:rPr>
              <w:t xml:space="preserve">度目标先得 </w:t>
            </w:r>
            <w:r>
              <w:rPr>
                <w:rFonts w:ascii="Times New Roman" w:hAnsi="Times New Roman" w:eastAsia="Times New Roman" w:cs="Times New Roman"/>
                <w:spacing w:val="-1"/>
              </w:rPr>
              <w:t>20%</w:t>
            </w:r>
            <w:r>
              <w:rPr>
                <w:spacing w:val="-1"/>
              </w:rPr>
              <w:t>的权</w:t>
            </w:r>
            <w:r>
              <w:rPr>
                <w:spacing w:val="-18"/>
              </w:rPr>
              <w:t>重分（两项各占</w:t>
            </w:r>
            <w:r>
              <w:rPr>
                <w:spacing w:val="-34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18"/>
              </w:rPr>
              <w:t>10%</w:t>
            </w:r>
            <w:r>
              <w:rPr>
                <w:spacing w:val="-18"/>
              </w:rPr>
              <w:t>的</w:t>
            </w:r>
            <w:r>
              <w:rPr>
                <w:spacing w:val="-19"/>
              </w:rPr>
              <w:t>权重分</w:t>
            </w:r>
            <w:r>
              <w:rPr>
                <w:spacing w:val="-17"/>
              </w:rPr>
              <w:t>）；</w:t>
            </w:r>
            <w:r>
              <w:rPr>
                <w:spacing w:val="-83"/>
              </w:rPr>
              <w:t xml:space="preserve"> </w:t>
            </w:r>
            <w:r>
              <w:rPr>
                <w:spacing w:val="-19"/>
              </w:rPr>
              <w:t>②再根据项</w:t>
            </w:r>
            <w:r>
              <w:rPr>
                <w:spacing w:val="-9"/>
              </w:rPr>
              <w:t>目年度目标是否完整、</w:t>
            </w:r>
            <w:r>
              <w:rPr>
                <w:spacing w:val="-29"/>
              </w:rPr>
              <w:t>明确、可衡量、可实现、</w:t>
            </w:r>
            <w:r>
              <w:rPr>
                <w:spacing w:val="6"/>
              </w:rPr>
              <w:t>与战略目标和总目标相关、是否有时间限</w:t>
            </w:r>
            <w:r>
              <w:rPr>
                <w:spacing w:val="-16"/>
              </w:rPr>
              <w:t>制，每符合一项，再得</w:t>
            </w:r>
            <w:r>
              <w:rPr>
                <w:rFonts w:ascii="Times New Roman" w:hAnsi="Times New Roman" w:eastAsia="Times New Roman" w:cs="Times New Roman"/>
                <w:spacing w:val="-11"/>
              </w:rPr>
              <w:t>1/6</w:t>
            </w:r>
            <w:r>
              <w:rPr>
                <w:rFonts w:ascii="Times New Roman" w:hAnsi="Times New Roman" w:eastAsia="Times New Roman" w:cs="Times New Roman"/>
                <w:spacing w:val="32"/>
                <w:w w:val="101"/>
              </w:rPr>
              <w:t xml:space="preserve"> </w:t>
            </w:r>
            <w:r>
              <w:rPr>
                <w:spacing w:val="-11"/>
              </w:rPr>
              <w:t>的剩余权重分。</w:t>
            </w:r>
          </w:p>
        </w:tc>
        <w:tc>
          <w:tcPr>
            <w:tcW w:w="3383" w:type="dxa"/>
            <w:vAlign w:val="top"/>
          </w:tcPr>
          <w:p w14:paraId="6C6F9EA9">
            <w:pPr>
              <w:spacing w:line="255" w:lineRule="auto"/>
              <w:rPr>
                <w:rFonts w:ascii="Arial"/>
                <w:sz w:val="21"/>
              </w:rPr>
            </w:pPr>
          </w:p>
          <w:p w14:paraId="78164B3A">
            <w:pPr>
              <w:spacing w:line="255" w:lineRule="auto"/>
              <w:rPr>
                <w:rFonts w:ascii="Arial"/>
                <w:sz w:val="21"/>
              </w:rPr>
            </w:pPr>
          </w:p>
          <w:p w14:paraId="5BDBD6B8">
            <w:pPr>
              <w:spacing w:line="256" w:lineRule="auto"/>
              <w:rPr>
                <w:rFonts w:ascii="Arial"/>
                <w:sz w:val="21"/>
              </w:rPr>
            </w:pPr>
          </w:p>
          <w:p w14:paraId="7416BDB9">
            <w:pPr>
              <w:pStyle w:val="6"/>
              <w:spacing w:before="72" w:line="218" w:lineRule="auto"/>
              <w:ind w:left="33"/>
            </w:pPr>
            <w:r>
              <w:rPr>
                <w:spacing w:val="1"/>
              </w:rPr>
              <w:t>①本项目设定了总目标与年度目。</w:t>
            </w:r>
          </w:p>
          <w:p w14:paraId="54430C49">
            <w:pPr>
              <w:pStyle w:val="6"/>
              <w:spacing w:before="53" w:line="266" w:lineRule="auto"/>
              <w:ind w:left="19" w:firstLine="12"/>
            </w:pPr>
            <w:r>
              <w:rPr>
                <w:spacing w:val="-2"/>
              </w:rPr>
              <w:t>②项目年度目标内容不完整、与战</w:t>
            </w:r>
            <w:r>
              <w:rPr>
                <w:spacing w:val="-11"/>
              </w:rPr>
              <w:t>略目标和总目标相关、无时间限制，</w:t>
            </w:r>
            <w:r>
              <w:rPr>
                <w:spacing w:val="-1"/>
              </w:rPr>
              <w:t>可持续影响指标设置有误，故该指</w:t>
            </w:r>
            <w:r>
              <w:rPr>
                <w:spacing w:val="-7"/>
              </w:rPr>
              <w:t>标得</w:t>
            </w:r>
            <w:r>
              <w:rPr>
                <w:spacing w:val="-43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7"/>
              </w:rPr>
              <w:t>5</w:t>
            </w:r>
            <w:r>
              <w:rPr>
                <w:rFonts w:ascii="Times New Roman" w:hAnsi="Times New Roman" w:eastAsia="Times New Roman" w:cs="Times New Roman"/>
                <w:spacing w:val="10"/>
              </w:rPr>
              <w:t xml:space="preserve"> </w:t>
            </w:r>
            <w:r>
              <w:rPr>
                <w:spacing w:val="-7"/>
              </w:rPr>
              <w:t>分</w:t>
            </w:r>
          </w:p>
        </w:tc>
        <w:tc>
          <w:tcPr>
            <w:tcW w:w="616" w:type="dxa"/>
            <w:vAlign w:val="top"/>
          </w:tcPr>
          <w:p w14:paraId="2C626715">
            <w:pPr>
              <w:spacing w:line="285" w:lineRule="auto"/>
              <w:rPr>
                <w:rFonts w:ascii="Arial"/>
                <w:sz w:val="21"/>
              </w:rPr>
            </w:pPr>
          </w:p>
          <w:p w14:paraId="143EB033">
            <w:pPr>
              <w:spacing w:line="286" w:lineRule="auto"/>
              <w:rPr>
                <w:rFonts w:ascii="Arial"/>
                <w:sz w:val="21"/>
              </w:rPr>
            </w:pPr>
          </w:p>
          <w:p w14:paraId="191CE331">
            <w:pPr>
              <w:spacing w:line="286" w:lineRule="auto"/>
              <w:rPr>
                <w:rFonts w:ascii="Arial"/>
                <w:sz w:val="21"/>
              </w:rPr>
            </w:pPr>
          </w:p>
          <w:p w14:paraId="35ACFA70">
            <w:pPr>
              <w:spacing w:line="286" w:lineRule="auto"/>
              <w:rPr>
                <w:rFonts w:ascii="Arial"/>
                <w:sz w:val="21"/>
              </w:rPr>
            </w:pPr>
          </w:p>
          <w:p w14:paraId="2498EBF5">
            <w:pPr>
              <w:spacing w:line="286" w:lineRule="auto"/>
              <w:rPr>
                <w:rFonts w:ascii="Arial"/>
                <w:sz w:val="21"/>
              </w:rPr>
            </w:pPr>
          </w:p>
          <w:p w14:paraId="0874D9D1">
            <w:pPr>
              <w:spacing w:before="64" w:line="233" w:lineRule="auto"/>
              <w:ind w:left="265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5</w:t>
            </w:r>
          </w:p>
        </w:tc>
        <w:tc>
          <w:tcPr>
            <w:tcW w:w="780" w:type="dxa"/>
            <w:vAlign w:val="top"/>
          </w:tcPr>
          <w:p w14:paraId="7F8D30A2">
            <w:pPr>
              <w:spacing w:line="285" w:lineRule="auto"/>
              <w:rPr>
                <w:rFonts w:ascii="Arial"/>
                <w:sz w:val="21"/>
              </w:rPr>
            </w:pPr>
          </w:p>
          <w:p w14:paraId="6F759371">
            <w:pPr>
              <w:spacing w:line="286" w:lineRule="auto"/>
              <w:rPr>
                <w:rFonts w:ascii="Arial"/>
                <w:sz w:val="21"/>
              </w:rPr>
            </w:pPr>
          </w:p>
          <w:p w14:paraId="244BCFF9">
            <w:pPr>
              <w:spacing w:line="286" w:lineRule="auto"/>
              <w:rPr>
                <w:rFonts w:ascii="Arial"/>
                <w:sz w:val="21"/>
              </w:rPr>
            </w:pPr>
          </w:p>
          <w:p w14:paraId="2B2FF5B4">
            <w:pPr>
              <w:spacing w:line="286" w:lineRule="auto"/>
              <w:rPr>
                <w:rFonts w:ascii="Arial"/>
                <w:sz w:val="21"/>
              </w:rPr>
            </w:pPr>
          </w:p>
          <w:p w14:paraId="5AB44033">
            <w:pPr>
              <w:spacing w:line="286" w:lineRule="auto"/>
              <w:rPr>
                <w:rFonts w:ascii="Arial"/>
                <w:sz w:val="21"/>
              </w:rPr>
            </w:pPr>
          </w:p>
          <w:p w14:paraId="357E0454">
            <w:pPr>
              <w:spacing w:before="63" w:line="230" w:lineRule="auto"/>
              <w:ind w:left="62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2"/>
                <w:sz w:val="22"/>
                <w:szCs w:val="22"/>
              </w:rPr>
              <w:t>83.34%</w:t>
            </w:r>
          </w:p>
        </w:tc>
      </w:tr>
      <w:tr w14:paraId="2F6C47D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02" w:hRule="atLeast"/>
        </w:trPr>
        <w:tc>
          <w:tcPr>
            <w:tcW w:w="696" w:type="dxa"/>
            <w:vMerge w:val="restart"/>
            <w:tcBorders>
              <w:bottom w:val="nil"/>
            </w:tcBorders>
            <w:vAlign w:val="top"/>
          </w:tcPr>
          <w:p w14:paraId="12B5A4CA">
            <w:pPr>
              <w:spacing w:line="244" w:lineRule="auto"/>
              <w:rPr>
                <w:rFonts w:ascii="Arial"/>
                <w:sz w:val="21"/>
              </w:rPr>
            </w:pPr>
          </w:p>
          <w:p w14:paraId="67A45D81">
            <w:pPr>
              <w:spacing w:line="244" w:lineRule="auto"/>
              <w:rPr>
                <w:rFonts w:ascii="Arial"/>
                <w:sz w:val="21"/>
              </w:rPr>
            </w:pPr>
          </w:p>
          <w:p w14:paraId="719F227A">
            <w:pPr>
              <w:spacing w:line="244" w:lineRule="auto"/>
              <w:rPr>
                <w:rFonts w:ascii="Arial"/>
                <w:sz w:val="21"/>
              </w:rPr>
            </w:pPr>
          </w:p>
          <w:p w14:paraId="32B79727">
            <w:pPr>
              <w:spacing w:line="244" w:lineRule="auto"/>
              <w:rPr>
                <w:rFonts w:ascii="Arial"/>
                <w:sz w:val="21"/>
              </w:rPr>
            </w:pPr>
          </w:p>
          <w:p w14:paraId="0A7CC028">
            <w:pPr>
              <w:spacing w:line="244" w:lineRule="auto"/>
              <w:rPr>
                <w:rFonts w:ascii="Arial"/>
                <w:sz w:val="21"/>
              </w:rPr>
            </w:pPr>
          </w:p>
          <w:p w14:paraId="2E358C1A">
            <w:pPr>
              <w:spacing w:line="244" w:lineRule="auto"/>
              <w:rPr>
                <w:rFonts w:ascii="Arial"/>
                <w:sz w:val="21"/>
              </w:rPr>
            </w:pPr>
          </w:p>
          <w:p w14:paraId="43EBB341">
            <w:pPr>
              <w:spacing w:line="244" w:lineRule="auto"/>
              <w:rPr>
                <w:rFonts w:ascii="Arial"/>
                <w:sz w:val="21"/>
              </w:rPr>
            </w:pPr>
          </w:p>
          <w:p w14:paraId="13836AC4">
            <w:pPr>
              <w:pStyle w:val="6"/>
              <w:spacing w:before="71" w:line="270" w:lineRule="auto"/>
              <w:ind w:left="14" w:right="14" w:firstLine="94"/>
              <w:jc w:val="both"/>
            </w:pPr>
            <w:r>
              <w:rPr>
                <w:rFonts w:ascii="Times New Roman" w:hAnsi="Times New Roman" w:eastAsia="Times New Roman" w:cs="Times New Roman"/>
                <w:spacing w:val="-7"/>
              </w:rPr>
              <w:t>B</w:t>
            </w:r>
            <w:r>
              <w:rPr>
                <w:rFonts w:ascii="Times New Roman" w:hAnsi="Times New Roman" w:eastAsia="Times New Roman" w:cs="Times New Roman"/>
                <w:spacing w:val="5"/>
              </w:rPr>
              <w:t xml:space="preserve">  </w:t>
            </w:r>
            <w:r>
              <w:rPr>
                <w:spacing w:val="-7"/>
              </w:rPr>
              <w:t>项</w:t>
            </w:r>
            <w:r>
              <w:t>目管理（</w:t>
            </w:r>
            <w:r>
              <w:rPr>
                <w:rFonts w:ascii="Times New Roman" w:hAnsi="Times New Roman" w:eastAsia="Times New Roman" w:cs="Times New Roman"/>
              </w:rPr>
              <w:t>20</w:t>
            </w:r>
            <w:r>
              <w:t>）</w:t>
            </w:r>
          </w:p>
        </w:tc>
        <w:tc>
          <w:tcPr>
            <w:tcW w:w="931" w:type="dxa"/>
            <w:vMerge w:val="restart"/>
            <w:tcBorders>
              <w:bottom w:val="nil"/>
            </w:tcBorders>
            <w:vAlign w:val="top"/>
          </w:tcPr>
          <w:p w14:paraId="1088D4FA">
            <w:pPr>
              <w:spacing w:line="244" w:lineRule="auto"/>
              <w:rPr>
                <w:rFonts w:ascii="Arial"/>
                <w:sz w:val="21"/>
              </w:rPr>
            </w:pPr>
          </w:p>
          <w:p w14:paraId="67008BA7">
            <w:pPr>
              <w:spacing w:line="244" w:lineRule="auto"/>
              <w:rPr>
                <w:rFonts w:ascii="Arial"/>
                <w:sz w:val="21"/>
              </w:rPr>
            </w:pPr>
          </w:p>
          <w:p w14:paraId="50CB3509">
            <w:pPr>
              <w:spacing w:line="244" w:lineRule="auto"/>
              <w:rPr>
                <w:rFonts w:ascii="Arial"/>
                <w:sz w:val="21"/>
              </w:rPr>
            </w:pPr>
          </w:p>
          <w:p w14:paraId="7EF9A5A2">
            <w:pPr>
              <w:spacing w:line="244" w:lineRule="auto"/>
              <w:rPr>
                <w:rFonts w:ascii="Arial"/>
                <w:sz w:val="21"/>
              </w:rPr>
            </w:pPr>
          </w:p>
          <w:p w14:paraId="34A3DEA9">
            <w:pPr>
              <w:spacing w:line="244" w:lineRule="auto"/>
              <w:rPr>
                <w:rFonts w:ascii="Arial"/>
                <w:sz w:val="21"/>
              </w:rPr>
            </w:pPr>
          </w:p>
          <w:p w14:paraId="7C03E9F2">
            <w:pPr>
              <w:spacing w:line="244" w:lineRule="auto"/>
              <w:rPr>
                <w:rFonts w:ascii="Arial"/>
                <w:sz w:val="21"/>
              </w:rPr>
            </w:pPr>
          </w:p>
          <w:p w14:paraId="560ADF19">
            <w:pPr>
              <w:spacing w:line="245" w:lineRule="auto"/>
              <w:rPr>
                <w:rFonts w:ascii="Arial"/>
                <w:sz w:val="21"/>
              </w:rPr>
            </w:pPr>
          </w:p>
          <w:p w14:paraId="731653E5">
            <w:pPr>
              <w:pStyle w:val="6"/>
              <w:spacing w:before="71" w:line="220" w:lineRule="auto"/>
              <w:ind w:left="61"/>
            </w:pPr>
            <w:r>
              <w:rPr>
                <w:rFonts w:ascii="Times New Roman" w:hAnsi="Times New Roman" w:eastAsia="Times New Roman" w:cs="Times New Roman"/>
                <w:spacing w:val="-3"/>
              </w:rPr>
              <w:t>B1</w:t>
            </w:r>
            <w:r>
              <w:rPr>
                <w:rFonts w:ascii="Times New Roman" w:hAnsi="Times New Roman" w:eastAsia="Times New Roman" w:cs="Times New Roman"/>
                <w:spacing w:val="7"/>
              </w:rPr>
              <w:t xml:space="preserve">  </w:t>
            </w:r>
            <w:r>
              <w:rPr>
                <w:spacing w:val="-3"/>
              </w:rPr>
              <w:t>投入</w:t>
            </w:r>
          </w:p>
          <w:p w14:paraId="5EF5CEEB">
            <w:pPr>
              <w:pStyle w:val="6"/>
              <w:spacing w:before="49" w:line="220" w:lineRule="auto"/>
              <w:ind w:left="252"/>
            </w:pPr>
            <w:r>
              <w:rPr>
                <w:spacing w:val="-2"/>
              </w:rPr>
              <w:t>管理</w:t>
            </w:r>
          </w:p>
          <w:p w14:paraId="26EFB62C">
            <w:pPr>
              <w:pStyle w:val="6"/>
              <w:spacing w:before="49"/>
              <w:ind w:left="187"/>
            </w:pPr>
            <w:r>
              <w:t>（</w:t>
            </w:r>
            <w:r>
              <w:rPr>
                <w:rFonts w:ascii="Times New Roman" w:hAnsi="Times New Roman" w:eastAsia="Times New Roman" w:cs="Times New Roman"/>
              </w:rPr>
              <w:t>6</w:t>
            </w:r>
            <w:r>
              <w:t>）</w:t>
            </w:r>
          </w:p>
        </w:tc>
        <w:tc>
          <w:tcPr>
            <w:tcW w:w="1535" w:type="dxa"/>
            <w:vAlign w:val="top"/>
          </w:tcPr>
          <w:p w14:paraId="3C74362A">
            <w:pPr>
              <w:spacing w:line="255" w:lineRule="auto"/>
              <w:rPr>
                <w:rFonts w:ascii="Arial"/>
                <w:sz w:val="21"/>
              </w:rPr>
            </w:pPr>
          </w:p>
          <w:p w14:paraId="59BACCED">
            <w:pPr>
              <w:spacing w:line="255" w:lineRule="auto"/>
              <w:rPr>
                <w:rFonts w:ascii="Arial"/>
                <w:sz w:val="21"/>
              </w:rPr>
            </w:pPr>
          </w:p>
          <w:p w14:paraId="5E78181E">
            <w:pPr>
              <w:spacing w:line="256" w:lineRule="auto"/>
              <w:rPr>
                <w:rFonts w:ascii="Arial"/>
                <w:sz w:val="21"/>
              </w:rPr>
            </w:pPr>
          </w:p>
          <w:p w14:paraId="7AB38337">
            <w:pPr>
              <w:pStyle w:val="6"/>
              <w:spacing w:before="72" w:line="262" w:lineRule="auto"/>
              <w:ind w:left="23" w:right="48" w:hanging="7"/>
            </w:pPr>
            <w:r>
              <w:rPr>
                <w:rFonts w:ascii="Times New Roman" w:hAnsi="Times New Roman" w:eastAsia="Times New Roman" w:cs="Times New Roman"/>
                <w:spacing w:val="-3"/>
              </w:rPr>
              <w:t>B101</w:t>
            </w:r>
            <w:r>
              <w:rPr>
                <w:rFonts w:ascii="Times New Roman" w:hAnsi="Times New Roman" w:eastAsia="Times New Roman" w:cs="Times New Roman"/>
                <w:spacing w:val="10"/>
              </w:rPr>
              <w:t xml:space="preserve">  </w:t>
            </w:r>
            <w:r>
              <w:rPr>
                <w:spacing w:val="-3"/>
              </w:rPr>
              <w:t>预算编制</w:t>
            </w:r>
            <w:r>
              <w:rPr>
                <w:spacing w:val="-2"/>
              </w:rPr>
              <w:t>合理性</w:t>
            </w:r>
          </w:p>
        </w:tc>
        <w:tc>
          <w:tcPr>
            <w:tcW w:w="525" w:type="dxa"/>
            <w:vAlign w:val="top"/>
          </w:tcPr>
          <w:p w14:paraId="743ACD3F">
            <w:pPr>
              <w:spacing w:line="241" w:lineRule="auto"/>
              <w:rPr>
                <w:rFonts w:ascii="Arial"/>
                <w:sz w:val="21"/>
              </w:rPr>
            </w:pPr>
          </w:p>
          <w:p w14:paraId="291EC027">
            <w:pPr>
              <w:spacing w:line="241" w:lineRule="auto"/>
              <w:rPr>
                <w:rFonts w:ascii="Arial"/>
                <w:sz w:val="21"/>
              </w:rPr>
            </w:pPr>
          </w:p>
          <w:p w14:paraId="383F6DAC">
            <w:pPr>
              <w:spacing w:line="241" w:lineRule="auto"/>
              <w:rPr>
                <w:rFonts w:ascii="Arial"/>
                <w:sz w:val="21"/>
              </w:rPr>
            </w:pPr>
          </w:p>
          <w:p w14:paraId="68054CA0">
            <w:pPr>
              <w:spacing w:line="241" w:lineRule="auto"/>
              <w:rPr>
                <w:rFonts w:ascii="Arial"/>
                <w:sz w:val="21"/>
              </w:rPr>
            </w:pPr>
          </w:p>
          <w:p w14:paraId="2F83DD2C">
            <w:pPr>
              <w:spacing w:before="63" w:line="233" w:lineRule="auto"/>
              <w:ind w:left="212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3</w:t>
            </w:r>
          </w:p>
        </w:tc>
        <w:tc>
          <w:tcPr>
            <w:tcW w:w="1433" w:type="dxa"/>
            <w:vAlign w:val="top"/>
          </w:tcPr>
          <w:p w14:paraId="4316B839">
            <w:pPr>
              <w:spacing w:line="299" w:lineRule="auto"/>
              <w:rPr>
                <w:rFonts w:ascii="Arial"/>
                <w:sz w:val="21"/>
              </w:rPr>
            </w:pPr>
          </w:p>
          <w:p w14:paraId="7D8D4202">
            <w:pPr>
              <w:pStyle w:val="6"/>
              <w:spacing w:before="71" w:line="264" w:lineRule="auto"/>
              <w:ind w:left="16" w:right="94"/>
              <w:jc w:val="both"/>
            </w:pPr>
            <w:r>
              <w:rPr>
                <w:spacing w:val="-1"/>
              </w:rPr>
              <w:t>考察预算编制</w:t>
            </w:r>
            <w:r>
              <w:rPr>
                <w:spacing w:val="-2"/>
              </w:rPr>
              <w:t>是否科学、合</w:t>
            </w:r>
            <w:r>
              <w:rPr>
                <w:spacing w:val="-1"/>
              </w:rPr>
              <w:t>理，是否存在明显不合理之</w:t>
            </w:r>
            <w:r>
              <w:rPr>
                <w:spacing w:val="-13"/>
              </w:rPr>
              <w:t>处。</w:t>
            </w:r>
          </w:p>
        </w:tc>
        <w:tc>
          <w:tcPr>
            <w:tcW w:w="710" w:type="dxa"/>
            <w:vAlign w:val="top"/>
          </w:tcPr>
          <w:p w14:paraId="28DCE4C7">
            <w:pPr>
              <w:spacing w:line="307" w:lineRule="auto"/>
              <w:rPr>
                <w:rFonts w:ascii="Arial"/>
                <w:sz w:val="21"/>
              </w:rPr>
            </w:pPr>
          </w:p>
          <w:p w14:paraId="41D17A94">
            <w:pPr>
              <w:spacing w:line="307" w:lineRule="auto"/>
              <w:rPr>
                <w:rFonts w:ascii="Arial"/>
                <w:sz w:val="21"/>
              </w:rPr>
            </w:pPr>
          </w:p>
          <w:p w14:paraId="1FD9B0D0">
            <w:pPr>
              <w:spacing w:line="307" w:lineRule="auto"/>
              <w:rPr>
                <w:rFonts w:ascii="Arial"/>
                <w:sz w:val="21"/>
              </w:rPr>
            </w:pPr>
          </w:p>
          <w:p w14:paraId="55FCC4B5">
            <w:pPr>
              <w:pStyle w:val="6"/>
              <w:spacing w:before="72" w:line="220" w:lineRule="auto"/>
              <w:ind w:left="143"/>
            </w:pPr>
            <w:r>
              <w:rPr>
                <w:spacing w:val="-3"/>
              </w:rPr>
              <w:t>合理</w:t>
            </w:r>
          </w:p>
        </w:tc>
        <w:tc>
          <w:tcPr>
            <w:tcW w:w="991" w:type="dxa"/>
            <w:vAlign w:val="top"/>
          </w:tcPr>
          <w:p w14:paraId="5C3A1203">
            <w:pPr>
              <w:spacing w:line="307" w:lineRule="auto"/>
              <w:rPr>
                <w:rFonts w:ascii="Arial"/>
                <w:sz w:val="21"/>
              </w:rPr>
            </w:pPr>
          </w:p>
          <w:p w14:paraId="3FCCC395">
            <w:pPr>
              <w:spacing w:line="307" w:lineRule="auto"/>
              <w:rPr>
                <w:rFonts w:ascii="Arial"/>
                <w:sz w:val="21"/>
              </w:rPr>
            </w:pPr>
          </w:p>
          <w:p w14:paraId="56B49018">
            <w:pPr>
              <w:spacing w:line="307" w:lineRule="auto"/>
              <w:rPr>
                <w:rFonts w:ascii="Arial"/>
                <w:sz w:val="21"/>
              </w:rPr>
            </w:pPr>
          </w:p>
          <w:p w14:paraId="34272267">
            <w:pPr>
              <w:pStyle w:val="6"/>
              <w:spacing w:before="71" w:line="219" w:lineRule="auto"/>
              <w:ind w:left="28"/>
            </w:pPr>
            <w:r>
              <w:rPr>
                <w:spacing w:val="-3"/>
              </w:rPr>
              <w:t>通用标准</w:t>
            </w:r>
          </w:p>
        </w:tc>
        <w:tc>
          <w:tcPr>
            <w:tcW w:w="2136" w:type="dxa"/>
            <w:vAlign w:val="top"/>
          </w:tcPr>
          <w:p w14:paraId="2861F269">
            <w:pPr>
              <w:pStyle w:val="6"/>
              <w:spacing w:before="218" w:line="262" w:lineRule="auto"/>
              <w:ind w:left="21" w:right="133" w:hanging="1"/>
              <w:jc w:val="both"/>
            </w:pPr>
            <w:r>
              <w:rPr>
                <w:spacing w:val="-1"/>
              </w:rPr>
              <w:t>考察①预算编制依据充分、合理；②预算编制细化；以上两项</w:t>
            </w:r>
            <w:r>
              <w:rPr>
                <w:spacing w:val="-4"/>
              </w:rPr>
              <w:t>各占</w:t>
            </w:r>
            <w:r>
              <w:rPr>
                <w:spacing w:val="-40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4"/>
              </w:rPr>
              <w:t>50%</w:t>
            </w:r>
            <w:r>
              <w:rPr>
                <w:spacing w:val="-4"/>
              </w:rPr>
              <w:t>的权重分，</w:t>
            </w:r>
            <w:r>
              <w:rPr>
                <w:spacing w:val="-1"/>
              </w:rPr>
              <w:t>满足则得分，否则扣</w:t>
            </w:r>
            <w:r>
              <w:rPr>
                <w:spacing w:val="-5"/>
              </w:rPr>
              <w:t>除对应权重分。</w:t>
            </w:r>
          </w:p>
        </w:tc>
        <w:tc>
          <w:tcPr>
            <w:tcW w:w="3383" w:type="dxa"/>
            <w:vAlign w:val="top"/>
          </w:tcPr>
          <w:p w14:paraId="6857CE2D">
            <w:pPr>
              <w:pStyle w:val="6"/>
              <w:spacing w:before="57" w:line="263" w:lineRule="auto"/>
              <w:ind w:left="26" w:right="62" w:hanging="6"/>
            </w:pPr>
            <w:r>
              <w:rPr>
                <w:rFonts w:ascii="宋体" w:hAnsi="宋体" w:eastAsia="宋体" w:cs="宋体"/>
                <w:spacing w:val="-1"/>
              </w:rPr>
              <w:t>①</w:t>
            </w:r>
            <w:r>
              <w:rPr>
                <w:spacing w:val="-1"/>
              </w:rPr>
              <w:t>本项目主要依据《关于印发项目支出绩效评价管理办法通知》预算测算，预算编制依据充分合理性。</w:t>
            </w:r>
            <w:r>
              <w:rPr>
                <w:spacing w:val="-3"/>
              </w:rPr>
              <w:t>的</w:t>
            </w:r>
            <w:r>
              <w:rPr>
                <w:spacing w:val="-39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3"/>
              </w:rPr>
              <w:t>50</w:t>
            </w:r>
            <w:r>
              <w:rPr>
                <w:rFonts w:ascii="Times New Roman" w:hAnsi="Times New Roman" w:eastAsia="Times New Roman" w:cs="Times New Roman"/>
                <w:spacing w:val="14"/>
                <w:w w:val="101"/>
              </w:rPr>
              <w:t xml:space="preserve"> </w:t>
            </w:r>
            <w:r>
              <w:rPr>
                <w:spacing w:val="-3"/>
              </w:rPr>
              <w:t>权重，②预算报纸印刷数</w:t>
            </w:r>
          </w:p>
          <w:p w14:paraId="574A7AE9">
            <w:pPr>
              <w:pStyle w:val="6"/>
              <w:spacing w:before="1" w:line="246" w:lineRule="auto"/>
              <w:ind w:left="23" w:right="43" w:firstLine="3"/>
            </w:pPr>
            <w:r>
              <w:rPr>
                <w:spacing w:val="-3"/>
              </w:rPr>
              <w:t>量、单价，预算较为合理；预算编</w:t>
            </w:r>
            <w:r>
              <w:rPr>
                <w:spacing w:val="-1"/>
              </w:rPr>
              <w:t>制细化的</w:t>
            </w:r>
            <w:r>
              <w:rPr>
                <w:spacing w:val="-47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1"/>
              </w:rPr>
              <w:t>50%</w:t>
            </w:r>
            <w:r>
              <w:rPr>
                <w:spacing w:val="-1"/>
              </w:rPr>
              <w:t>权重，故该指标的满</w:t>
            </w:r>
            <w:r>
              <w:rPr>
                <w:spacing w:val="-14"/>
              </w:rPr>
              <w:t>分。</w:t>
            </w:r>
          </w:p>
        </w:tc>
        <w:tc>
          <w:tcPr>
            <w:tcW w:w="616" w:type="dxa"/>
            <w:vAlign w:val="top"/>
          </w:tcPr>
          <w:p w14:paraId="309ABB39">
            <w:pPr>
              <w:spacing w:line="241" w:lineRule="auto"/>
              <w:rPr>
                <w:rFonts w:ascii="Arial"/>
                <w:sz w:val="21"/>
              </w:rPr>
            </w:pPr>
          </w:p>
          <w:p w14:paraId="3F33A168">
            <w:pPr>
              <w:spacing w:line="241" w:lineRule="auto"/>
              <w:rPr>
                <w:rFonts w:ascii="Arial"/>
                <w:sz w:val="21"/>
              </w:rPr>
            </w:pPr>
          </w:p>
          <w:p w14:paraId="6093957D">
            <w:pPr>
              <w:spacing w:line="241" w:lineRule="auto"/>
              <w:rPr>
                <w:rFonts w:ascii="Arial"/>
                <w:sz w:val="21"/>
              </w:rPr>
            </w:pPr>
          </w:p>
          <w:p w14:paraId="5EE7E452">
            <w:pPr>
              <w:spacing w:line="241" w:lineRule="auto"/>
              <w:rPr>
                <w:rFonts w:ascii="Arial"/>
                <w:sz w:val="21"/>
              </w:rPr>
            </w:pPr>
          </w:p>
          <w:p w14:paraId="02DBC4A2">
            <w:pPr>
              <w:spacing w:before="63" w:line="233" w:lineRule="auto"/>
              <w:ind w:left="263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3</w:t>
            </w:r>
          </w:p>
        </w:tc>
        <w:tc>
          <w:tcPr>
            <w:tcW w:w="780" w:type="dxa"/>
            <w:vAlign w:val="top"/>
          </w:tcPr>
          <w:p w14:paraId="720908B8">
            <w:pPr>
              <w:rPr>
                <w:rFonts w:ascii="Arial"/>
                <w:sz w:val="21"/>
              </w:rPr>
            </w:pPr>
          </w:p>
          <w:p w14:paraId="0BA7D63C">
            <w:pPr>
              <w:spacing w:line="241" w:lineRule="auto"/>
              <w:rPr>
                <w:rFonts w:ascii="Arial"/>
                <w:sz w:val="21"/>
              </w:rPr>
            </w:pPr>
          </w:p>
          <w:p w14:paraId="43501F08">
            <w:pPr>
              <w:spacing w:line="241" w:lineRule="auto"/>
              <w:rPr>
                <w:rFonts w:ascii="Arial"/>
                <w:sz w:val="21"/>
              </w:rPr>
            </w:pPr>
          </w:p>
          <w:p w14:paraId="69EA6495">
            <w:pPr>
              <w:spacing w:line="241" w:lineRule="auto"/>
              <w:rPr>
                <w:rFonts w:ascii="Arial"/>
                <w:sz w:val="21"/>
              </w:rPr>
            </w:pPr>
          </w:p>
          <w:p w14:paraId="7FF493C9">
            <w:pPr>
              <w:spacing w:before="64" w:line="230" w:lineRule="auto"/>
              <w:ind w:left="15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55EFCBD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09" w:hRule="atLeast"/>
        </w:trPr>
        <w:tc>
          <w:tcPr>
            <w:tcW w:w="696" w:type="dxa"/>
            <w:vMerge w:val="continue"/>
            <w:tcBorders>
              <w:top w:val="nil"/>
            </w:tcBorders>
            <w:vAlign w:val="top"/>
          </w:tcPr>
          <w:p w14:paraId="5643CA31">
            <w:pPr>
              <w:rPr>
                <w:rFonts w:ascii="Arial"/>
                <w:sz w:val="21"/>
              </w:rPr>
            </w:pPr>
          </w:p>
        </w:tc>
        <w:tc>
          <w:tcPr>
            <w:tcW w:w="931" w:type="dxa"/>
            <w:vMerge w:val="continue"/>
            <w:tcBorders>
              <w:top w:val="nil"/>
            </w:tcBorders>
            <w:vAlign w:val="top"/>
          </w:tcPr>
          <w:p w14:paraId="2012F502">
            <w:pPr>
              <w:rPr>
                <w:rFonts w:ascii="Arial"/>
                <w:sz w:val="21"/>
              </w:rPr>
            </w:pPr>
          </w:p>
        </w:tc>
        <w:tc>
          <w:tcPr>
            <w:tcW w:w="1535" w:type="dxa"/>
            <w:vAlign w:val="top"/>
          </w:tcPr>
          <w:p w14:paraId="7070B114">
            <w:pPr>
              <w:spacing w:line="255" w:lineRule="auto"/>
              <w:rPr>
                <w:rFonts w:ascii="Arial"/>
                <w:sz w:val="21"/>
              </w:rPr>
            </w:pPr>
          </w:p>
          <w:p w14:paraId="606EC802">
            <w:pPr>
              <w:spacing w:line="256" w:lineRule="auto"/>
              <w:rPr>
                <w:rFonts w:ascii="Arial"/>
                <w:sz w:val="21"/>
              </w:rPr>
            </w:pPr>
          </w:p>
          <w:p w14:paraId="4B217123">
            <w:pPr>
              <w:spacing w:line="256" w:lineRule="auto"/>
              <w:rPr>
                <w:rFonts w:ascii="Arial"/>
                <w:sz w:val="21"/>
              </w:rPr>
            </w:pPr>
          </w:p>
          <w:p w14:paraId="5638F02D">
            <w:pPr>
              <w:pStyle w:val="6"/>
              <w:spacing w:before="72" w:line="260" w:lineRule="auto"/>
              <w:ind w:left="27" w:right="48" w:hanging="11"/>
            </w:pPr>
            <w:r>
              <w:rPr>
                <w:rFonts w:ascii="Times New Roman" w:hAnsi="Times New Roman" w:eastAsia="Times New Roman" w:cs="Times New Roman"/>
                <w:spacing w:val="-3"/>
              </w:rPr>
              <w:t>B102</w:t>
            </w:r>
            <w:r>
              <w:rPr>
                <w:rFonts w:ascii="Times New Roman" w:hAnsi="Times New Roman" w:eastAsia="Times New Roman" w:cs="Times New Roman"/>
                <w:spacing w:val="10"/>
              </w:rPr>
              <w:t xml:space="preserve">  </w:t>
            </w:r>
            <w:r>
              <w:rPr>
                <w:spacing w:val="-3"/>
              </w:rPr>
              <w:t>预算执行</w:t>
            </w:r>
            <w:r>
              <w:t>率</w:t>
            </w:r>
          </w:p>
        </w:tc>
        <w:tc>
          <w:tcPr>
            <w:tcW w:w="525" w:type="dxa"/>
            <w:vAlign w:val="top"/>
          </w:tcPr>
          <w:p w14:paraId="0F1B83C6">
            <w:pPr>
              <w:spacing w:line="241" w:lineRule="auto"/>
              <w:rPr>
                <w:rFonts w:ascii="Arial"/>
                <w:sz w:val="21"/>
              </w:rPr>
            </w:pPr>
          </w:p>
          <w:p w14:paraId="5891CD22">
            <w:pPr>
              <w:spacing w:line="241" w:lineRule="auto"/>
              <w:rPr>
                <w:rFonts w:ascii="Arial"/>
                <w:sz w:val="21"/>
              </w:rPr>
            </w:pPr>
          </w:p>
          <w:p w14:paraId="743F6389">
            <w:pPr>
              <w:spacing w:line="241" w:lineRule="auto"/>
              <w:rPr>
                <w:rFonts w:ascii="Arial"/>
                <w:sz w:val="21"/>
              </w:rPr>
            </w:pPr>
          </w:p>
          <w:p w14:paraId="273934A5">
            <w:pPr>
              <w:spacing w:line="242" w:lineRule="auto"/>
              <w:rPr>
                <w:rFonts w:ascii="Arial"/>
                <w:sz w:val="21"/>
              </w:rPr>
            </w:pPr>
          </w:p>
          <w:p w14:paraId="6F5C9943">
            <w:pPr>
              <w:spacing w:before="63" w:line="233" w:lineRule="auto"/>
              <w:ind w:left="212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3</w:t>
            </w:r>
          </w:p>
        </w:tc>
        <w:tc>
          <w:tcPr>
            <w:tcW w:w="1433" w:type="dxa"/>
            <w:vAlign w:val="top"/>
          </w:tcPr>
          <w:p w14:paraId="5BC560BA">
            <w:pPr>
              <w:pStyle w:val="6"/>
              <w:spacing w:before="62" w:line="262" w:lineRule="auto"/>
              <w:ind w:left="20" w:right="31"/>
            </w:pPr>
            <w:r>
              <w:rPr>
                <w:spacing w:val="-2"/>
              </w:rPr>
              <w:t>反映项目预算资金的实际执行情况；预算</w:t>
            </w:r>
            <w:r>
              <w:rPr>
                <w:spacing w:val="-1"/>
              </w:rPr>
              <w:t>执行率</w:t>
            </w:r>
            <w:r>
              <w:rPr>
                <w:rFonts w:ascii="Times New Roman" w:hAnsi="Times New Roman" w:eastAsia="Times New Roman" w:cs="Times New Roman"/>
                <w:spacing w:val="-1"/>
              </w:rPr>
              <w:t>=</w:t>
            </w:r>
            <w:r>
              <w:rPr>
                <w:spacing w:val="-1"/>
              </w:rPr>
              <w:t>实际支出金额</w:t>
            </w:r>
            <w:r>
              <w:rPr>
                <w:rFonts w:ascii="Times New Roman" w:hAnsi="Times New Roman" w:eastAsia="Times New Roman" w:cs="Times New Roman"/>
                <w:spacing w:val="-1"/>
              </w:rPr>
              <w:t>/</w:t>
            </w:r>
            <w:r>
              <w:rPr>
                <w:spacing w:val="-1"/>
              </w:rPr>
              <w:t>预算</w:t>
            </w:r>
            <w:r>
              <w:rPr>
                <w:spacing w:val="-2"/>
              </w:rPr>
              <w:t>批复金额</w:t>
            </w:r>
          </w:p>
          <w:p w14:paraId="62212CE9">
            <w:pPr>
              <w:pStyle w:val="6"/>
              <w:spacing w:before="29" w:line="196" w:lineRule="auto"/>
              <w:ind w:left="29"/>
            </w:pPr>
            <w:r>
              <w:rPr>
                <w:rFonts w:ascii="Times New Roman" w:hAnsi="Times New Roman" w:eastAsia="Times New Roman" w:cs="Times New Roman"/>
                <w:spacing w:val="-3"/>
              </w:rPr>
              <w:t>×100%</w:t>
            </w:r>
            <w:r>
              <w:rPr>
                <w:spacing w:val="-3"/>
              </w:rPr>
              <w:t>。</w:t>
            </w:r>
          </w:p>
        </w:tc>
        <w:tc>
          <w:tcPr>
            <w:tcW w:w="710" w:type="dxa"/>
            <w:vAlign w:val="top"/>
          </w:tcPr>
          <w:p w14:paraId="5B9F94BF">
            <w:pPr>
              <w:spacing w:line="241" w:lineRule="auto"/>
              <w:rPr>
                <w:rFonts w:ascii="Arial"/>
                <w:sz w:val="21"/>
              </w:rPr>
            </w:pPr>
          </w:p>
          <w:p w14:paraId="736087EA">
            <w:pPr>
              <w:spacing w:line="241" w:lineRule="auto"/>
              <w:rPr>
                <w:rFonts w:ascii="Arial"/>
                <w:sz w:val="21"/>
              </w:rPr>
            </w:pPr>
          </w:p>
          <w:p w14:paraId="59B1BB93">
            <w:pPr>
              <w:spacing w:line="241" w:lineRule="auto"/>
              <w:rPr>
                <w:rFonts w:ascii="Arial"/>
                <w:sz w:val="21"/>
              </w:rPr>
            </w:pPr>
          </w:p>
          <w:p w14:paraId="597721BA">
            <w:pPr>
              <w:spacing w:line="242" w:lineRule="auto"/>
              <w:rPr>
                <w:rFonts w:ascii="Arial"/>
                <w:sz w:val="21"/>
              </w:rPr>
            </w:pPr>
          </w:p>
          <w:p w14:paraId="5B217343">
            <w:pPr>
              <w:spacing w:before="63" w:line="230" w:lineRule="auto"/>
              <w:ind w:left="121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  <w:tc>
          <w:tcPr>
            <w:tcW w:w="991" w:type="dxa"/>
            <w:vAlign w:val="top"/>
          </w:tcPr>
          <w:p w14:paraId="793DCD83">
            <w:pPr>
              <w:spacing w:line="307" w:lineRule="auto"/>
              <w:rPr>
                <w:rFonts w:ascii="Arial"/>
                <w:sz w:val="21"/>
              </w:rPr>
            </w:pPr>
          </w:p>
          <w:p w14:paraId="7D938919">
            <w:pPr>
              <w:spacing w:line="308" w:lineRule="auto"/>
              <w:rPr>
                <w:rFonts w:ascii="Arial"/>
                <w:sz w:val="21"/>
              </w:rPr>
            </w:pPr>
          </w:p>
          <w:p w14:paraId="295F81EF">
            <w:pPr>
              <w:spacing w:line="308" w:lineRule="auto"/>
              <w:rPr>
                <w:rFonts w:ascii="Arial"/>
                <w:sz w:val="21"/>
              </w:rPr>
            </w:pPr>
          </w:p>
          <w:p w14:paraId="309FF631">
            <w:pPr>
              <w:pStyle w:val="6"/>
              <w:spacing w:before="71" w:line="219" w:lineRule="auto"/>
              <w:ind w:left="67"/>
            </w:pPr>
            <w:r>
              <w:rPr>
                <w:spacing w:val="-3"/>
              </w:rPr>
              <w:t>通用标准</w:t>
            </w:r>
          </w:p>
        </w:tc>
        <w:tc>
          <w:tcPr>
            <w:tcW w:w="2136" w:type="dxa"/>
            <w:vAlign w:val="top"/>
          </w:tcPr>
          <w:p w14:paraId="35165682">
            <w:pPr>
              <w:spacing w:line="459" w:lineRule="auto"/>
              <w:rPr>
                <w:rFonts w:ascii="Arial"/>
                <w:sz w:val="21"/>
              </w:rPr>
            </w:pPr>
          </w:p>
          <w:p w14:paraId="3716852C">
            <w:pPr>
              <w:pStyle w:val="6"/>
              <w:spacing w:before="72" w:line="261" w:lineRule="auto"/>
              <w:ind w:left="27" w:firstLine="5"/>
              <w:jc w:val="both"/>
            </w:pPr>
            <w:r>
              <w:rPr>
                <w:spacing w:val="-6"/>
              </w:rPr>
              <w:t>预算执行率达</w:t>
            </w:r>
            <w:r>
              <w:rPr>
                <w:spacing w:val="-26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6"/>
              </w:rPr>
              <w:t>100%</w:t>
            </w:r>
            <w:r>
              <w:rPr>
                <w:spacing w:val="-6"/>
              </w:rPr>
              <w:t>则</w:t>
            </w:r>
            <w:r>
              <w:rPr>
                <w:spacing w:val="-13"/>
              </w:rPr>
              <w:t>得满分，低于则每降低</w:t>
            </w:r>
            <w:r>
              <w:rPr>
                <w:rFonts w:ascii="Times New Roman" w:hAnsi="Times New Roman" w:eastAsia="Times New Roman" w:cs="Times New Roman"/>
                <w:spacing w:val="-9"/>
              </w:rPr>
              <w:t>1%</w:t>
            </w:r>
            <w:r>
              <w:rPr>
                <w:spacing w:val="-9"/>
              </w:rPr>
              <w:t>扣相应权重的</w:t>
            </w:r>
            <w:r>
              <w:rPr>
                <w:spacing w:val="-35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9"/>
              </w:rPr>
              <w:t>5%</w:t>
            </w:r>
            <w:r>
              <w:rPr>
                <w:spacing w:val="-9"/>
              </w:rPr>
              <w:t>，</w:t>
            </w:r>
            <w:r>
              <w:rPr>
                <w:spacing w:val="-4"/>
              </w:rPr>
              <w:t>扣完为止。</w:t>
            </w:r>
          </w:p>
        </w:tc>
        <w:tc>
          <w:tcPr>
            <w:tcW w:w="3383" w:type="dxa"/>
            <w:vAlign w:val="top"/>
          </w:tcPr>
          <w:p w14:paraId="5C217B99">
            <w:pPr>
              <w:spacing w:line="459" w:lineRule="auto"/>
              <w:rPr>
                <w:rFonts w:ascii="Arial"/>
                <w:sz w:val="21"/>
              </w:rPr>
            </w:pPr>
          </w:p>
          <w:p w14:paraId="5BBBDC56">
            <w:pPr>
              <w:pStyle w:val="6"/>
              <w:spacing w:before="72" w:line="260" w:lineRule="auto"/>
              <w:ind w:left="21" w:right="6"/>
            </w:pPr>
            <w:r>
              <w:rPr>
                <w:spacing w:val="-2"/>
              </w:rPr>
              <w:t>本项目预算批复金额为</w:t>
            </w:r>
            <w:r>
              <w:rPr>
                <w:spacing w:val="-47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2"/>
              </w:rPr>
              <w:t>290.31</w:t>
            </w:r>
            <w:r>
              <w:rPr>
                <w:rFonts w:ascii="Times New Roman" w:hAnsi="Times New Roman" w:eastAsia="Times New Roman" w:cs="Times New Roman"/>
                <w:spacing w:val="21"/>
                <w:w w:val="101"/>
              </w:rPr>
              <w:t xml:space="preserve"> </w:t>
            </w:r>
            <w:r>
              <w:rPr>
                <w:spacing w:val="-2"/>
              </w:rPr>
              <w:t>万，实际执行金额为</w:t>
            </w:r>
            <w:r>
              <w:rPr>
                <w:spacing w:val="-45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2"/>
              </w:rPr>
              <w:t>290.31</w:t>
            </w:r>
            <w:r>
              <w:rPr>
                <w:rFonts w:ascii="Times New Roman" w:hAnsi="Times New Roman" w:eastAsia="Times New Roman" w:cs="Times New Roman"/>
                <w:spacing w:val="19"/>
                <w:w w:val="101"/>
              </w:rPr>
              <w:t xml:space="preserve"> </w:t>
            </w:r>
            <w:r>
              <w:rPr>
                <w:spacing w:val="-2"/>
              </w:rPr>
              <w:t>万。预算执</w:t>
            </w:r>
            <w:r>
              <w:t>行率</w:t>
            </w:r>
            <w:r>
              <w:rPr>
                <w:rFonts w:ascii="Times New Roman" w:hAnsi="Times New Roman" w:eastAsia="Times New Roman" w:cs="Times New Roman"/>
              </w:rPr>
              <w:t>=290.31/290.31×100%=100%</w:t>
            </w:r>
            <w:r>
              <w:t>；</w:t>
            </w:r>
            <w:r>
              <w:rPr>
                <w:spacing w:val="-1"/>
              </w:rPr>
              <w:t>故该指标得满分。</w:t>
            </w:r>
          </w:p>
        </w:tc>
        <w:tc>
          <w:tcPr>
            <w:tcW w:w="616" w:type="dxa"/>
            <w:vAlign w:val="top"/>
          </w:tcPr>
          <w:p w14:paraId="7B2E759E">
            <w:pPr>
              <w:spacing w:line="241" w:lineRule="auto"/>
              <w:rPr>
                <w:rFonts w:ascii="Arial"/>
                <w:sz w:val="21"/>
              </w:rPr>
            </w:pPr>
          </w:p>
          <w:p w14:paraId="5BC51620">
            <w:pPr>
              <w:spacing w:line="241" w:lineRule="auto"/>
              <w:rPr>
                <w:rFonts w:ascii="Arial"/>
                <w:sz w:val="21"/>
              </w:rPr>
            </w:pPr>
          </w:p>
          <w:p w14:paraId="49C4ABC0">
            <w:pPr>
              <w:spacing w:line="241" w:lineRule="auto"/>
              <w:rPr>
                <w:rFonts w:ascii="Arial"/>
                <w:sz w:val="21"/>
              </w:rPr>
            </w:pPr>
          </w:p>
          <w:p w14:paraId="2731D426">
            <w:pPr>
              <w:spacing w:line="242" w:lineRule="auto"/>
              <w:rPr>
                <w:rFonts w:ascii="Arial"/>
                <w:sz w:val="21"/>
              </w:rPr>
            </w:pPr>
          </w:p>
          <w:p w14:paraId="7C2FA3D9">
            <w:pPr>
              <w:spacing w:before="63" w:line="233" w:lineRule="auto"/>
              <w:ind w:left="263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3</w:t>
            </w:r>
          </w:p>
        </w:tc>
        <w:tc>
          <w:tcPr>
            <w:tcW w:w="780" w:type="dxa"/>
            <w:vAlign w:val="top"/>
          </w:tcPr>
          <w:p w14:paraId="792B8BEB">
            <w:pPr>
              <w:spacing w:line="241" w:lineRule="auto"/>
              <w:rPr>
                <w:rFonts w:ascii="Arial"/>
                <w:sz w:val="21"/>
              </w:rPr>
            </w:pPr>
          </w:p>
          <w:p w14:paraId="755A1658">
            <w:pPr>
              <w:spacing w:line="241" w:lineRule="auto"/>
              <w:rPr>
                <w:rFonts w:ascii="Arial"/>
                <w:sz w:val="21"/>
              </w:rPr>
            </w:pPr>
          </w:p>
          <w:p w14:paraId="6AF590A4">
            <w:pPr>
              <w:spacing w:line="241" w:lineRule="auto"/>
              <w:rPr>
                <w:rFonts w:ascii="Arial"/>
                <w:sz w:val="21"/>
              </w:rPr>
            </w:pPr>
          </w:p>
          <w:p w14:paraId="7134B96E">
            <w:pPr>
              <w:spacing w:line="242" w:lineRule="auto"/>
              <w:rPr>
                <w:rFonts w:ascii="Arial"/>
                <w:sz w:val="21"/>
              </w:rPr>
            </w:pPr>
          </w:p>
          <w:p w14:paraId="6890FF2A">
            <w:pPr>
              <w:spacing w:before="63" w:line="230" w:lineRule="auto"/>
              <w:ind w:left="15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</w:tbl>
    <w:p w14:paraId="5C21332E">
      <w:pPr>
        <w:rPr>
          <w:rFonts w:ascii="Arial"/>
          <w:sz w:val="21"/>
        </w:rPr>
      </w:pPr>
    </w:p>
    <w:p w14:paraId="7D9EF53D">
      <w:pPr>
        <w:rPr>
          <w:rFonts w:ascii="Arial" w:hAnsi="Arial" w:eastAsia="Arial" w:cs="Arial"/>
          <w:sz w:val="21"/>
          <w:szCs w:val="21"/>
        </w:rPr>
        <w:sectPr>
          <w:footerReference r:id="rId23" w:type="default"/>
          <w:pgSz w:w="16839" w:h="11907"/>
          <w:pgMar w:top="400" w:right="1656" w:bottom="1171" w:left="1440" w:header="0" w:footer="971" w:gutter="0"/>
          <w:cols w:space="720" w:num="1"/>
        </w:sectPr>
      </w:pPr>
    </w:p>
    <w:p w14:paraId="202E12A7">
      <w:pPr>
        <w:spacing w:before="38"/>
      </w:pPr>
    </w:p>
    <w:p w14:paraId="6566C6D0">
      <w:pPr>
        <w:spacing w:before="38"/>
      </w:pPr>
    </w:p>
    <w:p w14:paraId="2B707A06">
      <w:pPr>
        <w:spacing w:before="38"/>
      </w:pPr>
    </w:p>
    <w:p w14:paraId="1975D0F9">
      <w:pPr>
        <w:spacing w:before="38"/>
      </w:pPr>
    </w:p>
    <w:p w14:paraId="4742E6DC">
      <w:pPr>
        <w:spacing w:before="38"/>
      </w:pPr>
    </w:p>
    <w:tbl>
      <w:tblPr>
        <w:tblStyle w:val="5"/>
        <w:tblW w:w="13736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96"/>
        <w:gridCol w:w="931"/>
        <w:gridCol w:w="1535"/>
        <w:gridCol w:w="525"/>
        <w:gridCol w:w="1433"/>
        <w:gridCol w:w="710"/>
        <w:gridCol w:w="991"/>
        <w:gridCol w:w="2136"/>
        <w:gridCol w:w="3383"/>
        <w:gridCol w:w="616"/>
        <w:gridCol w:w="780"/>
      </w:tblGrid>
      <w:tr w14:paraId="5E53706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7" w:hRule="atLeast"/>
        </w:trPr>
        <w:tc>
          <w:tcPr>
            <w:tcW w:w="696" w:type="dxa"/>
            <w:shd w:val="clear" w:color="auto" w:fill="BEBEBE"/>
            <w:vAlign w:val="top"/>
          </w:tcPr>
          <w:p w14:paraId="1E8F6EE4">
            <w:pPr>
              <w:pStyle w:val="6"/>
              <w:spacing w:before="65"/>
              <w:ind w:left="135" w:right="124" w:firstLine="11"/>
            </w:pPr>
            <w:r>
              <w:rPr>
                <w:b/>
                <w:bCs/>
                <w:spacing w:val="-13"/>
              </w:rPr>
              <w:t>一级</w:t>
            </w:r>
            <w:r>
              <w:rPr>
                <w:b/>
                <w:bCs/>
                <w:spacing w:val="-8"/>
              </w:rPr>
              <w:t>指标</w:t>
            </w:r>
          </w:p>
        </w:tc>
        <w:tc>
          <w:tcPr>
            <w:tcW w:w="931" w:type="dxa"/>
            <w:shd w:val="clear" w:color="auto" w:fill="BEBEBE"/>
            <w:vAlign w:val="top"/>
          </w:tcPr>
          <w:p w14:paraId="72550235">
            <w:pPr>
              <w:pStyle w:val="6"/>
              <w:spacing w:before="220" w:line="219" w:lineRule="auto"/>
              <w:ind w:left="40"/>
            </w:pPr>
            <w:r>
              <w:rPr>
                <w:b/>
                <w:bCs/>
                <w:spacing w:val="-6"/>
              </w:rPr>
              <w:t>二级指标</w:t>
            </w:r>
          </w:p>
        </w:tc>
        <w:tc>
          <w:tcPr>
            <w:tcW w:w="1535" w:type="dxa"/>
            <w:shd w:val="clear" w:color="auto" w:fill="BEBEBE"/>
            <w:vAlign w:val="top"/>
          </w:tcPr>
          <w:p w14:paraId="568869C3">
            <w:pPr>
              <w:pStyle w:val="6"/>
              <w:spacing w:before="220" w:line="219" w:lineRule="auto"/>
              <w:ind w:left="346"/>
            </w:pPr>
            <w:r>
              <w:rPr>
                <w:b/>
                <w:bCs/>
                <w:spacing w:val="-7"/>
              </w:rPr>
              <w:t>三级指标</w:t>
            </w:r>
          </w:p>
        </w:tc>
        <w:tc>
          <w:tcPr>
            <w:tcW w:w="525" w:type="dxa"/>
            <w:shd w:val="clear" w:color="auto" w:fill="BEBEBE"/>
            <w:vAlign w:val="top"/>
          </w:tcPr>
          <w:p w14:paraId="752C84E9">
            <w:pPr>
              <w:pStyle w:val="6"/>
              <w:spacing w:before="220" w:line="219" w:lineRule="auto"/>
              <w:ind w:left="51"/>
            </w:pPr>
            <w:r>
              <w:rPr>
                <w:b/>
                <w:bCs/>
                <w:spacing w:val="-6"/>
              </w:rPr>
              <w:t>权重</w:t>
            </w:r>
          </w:p>
        </w:tc>
        <w:tc>
          <w:tcPr>
            <w:tcW w:w="1433" w:type="dxa"/>
            <w:shd w:val="clear" w:color="auto" w:fill="BEBEBE"/>
            <w:vAlign w:val="top"/>
          </w:tcPr>
          <w:p w14:paraId="2B18BBB0">
            <w:pPr>
              <w:pStyle w:val="6"/>
              <w:spacing w:before="220" w:line="219" w:lineRule="auto"/>
              <w:ind w:left="282"/>
            </w:pPr>
            <w:r>
              <w:rPr>
                <w:b/>
                <w:bCs/>
                <w:spacing w:val="-4"/>
              </w:rPr>
              <w:t>指标解释</w:t>
            </w:r>
          </w:p>
        </w:tc>
        <w:tc>
          <w:tcPr>
            <w:tcW w:w="710" w:type="dxa"/>
            <w:shd w:val="clear" w:color="auto" w:fill="BEBEBE"/>
            <w:vAlign w:val="top"/>
          </w:tcPr>
          <w:p w14:paraId="2E581FA0">
            <w:pPr>
              <w:pStyle w:val="6"/>
              <w:spacing w:before="220" w:line="219" w:lineRule="auto"/>
              <w:ind w:left="28"/>
            </w:pPr>
            <w:r>
              <w:rPr>
                <w:b/>
                <w:bCs/>
                <w:spacing w:val="-4"/>
              </w:rPr>
              <w:t>标杆值</w:t>
            </w:r>
          </w:p>
        </w:tc>
        <w:tc>
          <w:tcPr>
            <w:tcW w:w="991" w:type="dxa"/>
            <w:shd w:val="clear" w:color="auto" w:fill="BEBEBE"/>
            <w:vAlign w:val="top"/>
          </w:tcPr>
          <w:p w14:paraId="140E739E">
            <w:pPr>
              <w:pStyle w:val="6"/>
              <w:spacing w:before="220" w:line="219" w:lineRule="auto"/>
              <w:ind w:left="61"/>
            </w:pPr>
            <w:r>
              <w:rPr>
                <w:b/>
                <w:bCs/>
                <w:spacing w:val="-4"/>
              </w:rPr>
              <w:t>评分依据</w:t>
            </w:r>
          </w:p>
        </w:tc>
        <w:tc>
          <w:tcPr>
            <w:tcW w:w="2136" w:type="dxa"/>
            <w:shd w:val="clear" w:color="auto" w:fill="BEBEBE"/>
            <w:vAlign w:val="top"/>
          </w:tcPr>
          <w:p w14:paraId="61E9CED0">
            <w:pPr>
              <w:pStyle w:val="6"/>
              <w:spacing w:before="220" w:line="219" w:lineRule="auto"/>
              <w:ind w:left="633"/>
            </w:pPr>
            <w:r>
              <w:rPr>
                <w:b/>
                <w:bCs/>
                <w:spacing w:val="-4"/>
              </w:rPr>
              <w:t>评价标准</w:t>
            </w:r>
          </w:p>
        </w:tc>
        <w:tc>
          <w:tcPr>
            <w:tcW w:w="3383" w:type="dxa"/>
            <w:shd w:val="clear" w:color="auto" w:fill="BEBEBE"/>
            <w:vAlign w:val="top"/>
          </w:tcPr>
          <w:p w14:paraId="4272D3DB">
            <w:pPr>
              <w:pStyle w:val="6"/>
              <w:spacing w:before="220" w:line="219" w:lineRule="auto"/>
              <w:ind w:left="1257"/>
            </w:pPr>
            <w:r>
              <w:rPr>
                <w:b/>
                <w:bCs/>
                <w:spacing w:val="-4"/>
              </w:rPr>
              <w:t>评分过程</w:t>
            </w:r>
          </w:p>
        </w:tc>
        <w:tc>
          <w:tcPr>
            <w:tcW w:w="616" w:type="dxa"/>
            <w:shd w:val="clear" w:color="auto" w:fill="BEBEBE"/>
            <w:vAlign w:val="top"/>
          </w:tcPr>
          <w:p w14:paraId="719EF90D">
            <w:pPr>
              <w:pStyle w:val="6"/>
              <w:spacing w:before="220" w:line="219" w:lineRule="auto"/>
              <w:ind w:left="101"/>
            </w:pPr>
            <w:r>
              <w:rPr>
                <w:b/>
                <w:bCs/>
                <w:spacing w:val="-5"/>
              </w:rPr>
              <w:t>得分</w:t>
            </w:r>
          </w:p>
        </w:tc>
        <w:tc>
          <w:tcPr>
            <w:tcW w:w="780" w:type="dxa"/>
            <w:shd w:val="clear" w:color="auto" w:fill="BEBEBE"/>
            <w:vAlign w:val="top"/>
          </w:tcPr>
          <w:p w14:paraId="56452D83">
            <w:pPr>
              <w:pStyle w:val="6"/>
              <w:spacing w:before="220" w:line="219" w:lineRule="auto"/>
              <w:ind w:left="68"/>
            </w:pPr>
            <w:r>
              <w:rPr>
                <w:b/>
                <w:bCs/>
                <w:spacing w:val="-5"/>
              </w:rPr>
              <w:t>得分率</w:t>
            </w:r>
          </w:p>
        </w:tc>
      </w:tr>
      <w:tr w14:paraId="6A97CA3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40" w:hRule="atLeast"/>
        </w:trPr>
        <w:tc>
          <w:tcPr>
            <w:tcW w:w="696" w:type="dxa"/>
            <w:vMerge w:val="restart"/>
            <w:tcBorders>
              <w:bottom w:val="nil"/>
            </w:tcBorders>
            <w:vAlign w:val="top"/>
          </w:tcPr>
          <w:p w14:paraId="03B9B78A">
            <w:pPr>
              <w:rPr>
                <w:rFonts w:ascii="Arial"/>
                <w:sz w:val="21"/>
              </w:rPr>
            </w:pPr>
          </w:p>
        </w:tc>
        <w:tc>
          <w:tcPr>
            <w:tcW w:w="931" w:type="dxa"/>
            <w:vMerge w:val="restart"/>
            <w:tcBorders>
              <w:bottom w:val="nil"/>
            </w:tcBorders>
            <w:vAlign w:val="top"/>
          </w:tcPr>
          <w:p w14:paraId="46B360CA">
            <w:pPr>
              <w:spacing w:line="250" w:lineRule="auto"/>
              <w:rPr>
                <w:rFonts w:ascii="Arial"/>
                <w:sz w:val="21"/>
              </w:rPr>
            </w:pPr>
          </w:p>
          <w:p w14:paraId="2D487BF5">
            <w:pPr>
              <w:spacing w:line="250" w:lineRule="auto"/>
              <w:rPr>
                <w:rFonts w:ascii="Arial"/>
                <w:sz w:val="21"/>
              </w:rPr>
            </w:pPr>
          </w:p>
          <w:p w14:paraId="5F9EE023">
            <w:pPr>
              <w:spacing w:line="250" w:lineRule="auto"/>
              <w:rPr>
                <w:rFonts w:ascii="Arial"/>
                <w:sz w:val="21"/>
              </w:rPr>
            </w:pPr>
          </w:p>
          <w:p w14:paraId="017A490D">
            <w:pPr>
              <w:spacing w:line="251" w:lineRule="auto"/>
              <w:rPr>
                <w:rFonts w:ascii="Arial"/>
                <w:sz w:val="21"/>
              </w:rPr>
            </w:pPr>
          </w:p>
          <w:p w14:paraId="6B5A788A">
            <w:pPr>
              <w:spacing w:line="251" w:lineRule="auto"/>
              <w:rPr>
                <w:rFonts w:ascii="Arial"/>
                <w:sz w:val="21"/>
              </w:rPr>
            </w:pPr>
          </w:p>
          <w:p w14:paraId="0208BC5C">
            <w:pPr>
              <w:spacing w:line="251" w:lineRule="auto"/>
              <w:rPr>
                <w:rFonts w:ascii="Arial"/>
                <w:sz w:val="21"/>
              </w:rPr>
            </w:pPr>
          </w:p>
          <w:p w14:paraId="54F67F33">
            <w:pPr>
              <w:spacing w:line="251" w:lineRule="auto"/>
              <w:rPr>
                <w:rFonts w:ascii="Arial"/>
                <w:sz w:val="21"/>
              </w:rPr>
            </w:pPr>
          </w:p>
          <w:p w14:paraId="6E700E0C">
            <w:pPr>
              <w:spacing w:line="251" w:lineRule="auto"/>
              <w:rPr>
                <w:rFonts w:ascii="Arial"/>
                <w:sz w:val="21"/>
              </w:rPr>
            </w:pPr>
          </w:p>
          <w:p w14:paraId="03C5C6FF">
            <w:pPr>
              <w:spacing w:line="251" w:lineRule="auto"/>
              <w:rPr>
                <w:rFonts w:ascii="Arial"/>
                <w:sz w:val="21"/>
              </w:rPr>
            </w:pPr>
          </w:p>
          <w:p w14:paraId="7880A693">
            <w:pPr>
              <w:spacing w:line="251" w:lineRule="auto"/>
              <w:rPr>
                <w:rFonts w:ascii="Arial"/>
                <w:sz w:val="21"/>
              </w:rPr>
            </w:pPr>
          </w:p>
          <w:p w14:paraId="6460A3D0">
            <w:pPr>
              <w:spacing w:line="251" w:lineRule="auto"/>
              <w:rPr>
                <w:rFonts w:ascii="Arial"/>
                <w:sz w:val="21"/>
              </w:rPr>
            </w:pPr>
          </w:p>
          <w:p w14:paraId="3204F782">
            <w:pPr>
              <w:spacing w:line="251" w:lineRule="auto"/>
              <w:rPr>
                <w:rFonts w:ascii="Arial"/>
                <w:sz w:val="21"/>
              </w:rPr>
            </w:pPr>
          </w:p>
          <w:p w14:paraId="058698C5">
            <w:pPr>
              <w:spacing w:line="251" w:lineRule="auto"/>
              <w:rPr>
                <w:rFonts w:ascii="Arial"/>
                <w:sz w:val="21"/>
              </w:rPr>
            </w:pPr>
          </w:p>
          <w:p w14:paraId="35B9E19C">
            <w:pPr>
              <w:pStyle w:val="6"/>
              <w:spacing w:before="71" w:line="219" w:lineRule="auto"/>
              <w:ind w:left="61"/>
            </w:pPr>
            <w:r>
              <w:rPr>
                <w:rFonts w:ascii="Cambria" w:hAnsi="Cambria" w:eastAsia="Cambria" w:cs="Cambria"/>
                <w:spacing w:val="-3"/>
              </w:rPr>
              <w:t>B2</w:t>
            </w:r>
            <w:r>
              <w:rPr>
                <w:rFonts w:ascii="Cambria" w:hAnsi="Cambria" w:eastAsia="Cambria" w:cs="Cambria"/>
                <w:spacing w:val="13"/>
                <w:w w:val="101"/>
              </w:rPr>
              <w:t xml:space="preserve">  </w:t>
            </w:r>
            <w:r>
              <w:rPr>
                <w:spacing w:val="-3"/>
              </w:rPr>
              <w:t>财务</w:t>
            </w:r>
          </w:p>
          <w:p w14:paraId="37F56CCE">
            <w:pPr>
              <w:pStyle w:val="6"/>
              <w:spacing w:before="50" w:line="220" w:lineRule="auto"/>
              <w:ind w:left="252"/>
            </w:pPr>
            <w:r>
              <w:rPr>
                <w:spacing w:val="-2"/>
              </w:rPr>
              <w:t>管理</w:t>
            </w:r>
          </w:p>
          <w:p w14:paraId="5795A6F0">
            <w:pPr>
              <w:pStyle w:val="6"/>
              <w:spacing w:before="50"/>
              <w:ind w:left="187"/>
            </w:pPr>
            <w:r>
              <w:rPr>
                <w:spacing w:val="-4"/>
              </w:rPr>
              <w:t>（</w:t>
            </w:r>
            <w:r>
              <w:rPr>
                <w:rFonts w:ascii="Cambria" w:hAnsi="Cambria" w:eastAsia="Cambria" w:cs="Cambria"/>
                <w:spacing w:val="-4"/>
              </w:rPr>
              <w:t>6</w:t>
            </w:r>
            <w:r>
              <w:rPr>
                <w:spacing w:val="-4"/>
              </w:rPr>
              <w:t>）</w:t>
            </w:r>
          </w:p>
        </w:tc>
        <w:tc>
          <w:tcPr>
            <w:tcW w:w="1535" w:type="dxa"/>
            <w:vAlign w:val="top"/>
          </w:tcPr>
          <w:p w14:paraId="6A74160E">
            <w:pPr>
              <w:spacing w:line="246" w:lineRule="auto"/>
              <w:rPr>
                <w:rFonts w:ascii="Arial"/>
                <w:sz w:val="21"/>
              </w:rPr>
            </w:pPr>
          </w:p>
          <w:p w14:paraId="271C61C4">
            <w:pPr>
              <w:spacing w:line="246" w:lineRule="auto"/>
              <w:rPr>
                <w:rFonts w:ascii="Arial"/>
                <w:sz w:val="21"/>
              </w:rPr>
            </w:pPr>
          </w:p>
          <w:p w14:paraId="3729E7C5">
            <w:pPr>
              <w:spacing w:line="246" w:lineRule="auto"/>
              <w:rPr>
                <w:rFonts w:ascii="Arial"/>
                <w:sz w:val="21"/>
              </w:rPr>
            </w:pPr>
          </w:p>
          <w:p w14:paraId="3698696E">
            <w:pPr>
              <w:spacing w:line="247" w:lineRule="auto"/>
              <w:rPr>
                <w:rFonts w:ascii="Arial"/>
                <w:sz w:val="21"/>
              </w:rPr>
            </w:pPr>
          </w:p>
          <w:p w14:paraId="26240E82">
            <w:pPr>
              <w:spacing w:line="247" w:lineRule="auto"/>
              <w:rPr>
                <w:rFonts w:ascii="Arial"/>
                <w:sz w:val="21"/>
              </w:rPr>
            </w:pPr>
          </w:p>
          <w:p w14:paraId="1DBC5D73">
            <w:pPr>
              <w:pStyle w:val="6"/>
              <w:spacing w:before="72" w:line="262" w:lineRule="auto"/>
              <w:ind w:left="27" w:right="48" w:hanging="11"/>
            </w:pPr>
            <w:r>
              <w:rPr>
                <w:rFonts w:ascii="Cambria" w:hAnsi="Cambria" w:eastAsia="Cambria" w:cs="Cambria"/>
                <w:spacing w:val="-5"/>
              </w:rPr>
              <w:t>B201</w:t>
            </w:r>
            <w:r>
              <w:rPr>
                <w:rFonts w:ascii="Cambria" w:hAnsi="Cambria" w:eastAsia="Cambria" w:cs="Cambria"/>
                <w:spacing w:val="13"/>
                <w:w w:val="101"/>
              </w:rPr>
              <w:t xml:space="preserve">  </w:t>
            </w:r>
            <w:r>
              <w:rPr>
                <w:spacing w:val="-5"/>
              </w:rPr>
              <w:t>财务管理</w:t>
            </w:r>
            <w:r>
              <w:rPr>
                <w:spacing w:val="-3"/>
              </w:rPr>
              <w:t>制度健全性</w:t>
            </w:r>
          </w:p>
        </w:tc>
        <w:tc>
          <w:tcPr>
            <w:tcW w:w="525" w:type="dxa"/>
            <w:vAlign w:val="top"/>
          </w:tcPr>
          <w:p w14:paraId="3F880952">
            <w:pPr>
              <w:spacing w:line="285" w:lineRule="auto"/>
              <w:rPr>
                <w:rFonts w:ascii="Arial"/>
                <w:sz w:val="21"/>
              </w:rPr>
            </w:pPr>
          </w:p>
          <w:p w14:paraId="065B1729">
            <w:pPr>
              <w:spacing w:line="285" w:lineRule="auto"/>
              <w:rPr>
                <w:rFonts w:ascii="Arial"/>
                <w:sz w:val="21"/>
              </w:rPr>
            </w:pPr>
          </w:p>
          <w:p w14:paraId="2F1E803C">
            <w:pPr>
              <w:spacing w:line="286" w:lineRule="auto"/>
              <w:rPr>
                <w:rFonts w:ascii="Arial"/>
                <w:sz w:val="21"/>
              </w:rPr>
            </w:pPr>
          </w:p>
          <w:p w14:paraId="51FAA922">
            <w:pPr>
              <w:spacing w:line="286" w:lineRule="auto"/>
              <w:rPr>
                <w:rFonts w:ascii="Arial"/>
                <w:sz w:val="21"/>
              </w:rPr>
            </w:pPr>
          </w:p>
          <w:p w14:paraId="3BF634F6">
            <w:pPr>
              <w:spacing w:line="286" w:lineRule="auto"/>
              <w:rPr>
                <w:rFonts w:ascii="Arial"/>
                <w:sz w:val="21"/>
              </w:rPr>
            </w:pPr>
          </w:p>
          <w:p w14:paraId="5733BFCB">
            <w:pPr>
              <w:spacing w:before="64" w:line="231" w:lineRule="auto"/>
              <w:ind w:left="212"/>
              <w:rPr>
                <w:rFonts w:ascii="Cambria" w:hAnsi="Cambria" w:eastAsia="Cambria" w:cs="Cambria"/>
                <w:sz w:val="22"/>
                <w:szCs w:val="22"/>
              </w:rPr>
            </w:pPr>
            <w:r>
              <w:rPr>
                <w:rFonts w:ascii="Cambria" w:hAnsi="Cambria" w:eastAsia="Cambria" w:cs="Cambria"/>
                <w:sz w:val="22"/>
                <w:szCs w:val="22"/>
              </w:rPr>
              <w:t>3</w:t>
            </w:r>
          </w:p>
        </w:tc>
        <w:tc>
          <w:tcPr>
            <w:tcW w:w="1433" w:type="dxa"/>
            <w:vAlign w:val="top"/>
          </w:tcPr>
          <w:p w14:paraId="154F46B0">
            <w:pPr>
              <w:spacing w:line="303" w:lineRule="auto"/>
              <w:rPr>
                <w:rFonts w:ascii="Arial"/>
                <w:sz w:val="21"/>
              </w:rPr>
            </w:pPr>
          </w:p>
          <w:p w14:paraId="414DF02C">
            <w:pPr>
              <w:pStyle w:val="6"/>
              <w:spacing w:before="72" w:line="262" w:lineRule="auto"/>
              <w:ind w:left="19" w:right="94" w:firstLine="3"/>
              <w:jc w:val="both"/>
            </w:pPr>
            <w:r>
              <w:rPr>
                <w:spacing w:val="-2"/>
              </w:rPr>
              <w:t>项目实施部门</w:t>
            </w:r>
            <w:r>
              <w:rPr>
                <w:spacing w:val="-1"/>
              </w:rPr>
              <w:t>的财务制度是否健全，用以反映和考核财务管理制度对</w:t>
            </w:r>
            <w:r>
              <w:rPr>
                <w:spacing w:val="-4"/>
              </w:rPr>
              <w:t>资金规范、安</w:t>
            </w:r>
            <w:r>
              <w:rPr>
                <w:spacing w:val="-1"/>
              </w:rPr>
              <w:t>全运行的保障</w:t>
            </w:r>
            <w:r>
              <w:rPr>
                <w:spacing w:val="-12"/>
              </w:rPr>
              <w:t>情况。</w:t>
            </w:r>
          </w:p>
        </w:tc>
        <w:tc>
          <w:tcPr>
            <w:tcW w:w="710" w:type="dxa"/>
            <w:vAlign w:val="top"/>
          </w:tcPr>
          <w:p w14:paraId="3732A84F">
            <w:pPr>
              <w:spacing w:line="277" w:lineRule="auto"/>
              <w:rPr>
                <w:rFonts w:ascii="Arial"/>
                <w:sz w:val="21"/>
              </w:rPr>
            </w:pPr>
          </w:p>
          <w:p w14:paraId="4708DF1A">
            <w:pPr>
              <w:spacing w:line="277" w:lineRule="auto"/>
              <w:rPr>
                <w:rFonts w:ascii="Arial"/>
                <w:sz w:val="21"/>
              </w:rPr>
            </w:pPr>
          </w:p>
          <w:p w14:paraId="374AE2FB">
            <w:pPr>
              <w:spacing w:line="278" w:lineRule="auto"/>
              <w:rPr>
                <w:rFonts w:ascii="Arial"/>
                <w:sz w:val="21"/>
              </w:rPr>
            </w:pPr>
          </w:p>
          <w:p w14:paraId="2F0D5230">
            <w:pPr>
              <w:spacing w:line="278" w:lineRule="auto"/>
              <w:rPr>
                <w:rFonts w:ascii="Arial"/>
                <w:sz w:val="21"/>
              </w:rPr>
            </w:pPr>
          </w:p>
          <w:p w14:paraId="6A98B63A">
            <w:pPr>
              <w:spacing w:line="278" w:lineRule="auto"/>
              <w:rPr>
                <w:rFonts w:ascii="Arial"/>
                <w:sz w:val="21"/>
              </w:rPr>
            </w:pPr>
          </w:p>
          <w:p w14:paraId="7889F483">
            <w:pPr>
              <w:pStyle w:val="6"/>
              <w:spacing w:before="71" w:line="219" w:lineRule="auto"/>
              <w:ind w:left="137"/>
            </w:pPr>
            <w:r>
              <w:rPr>
                <w:spacing w:val="-1"/>
              </w:rPr>
              <w:t>健全</w:t>
            </w:r>
          </w:p>
        </w:tc>
        <w:tc>
          <w:tcPr>
            <w:tcW w:w="991" w:type="dxa"/>
            <w:vAlign w:val="top"/>
          </w:tcPr>
          <w:p w14:paraId="2612A29E">
            <w:pPr>
              <w:spacing w:line="277" w:lineRule="auto"/>
              <w:rPr>
                <w:rFonts w:ascii="Arial"/>
                <w:sz w:val="21"/>
              </w:rPr>
            </w:pPr>
          </w:p>
          <w:p w14:paraId="2A28CDBD">
            <w:pPr>
              <w:spacing w:line="277" w:lineRule="auto"/>
              <w:rPr>
                <w:rFonts w:ascii="Arial"/>
                <w:sz w:val="21"/>
              </w:rPr>
            </w:pPr>
          </w:p>
          <w:p w14:paraId="7998BBA0">
            <w:pPr>
              <w:spacing w:line="277" w:lineRule="auto"/>
              <w:rPr>
                <w:rFonts w:ascii="Arial"/>
                <w:sz w:val="21"/>
              </w:rPr>
            </w:pPr>
          </w:p>
          <w:p w14:paraId="415A728B">
            <w:pPr>
              <w:spacing w:line="278" w:lineRule="auto"/>
              <w:rPr>
                <w:rFonts w:ascii="Arial"/>
                <w:sz w:val="21"/>
              </w:rPr>
            </w:pPr>
          </w:p>
          <w:p w14:paraId="2C872BB2">
            <w:pPr>
              <w:spacing w:line="278" w:lineRule="auto"/>
              <w:rPr>
                <w:rFonts w:ascii="Arial"/>
                <w:sz w:val="21"/>
              </w:rPr>
            </w:pPr>
          </w:p>
          <w:p w14:paraId="29027E0C">
            <w:pPr>
              <w:pStyle w:val="6"/>
              <w:spacing w:before="71" w:line="219" w:lineRule="auto"/>
              <w:ind w:left="67"/>
            </w:pPr>
            <w:r>
              <w:rPr>
                <w:spacing w:val="-3"/>
              </w:rPr>
              <w:t>通用标准</w:t>
            </w:r>
          </w:p>
        </w:tc>
        <w:tc>
          <w:tcPr>
            <w:tcW w:w="2136" w:type="dxa"/>
            <w:vAlign w:val="top"/>
          </w:tcPr>
          <w:p w14:paraId="0131FB66">
            <w:pPr>
              <w:pStyle w:val="6"/>
              <w:spacing w:before="67" w:line="257" w:lineRule="auto"/>
              <w:ind w:left="20" w:right="8"/>
              <w:jc w:val="both"/>
            </w:pPr>
            <w:r>
              <w:rPr>
                <w:spacing w:val="12"/>
              </w:rPr>
              <w:t>考察项目实施部门①</w:t>
            </w:r>
            <w:r>
              <w:rPr>
                <w:spacing w:val="13"/>
              </w:rPr>
              <w:t>是否已制定或具有相应的项目资金管理办</w:t>
            </w:r>
            <w:r>
              <w:rPr>
                <w:spacing w:val="-10"/>
              </w:rPr>
              <w:t>法；②项目资金管理办法是否完整；③项目资</w:t>
            </w:r>
            <w:r>
              <w:rPr>
                <w:spacing w:val="13"/>
              </w:rPr>
              <w:t>金管理办法是否明确</w:t>
            </w:r>
            <w:r>
              <w:rPr>
                <w:spacing w:val="-10"/>
              </w:rPr>
              <w:t>且具有可操作性；三项</w:t>
            </w:r>
            <w:r>
              <w:rPr>
                <w:spacing w:val="-13"/>
              </w:rPr>
              <w:t>各占</w:t>
            </w:r>
            <w:r>
              <w:rPr>
                <w:spacing w:val="-39"/>
              </w:rPr>
              <w:t xml:space="preserve"> </w:t>
            </w:r>
            <w:r>
              <w:rPr>
                <w:rFonts w:ascii="Cambria" w:hAnsi="Cambria" w:eastAsia="Cambria" w:cs="Cambria"/>
                <w:spacing w:val="-13"/>
              </w:rPr>
              <w:t>20%</w:t>
            </w:r>
            <w:r>
              <w:rPr>
                <w:spacing w:val="-13"/>
              </w:rPr>
              <w:t>、</w:t>
            </w:r>
            <w:r>
              <w:rPr>
                <w:rFonts w:ascii="Cambria" w:hAnsi="Cambria" w:eastAsia="Cambria" w:cs="Cambria"/>
                <w:spacing w:val="-13"/>
              </w:rPr>
              <w:t>40%</w:t>
            </w:r>
            <w:r>
              <w:rPr>
                <w:spacing w:val="-13"/>
              </w:rPr>
              <w:t>、</w:t>
            </w:r>
            <w:r>
              <w:rPr>
                <w:rFonts w:ascii="Cambria" w:hAnsi="Cambria" w:eastAsia="Cambria" w:cs="Cambria"/>
                <w:spacing w:val="-13"/>
              </w:rPr>
              <w:t>40%</w:t>
            </w:r>
            <w:r>
              <w:rPr>
                <w:spacing w:val="-10"/>
              </w:rPr>
              <w:t>的权重分，满足一项得</w:t>
            </w:r>
            <w:r>
              <w:rPr>
                <w:spacing w:val="-5"/>
              </w:rPr>
              <w:t>对应的权重分。</w:t>
            </w:r>
          </w:p>
        </w:tc>
        <w:tc>
          <w:tcPr>
            <w:tcW w:w="3383" w:type="dxa"/>
            <w:vAlign w:val="top"/>
          </w:tcPr>
          <w:p w14:paraId="7983BB5B">
            <w:pPr>
              <w:spacing w:line="310" w:lineRule="auto"/>
              <w:rPr>
                <w:rFonts w:ascii="Arial"/>
                <w:sz w:val="21"/>
              </w:rPr>
            </w:pPr>
          </w:p>
          <w:p w14:paraId="1CCE7CCF">
            <w:pPr>
              <w:spacing w:line="310" w:lineRule="auto"/>
              <w:rPr>
                <w:rFonts w:ascii="Arial"/>
                <w:sz w:val="21"/>
              </w:rPr>
            </w:pPr>
          </w:p>
          <w:p w14:paraId="158A8D43">
            <w:pPr>
              <w:pStyle w:val="6"/>
              <w:spacing w:before="69" w:line="268" w:lineRule="auto"/>
              <w:ind w:left="13" w:firstLine="27"/>
              <w:jc w:val="both"/>
            </w:pPr>
            <w:r>
              <w:rPr>
                <w:rFonts w:ascii="Cambria" w:hAnsi="Cambria" w:eastAsia="Cambria" w:cs="Cambria"/>
                <w:spacing w:val="-23"/>
                <w:sz w:val="21"/>
                <w:szCs w:val="21"/>
              </w:rPr>
              <w:t>①</w:t>
            </w:r>
            <w:r>
              <w:rPr>
                <w:spacing w:val="-23"/>
                <w:sz w:val="21"/>
                <w:szCs w:val="21"/>
              </w:rPr>
              <w:t>经核查，塔城日报社定《预算管理制</w:t>
            </w:r>
            <w:r>
              <w:rPr>
                <w:spacing w:val="-13"/>
                <w:sz w:val="21"/>
                <w:szCs w:val="21"/>
              </w:rPr>
              <w:t>度》、《国有资产管理内部控制制度》</w:t>
            </w:r>
            <w:r>
              <w:rPr>
                <w:spacing w:val="14"/>
                <w:sz w:val="21"/>
                <w:szCs w:val="21"/>
              </w:rPr>
              <w:t xml:space="preserve"> </w:t>
            </w:r>
            <w:r>
              <w:rPr>
                <w:spacing w:val="-7"/>
                <w:sz w:val="21"/>
                <w:szCs w:val="21"/>
              </w:rPr>
              <w:t>《财务管理制度》有明确预算业务管</w:t>
            </w:r>
            <w:r>
              <w:rPr>
                <w:spacing w:val="-12"/>
                <w:sz w:val="21"/>
                <w:szCs w:val="21"/>
              </w:rPr>
              <w:t>理制度以及预算资金管理办法；</w:t>
            </w:r>
            <w:r>
              <w:rPr>
                <w:spacing w:val="-64"/>
                <w:sz w:val="21"/>
                <w:szCs w:val="21"/>
              </w:rPr>
              <w:t xml:space="preserve"> </w:t>
            </w:r>
            <w:r>
              <w:rPr>
                <w:rFonts w:ascii="Cambria" w:hAnsi="Cambria" w:eastAsia="Cambria" w:cs="Cambria"/>
                <w:spacing w:val="-12"/>
                <w:sz w:val="21"/>
                <w:szCs w:val="21"/>
              </w:rPr>
              <w:t>①</w:t>
            </w:r>
            <w:r>
              <w:rPr>
                <w:spacing w:val="-12"/>
              </w:rPr>
              <w:t>项</w:t>
            </w:r>
            <w:r>
              <w:rPr>
                <w:spacing w:val="-3"/>
              </w:rPr>
              <w:t>目资金管理办法是否明确且具有可</w:t>
            </w:r>
            <w:r>
              <w:rPr>
                <w:spacing w:val="-6"/>
              </w:rPr>
              <w:t>操作；故该指标得满分。</w:t>
            </w:r>
          </w:p>
        </w:tc>
        <w:tc>
          <w:tcPr>
            <w:tcW w:w="616" w:type="dxa"/>
            <w:vAlign w:val="top"/>
          </w:tcPr>
          <w:p w14:paraId="7AAA2150">
            <w:pPr>
              <w:spacing w:line="285" w:lineRule="auto"/>
              <w:rPr>
                <w:rFonts w:ascii="Arial"/>
                <w:sz w:val="21"/>
              </w:rPr>
            </w:pPr>
          </w:p>
          <w:p w14:paraId="05CA9820">
            <w:pPr>
              <w:spacing w:line="285" w:lineRule="auto"/>
              <w:rPr>
                <w:rFonts w:ascii="Arial"/>
                <w:sz w:val="21"/>
              </w:rPr>
            </w:pPr>
          </w:p>
          <w:p w14:paraId="77890886">
            <w:pPr>
              <w:spacing w:line="286" w:lineRule="auto"/>
              <w:rPr>
                <w:rFonts w:ascii="Arial"/>
                <w:sz w:val="21"/>
              </w:rPr>
            </w:pPr>
          </w:p>
          <w:p w14:paraId="3D23D68B">
            <w:pPr>
              <w:spacing w:line="286" w:lineRule="auto"/>
              <w:rPr>
                <w:rFonts w:ascii="Arial"/>
                <w:sz w:val="21"/>
              </w:rPr>
            </w:pPr>
          </w:p>
          <w:p w14:paraId="3518EA0B">
            <w:pPr>
              <w:spacing w:line="286" w:lineRule="auto"/>
              <w:rPr>
                <w:rFonts w:ascii="Arial"/>
                <w:sz w:val="21"/>
              </w:rPr>
            </w:pPr>
          </w:p>
          <w:p w14:paraId="3B54112B">
            <w:pPr>
              <w:spacing w:before="64" w:line="231" w:lineRule="auto"/>
              <w:ind w:left="263"/>
              <w:rPr>
                <w:rFonts w:ascii="Cambria" w:hAnsi="Cambria" w:eastAsia="Cambria" w:cs="Cambria"/>
                <w:sz w:val="22"/>
                <w:szCs w:val="22"/>
              </w:rPr>
            </w:pPr>
            <w:r>
              <w:rPr>
                <w:rFonts w:ascii="Cambria" w:hAnsi="Cambria" w:eastAsia="Cambria" w:cs="Cambria"/>
                <w:sz w:val="22"/>
                <w:szCs w:val="22"/>
              </w:rPr>
              <w:t>3</w:t>
            </w:r>
          </w:p>
        </w:tc>
        <w:tc>
          <w:tcPr>
            <w:tcW w:w="780" w:type="dxa"/>
            <w:vAlign w:val="top"/>
          </w:tcPr>
          <w:p w14:paraId="7B56081C">
            <w:pPr>
              <w:spacing w:line="285" w:lineRule="auto"/>
              <w:rPr>
                <w:rFonts w:ascii="Arial"/>
                <w:sz w:val="21"/>
              </w:rPr>
            </w:pPr>
          </w:p>
          <w:p w14:paraId="5FB9811B">
            <w:pPr>
              <w:spacing w:line="285" w:lineRule="auto"/>
              <w:rPr>
                <w:rFonts w:ascii="Arial"/>
                <w:sz w:val="21"/>
              </w:rPr>
            </w:pPr>
          </w:p>
          <w:p w14:paraId="6BAAFB1E">
            <w:pPr>
              <w:spacing w:line="286" w:lineRule="auto"/>
              <w:rPr>
                <w:rFonts w:ascii="Arial"/>
                <w:sz w:val="21"/>
              </w:rPr>
            </w:pPr>
          </w:p>
          <w:p w14:paraId="47234B89">
            <w:pPr>
              <w:spacing w:line="286" w:lineRule="auto"/>
              <w:rPr>
                <w:rFonts w:ascii="Arial"/>
                <w:sz w:val="21"/>
              </w:rPr>
            </w:pPr>
          </w:p>
          <w:p w14:paraId="600F6903">
            <w:pPr>
              <w:spacing w:line="286" w:lineRule="auto"/>
              <w:rPr>
                <w:rFonts w:ascii="Arial"/>
                <w:sz w:val="21"/>
              </w:rPr>
            </w:pPr>
          </w:p>
          <w:p w14:paraId="447BE9D3">
            <w:pPr>
              <w:spacing w:before="65" w:line="221" w:lineRule="auto"/>
              <w:ind w:left="156"/>
              <w:rPr>
                <w:rFonts w:ascii="Cambria" w:hAnsi="Cambria" w:eastAsia="Cambria" w:cs="Cambria"/>
                <w:sz w:val="22"/>
                <w:szCs w:val="22"/>
              </w:rPr>
            </w:pPr>
            <w:r>
              <w:rPr>
                <w:rFonts w:ascii="Cambria" w:hAnsi="Cambria" w:eastAsia="Cambria" w:cs="Cambria"/>
                <w:spacing w:val="-12"/>
                <w:sz w:val="22"/>
                <w:szCs w:val="22"/>
              </w:rPr>
              <w:t>100%</w:t>
            </w:r>
          </w:p>
        </w:tc>
      </w:tr>
      <w:tr w14:paraId="1E57BAE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90" w:hRule="atLeast"/>
        </w:trPr>
        <w:tc>
          <w:tcPr>
            <w:tcW w:w="696" w:type="dxa"/>
            <w:vMerge w:val="continue"/>
            <w:tcBorders>
              <w:top w:val="nil"/>
            </w:tcBorders>
            <w:vAlign w:val="top"/>
          </w:tcPr>
          <w:p w14:paraId="3AEE39E1">
            <w:pPr>
              <w:rPr>
                <w:rFonts w:ascii="Arial"/>
                <w:sz w:val="21"/>
              </w:rPr>
            </w:pPr>
          </w:p>
        </w:tc>
        <w:tc>
          <w:tcPr>
            <w:tcW w:w="931" w:type="dxa"/>
            <w:vMerge w:val="continue"/>
            <w:tcBorders>
              <w:top w:val="nil"/>
            </w:tcBorders>
            <w:vAlign w:val="top"/>
          </w:tcPr>
          <w:p w14:paraId="488139BB">
            <w:pPr>
              <w:rPr>
                <w:rFonts w:ascii="Arial"/>
                <w:sz w:val="21"/>
              </w:rPr>
            </w:pPr>
          </w:p>
        </w:tc>
        <w:tc>
          <w:tcPr>
            <w:tcW w:w="1535" w:type="dxa"/>
            <w:vAlign w:val="top"/>
          </w:tcPr>
          <w:p w14:paraId="7B30FD4F">
            <w:pPr>
              <w:spacing w:line="264" w:lineRule="auto"/>
              <w:rPr>
                <w:rFonts w:ascii="Arial"/>
                <w:sz w:val="21"/>
              </w:rPr>
            </w:pPr>
          </w:p>
          <w:p w14:paraId="6286CDA5">
            <w:pPr>
              <w:spacing w:line="264" w:lineRule="auto"/>
              <w:rPr>
                <w:rFonts w:ascii="Arial"/>
                <w:sz w:val="21"/>
              </w:rPr>
            </w:pPr>
          </w:p>
          <w:p w14:paraId="55B87956">
            <w:pPr>
              <w:spacing w:line="264" w:lineRule="auto"/>
              <w:rPr>
                <w:rFonts w:ascii="Arial"/>
                <w:sz w:val="21"/>
              </w:rPr>
            </w:pPr>
          </w:p>
          <w:p w14:paraId="1D43DBE5">
            <w:pPr>
              <w:spacing w:line="265" w:lineRule="auto"/>
              <w:rPr>
                <w:rFonts w:ascii="Arial"/>
                <w:sz w:val="21"/>
              </w:rPr>
            </w:pPr>
          </w:p>
          <w:p w14:paraId="01B65B76">
            <w:pPr>
              <w:spacing w:line="265" w:lineRule="auto"/>
              <w:rPr>
                <w:rFonts w:ascii="Arial"/>
                <w:sz w:val="21"/>
              </w:rPr>
            </w:pPr>
          </w:p>
          <w:p w14:paraId="01F6F3F6">
            <w:pPr>
              <w:spacing w:line="265" w:lineRule="auto"/>
              <w:rPr>
                <w:rFonts w:ascii="Arial"/>
                <w:sz w:val="21"/>
              </w:rPr>
            </w:pPr>
          </w:p>
          <w:p w14:paraId="2C493853">
            <w:pPr>
              <w:spacing w:line="265" w:lineRule="auto"/>
              <w:rPr>
                <w:rFonts w:ascii="Arial"/>
                <w:sz w:val="21"/>
              </w:rPr>
            </w:pPr>
          </w:p>
          <w:p w14:paraId="11B56272">
            <w:pPr>
              <w:pStyle w:val="6"/>
              <w:spacing w:before="71" w:line="262" w:lineRule="auto"/>
              <w:ind w:left="23" w:right="48" w:hanging="7"/>
            </w:pPr>
            <w:r>
              <w:rPr>
                <w:rFonts w:ascii="Cambria" w:hAnsi="Cambria" w:eastAsia="Cambria" w:cs="Cambria"/>
                <w:spacing w:val="-6"/>
              </w:rPr>
              <w:t>B202</w:t>
            </w:r>
            <w:r>
              <w:rPr>
                <w:rFonts w:ascii="Cambria" w:hAnsi="Cambria" w:eastAsia="Cambria" w:cs="Cambria"/>
                <w:spacing w:val="17"/>
                <w:w w:val="101"/>
              </w:rPr>
              <w:t xml:space="preserve">  </w:t>
            </w:r>
            <w:r>
              <w:rPr>
                <w:spacing w:val="-6"/>
              </w:rPr>
              <w:t>资金使用</w:t>
            </w:r>
            <w:r>
              <w:rPr>
                <w:spacing w:val="-2"/>
              </w:rPr>
              <w:t>合规性</w:t>
            </w:r>
          </w:p>
        </w:tc>
        <w:tc>
          <w:tcPr>
            <w:tcW w:w="525" w:type="dxa"/>
            <w:vAlign w:val="top"/>
          </w:tcPr>
          <w:p w14:paraId="79A0D678">
            <w:pPr>
              <w:spacing w:line="255" w:lineRule="auto"/>
              <w:rPr>
                <w:rFonts w:ascii="Arial"/>
                <w:sz w:val="21"/>
              </w:rPr>
            </w:pPr>
          </w:p>
          <w:p w14:paraId="3FE2D089">
            <w:pPr>
              <w:spacing w:line="256" w:lineRule="auto"/>
              <w:rPr>
                <w:rFonts w:ascii="Arial"/>
                <w:sz w:val="21"/>
              </w:rPr>
            </w:pPr>
          </w:p>
          <w:p w14:paraId="00B090E8">
            <w:pPr>
              <w:spacing w:line="256" w:lineRule="auto"/>
              <w:rPr>
                <w:rFonts w:ascii="Arial"/>
                <w:sz w:val="21"/>
              </w:rPr>
            </w:pPr>
          </w:p>
          <w:p w14:paraId="25DC35DF">
            <w:pPr>
              <w:spacing w:line="256" w:lineRule="auto"/>
              <w:rPr>
                <w:rFonts w:ascii="Arial"/>
                <w:sz w:val="21"/>
              </w:rPr>
            </w:pPr>
          </w:p>
          <w:p w14:paraId="1713B00A">
            <w:pPr>
              <w:spacing w:line="256" w:lineRule="auto"/>
              <w:rPr>
                <w:rFonts w:ascii="Arial"/>
                <w:sz w:val="21"/>
              </w:rPr>
            </w:pPr>
          </w:p>
          <w:p w14:paraId="6E477AFB">
            <w:pPr>
              <w:spacing w:line="256" w:lineRule="auto"/>
              <w:rPr>
                <w:rFonts w:ascii="Arial"/>
                <w:sz w:val="21"/>
              </w:rPr>
            </w:pPr>
          </w:p>
          <w:p w14:paraId="0C2C02FF">
            <w:pPr>
              <w:spacing w:line="256" w:lineRule="auto"/>
              <w:rPr>
                <w:rFonts w:ascii="Arial"/>
                <w:sz w:val="21"/>
              </w:rPr>
            </w:pPr>
          </w:p>
          <w:p w14:paraId="4EC97325">
            <w:pPr>
              <w:spacing w:line="256" w:lineRule="auto"/>
              <w:rPr>
                <w:rFonts w:ascii="Arial"/>
                <w:sz w:val="21"/>
              </w:rPr>
            </w:pPr>
          </w:p>
          <w:p w14:paraId="7722F191">
            <w:pPr>
              <w:spacing w:before="65" w:line="231" w:lineRule="auto"/>
              <w:ind w:left="212"/>
              <w:rPr>
                <w:rFonts w:ascii="Cambria" w:hAnsi="Cambria" w:eastAsia="Cambria" w:cs="Cambria"/>
                <w:sz w:val="22"/>
                <w:szCs w:val="22"/>
              </w:rPr>
            </w:pPr>
            <w:r>
              <w:rPr>
                <w:rFonts w:ascii="Cambria" w:hAnsi="Cambria" w:eastAsia="Cambria" w:cs="Cambria"/>
                <w:sz w:val="22"/>
                <w:szCs w:val="22"/>
              </w:rPr>
              <w:t>3</w:t>
            </w:r>
          </w:p>
        </w:tc>
        <w:tc>
          <w:tcPr>
            <w:tcW w:w="1433" w:type="dxa"/>
            <w:vAlign w:val="top"/>
          </w:tcPr>
          <w:p w14:paraId="19BF4CE4">
            <w:pPr>
              <w:spacing w:line="269" w:lineRule="auto"/>
              <w:rPr>
                <w:rFonts w:ascii="Arial"/>
                <w:sz w:val="21"/>
              </w:rPr>
            </w:pPr>
          </w:p>
          <w:p w14:paraId="1F5C2DA6">
            <w:pPr>
              <w:spacing w:line="269" w:lineRule="auto"/>
              <w:rPr>
                <w:rFonts w:ascii="Arial"/>
                <w:sz w:val="21"/>
              </w:rPr>
            </w:pPr>
          </w:p>
          <w:p w14:paraId="134CA48C">
            <w:pPr>
              <w:spacing w:line="269" w:lineRule="auto"/>
              <w:rPr>
                <w:rFonts w:ascii="Arial"/>
                <w:sz w:val="21"/>
              </w:rPr>
            </w:pPr>
          </w:p>
          <w:p w14:paraId="32053BA1">
            <w:pPr>
              <w:spacing w:line="269" w:lineRule="auto"/>
              <w:rPr>
                <w:rFonts w:ascii="Arial"/>
                <w:sz w:val="21"/>
              </w:rPr>
            </w:pPr>
          </w:p>
          <w:p w14:paraId="1A2E6A1B">
            <w:pPr>
              <w:pStyle w:val="6"/>
              <w:spacing w:before="72" w:line="262" w:lineRule="auto"/>
              <w:ind w:left="16" w:right="94" w:firstLine="6"/>
              <w:jc w:val="both"/>
            </w:pPr>
            <w:r>
              <w:rPr>
                <w:spacing w:val="-2"/>
              </w:rPr>
              <w:t>项目资金使用</w:t>
            </w:r>
            <w:r>
              <w:rPr>
                <w:spacing w:val="-1"/>
              </w:rPr>
              <w:t>是否符合相关的财务管理制度规定，用以反映和考核项目资金的规范运行情况。</w:t>
            </w:r>
          </w:p>
        </w:tc>
        <w:tc>
          <w:tcPr>
            <w:tcW w:w="710" w:type="dxa"/>
            <w:vAlign w:val="top"/>
          </w:tcPr>
          <w:p w14:paraId="58FAAF56">
            <w:pPr>
              <w:spacing w:line="250" w:lineRule="auto"/>
              <w:rPr>
                <w:rFonts w:ascii="Arial"/>
                <w:sz w:val="21"/>
              </w:rPr>
            </w:pPr>
          </w:p>
          <w:p w14:paraId="722F11E5">
            <w:pPr>
              <w:spacing w:line="251" w:lineRule="auto"/>
              <w:rPr>
                <w:rFonts w:ascii="Arial"/>
                <w:sz w:val="21"/>
              </w:rPr>
            </w:pPr>
          </w:p>
          <w:p w14:paraId="152C1CA6">
            <w:pPr>
              <w:spacing w:line="251" w:lineRule="auto"/>
              <w:rPr>
                <w:rFonts w:ascii="Arial"/>
                <w:sz w:val="21"/>
              </w:rPr>
            </w:pPr>
          </w:p>
          <w:p w14:paraId="54677359">
            <w:pPr>
              <w:spacing w:line="251" w:lineRule="auto"/>
              <w:rPr>
                <w:rFonts w:ascii="Arial"/>
                <w:sz w:val="21"/>
              </w:rPr>
            </w:pPr>
          </w:p>
          <w:p w14:paraId="36B74B46">
            <w:pPr>
              <w:spacing w:line="251" w:lineRule="auto"/>
              <w:rPr>
                <w:rFonts w:ascii="Arial"/>
                <w:sz w:val="21"/>
              </w:rPr>
            </w:pPr>
          </w:p>
          <w:p w14:paraId="6D9C60EF">
            <w:pPr>
              <w:spacing w:line="251" w:lineRule="auto"/>
              <w:rPr>
                <w:rFonts w:ascii="Arial"/>
                <w:sz w:val="21"/>
              </w:rPr>
            </w:pPr>
          </w:p>
          <w:p w14:paraId="1594953F">
            <w:pPr>
              <w:spacing w:line="251" w:lineRule="auto"/>
              <w:rPr>
                <w:rFonts w:ascii="Arial"/>
                <w:sz w:val="21"/>
              </w:rPr>
            </w:pPr>
          </w:p>
          <w:p w14:paraId="20CE1C93">
            <w:pPr>
              <w:spacing w:line="251" w:lineRule="auto"/>
              <w:rPr>
                <w:rFonts w:ascii="Arial"/>
                <w:sz w:val="21"/>
              </w:rPr>
            </w:pPr>
          </w:p>
          <w:p w14:paraId="502A24AB">
            <w:pPr>
              <w:pStyle w:val="6"/>
              <w:spacing w:before="71" w:line="220" w:lineRule="auto"/>
              <w:ind w:left="143"/>
            </w:pPr>
            <w:r>
              <w:rPr>
                <w:spacing w:val="-3"/>
              </w:rPr>
              <w:t>合规</w:t>
            </w:r>
          </w:p>
        </w:tc>
        <w:tc>
          <w:tcPr>
            <w:tcW w:w="991" w:type="dxa"/>
            <w:vAlign w:val="top"/>
          </w:tcPr>
          <w:p w14:paraId="31E5E505">
            <w:pPr>
              <w:spacing w:line="250" w:lineRule="auto"/>
              <w:rPr>
                <w:rFonts w:ascii="Arial"/>
                <w:sz w:val="21"/>
              </w:rPr>
            </w:pPr>
          </w:p>
          <w:p w14:paraId="240F0220">
            <w:pPr>
              <w:spacing w:line="250" w:lineRule="auto"/>
              <w:rPr>
                <w:rFonts w:ascii="Arial"/>
                <w:sz w:val="21"/>
              </w:rPr>
            </w:pPr>
          </w:p>
          <w:p w14:paraId="4D0650BC">
            <w:pPr>
              <w:spacing w:line="251" w:lineRule="auto"/>
              <w:rPr>
                <w:rFonts w:ascii="Arial"/>
                <w:sz w:val="21"/>
              </w:rPr>
            </w:pPr>
          </w:p>
          <w:p w14:paraId="310D673F">
            <w:pPr>
              <w:spacing w:line="251" w:lineRule="auto"/>
              <w:rPr>
                <w:rFonts w:ascii="Arial"/>
                <w:sz w:val="21"/>
              </w:rPr>
            </w:pPr>
          </w:p>
          <w:p w14:paraId="4A964172">
            <w:pPr>
              <w:spacing w:line="251" w:lineRule="auto"/>
              <w:rPr>
                <w:rFonts w:ascii="Arial"/>
                <w:sz w:val="21"/>
              </w:rPr>
            </w:pPr>
          </w:p>
          <w:p w14:paraId="3D2E64A1">
            <w:pPr>
              <w:spacing w:line="251" w:lineRule="auto"/>
              <w:rPr>
                <w:rFonts w:ascii="Arial"/>
                <w:sz w:val="21"/>
              </w:rPr>
            </w:pPr>
          </w:p>
          <w:p w14:paraId="24663441">
            <w:pPr>
              <w:spacing w:line="251" w:lineRule="auto"/>
              <w:rPr>
                <w:rFonts w:ascii="Arial"/>
                <w:sz w:val="21"/>
              </w:rPr>
            </w:pPr>
          </w:p>
          <w:p w14:paraId="644CB74D">
            <w:pPr>
              <w:spacing w:line="251" w:lineRule="auto"/>
              <w:rPr>
                <w:rFonts w:ascii="Arial"/>
                <w:sz w:val="21"/>
              </w:rPr>
            </w:pPr>
          </w:p>
          <w:p w14:paraId="639CBD37">
            <w:pPr>
              <w:pStyle w:val="6"/>
              <w:spacing w:before="72" w:line="219" w:lineRule="auto"/>
              <w:ind w:left="67"/>
            </w:pPr>
            <w:r>
              <w:rPr>
                <w:spacing w:val="-3"/>
              </w:rPr>
              <w:t>通用标准</w:t>
            </w:r>
          </w:p>
        </w:tc>
        <w:tc>
          <w:tcPr>
            <w:tcW w:w="2136" w:type="dxa"/>
            <w:vAlign w:val="top"/>
          </w:tcPr>
          <w:p w14:paraId="4F6B7E99">
            <w:pPr>
              <w:pStyle w:val="6"/>
              <w:spacing w:before="61" w:line="262" w:lineRule="auto"/>
              <w:ind w:left="25" w:hanging="5"/>
              <w:jc w:val="both"/>
            </w:pPr>
            <w:r>
              <w:rPr>
                <w:spacing w:val="9"/>
              </w:rPr>
              <w:t>考察项目实施部门①资金使用是否符合国家财经法规和财务管理制度以及有关项目</w:t>
            </w:r>
            <w:r>
              <w:rPr>
                <w:spacing w:val="-10"/>
              </w:rPr>
              <w:t>资金管理办法的规定；</w:t>
            </w:r>
          </w:p>
          <w:p w14:paraId="53C915A9">
            <w:pPr>
              <w:pStyle w:val="6"/>
              <w:spacing w:before="6" w:line="261" w:lineRule="auto"/>
              <w:ind w:left="20" w:firstLine="14"/>
            </w:pPr>
            <w:r>
              <w:rPr>
                <w:spacing w:val="8"/>
              </w:rPr>
              <w:t>②资金的拨付是否有</w:t>
            </w:r>
            <w:r>
              <w:rPr>
                <w:spacing w:val="9"/>
              </w:rPr>
              <w:t>完整的审批程序和手</w:t>
            </w:r>
            <w:r>
              <w:rPr>
                <w:spacing w:val="-13"/>
              </w:rPr>
              <w:t>续；③项目的重大开支是否经过评估认证；④</w:t>
            </w:r>
            <w:r>
              <w:rPr>
                <w:spacing w:val="9"/>
              </w:rPr>
              <w:t>是否符合项目预算批</w:t>
            </w:r>
            <w:r>
              <w:rPr>
                <w:spacing w:val="-9"/>
              </w:rPr>
              <w:t>复或合同规定的用途；</w:t>
            </w:r>
          </w:p>
          <w:p w14:paraId="132A696D">
            <w:pPr>
              <w:pStyle w:val="6"/>
              <w:spacing w:before="1" w:line="247" w:lineRule="auto"/>
              <w:ind w:left="32" w:right="8" w:firstLine="3"/>
            </w:pPr>
            <w:r>
              <w:rPr>
                <w:spacing w:val="11"/>
              </w:rPr>
              <w:t>⑤是否存在截留、挤</w:t>
            </w:r>
            <w:r>
              <w:rPr>
                <w:spacing w:val="-11"/>
              </w:rPr>
              <w:t>占、挪用、虚列支出等</w:t>
            </w:r>
            <w:r>
              <w:rPr>
                <w:spacing w:val="-12"/>
              </w:rPr>
              <w:t>情况。①②③④⑤全部</w:t>
            </w:r>
          </w:p>
        </w:tc>
        <w:tc>
          <w:tcPr>
            <w:tcW w:w="3383" w:type="dxa"/>
            <w:vAlign w:val="top"/>
          </w:tcPr>
          <w:p w14:paraId="739A8223">
            <w:pPr>
              <w:spacing w:line="257" w:lineRule="auto"/>
              <w:rPr>
                <w:rFonts w:ascii="Arial"/>
                <w:sz w:val="21"/>
              </w:rPr>
            </w:pPr>
          </w:p>
          <w:p w14:paraId="7834F2D0">
            <w:pPr>
              <w:spacing w:line="257" w:lineRule="auto"/>
              <w:rPr>
                <w:rFonts w:ascii="Arial"/>
                <w:sz w:val="21"/>
              </w:rPr>
            </w:pPr>
          </w:p>
          <w:p w14:paraId="125D8774">
            <w:pPr>
              <w:spacing w:line="257" w:lineRule="auto"/>
              <w:rPr>
                <w:rFonts w:ascii="Arial"/>
                <w:sz w:val="21"/>
              </w:rPr>
            </w:pPr>
          </w:p>
          <w:p w14:paraId="517F5034">
            <w:pPr>
              <w:pStyle w:val="6"/>
              <w:spacing w:before="68" w:line="269" w:lineRule="auto"/>
              <w:ind w:left="18" w:firstLine="22"/>
              <w:jc w:val="both"/>
            </w:pPr>
            <w:r>
              <w:rPr>
                <w:rFonts w:ascii="Cambria" w:hAnsi="Cambria" w:eastAsia="Cambria" w:cs="Cambria"/>
                <w:spacing w:val="-9"/>
                <w:sz w:val="21"/>
                <w:szCs w:val="21"/>
              </w:rPr>
              <w:t>①</w:t>
            </w:r>
            <w:r>
              <w:rPr>
                <w:spacing w:val="-9"/>
                <w:sz w:val="21"/>
                <w:szCs w:val="21"/>
              </w:rPr>
              <w:t>经核查，本项目资金使用符合国家</w:t>
            </w:r>
            <w:r>
              <w:rPr>
                <w:spacing w:val="-10"/>
                <w:sz w:val="21"/>
                <w:szCs w:val="21"/>
              </w:rPr>
              <w:t>财政法规和财务管理制度；</w:t>
            </w:r>
            <w:r>
              <w:rPr>
                <w:spacing w:val="-55"/>
                <w:sz w:val="21"/>
                <w:szCs w:val="21"/>
              </w:rPr>
              <w:t xml:space="preserve"> </w:t>
            </w:r>
            <w:r>
              <w:rPr>
                <w:rFonts w:ascii="Cambria" w:hAnsi="Cambria" w:eastAsia="Cambria" w:cs="Cambria"/>
                <w:spacing w:val="-10"/>
                <w:sz w:val="21"/>
                <w:szCs w:val="21"/>
              </w:rPr>
              <w:t>①</w:t>
            </w:r>
            <w:r>
              <w:rPr>
                <w:spacing w:val="-10"/>
                <w:sz w:val="21"/>
                <w:szCs w:val="21"/>
              </w:rPr>
              <w:t>预算分</w:t>
            </w:r>
            <w:r>
              <w:rPr>
                <w:spacing w:val="9"/>
                <w:sz w:val="21"/>
                <w:szCs w:val="21"/>
              </w:rPr>
              <w:t>配、拨付均有完整的审批程序和手</w:t>
            </w:r>
            <w:r>
              <w:rPr>
                <w:spacing w:val="-15"/>
                <w:sz w:val="21"/>
                <w:szCs w:val="21"/>
              </w:rPr>
              <w:t>续；</w:t>
            </w:r>
            <w:r>
              <w:rPr>
                <w:rFonts w:ascii="Cambria" w:hAnsi="Cambria" w:eastAsia="Cambria" w:cs="Cambria"/>
                <w:spacing w:val="-15"/>
                <w:sz w:val="21"/>
                <w:szCs w:val="21"/>
              </w:rPr>
              <w:t>①</w:t>
            </w:r>
            <w:r>
              <w:rPr>
                <w:spacing w:val="-15"/>
                <w:sz w:val="21"/>
                <w:szCs w:val="21"/>
              </w:rPr>
              <w:t>均按照项目资金管理办法支付，</w:t>
            </w:r>
            <w:r>
              <w:rPr>
                <w:spacing w:val="-7"/>
                <w:sz w:val="21"/>
                <w:szCs w:val="21"/>
              </w:rPr>
              <w:t>未出现其他特殊重大开支；</w:t>
            </w:r>
            <w:r>
              <w:rPr>
                <w:spacing w:val="-7"/>
              </w:rPr>
              <w:t>④项目支</w:t>
            </w:r>
            <w:r>
              <w:rPr>
                <w:spacing w:val="-1"/>
              </w:rPr>
              <w:t>出符合项目预算批复或合同规定的</w:t>
            </w:r>
            <w:r>
              <w:rPr>
                <w:spacing w:val="-11"/>
              </w:rPr>
              <w:t>用途；⑤不存在截留、挤占、挪用、</w:t>
            </w:r>
            <w:r>
              <w:rPr>
                <w:spacing w:val="-15"/>
              </w:rPr>
              <w:t>虚列支出等情况。综上，该项得满分</w:t>
            </w:r>
            <w:r>
              <w:rPr>
                <w:rFonts w:ascii="Cambria" w:hAnsi="Cambria" w:eastAsia="Cambria" w:cs="Cambria"/>
                <w:spacing w:val="-17"/>
              </w:rPr>
              <w:t>3</w:t>
            </w:r>
            <w:r>
              <w:rPr>
                <w:rFonts w:ascii="Cambria" w:hAnsi="Cambria" w:eastAsia="Cambria" w:cs="Cambria"/>
                <w:spacing w:val="17"/>
              </w:rPr>
              <w:t xml:space="preserve"> </w:t>
            </w:r>
            <w:r>
              <w:rPr>
                <w:spacing w:val="-17"/>
              </w:rPr>
              <w:t>分。</w:t>
            </w:r>
          </w:p>
        </w:tc>
        <w:tc>
          <w:tcPr>
            <w:tcW w:w="616" w:type="dxa"/>
            <w:vAlign w:val="top"/>
          </w:tcPr>
          <w:p w14:paraId="5A00A7D3">
            <w:pPr>
              <w:spacing w:line="255" w:lineRule="auto"/>
              <w:rPr>
                <w:rFonts w:ascii="Arial"/>
                <w:sz w:val="21"/>
              </w:rPr>
            </w:pPr>
          </w:p>
          <w:p w14:paraId="771CBEA7">
            <w:pPr>
              <w:spacing w:line="256" w:lineRule="auto"/>
              <w:rPr>
                <w:rFonts w:ascii="Arial"/>
                <w:sz w:val="21"/>
              </w:rPr>
            </w:pPr>
          </w:p>
          <w:p w14:paraId="17EF4DCB">
            <w:pPr>
              <w:spacing w:line="256" w:lineRule="auto"/>
              <w:rPr>
                <w:rFonts w:ascii="Arial"/>
                <w:sz w:val="21"/>
              </w:rPr>
            </w:pPr>
          </w:p>
          <w:p w14:paraId="6A0D11FA">
            <w:pPr>
              <w:spacing w:line="256" w:lineRule="auto"/>
              <w:rPr>
                <w:rFonts w:ascii="Arial"/>
                <w:sz w:val="21"/>
              </w:rPr>
            </w:pPr>
          </w:p>
          <w:p w14:paraId="0EA6F541">
            <w:pPr>
              <w:spacing w:line="256" w:lineRule="auto"/>
              <w:rPr>
                <w:rFonts w:ascii="Arial"/>
                <w:sz w:val="21"/>
              </w:rPr>
            </w:pPr>
          </w:p>
          <w:p w14:paraId="050C2CEA">
            <w:pPr>
              <w:spacing w:line="256" w:lineRule="auto"/>
              <w:rPr>
                <w:rFonts w:ascii="Arial"/>
                <w:sz w:val="21"/>
              </w:rPr>
            </w:pPr>
          </w:p>
          <w:p w14:paraId="69A3494D">
            <w:pPr>
              <w:spacing w:line="256" w:lineRule="auto"/>
              <w:rPr>
                <w:rFonts w:ascii="Arial"/>
                <w:sz w:val="21"/>
              </w:rPr>
            </w:pPr>
          </w:p>
          <w:p w14:paraId="5F035818">
            <w:pPr>
              <w:spacing w:line="256" w:lineRule="auto"/>
              <w:rPr>
                <w:rFonts w:ascii="Arial"/>
                <w:sz w:val="21"/>
              </w:rPr>
            </w:pPr>
          </w:p>
          <w:p w14:paraId="710E39B8">
            <w:pPr>
              <w:spacing w:before="65" w:line="231" w:lineRule="auto"/>
              <w:ind w:left="263"/>
              <w:rPr>
                <w:rFonts w:ascii="Cambria" w:hAnsi="Cambria" w:eastAsia="Cambria" w:cs="Cambria"/>
                <w:sz w:val="22"/>
                <w:szCs w:val="22"/>
              </w:rPr>
            </w:pPr>
            <w:r>
              <w:rPr>
                <w:rFonts w:ascii="Cambria" w:hAnsi="Cambria" w:eastAsia="Cambria" w:cs="Cambria"/>
                <w:sz w:val="22"/>
                <w:szCs w:val="22"/>
              </w:rPr>
              <w:t>3</w:t>
            </w:r>
          </w:p>
        </w:tc>
        <w:tc>
          <w:tcPr>
            <w:tcW w:w="780" w:type="dxa"/>
            <w:vAlign w:val="top"/>
          </w:tcPr>
          <w:p w14:paraId="6CF867A0">
            <w:pPr>
              <w:spacing w:line="256" w:lineRule="auto"/>
              <w:rPr>
                <w:rFonts w:ascii="Arial"/>
                <w:sz w:val="21"/>
              </w:rPr>
            </w:pPr>
          </w:p>
          <w:p w14:paraId="30161EE6">
            <w:pPr>
              <w:spacing w:line="256" w:lineRule="auto"/>
              <w:rPr>
                <w:rFonts w:ascii="Arial"/>
                <w:sz w:val="21"/>
              </w:rPr>
            </w:pPr>
          </w:p>
          <w:p w14:paraId="68167452">
            <w:pPr>
              <w:spacing w:line="256" w:lineRule="auto"/>
              <w:rPr>
                <w:rFonts w:ascii="Arial"/>
                <w:sz w:val="21"/>
              </w:rPr>
            </w:pPr>
          </w:p>
          <w:p w14:paraId="2F6BCDD4">
            <w:pPr>
              <w:spacing w:line="256" w:lineRule="auto"/>
              <w:rPr>
                <w:rFonts w:ascii="Arial"/>
                <w:sz w:val="21"/>
              </w:rPr>
            </w:pPr>
          </w:p>
          <w:p w14:paraId="62F12263">
            <w:pPr>
              <w:spacing w:line="256" w:lineRule="auto"/>
              <w:rPr>
                <w:rFonts w:ascii="Arial"/>
                <w:sz w:val="21"/>
              </w:rPr>
            </w:pPr>
          </w:p>
          <w:p w14:paraId="3D38A48A">
            <w:pPr>
              <w:spacing w:line="256" w:lineRule="auto"/>
              <w:rPr>
                <w:rFonts w:ascii="Arial"/>
                <w:sz w:val="21"/>
              </w:rPr>
            </w:pPr>
          </w:p>
          <w:p w14:paraId="62487B82">
            <w:pPr>
              <w:spacing w:line="256" w:lineRule="auto"/>
              <w:rPr>
                <w:rFonts w:ascii="Arial"/>
                <w:sz w:val="21"/>
              </w:rPr>
            </w:pPr>
          </w:p>
          <w:p w14:paraId="344CF2BA">
            <w:pPr>
              <w:spacing w:line="256" w:lineRule="auto"/>
              <w:rPr>
                <w:rFonts w:ascii="Arial"/>
                <w:sz w:val="21"/>
              </w:rPr>
            </w:pPr>
          </w:p>
          <w:p w14:paraId="67A6ECEA">
            <w:pPr>
              <w:spacing w:before="64" w:line="221" w:lineRule="auto"/>
              <w:ind w:left="156"/>
              <w:rPr>
                <w:rFonts w:ascii="Cambria" w:hAnsi="Cambria" w:eastAsia="Cambria" w:cs="Cambria"/>
                <w:sz w:val="22"/>
                <w:szCs w:val="22"/>
              </w:rPr>
            </w:pPr>
            <w:r>
              <w:rPr>
                <w:rFonts w:ascii="Cambria" w:hAnsi="Cambria" w:eastAsia="Cambria" w:cs="Cambria"/>
                <w:spacing w:val="-12"/>
                <w:sz w:val="22"/>
                <w:szCs w:val="22"/>
              </w:rPr>
              <w:t>100%</w:t>
            </w:r>
          </w:p>
        </w:tc>
      </w:tr>
    </w:tbl>
    <w:p w14:paraId="5C3519D2">
      <w:pPr>
        <w:rPr>
          <w:rFonts w:ascii="Arial"/>
          <w:sz w:val="21"/>
        </w:rPr>
      </w:pPr>
    </w:p>
    <w:p w14:paraId="37A9A655">
      <w:pPr>
        <w:rPr>
          <w:rFonts w:ascii="Arial" w:hAnsi="Arial" w:eastAsia="Arial" w:cs="Arial"/>
          <w:sz w:val="21"/>
          <w:szCs w:val="21"/>
        </w:rPr>
        <w:sectPr>
          <w:footerReference r:id="rId24" w:type="default"/>
          <w:pgSz w:w="16839" w:h="11907"/>
          <w:pgMar w:top="400" w:right="1656" w:bottom="1171" w:left="1440" w:header="0" w:footer="969" w:gutter="0"/>
          <w:cols w:space="720" w:num="1"/>
        </w:sectPr>
      </w:pPr>
    </w:p>
    <w:p w14:paraId="5ADBFCAF">
      <w:pPr>
        <w:spacing w:before="38"/>
      </w:pPr>
    </w:p>
    <w:p w14:paraId="2072E5D2">
      <w:pPr>
        <w:spacing w:before="38"/>
      </w:pPr>
    </w:p>
    <w:p w14:paraId="025E7980">
      <w:pPr>
        <w:spacing w:before="38"/>
      </w:pPr>
    </w:p>
    <w:p w14:paraId="543FAEF0">
      <w:pPr>
        <w:spacing w:before="38"/>
      </w:pPr>
    </w:p>
    <w:p w14:paraId="0F0E32AC">
      <w:pPr>
        <w:spacing w:before="38"/>
      </w:pPr>
    </w:p>
    <w:tbl>
      <w:tblPr>
        <w:tblStyle w:val="5"/>
        <w:tblW w:w="13736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96"/>
        <w:gridCol w:w="931"/>
        <w:gridCol w:w="1535"/>
        <w:gridCol w:w="525"/>
        <w:gridCol w:w="1433"/>
        <w:gridCol w:w="710"/>
        <w:gridCol w:w="991"/>
        <w:gridCol w:w="2136"/>
        <w:gridCol w:w="3383"/>
        <w:gridCol w:w="616"/>
        <w:gridCol w:w="780"/>
      </w:tblGrid>
      <w:tr w14:paraId="1481C62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7" w:hRule="atLeast"/>
        </w:trPr>
        <w:tc>
          <w:tcPr>
            <w:tcW w:w="696" w:type="dxa"/>
            <w:shd w:val="clear" w:color="auto" w:fill="BEBEBE"/>
            <w:vAlign w:val="top"/>
          </w:tcPr>
          <w:p w14:paraId="09597EE6">
            <w:pPr>
              <w:pStyle w:val="6"/>
              <w:spacing w:before="65"/>
              <w:ind w:left="135" w:right="124" w:firstLine="11"/>
            </w:pPr>
            <w:r>
              <w:rPr>
                <w:b/>
                <w:bCs/>
                <w:spacing w:val="-13"/>
              </w:rPr>
              <w:t>一级</w:t>
            </w:r>
            <w:r>
              <w:rPr>
                <w:b/>
                <w:bCs/>
                <w:spacing w:val="-8"/>
              </w:rPr>
              <w:t>指标</w:t>
            </w:r>
          </w:p>
        </w:tc>
        <w:tc>
          <w:tcPr>
            <w:tcW w:w="931" w:type="dxa"/>
            <w:shd w:val="clear" w:color="auto" w:fill="BEBEBE"/>
            <w:vAlign w:val="top"/>
          </w:tcPr>
          <w:p w14:paraId="0A1E7437">
            <w:pPr>
              <w:pStyle w:val="6"/>
              <w:spacing w:before="220" w:line="219" w:lineRule="auto"/>
              <w:ind w:left="40"/>
            </w:pPr>
            <w:r>
              <w:rPr>
                <w:b/>
                <w:bCs/>
                <w:spacing w:val="-6"/>
              </w:rPr>
              <w:t>二级指标</w:t>
            </w:r>
          </w:p>
        </w:tc>
        <w:tc>
          <w:tcPr>
            <w:tcW w:w="1535" w:type="dxa"/>
            <w:shd w:val="clear" w:color="auto" w:fill="BEBEBE"/>
            <w:vAlign w:val="top"/>
          </w:tcPr>
          <w:p w14:paraId="7CF3BC78">
            <w:pPr>
              <w:pStyle w:val="6"/>
              <w:spacing w:before="220" w:line="219" w:lineRule="auto"/>
              <w:ind w:left="346"/>
            </w:pPr>
            <w:r>
              <w:rPr>
                <w:b/>
                <w:bCs/>
                <w:spacing w:val="-7"/>
              </w:rPr>
              <w:t>三级指标</w:t>
            </w:r>
          </w:p>
        </w:tc>
        <w:tc>
          <w:tcPr>
            <w:tcW w:w="525" w:type="dxa"/>
            <w:shd w:val="clear" w:color="auto" w:fill="BEBEBE"/>
            <w:vAlign w:val="top"/>
          </w:tcPr>
          <w:p w14:paraId="67411AEA">
            <w:pPr>
              <w:pStyle w:val="6"/>
              <w:spacing w:before="220" w:line="219" w:lineRule="auto"/>
              <w:ind w:left="51"/>
            </w:pPr>
            <w:r>
              <w:rPr>
                <w:b/>
                <w:bCs/>
                <w:spacing w:val="-6"/>
              </w:rPr>
              <w:t>权重</w:t>
            </w:r>
          </w:p>
        </w:tc>
        <w:tc>
          <w:tcPr>
            <w:tcW w:w="1433" w:type="dxa"/>
            <w:shd w:val="clear" w:color="auto" w:fill="BEBEBE"/>
            <w:vAlign w:val="top"/>
          </w:tcPr>
          <w:p w14:paraId="466DC201">
            <w:pPr>
              <w:pStyle w:val="6"/>
              <w:spacing w:before="220" w:line="219" w:lineRule="auto"/>
              <w:ind w:left="282"/>
            </w:pPr>
            <w:r>
              <w:rPr>
                <w:b/>
                <w:bCs/>
                <w:spacing w:val="-4"/>
              </w:rPr>
              <w:t>指标解释</w:t>
            </w:r>
          </w:p>
        </w:tc>
        <w:tc>
          <w:tcPr>
            <w:tcW w:w="710" w:type="dxa"/>
            <w:shd w:val="clear" w:color="auto" w:fill="BEBEBE"/>
            <w:vAlign w:val="top"/>
          </w:tcPr>
          <w:p w14:paraId="47C37618">
            <w:pPr>
              <w:pStyle w:val="6"/>
              <w:spacing w:before="220" w:line="219" w:lineRule="auto"/>
              <w:ind w:left="28"/>
            </w:pPr>
            <w:r>
              <w:rPr>
                <w:b/>
                <w:bCs/>
                <w:spacing w:val="-4"/>
              </w:rPr>
              <w:t>标杆值</w:t>
            </w:r>
          </w:p>
        </w:tc>
        <w:tc>
          <w:tcPr>
            <w:tcW w:w="991" w:type="dxa"/>
            <w:shd w:val="clear" w:color="auto" w:fill="BEBEBE"/>
            <w:vAlign w:val="top"/>
          </w:tcPr>
          <w:p w14:paraId="0CAB39AD">
            <w:pPr>
              <w:pStyle w:val="6"/>
              <w:spacing w:before="220" w:line="219" w:lineRule="auto"/>
              <w:ind w:left="61"/>
            </w:pPr>
            <w:r>
              <w:rPr>
                <w:b/>
                <w:bCs/>
                <w:spacing w:val="-4"/>
              </w:rPr>
              <w:t>评分依据</w:t>
            </w:r>
          </w:p>
        </w:tc>
        <w:tc>
          <w:tcPr>
            <w:tcW w:w="2136" w:type="dxa"/>
            <w:shd w:val="clear" w:color="auto" w:fill="BEBEBE"/>
            <w:vAlign w:val="top"/>
          </w:tcPr>
          <w:p w14:paraId="50153042">
            <w:pPr>
              <w:pStyle w:val="6"/>
              <w:spacing w:before="220" w:line="219" w:lineRule="auto"/>
              <w:ind w:left="633"/>
            </w:pPr>
            <w:r>
              <w:rPr>
                <w:b/>
                <w:bCs/>
                <w:spacing w:val="-4"/>
              </w:rPr>
              <w:t>评价标准</w:t>
            </w:r>
          </w:p>
        </w:tc>
        <w:tc>
          <w:tcPr>
            <w:tcW w:w="3383" w:type="dxa"/>
            <w:shd w:val="clear" w:color="auto" w:fill="BEBEBE"/>
            <w:vAlign w:val="top"/>
          </w:tcPr>
          <w:p w14:paraId="093460BE">
            <w:pPr>
              <w:pStyle w:val="6"/>
              <w:spacing w:before="220" w:line="219" w:lineRule="auto"/>
              <w:ind w:left="1257"/>
            </w:pPr>
            <w:r>
              <w:rPr>
                <w:b/>
                <w:bCs/>
                <w:spacing w:val="-4"/>
              </w:rPr>
              <w:t>评分过程</w:t>
            </w:r>
          </w:p>
        </w:tc>
        <w:tc>
          <w:tcPr>
            <w:tcW w:w="616" w:type="dxa"/>
            <w:shd w:val="clear" w:color="auto" w:fill="BEBEBE"/>
            <w:vAlign w:val="top"/>
          </w:tcPr>
          <w:p w14:paraId="36316256">
            <w:pPr>
              <w:pStyle w:val="6"/>
              <w:spacing w:before="220" w:line="219" w:lineRule="auto"/>
              <w:ind w:left="101"/>
            </w:pPr>
            <w:r>
              <w:rPr>
                <w:b/>
                <w:bCs/>
                <w:spacing w:val="-5"/>
              </w:rPr>
              <w:t>得分</w:t>
            </w:r>
          </w:p>
        </w:tc>
        <w:tc>
          <w:tcPr>
            <w:tcW w:w="780" w:type="dxa"/>
            <w:shd w:val="clear" w:color="auto" w:fill="BEBEBE"/>
            <w:vAlign w:val="top"/>
          </w:tcPr>
          <w:p w14:paraId="4E32ADCE">
            <w:pPr>
              <w:pStyle w:val="6"/>
              <w:spacing w:before="220" w:line="219" w:lineRule="auto"/>
              <w:ind w:left="68"/>
            </w:pPr>
            <w:r>
              <w:rPr>
                <w:b/>
                <w:bCs/>
                <w:spacing w:val="-5"/>
              </w:rPr>
              <w:t>得分率</w:t>
            </w:r>
          </w:p>
        </w:tc>
      </w:tr>
      <w:tr w14:paraId="3BD7E29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5" w:hRule="atLeast"/>
        </w:trPr>
        <w:tc>
          <w:tcPr>
            <w:tcW w:w="696" w:type="dxa"/>
            <w:vMerge w:val="restart"/>
            <w:tcBorders>
              <w:bottom w:val="nil"/>
            </w:tcBorders>
            <w:vAlign w:val="top"/>
          </w:tcPr>
          <w:p w14:paraId="5652CFBD">
            <w:pPr>
              <w:rPr>
                <w:rFonts w:ascii="Arial"/>
                <w:sz w:val="21"/>
              </w:rPr>
            </w:pPr>
          </w:p>
        </w:tc>
        <w:tc>
          <w:tcPr>
            <w:tcW w:w="931" w:type="dxa"/>
            <w:vAlign w:val="top"/>
          </w:tcPr>
          <w:p w14:paraId="3D1C987B">
            <w:pPr>
              <w:rPr>
                <w:rFonts w:ascii="Arial"/>
                <w:sz w:val="21"/>
              </w:rPr>
            </w:pPr>
          </w:p>
        </w:tc>
        <w:tc>
          <w:tcPr>
            <w:tcW w:w="1535" w:type="dxa"/>
            <w:vAlign w:val="top"/>
          </w:tcPr>
          <w:p w14:paraId="15D17944">
            <w:pPr>
              <w:rPr>
                <w:rFonts w:ascii="Arial"/>
                <w:sz w:val="21"/>
              </w:rPr>
            </w:pPr>
          </w:p>
        </w:tc>
        <w:tc>
          <w:tcPr>
            <w:tcW w:w="525" w:type="dxa"/>
            <w:vAlign w:val="top"/>
          </w:tcPr>
          <w:p w14:paraId="407A7AFA">
            <w:pPr>
              <w:rPr>
                <w:rFonts w:ascii="Arial"/>
                <w:sz w:val="21"/>
              </w:rPr>
            </w:pPr>
          </w:p>
        </w:tc>
        <w:tc>
          <w:tcPr>
            <w:tcW w:w="1433" w:type="dxa"/>
            <w:vAlign w:val="top"/>
          </w:tcPr>
          <w:p w14:paraId="73538715">
            <w:pPr>
              <w:rPr>
                <w:rFonts w:ascii="Arial"/>
                <w:sz w:val="21"/>
              </w:rPr>
            </w:pPr>
          </w:p>
        </w:tc>
        <w:tc>
          <w:tcPr>
            <w:tcW w:w="710" w:type="dxa"/>
            <w:vAlign w:val="top"/>
          </w:tcPr>
          <w:p w14:paraId="5C4DFA87">
            <w:pPr>
              <w:rPr>
                <w:rFonts w:ascii="Arial"/>
                <w:sz w:val="21"/>
              </w:rPr>
            </w:pPr>
          </w:p>
        </w:tc>
        <w:tc>
          <w:tcPr>
            <w:tcW w:w="991" w:type="dxa"/>
            <w:vAlign w:val="top"/>
          </w:tcPr>
          <w:p w14:paraId="3910C341">
            <w:pPr>
              <w:rPr>
                <w:rFonts w:ascii="Arial"/>
                <w:sz w:val="21"/>
              </w:rPr>
            </w:pPr>
          </w:p>
        </w:tc>
        <w:tc>
          <w:tcPr>
            <w:tcW w:w="2136" w:type="dxa"/>
            <w:vAlign w:val="top"/>
          </w:tcPr>
          <w:p w14:paraId="51506ACC">
            <w:pPr>
              <w:pStyle w:val="6"/>
              <w:spacing w:before="63"/>
              <w:ind w:left="32" w:right="8" w:hanging="3"/>
            </w:pPr>
            <w:r>
              <w:rPr>
                <w:spacing w:val="-11"/>
              </w:rPr>
              <w:t>符合视为使用合规，得</w:t>
            </w:r>
            <w:r>
              <w:rPr>
                <w:spacing w:val="-5"/>
              </w:rPr>
              <w:t>满分；否则不得分。</w:t>
            </w:r>
          </w:p>
        </w:tc>
        <w:tc>
          <w:tcPr>
            <w:tcW w:w="3383" w:type="dxa"/>
            <w:vAlign w:val="top"/>
          </w:tcPr>
          <w:p w14:paraId="68176D83">
            <w:pPr>
              <w:rPr>
                <w:rFonts w:ascii="Arial"/>
                <w:sz w:val="21"/>
              </w:rPr>
            </w:pPr>
          </w:p>
        </w:tc>
        <w:tc>
          <w:tcPr>
            <w:tcW w:w="616" w:type="dxa"/>
            <w:vAlign w:val="top"/>
          </w:tcPr>
          <w:p w14:paraId="75159764">
            <w:pPr>
              <w:rPr>
                <w:rFonts w:ascii="Arial"/>
                <w:sz w:val="21"/>
              </w:rPr>
            </w:pPr>
          </w:p>
        </w:tc>
        <w:tc>
          <w:tcPr>
            <w:tcW w:w="780" w:type="dxa"/>
            <w:vAlign w:val="top"/>
          </w:tcPr>
          <w:p w14:paraId="1AA723F2">
            <w:pPr>
              <w:rPr>
                <w:rFonts w:ascii="Arial"/>
                <w:sz w:val="21"/>
              </w:rPr>
            </w:pPr>
          </w:p>
        </w:tc>
      </w:tr>
      <w:tr w14:paraId="28C272D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6" w:hRule="atLeast"/>
        </w:trPr>
        <w:tc>
          <w:tcPr>
            <w:tcW w:w="696" w:type="dxa"/>
            <w:vMerge w:val="continue"/>
            <w:tcBorders>
              <w:top w:val="nil"/>
              <w:bottom w:val="nil"/>
            </w:tcBorders>
            <w:vAlign w:val="top"/>
          </w:tcPr>
          <w:p w14:paraId="4D88900C">
            <w:pPr>
              <w:rPr>
                <w:rFonts w:ascii="Arial"/>
                <w:sz w:val="21"/>
              </w:rPr>
            </w:pPr>
          </w:p>
        </w:tc>
        <w:tc>
          <w:tcPr>
            <w:tcW w:w="931" w:type="dxa"/>
            <w:vMerge w:val="restart"/>
            <w:tcBorders>
              <w:bottom w:val="nil"/>
            </w:tcBorders>
            <w:vAlign w:val="top"/>
          </w:tcPr>
          <w:p w14:paraId="534CF581">
            <w:pPr>
              <w:spacing w:line="246" w:lineRule="auto"/>
              <w:rPr>
                <w:rFonts w:ascii="Arial"/>
                <w:sz w:val="21"/>
              </w:rPr>
            </w:pPr>
          </w:p>
          <w:p w14:paraId="7BAE749E">
            <w:pPr>
              <w:spacing w:line="246" w:lineRule="auto"/>
              <w:rPr>
                <w:rFonts w:ascii="Arial"/>
                <w:sz w:val="21"/>
              </w:rPr>
            </w:pPr>
          </w:p>
          <w:p w14:paraId="5BB6D132">
            <w:pPr>
              <w:spacing w:line="246" w:lineRule="auto"/>
              <w:rPr>
                <w:rFonts w:ascii="Arial"/>
                <w:sz w:val="21"/>
              </w:rPr>
            </w:pPr>
          </w:p>
          <w:p w14:paraId="12D57600">
            <w:pPr>
              <w:spacing w:line="246" w:lineRule="auto"/>
              <w:rPr>
                <w:rFonts w:ascii="Arial"/>
                <w:sz w:val="21"/>
              </w:rPr>
            </w:pPr>
          </w:p>
          <w:p w14:paraId="5AC25AF5">
            <w:pPr>
              <w:spacing w:line="247" w:lineRule="auto"/>
              <w:rPr>
                <w:rFonts w:ascii="Arial"/>
                <w:sz w:val="21"/>
              </w:rPr>
            </w:pPr>
          </w:p>
          <w:p w14:paraId="6029C943">
            <w:pPr>
              <w:spacing w:line="247" w:lineRule="auto"/>
              <w:rPr>
                <w:rFonts w:ascii="Arial"/>
                <w:sz w:val="21"/>
              </w:rPr>
            </w:pPr>
          </w:p>
          <w:p w14:paraId="1B6050CA">
            <w:pPr>
              <w:spacing w:line="247" w:lineRule="auto"/>
              <w:rPr>
                <w:rFonts w:ascii="Arial"/>
                <w:sz w:val="21"/>
              </w:rPr>
            </w:pPr>
          </w:p>
          <w:p w14:paraId="453B8269">
            <w:pPr>
              <w:spacing w:line="247" w:lineRule="auto"/>
              <w:rPr>
                <w:rFonts w:ascii="Arial"/>
                <w:sz w:val="21"/>
              </w:rPr>
            </w:pPr>
          </w:p>
          <w:p w14:paraId="335912CF">
            <w:pPr>
              <w:spacing w:line="247" w:lineRule="auto"/>
              <w:rPr>
                <w:rFonts w:ascii="Arial"/>
                <w:sz w:val="21"/>
              </w:rPr>
            </w:pPr>
          </w:p>
          <w:p w14:paraId="3D3A5C93">
            <w:pPr>
              <w:spacing w:line="247" w:lineRule="auto"/>
              <w:rPr>
                <w:rFonts w:ascii="Arial"/>
                <w:sz w:val="21"/>
              </w:rPr>
            </w:pPr>
          </w:p>
          <w:p w14:paraId="51C49EDF">
            <w:pPr>
              <w:spacing w:line="247" w:lineRule="auto"/>
              <w:rPr>
                <w:rFonts w:ascii="Arial"/>
                <w:sz w:val="21"/>
              </w:rPr>
            </w:pPr>
          </w:p>
          <w:p w14:paraId="4C97EA03">
            <w:pPr>
              <w:spacing w:line="247" w:lineRule="auto"/>
              <w:rPr>
                <w:rFonts w:ascii="Arial"/>
                <w:sz w:val="21"/>
              </w:rPr>
            </w:pPr>
          </w:p>
          <w:p w14:paraId="5B205AAF">
            <w:pPr>
              <w:pStyle w:val="6"/>
              <w:spacing w:before="71" w:line="220" w:lineRule="auto"/>
              <w:ind w:left="61"/>
            </w:pPr>
            <w:r>
              <w:rPr>
                <w:rFonts w:ascii="Times New Roman" w:hAnsi="Times New Roman" w:eastAsia="Times New Roman" w:cs="Times New Roman"/>
                <w:spacing w:val="-3"/>
              </w:rPr>
              <w:t>B3</w:t>
            </w:r>
            <w:r>
              <w:rPr>
                <w:rFonts w:ascii="Times New Roman" w:hAnsi="Times New Roman" w:eastAsia="Times New Roman" w:cs="Times New Roman"/>
                <w:spacing w:val="7"/>
              </w:rPr>
              <w:t xml:space="preserve">  </w:t>
            </w:r>
            <w:r>
              <w:rPr>
                <w:spacing w:val="-3"/>
              </w:rPr>
              <w:t>项目</w:t>
            </w:r>
          </w:p>
          <w:p w14:paraId="67DC8FC5">
            <w:pPr>
              <w:pStyle w:val="6"/>
              <w:spacing w:before="49" w:line="219" w:lineRule="auto"/>
              <w:ind w:left="262"/>
            </w:pPr>
            <w:r>
              <w:rPr>
                <w:spacing w:val="-5"/>
              </w:rPr>
              <w:t>实施</w:t>
            </w:r>
          </w:p>
          <w:p w14:paraId="2439B743">
            <w:pPr>
              <w:pStyle w:val="6"/>
              <w:spacing w:before="51"/>
              <w:ind w:left="187"/>
            </w:pPr>
            <w:r>
              <w:t>（</w:t>
            </w:r>
            <w:r>
              <w:rPr>
                <w:rFonts w:ascii="Times New Roman" w:hAnsi="Times New Roman" w:eastAsia="Times New Roman" w:cs="Times New Roman"/>
              </w:rPr>
              <w:t>8</w:t>
            </w:r>
            <w:r>
              <w:rPr>
                <w:rFonts w:ascii="Times New Roman" w:hAnsi="Times New Roman" w:eastAsia="Times New Roman" w:cs="Times New Roman"/>
                <w:spacing w:val="-27"/>
              </w:rPr>
              <w:t xml:space="preserve"> </w:t>
            </w:r>
            <w:r>
              <w:t>）</w:t>
            </w:r>
          </w:p>
        </w:tc>
        <w:tc>
          <w:tcPr>
            <w:tcW w:w="1535" w:type="dxa"/>
            <w:vAlign w:val="top"/>
          </w:tcPr>
          <w:p w14:paraId="5981B232">
            <w:pPr>
              <w:spacing w:line="268" w:lineRule="auto"/>
              <w:rPr>
                <w:rFonts w:ascii="Arial"/>
                <w:sz w:val="21"/>
              </w:rPr>
            </w:pPr>
          </w:p>
          <w:p w14:paraId="6BC0CFD6">
            <w:pPr>
              <w:spacing w:line="269" w:lineRule="auto"/>
              <w:rPr>
                <w:rFonts w:ascii="Arial"/>
                <w:sz w:val="21"/>
              </w:rPr>
            </w:pPr>
          </w:p>
          <w:p w14:paraId="56AC26D4">
            <w:pPr>
              <w:spacing w:line="269" w:lineRule="auto"/>
              <w:rPr>
                <w:rFonts w:ascii="Arial"/>
                <w:sz w:val="21"/>
              </w:rPr>
            </w:pPr>
          </w:p>
          <w:p w14:paraId="11E86939">
            <w:pPr>
              <w:spacing w:line="269" w:lineRule="auto"/>
              <w:rPr>
                <w:rFonts w:ascii="Arial"/>
                <w:sz w:val="21"/>
              </w:rPr>
            </w:pPr>
          </w:p>
          <w:p w14:paraId="374F9169">
            <w:pPr>
              <w:pStyle w:val="6"/>
              <w:spacing w:before="71" w:line="262" w:lineRule="auto"/>
              <w:ind w:left="17" w:right="48" w:hanging="1"/>
            </w:pPr>
            <w:r>
              <w:rPr>
                <w:rFonts w:ascii="Times New Roman" w:hAnsi="Times New Roman" w:eastAsia="Times New Roman" w:cs="Times New Roman"/>
                <w:spacing w:val="-1"/>
              </w:rPr>
              <w:t xml:space="preserve">B301  </w:t>
            </w:r>
            <w:r>
              <w:rPr>
                <w:spacing w:val="-1"/>
              </w:rPr>
              <w:t>管理制度健全性</w:t>
            </w:r>
          </w:p>
        </w:tc>
        <w:tc>
          <w:tcPr>
            <w:tcW w:w="525" w:type="dxa"/>
            <w:vAlign w:val="top"/>
          </w:tcPr>
          <w:p w14:paraId="0129C389">
            <w:pPr>
              <w:spacing w:line="254" w:lineRule="auto"/>
              <w:rPr>
                <w:rFonts w:ascii="Arial"/>
                <w:sz w:val="21"/>
              </w:rPr>
            </w:pPr>
          </w:p>
          <w:p w14:paraId="4E817948">
            <w:pPr>
              <w:spacing w:line="254" w:lineRule="auto"/>
              <w:rPr>
                <w:rFonts w:ascii="Arial"/>
                <w:sz w:val="21"/>
              </w:rPr>
            </w:pPr>
          </w:p>
          <w:p w14:paraId="78D3672D">
            <w:pPr>
              <w:spacing w:line="254" w:lineRule="auto"/>
              <w:rPr>
                <w:rFonts w:ascii="Arial"/>
                <w:sz w:val="21"/>
              </w:rPr>
            </w:pPr>
          </w:p>
          <w:p w14:paraId="0C3C93B3">
            <w:pPr>
              <w:spacing w:line="255" w:lineRule="auto"/>
              <w:rPr>
                <w:rFonts w:ascii="Arial"/>
                <w:sz w:val="21"/>
              </w:rPr>
            </w:pPr>
          </w:p>
          <w:p w14:paraId="14484C3D">
            <w:pPr>
              <w:spacing w:line="255" w:lineRule="auto"/>
              <w:rPr>
                <w:rFonts w:ascii="Arial"/>
                <w:sz w:val="21"/>
              </w:rPr>
            </w:pPr>
          </w:p>
          <w:p w14:paraId="771DC77B">
            <w:pPr>
              <w:spacing w:before="63" w:line="236" w:lineRule="auto"/>
              <w:ind w:left="20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1433" w:type="dxa"/>
            <w:vAlign w:val="top"/>
          </w:tcPr>
          <w:p w14:paraId="5A0F0E34">
            <w:pPr>
              <w:pStyle w:val="6"/>
              <w:spacing w:before="221" w:line="262" w:lineRule="auto"/>
              <w:ind w:left="19" w:right="93" w:firstLine="3"/>
              <w:jc w:val="both"/>
            </w:pPr>
            <w:r>
              <w:rPr>
                <w:spacing w:val="-2"/>
              </w:rPr>
              <w:t>项目实施部门</w:t>
            </w:r>
            <w:r>
              <w:rPr>
                <w:spacing w:val="-1"/>
              </w:rPr>
              <w:t>的业务管理制度是否健全，用以反映和考核业务管理制度对项目顺利实施的保障情</w:t>
            </w:r>
            <w:r>
              <w:rPr>
                <w:spacing w:val="-13"/>
              </w:rPr>
              <w:t>况。</w:t>
            </w:r>
          </w:p>
        </w:tc>
        <w:tc>
          <w:tcPr>
            <w:tcW w:w="710" w:type="dxa"/>
            <w:vAlign w:val="top"/>
          </w:tcPr>
          <w:p w14:paraId="3F219371">
            <w:pPr>
              <w:spacing w:line="246" w:lineRule="auto"/>
              <w:rPr>
                <w:rFonts w:ascii="Arial"/>
                <w:sz w:val="21"/>
              </w:rPr>
            </w:pPr>
          </w:p>
          <w:p w14:paraId="732B61CC">
            <w:pPr>
              <w:spacing w:line="246" w:lineRule="auto"/>
              <w:rPr>
                <w:rFonts w:ascii="Arial"/>
                <w:sz w:val="21"/>
              </w:rPr>
            </w:pPr>
          </w:p>
          <w:p w14:paraId="4E6846EB">
            <w:pPr>
              <w:spacing w:line="246" w:lineRule="auto"/>
              <w:rPr>
                <w:rFonts w:ascii="Arial"/>
                <w:sz w:val="21"/>
              </w:rPr>
            </w:pPr>
          </w:p>
          <w:p w14:paraId="40218904">
            <w:pPr>
              <w:spacing w:line="246" w:lineRule="auto"/>
              <w:rPr>
                <w:rFonts w:ascii="Arial"/>
                <w:sz w:val="21"/>
              </w:rPr>
            </w:pPr>
          </w:p>
          <w:p w14:paraId="1D1C59BC">
            <w:pPr>
              <w:spacing w:line="247" w:lineRule="auto"/>
              <w:rPr>
                <w:rFonts w:ascii="Arial"/>
                <w:sz w:val="21"/>
              </w:rPr>
            </w:pPr>
          </w:p>
          <w:p w14:paraId="53F8258D">
            <w:pPr>
              <w:pStyle w:val="6"/>
              <w:spacing w:before="71" w:line="219" w:lineRule="auto"/>
              <w:ind w:left="137"/>
            </w:pPr>
            <w:r>
              <w:rPr>
                <w:spacing w:val="-1"/>
              </w:rPr>
              <w:t>健全</w:t>
            </w:r>
          </w:p>
        </w:tc>
        <w:tc>
          <w:tcPr>
            <w:tcW w:w="991" w:type="dxa"/>
            <w:vAlign w:val="top"/>
          </w:tcPr>
          <w:p w14:paraId="63BA6636">
            <w:pPr>
              <w:spacing w:line="246" w:lineRule="auto"/>
              <w:rPr>
                <w:rFonts w:ascii="Arial"/>
                <w:sz w:val="21"/>
              </w:rPr>
            </w:pPr>
          </w:p>
          <w:p w14:paraId="5C7385D4">
            <w:pPr>
              <w:spacing w:line="246" w:lineRule="auto"/>
              <w:rPr>
                <w:rFonts w:ascii="Arial"/>
                <w:sz w:val="21"/>
              </w:rPr>
            </w:pPr>
          </w:p>
          <w:p w14:paraId="61872DEA">
            <w:pPr>
              <w:spacing w:line="246" w:lineRule="auto"/>
              <w:rPr>
                <w:rFonts w:ascii="Arial"/>
                <w:sz w:val="21"/>
              </w:rPr>
            </w:pPr>
          </w:p>
          <w:p w14:paraId="5913140A">
            <w:pPr>
              <w:spacing w:line="246" w:lineRule="auto"/>
              <w:rPr>
                <w:rFonts w:ascii="Arial"/>
                <w:sz w:val="21"/>
              </w:rPr>
            </w:pPr>
          </w:p>
          <w:p w14:paraId="111E085D">
            <w:pPr>
              <w:spacing w:line="246" w:lineRule="auto"/>
              <w:rPr>
                <w:rFonts w:ascii="Arial"/>
                <w:sz w:val="21"/>
              </w:rPr>
            </w:pPr>
          </w:p>
          <w:p w14:paraId="2F8F374C">
            <w:pPr>
              <w:pStyle w:val="6"/>
              <w:spacing w:before="71" w:line="219" w:lineRule="auto"/>
              <w:ind w:left="67"/>
            </w:pPr>
            <w:r>
              <w:rPr>
                <w:spacing w:val="-3"/>
              </w:rPr>
              <w:t>通用标准</w:t>
            </w:r>
          </w:p>
        </w:tc>
        <w:tc>
          <w:tcPr>
            <w:tcW w:w="2136" w:type="dxa"/>
            <w:vAlign w:val="top"/>
          </w:tcPr>
          <w:p w14:paraId="77FCEF5E">
            <w:pPr>
              <w:pStyle w:val="6"/>
              <w:spacing w:before="59" w:line="257" w:lineRule="auto"/>
              <w:ind w:left="20" w:right="8"/>
              <w:jc w:val="both"/>
            </w:pPr>
            <w:r>
              <w:rPr>
                <w:spacing w:val="12"/>
              </w:rPr>
              <w:t>考察项目实施部门①</w:t>
            </w:r>
            <w:r>
              <w:rPr>
                <w:spacing w:val="13"/>
              </w:rPr>
              <w:t>是否已制定或具有项</w:t>
            </w:r>
            <w:r>
              <w:rPr>
                <w:spacing w:val="-10"/>
              </w:rPr>
              <w:t>目实施方案；②项目实施方案是完整（实施内容、技术标准、实施流程、人员安排、进度安</w:t>
            </w:r>
            <w:r>
              <w:rPr>
                <w:spacing w:val="-14"/>
              </w:rPr>
              <w:t>排等</w:t>
            </w:r>
            <w:r>
              <w:rPr>
                <w:spacing w:val="-19"/>
              </w:rPr>
              <w:t>）；</w:t>
            </w:r>
            <w:r>
              <w:rPr>
                <w:spacing w:val="-59"/>
              </w:rPr>
              <w:t xml:space="preserve"> </w:t>
            </w:r>
            <w:r>
              <w:rPr>
                <w:spacing w:val="-14"/>
              </w:rPr>
              <w:t>以上两项各占</w:t>
            </w:r>
            <w:r>
              <w:rPr>
                <w:rFonts w:ascii="Times New Roman" w:hAnsi="Times New Roman" w:eastAsia="Times New Roman" w:cs="Times New Roman"/>
                <w:spacing w:val="-6"/>
              </w:rPr>
              <w:t>50%</w:t>
            </w:r>
            <w:r>
              <w:rPr>
                <w:spacing w:val="-6"/>
              </w:rPr>
              <w:t>的权重分，满足一</w:t>
            </w:r>
            <w:r>
              <w:rPr>
                <w:spacing w:val="-3"/>
              </w:rPr>
              <w:t>项得对应的权重分。</w:t>
            </w:r>
          </w:p>
        </w:tc>
        <w:tc>
          <w:tcPr>
            <w:tcW w:w="3383" w:type="dxa"/>
            <w:vAlign w:val="top"/>
          </w:tcPr>
          <w:p w14:paraId="209CD363">
            <w:pPr>
              <w:spacing w:line="254" w:lineRule="auto"/>
              <w:rPr>
                <w:rFonts w:ascii="Arial"/>
                <w:sz w:val="21"/>
              </w:rPr>
            </w:pPr>
          </w:p>
          <w:p w14:paraId="6F7E41D6">
            <w:pPr>
              <w:spacing w:line="255" w:lineRule="auto"/>
              <w:rPr>
                <w:rFonts w:ascii="Arial"/>
                <w:sz w:val="21"/>
              </w:rPr>
            </w:pPr>
          </w:p>
          <w:p w14:paraId="06F51CEF">
            <w:pPr>
              <w:spacing w:line="255" w:lineRule="auto"/>
              <w:rPr>
                <w:rFonts w:ascii="Arial"/>
                <w:sz w:val="21"/>
              </w:rPr>
            </w:pPr>
          </w:p>
          <w:p w14:paraId="64BA2DAD">
            <w:pPr>
              <w:pStyle w:val="6"/>
              <w:spacing w:before="71" w:line="263" w:lineRule="auto"/>
              <w:ind w:left="24" w:right="7" w:firstLine="9"/>
              <w:jc w:val="both"/>
            </w:pPr>
            <w:r>
              <w:rPr>
                <w:spacing w:val="2"/>
              </w:rPr>
              <w:t>①塔城日报社已制定项目实施方案</w:t>
            </w:r>
            <w:r>
              <w:rPr>
                <w:spacing w:val="-2"/>
              </w:rPr>
              <w:t xml:space="preserve">先得 </w:t>
            </w:r>
            <w:r>
              <w:rPr>
                <w:rFonts w:ascii="Times New Roman" w:hAnsi="Times New Roman" w:eastAsia="Times New Roman" w:cs="Times New Roman"/>
                <w:spacing w:val="-2"/>
              </w:rPr>
              <w:t>50%</w:t>
            </w:r>
            <w:r>
              <w:rPr>
                <w:spacing w:val="-2"/>
              </w:rPr>
              <w:t xml:space="preserve">权重分②已制定的相关管理制度合法合规且完整。再得 </w:t>
            </w:r>
            <w:r>
              <w:rPr>
                <w:rFonts w:ascii="Times New Roman" w:hAnsi="Times New Roman" w:eastAsia="Times New Roman" w:cs="Times New Roman"/>
                <w:spacing w:val="-2"/>
              </w:rPr>
              <w:t>50%</w:t>
            </w:r>
            <w:r>
              <w:rPr>
                <w:spacing w:val="-3"/>
              </w:rPr>
              <w:t>权重分。综上，该项得满分</w:t>
            </w:r>
            <w:r>
              <w:rPr>
                <w:spacing w:val="-35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3"/>
              </w:rPr>
              <w:t xml:space="preserve">3 </w:t>
            </w:r>
            <w:r>
              <w:rPr>
                <w:spacing w:val="-3"/>
              </w:rPr>
              <w:t>分。</w:t>
            </w:r>
          </w:p>
        </w:tc>
        <w:tc>
          <w:tcPr>
            <w:tcW w:w="616" w:type="dxa"/>
            <w:vAlign w:val="top"/>
          </w:tcPr>
          <w:p w14:paraId="51EC8354">
            <w:pPr>
              <w:spacing w:line="254" w:lineRule="auto"/>
              <w:rPr>
                <w:rFonts w:ascii="Arial"/>
                <w:sz w:val="21"/>
              </w:rPr>
            </w:pPr>
          </w:p>
          <w:p w14:paraId="7BFA2202">
            <w:pPr>
              <w:spacing w:line="254" w:lineRule="auto"/>
              <w:rPr>
                <w:rFonts w:ascii="Arial"/>
                <w:sz w:val="21"/>
              </w:rPr>
            </w:pPr>
          </w:p>
          <w:p w14:paraId="3D6A69C0">
            <w:pPr>
              <w:spacing w:line="254" w:lineRule="auto"/>
              <w:rPr>
                <w:rFonts w:ascii="Arial"/>
                <w:sz w:val="21"/>
              </w:rPr>
            </w:pPr>
          </w:p>
          <w:p w14:paraId="10627A63">
            <w:pPr>
              <w:spacing w:line="255" w:lineRule="auto"/>
              <w:rPr>
                <w:rFonts w:ascii="Arial"/>
                <w:sz w:val="21"/>
              </w:rPr>
            </w:pPr>
          </w:p>
          <w:p w14:paraId="7F575AAA">
            <w:pPr>
              <w:spacing w:line="255" w:lineRule="auto"/>
              <w:rPr>
                <w:rFonts w:ascii="Arial"/>
                <w:sz w:val="21"/>
              </w:rPr>
            </w:pPr>
          </w:p>
          <w:p w14:paraId="385B452D">
            <w:pPr>
              <w:spacing w:before="63" w:line="236" w:lineRule="auto"/>
              <w:ind w:left="259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780" w:type="dxa"/>
            <w:vAlign w:val="top"/>
          </w:tcPr>
          <w:p w14:paraId="28608CEF">
            <w:pPr>
              <w:spacing w:line="254" w:lineRule="auto"/>
              <w:rPr>
                <w:rFonts w:ascii="Arial"/>
                <w:sz w:val="21"/>
              </w:rPr>
            </w:pPr>
          </w:p>
          <w:p w14:paraId="7191E2CA">
            <w:pPr>
              <w:spacing w:line="254" w:lineRule="auto"/>
              <w:rPr>
                <w:rFonts w:ascii="Arial"/>
                <w:sz w:val="21"/>
              </w:rPr>
            </w:pPr>
          </w:p>
          <w:p w14:paraId="5C2FC79E">
            <w:pPr>
              <w:spacing w:line="254" w:lineRule="auto"/>
              <w:rPr>
                <w:rFonts w:ascii="Arial"/>
                <w:sz w:val="21"/>
              </w:rPr>
            </w:pPr>
          </w:p>
          <w:p w14:paraId="7B58828C">
            <w:pPr>
              <w:spacing w:line="255" w:lineRule="auto"/>
              <w:rPr>
                <w:rFonts w:ascii="Arial"/>
                <w:sz w:val="21"/>
              </w:rPr>
            </w:pPr>
          </w:p>
          <w:p w14:paraId="379B4242">
            <w:pPr>
              <w:spacing w:line="255" w:lineRule="auto"/>
              <w:rPr>
                <w:rFonts w:ascii="Arial"/>
                <w:sz w:val="21"/>
              </w:rPr>
            </w:pPr>
          </w:p>
          <w:p w14:paraId="7D5BA991">
            <w:pPr>
              <w:spacing w:before="63" w:line="230" w:lineRule="auto"/>
              <w:ind w:left="15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7A8C20B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02" w:hRule="atLeast"/>
        </w:trPr>
        <w:tc>
          <w:tcPr>
            <w:tcW w:w="696" w:type="dxa"/>
            <w:vMerge w:val="continue"/>
            <w:tcBorders>
              <w:top w:val="nil"/>
              <w:bottom w:val="nil"/>
            </w:tcBorders>
            <w:vAlign w:val="top"/>
          </w:tcPr>
          <w:p w14:paraId="51078B8A">
            <w:pPr>
              <w:rPr>
                <w:rFonts w:ascii="Arial"/>
                <w:sz w:val="21"/>
              </w:rPr>
            </w:pPr>
          </w:p>
        </w:tc>
        <w:tc>
          <w:tcPr>
            <w:tcW w:w="931" w:type="dxa"/>
            <w:vMerge w:val="continue"/>
            <w:tcBorders>
              <w:top w:val="nil"/>
              <w:bottom w:val="nil"/>
            </w:tcBorders>
            <w:vAlign w:val="top"/>
          </w:tcPr>
          <w:p w14:paraId="76247FE5">
            <w:pPr>
              <w:rPr>
                <w:rFonts w:ascii="Arial"/>
                <w:sz w:val="21"/>
              </w:rPr>
            </w:pPr>
          </w:p>
        </w:tc>
        <w:tc>
          <w:tcPr>
            <w:tcW w:w="1535" w:type="dxa"/>
            <w:vAlign w:val="top"/>
          </w:tcPr>
          <w:p w14:paraId="23301551">
            <w:pPr>
              <w:spacing w:line="255" w:lineRule="auto"/>
              <w:rPr>
                <w:rFonts w:ascii="Arial"/>
                <w:sz w:val="21"/>
              </w:rPr>
            </w:pPr>
          </w:p>
          <w:p w14:paraId="5B72BC6F">
            <w:pPr>
              <w:spacing w:line="255" w:lineRule="auto"/>
              <w:rPr>
                <w:rFonts w:ascii="Arial"/>
                <w:sz w:val="21"/>
              </w:rPr>
            </w:pPr>
          </w:p>
          <w:p w14:paraId="78F745C4">
            <w:pPr>
              <w:spacing w:line="256" w:lineRule="auto"/>
              <w:rPr>
                <w:rFonts w:ascii="Arial"/>
                <w:sz w:val="21"/>
              </w:rPr>
            </w:pPr>
          </w:p>
          <w:p w14:paraId="607F623A">
            <w:pPr>
              <w:pStyle w:val="6"/>
              <w:spacing w:before="72" w:line="262" w:lineRule="auto"/>
              <w:ind w:left="26" w:right="48" w:hanging="10"/>
            </w:pPr>
            <w:r>
              <w:rPr>
                <w:rFonts w:ascii="Times New Roman" w:hAnsi="Times New Roman" w:eastAsia="Times New Roman" w:cs="Times New Roman"/>
                <w:spacing w:val="-1"/>
              </w:rPr>
              <w:t xml:space="preserve">B302  </w:t>
            </w:r>
            <w:r>
              <w:rPr>
                <w:spacing w:val="-1"/>
              </w:rPr>
              <w:t>管理制度</w:t>
            </w:r>
            <w:r>
              <w:rPr>
                <w:spacing w:val="-3"/>
              </w:rPr>
              <w:t>执行有效性</w:t>
            </w:r>
          </w:p>
        </w:tc>
        <w:tc>
          <w:tcPr>
            <w:tcW w:w="525" w:type="dxa"/>
            <w:vAlign w:val="top"/>
          </w:tcPr>
          <w:p w14:paraId="1C99E503">
            <w:pPr>
              <w:rPr>
                <w:rFonts w:ascii="Arial"/>
                <w:sz w:val="21"/>
              </w:rPr>
            </w:pPr>
          </w:p>
          <w:p w14:paraId="73C55B75">
            <w:pPr>
              <w:spacing w:line="241" w:lineRule="auto"/>
              <w:rPr>
                <w:rFonts w:ascii="Arial"/>
                <w:sz w:val="21"/>
              </w:rPr>
            </w:pPr>
          </w:p>
          <w:p w14:paraId="24EBFB99">
            <w:pPr>
              <w:spacing w:line="241" w:lineRule="auto"/>
              <w:rPr>
                <w:rFonts w:ascii="Arial"/>
                <w:sz w:val="21"/>
              </w:rPr>
            </w:pPr>
          </w:p>
          <w:p w14:paraId="6AB2EFC4">
            <w:pPr>
              <w:spacing w:line="241" w:lineRule="auto"/>
              <w:rPr>
                <w:rFonts w:ascii="Arial"/>
                <w:sz w:val="21"/>
              </w:rPr>
            </w:pPr>
          </w:p>
          <w:p w14:paraId="114945F5">
            <w:pPr>
              <w:spacing w:before="63" w:line="236" w:lineRule="auto"/>
              <w:ind w:left="20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1433" w:type="dxa"/>
            <w:vAlign w:val="top"/>
          </w:tcPr>
          <w:p w14:paraId="62F152D7">
            <w:pPr>
              <w:pStyle w:val="6"/>
              <w:spacing w:before="64" w:line="255" w:lineRule="auto"/>
              <w:ind w:left="21" w:right="94" w:firstLine="1"/>
              <w:jc w:val="both"/>
            </w:pPr>
            <w:r>
              <w:rPr>
                <w:spacing w:val="-2"/>
              </w:rPr>
              <w:t>项目实施是否符合相关业务</w:t>
            </w:r>
            <w:r>
              <w:rPr>
                <w:spacing w:val="-8"/>
              </w:rPr>
              <w:t>管理规定，用</w:t>
            </w:r>
            <w:r>
              <w:rPr>
                <w:spacing w:val="-2"/>
              </w:rPr>
              <w:t>以反映和考核业务管理制度的有效执行情</w:t>
            </w:r>
            <w:r>
              <w:rPr>
                <w:spacing w:val="-14"/>
              </w:rPr>
              <w:t>况。</w:t>
            </w:r>
          </w:p>
        </w:tc>
        <w:tc>
          <w:tcPr>
            <w:tcW w:w="710" w:type="dxa"/>
            <w:vAlign w:val="top"/>
          </w:tcPr>
          <w:p w14:paraId="0F1D1449">
            <w:pPr>
              <w:spacing w:line="307" w:lineRule="auto"/>
              <w:rPr>
                <w:rFonts w:ascii="Arial"/>
                <w:sz w:val="21"/>
              </w:rPr>
            </w:pPr>
          </w:p>
          <w:p w14:paraId="4472F08F">
            <w:pPr>
              <w:spacing w:line="307" w:lineRule="auto"/>
              <w:rPr>
                <w:rFonts w:ascii="Arial"/>
                <w:sz w:val="21"/>
              </w:rPr>
            </w:pPr>
          </w:p>
          <w:p w14:paraId="7561E3DD">
            <w:pPr>
              <w:spacing w:line="307" w:lineRule="auto"/>
              <w:rPr>
                <w:rFonts w:ascii="Arial"/>
                <w:sz w:val="21"/>
              </w:rPr>
            </w:pPr>
          </w:p>
          <w:p w14:paraId="0D970BCA">
            <w:pPr>
              <w:pStyle w:val="6"/>
              <w:spacing w:before="71" w:line="219" w:lineRule="auto"/>
              <w:ind w:left="145"/>
            </w:pPr>
            <w:r>
              <w:rPr>
                <w:spacing w:val="-4"/>
              </w:rPr>
              <w:t>有效</w:t>
            </w:r>
          </w:p>
        </w:tc>
        <w:tc>
          <w:tcPr>
            <w:tcW w:w="991" w:type="dxa"/>
            <w:vAlign w:val="top"/>
          </w:tcPr>
          <w:p w14:paraId="74313965">
            <w:pPr>
              <w:spacing w:line="307" w:lineRule="auto"/>
              <w:rPr>
                <w:rFonts w:ascii="Arial"/>
                <w:sz w:val="21"/>
              </w:rPr>
            </w:pPr>
          </w:p>
          <w:p w14:paraId="2CC91D2B">
            <w:pPr>
              <w:spacing w:line="307" w:lineRule="auto"/>
              <w:rPr>
                <w:rFonts w:ascii="Arial"/>
                <w:sz w:val="21"/>
              </w:rPr>
            </w:pPr>
          </w:p>
          <w:p w14:paraId="7446FFF3">
            <w:pPr>
              <w:spacing w:line="307" w:lineRule="auto"/>
              <w:rPr>
                <w:rFonts w:ascii="Arial"/>
                <w:sz w:val="21"/>
              </w:rPr>
            </w:pPr>
          </w:p>
          <w:p w14:paraId="0259A73A">
            <w:pPr>
              <w:pStyle w:val="6"/>
              <w:spacing w:before="71" w:line="219" w:lineRule="auto"/>
              <w:ind w:left="67"/>
            </w:pPr>
            <w:r>
              <w:rPr>
                <w:spacing w:val="-3"/>
              </w:rPr>
              <w:t>通用标准</w:t>
            </w:r>
          </w:p>
        </w:tc>
        <w:tc>
          <w:tcPr>
            <w:tcW w:w="2136" w:type="dxa"/>
            <w:vAlign w:val="top"/>
          </w:tcPr>
          <w:p w14:paraId="207AF9B4">
            <w:pPr>
              <w:pStyle w:val="6"/>
              <w:spacing w:before="64" w:line="255" w:lineRule="auto"/>
              <w:ind w:left="24" w:right="8" w:firstLine="1"/>
              <w:jc w:val="both"/>
            </w:pPr>
            <w:r>
              <w:rPr>
                <w:spacing w:val="-11"/>
              </w:rPr>
              <w:t>项目实施内容、技术标准、实施流程、人员安排、进度安排等严格按</w:t>
            </w:r>
            <w:r>
              <w:rPr>
                <w:spacing w:val="12"/>
              </w:rPr>
              <w:t>照实施方案开展得满</w:t>
            </w:r>
            <w:r>
              <w:rPr>
                <w:spacing w:val="-11"/>
              </w:rPr>
              <w:t>分，发现一项未按照实</w:t>
            </w:r>
            <w:r>
              <w:rPr>
                <w:spacing w:val="3"/>
              </w:rPr>
              <w:t xml:space="preserve">施方案开展扣除 </w:t>
            </w:r>
            <w:r>
              <w:rPr>
                <w:rFonts w:ascii="Times New Roman" w:hAnsi="Times New Roman" w:eastAsia="Times New Roman" w:cs="Times New Roman"/>
                <w:spacing w:val="3"/>
              </w:rPr>
              <w:t>20%</w:t>
            </w:r>
            <w:r>
              <w:rPr>
                <w:spacing w:val="-2"/>
              </w:rPr>
              <w:t>的权重分。</w:t>
            </w:r>
          </w:p>
        </w:tc>
        <w:tc>
          <w:tcPr>
            <w:tcW w:w="3383" w:type="dxa"/>
            <w:vAlign w:val="top"/>
          </w:tcPr>
          <w:p w14:paraId="75927A46">
            <w:pPr>
              <w:spacing w:line="299" w:lineRule="auto"/>
              <w:rPr>
                <w:rFonts w:ascii="Arial"/>
                <w:sz w:val="21"/>
              </w:rPr>
            </w:pPr>
          </w:p>
          <w:p w14:paraId="2C813B72">
            <w:pPr>
              <w:pStyle w:val="6"/>
              <w:spacing w:before="72" w:line="264" w:lineRule="auto"/>
              <w:ind w:left="23" w:right="7" w:hanging="2"/>
              <w:jc w:val="both"/>
            </w:pPr>
            <w:r>
              <w:rPr>
                <w:spacing w:val="-11"/>
              </w:rPr>
              <w:t>本项目实施内容、实施流程、人员安</w:t>
            </w:r>
            <w:r>
              <w:rPr>
                <w:spacing w:val="2"/>
              </w:rPr>
              <w:t>排、进度安排等严格按照项目实施</w:t>
            </w:r>
            <w:r>
              <w:rPr>
                <w:spacing w:val="-11"/>
              </w:rPr>
              <w:t>方案执行，技术标准，出现小的印刷</w:t>
            </w:r>
            <w:r>
              <w:rPr>
                <w:spacing w:val="-2"/>
              </w:rPr>
              <w:t xml:space="preserve">问题，扣除 </w:t>
            </w:r>
            <w:r>
              <w:rPr>
                <w:rFonts w:ascii="Times New Roman" w:hAnsi="Times New Roman" w:eastAsia="Times New Roman" w:cs="Times New Roman"/>
                <w:spacing w:val="-2"/>
              </w:rPr>
              <w:t>20%</w:t>
            </w:r>
            <w:r>
              <w:rPr>
                <w:spacing w:val="-2"/>
              </w:rPr>
              <w:t>权重分故该指标得</w:t>
            </w:r>
            <w:r>
              <w:rPr>
                <w:rFonts w:ascii="Times New Roman" w:hAnsi="Times New Roman" w:eastAsia="Times New Roman" w:cs="Times New Roman"/>
                <w:spacing w:val="-3"/>
              </w:rPr>
              <w:t>1.6</w:t>
            </w:r>
            <w:r>
              <w:rPr>
                <w:rFonts w:ascii="Times New Roman" w:hAnsi="Times New Roman" w:eastAsia="Times New Roman" w:cs="Times New Roman"/>
                <w:spacing w:val="11"/>
              </w:rPr>
              <w:t xml:space="preserve"> </w:t>
            </w:r>
            <w:r>
              <w:rPr>
                <w:spacing w:val="-3"/>
              </w:rPr>
              <w:t>分</w:t>
            </w:r>
          </w:p>
        </w:tc>
        <w:tc>
          <w:tcPr>
            <w:tcW w:w="616" w:type="dxa"/>
            <w:vAlign w:val="top"/>
          </w:tcPr>
          <w:p w14:paraId="60437F6E">
            <w:pPr>
              <w:rPr>
                <w:rFonts w:ascii="Arial"/>
                <w:sz w:val="21"/>
              </w:rPr>
            </w:pPr>
          </w:p>
          <w:p w14:paraId="22CB499E">
            <w:pPr>
              <w:spacing w:line="241" w:lineRule="auto"/>
              <w:rPr>
                <w:rFonts w:ascii="Arial"/>
                <w:sz w:val="21"/>
              </w:rPr>
            </w:pPr>
          </w:p>
          <w:p w14:paraId="302620A8">
            <w:pPr>
              <w:spacing w:line="241" w:lineRule="auto"/>
              <w:rPr>
                <w:rFonts w:ascii="Arial"/>
                <w:sz w:val="21"/>
              </w:rPr>
            </w:pPr>
          </w:p>
          <w:p w14:paraId="4A260D88">
            <w:pPr>
              <w:spacing w:line="241" w:lineRule="auto"/>
              <w:rPr>
                <w:rFonts w:ascii="Arial"/>
                <w:sz w:val="21"/>
              </w:rPr>
            </w:pPr>
          </w:p>
          <w:p w14:paraId="057E4CED">
            <w:pPr>
              <w:spacing w:before="63" w:line="233" w:lineRule="auto"/>
              <w:ind w:left="19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5"/>
                <w:sz w:val="22"/>
                <w:szCs w:val="22"/>
              </w:rPr>
              <w:t>1.6</w:t>
            </w:r>
          </w:p>
        </w:tc>
        <w:tc>
          <w:tcPr>
            <w:tcW w:w="780" w:type="dxa"/>
            <w:vAlign w:val="top"/>
          </w:tcPr>
          <w:p w14:paraId="093B7B2C">
            <w:pPr>
              <w:rPr>
                <w:rFonts w:ascii="Arial"/>
                <w:sz w:val="21"/>
              </w:rPr>
            </w:pPr>
          </w:p>
          <w:p w14:paraId="4BE721C8">
            <w:pPr>
              <w:spacing w:line="241" w:lineRule="auto"/>
              <w:rPr>
                <w:rFonts w:ascii="Arial"/>
                <w:sz w:val="21"/>
              </w:rPr>
            </w:pPr>
          </w:p>
          <w:p w14:paraId="750B0742">
            <w:pPr>
              <w:spacing w:line="241" w:lineRule="auto"/>
              <w:rPr>
                <w:rFonts w:ascii="Arial"/>
                <w:sz w:val="21"/>
              </w:rPr>
            </w:pPr>
          </w:p>
          <w:p w14:paraId="7610CC66">
            <w:pPr>
              <w:spacing w:line="241" w:lineRule="auto"/>
              <w:rPr>
                <w:rFonts w:ascii="Arial"/>
                <w:sz w:val="21"/>
              </w:rPr>
            </w:pPr>
          </w:p>
          <w:p w14:paraId="66E6757B">
            <w:pPr>
              <w:spacing w:before="64" w:line="230" w:lineRule="auto"/>
              <w:ind w:left="199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3"/>
                <w:sz w:val="22"/>
                <w:szCs w:val="22"/>
              </w:rPr>
              <w:t>80%</w:t>
            </w:r>
          </w:p>
        </w:tc>
      </w:tr>
      <w:tr w14:paraId="6999407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97" w:hRule="atLeast"/>
        </w:trPr>
        <w:tc>
          <w:tcPr>
            <w:tcW w:w="696" w:type="dxa"/>
            <w:vMerge w:val="continue"/>
            <w:tcBorders>
              <w:top w:val="nil"/>
            </w:tcBorders>
            <w:vAlign w:val="top"/>
          </w:tcPr>
          <w:p w14:paraId="4A8F83AC">
            <w:pPr>
              <w:rPr>
                <w:rFonts w:ascii="Arial"/>
                <w:sz w:val="21"/>
              </w:rPr>
            </w:pPr>
          </w:p>
        </w:tc>
        <w:tc>
          <w:tcPr>
            <w:tcW w:w="931" w:type="dxa"/>
            <w:vMerge w:val="continue"/>
            <w:tcBorders>
              <w:top w:val="nil"/>
            </w:tcBorders>
            <w:vAlign w:val="top"/>
          </w:tcPr>
          <w:p w14:paraId="2AF3F149">
            <w:pPr>
              <w:rPr>
                <w:rFonts w:ascii="Arial"/>
                <w:sz w:val="21"/>
              </w:rPr>
            </w:pPr>
          </w:p>
        </w:tc>
        <w:tc>
          <w:tcPr>
            <w:tcW w:w="1535" w:type="dxa"/>
            <w:vAlign w:val="top"/>
          </w:tcPr>
          <w:p w14:paraId="13A6D759">
            <w:pPr>
              <w:spacing w:line="307" w:lineRule="auto"/>
              <w:rPr>
                <w:rFonts w:ascii="Arial"/>
                <w:sz w:val="21"/>
              </w:rPr>
            </w:pPr>
          </w:p>
          <w:p w14:paraId="4F1F8BFC">
            <w:pPr>
              <w:spacing w:line="308" w:lineRule="auto"/>
              <w:rPr>
                <w:rFonts w:ascii="Arial"/>
                <w:sz w:val="21"/>
              </w:rPr>
            </w:pPr>
          </w:p>
          <w:p w14:paraId="6B786BA8">
            <w:pPr>
              <w:pStyle w:val="6"/>
              <w:spacing w:before="72" w:line="258" w:lineRule="auto"/>
              <w:ind w:left="23" w:right="48" w:hanging="7"/>
            </w:pPr>
            <w:r>
              <w:rPr>
                <w:rFonts w:ascii="Times New Roman" w:hAnsi="Times New Roman" w:eastAsia="Times New Roman" w:cs="Times New Roman"/>
                <w:spacing w:val="-2"/>
              </w:rPr>
              <w:t>B303</w:t>
            </w:r>
            <w:r>
              <w:rPr>
                <w:rFonts w:ascii="Times New Roman" w:hAnsi="Times New Roman" w:eastAsia="Times New Roman" w:cs="Times New Roman"/>
                <w:spacing w:val="6"/>
              </w:rPr>
              <w:t xml:space="preserve">  </w:t>
            </w:r>
            <w:r>
              <w:rPr>
                <w:spacing w:val="-2"/>
              </w:rPr>
              <w:t>政府采购合规性</w:t>
            </w:r>
          </w:p>
        </w:tc>
        <w:tc>
          <w:tcPr>
            <w:tcW w:w="525" w:type="dxa"/>
            <w:vAlign w:val="top"/>
          </w:tcPr>
          <w:p w14:paraId="3C4021D0">
            <w:pPr>
              <w:spacing w:line="270" w:lineRule="auto"/>
              <w:rPr>
                <w:rFonts w:ascii="Arial"/>
                <w:sz w:val="21"/>
              </w:rPr>
            </w:pPr>
          </w:p>
          <w:p w14:paraId="1EC9B067">
            <w:pPr>
              <w:spacing w:line="271" w:lineRule="auto"/>
              <w:rPr>
                <w:rFonts w:ascii="Arial"/>
                <w:sz w:val="21"/>
              </w:rPr>
            </w:pPr>
          </w:p>
          <w:p w14:paraId="3A4A4B64">
            <w:pPr>
              <w:spacing w:line="271" w:lineRule="auto"/>
              <w:rPr>
                <w:rFonts w:ascii="Arial"/>
                <w:sz w:val="21"/>
              </w:rPr>
            </w:pPr>
          </w:p>
          <w:p w14:paraId="609A56A9">
            <w:pPr>
              <w:spacing w:before="63" w:line="236" w:lineRule="auto"/>
              <w:ind w:left="20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1433" w:type="dxa"/>
            <w:vAlign w:val="top"/>
          </w:tcPr>
          <w:p w14:paraId="1F35B805">
            <w:pPr>
              <w:pStyle w:val="6"/>
              <w:spacing w:before="63" w:line="255" w:lineRule="auto"/>
              <w:ind w:left="17" w:right="94"/>
              <w:jc w:val="both"/>
            </w:pPr>
            <w:r>
              <w:rPr>
                <w:spacing w:val="-1"/>
              </w:rPr>
              <w:t>考察本级中政府采购申请规范性、政府采购计划备案规范性、信息发布规范及及时</w:t>
            </w:r>
          </w:p>
        </w:tc>
        <w:tc>
          <w:tcPr>
            <w:tcW w:w="710" w:type="dxa"/>
            <w:vAlign w:val="top"/>
          </w:tcPr>
          <w:p w14:paraId="54E3D113">
            <w:pPr>
              <w:spacing w:line="256" w:lineRule="auto"/>
              <w:rPr>
                <w:rFonts w:ascii="Arial"/>
                <w:sz w:val="21"/>
              </w:rPr>
            </w:pPr>
          </w:p>
          <w:p w14:paraId="1C53B50F">
            <w:pPr>
              <w:spacing w:line="257" w:lineRule="auto"/>
              <w:rPr>
                <w:rFonts w:ascii="Arial"/>
                <w:sz w:val="21"/>
              </w:rPr>
            </w:pPr>
          </w:p>
          <w:p w14:paraId="0C4B4F63">
            <w:pPr>
              <w:spacing w:line="257" w:lineRule="auto"/>
              <w:rPr>
                <w:rFonts w:ascii="Arial"/>
                <w:sz w:val="21"/>
              </w:rPr>
            </w:pPr>
          </w:p>
          <w:p w14:paraId="2EE87731">
            <w:pPr>
              <w:pStyle w:val="6"/>
              <w:spacing w:before="72" w:line="220" w:lineRule="auto"/>
              <w:ind w:left="143"/>
            </w:pPr>
            <w:r>
              <w:rPr>
                <w:spacing w:val="-3"/>
              </w:rPr>
              <w:t>合规</w:t>
            </w:r>
          </w:p>
        </w:tc>
        <w:tc>
          <w:tcPr>
            <w:tcW w:w="991" w:type="dxa"/>
            <w:vAlign w:val="top"/>
          </w:tcPr>
          <w:p w14:paraId="7A196249">
            <w:pPr>
              <w:spacing w:line="256" w:lineRule="auto"/>
              <w:rPr>
                <w:rFonts w:ascii="Arial"/>
                <w:sz w:val="21"/>
              </w:rPr>
            </w:pPr>
          </w:p>
          <w:p w14:paraId="19BF8808">
            <w:pPr>
              <w:spacing w:line="257" w:lineRule="auto"/>
              <w:rPr>
                <w:rFonts w:ascii="Arial"/>
                <w:sz w:val="21"/>
              </w:rPr>
            </w:pPr>
          </w:p>
          <w:p w14:paraId="19A94433">
            <w:pPr>
              <w:spacing w:line="257" w:lineRule="auto"/>
              <w:rPr>
                <w:rFonts w:ascii="Arial"/>
                <w:sz w:val="21"/>
              </w:rPr>
            </w:pPr>
          </w:p>
          <w:p w14:paraId="2F05EB3F">
            <w:pPr>
              <w:pStyle w:val="6"/>
              <w:spacing w:before="71" w:line="219" w:lineRule="auto"/>
              <w:ind w:left="67"/>
            </w:pPr>
            <w:r>
              <w:rPr>
                <w:spacing w:val="-3"/>
              </w:rPr>
              <w:t>通用标准</w:t>
            </w:r>
          </w:p>
        </w:tc>
        <w:tc>
          <w:tcPr>
            <w:tcW w:w="2136" w:type="dxa"/>
            <w:vAlign w:val="top"/>
          </w:tcPr>
          <w:p w14:paraId="4AADB759">
            <w:pPr>
              <w:pStyle w:val="6"/>
              <w:spacing w:before="65" w:line="262" w:lineRule="auto"/>
              <w:ind w:left="22" w:hanging="2"/>
              <w:jc w:val="both"/>
            </w:pPr>
            <w:r>
              <w:rPr>
                <w:spacing w:val="9"/>
              </w:rPr>
              <w:t>考察项目①按照政府采购规定程序进行申</w:t>
            </w:r>
            <w:r>
              <w:rPr>
                <w:spacing w:val="-13"/>
              </w:rPr>
              <w:t>报；②政府采购的主体范围明确；③政府采购</w:t>
            </w:r>
            <w:r>
              <w:rPr>
                <w:spacing w:val="-10"/>
              </w:rPr>
              <w:t>资金来源和规模明确；</w:t>
            </w:r>
          </w:p>
          <w:p w14:paraId="0C1CBF11">
            <w:pPr>
              <w:pStyle w:val="6"/>
              <w:spacing w:line="218" w:lineRule="auto"/>
              <w:jc w:val="right"/>
            </w:pPr>
            <w:r>
              <w:rPr>
                <w:spacing w:val="-11"/>
              </w:rPr>
              <w:t>④采购契约形式明确；</w:t>
            </w:r>
          </w:p>
        </w:tc>
        <w:tc>
          <w:tcPr>
            <w:tcW w:w="3383" w:type="dxa"/>
            <w:vAlign w:val="top"/>
          </w:tcPr>
          <w:p w14:paraId="5B51E68B">
            <w:pPr>
              <w:pStyle w:val="6"/>
              <w:spacing w:before="63" w:line="255" w:lineRule="auto"/>
              <w:ind w:left="19" w:right="6" w:firstLine="13"/>
              <w:jc w:val="both"/>
            </w:pPr>
            <w:r>
              <w:rPr>
                <w:spacing w:val="2"/>
              </w:rPr>
              <w:t>①塔城日报社按照政府采购规定程</w:t>
            </w:r>
            <w:r>
              <w:rPr>
                <w:spacing w:val="1"/>
              </w:rPr>
              <w:t>序进行申报；</w:t>
            </w:r>
            <w:r>
              <w:rPr>
                <w:spacing w:val="-77"/>
              </w:rPr>
              <w:t xml:space="preserve"> </w:t>
            </w:r>
            <w:r>
              <w:rPr>
                <w:spacing w:val="1"/>
              </w:rPr>
              <w:t>②政府采购的主体范</w:t>
            </w:r>
            <w:r>
              <w:rPr>
                <w:spacing w:val="-11"/>
              </w:rPr>
              <w:t>围明确；③资金来源及规模明确；④</w:t>
            </w:r>
            <w:r>
              <w:rPr>
                <w:spacing w:val="1"/>
              </w:rPr>
              <w:t>采购契约形式明确；</w:t>
            </w:r>
            <w:r>
              <w:rPr>
                <w:spacing w:val="-77"/>
              </w:rPr>
              <w:t xml:space="preserve"> </w:t>
            </w:r>
            <w:r>
              <w:rPr>
                <w:spacing w:val="1"/>
              </w:rPr>
              <w:t>⑤符合政府采购时限要求；</w:t>
            </w:r>
            <w:r>
              <w:rPr>
                <w:spacing w:val="-77"/>
              </w:rPr>
              <w:t xml:space="preserve"> </w:t>
            </w:r>
            <w:r>
              <w:rPr>
                <w:spacing w:val="1"/>
              </w:rPr>
              <w:t>⑥按照政府采购法律</w:t>
            </w:r>
            <w:r>
              <w:rPr>
                <w:spacing w:val="2"/>
              </w:rPr>
              <w:t>法规规定发布政府采购项目信息；</w:t>
            </w:r>
          </w:p>
        </w:tc>
        <w:tc>
          <w:tcPr>
            <w:tcW w:w="616" w:type="dxa"/>
            <w:vAlign w:val="top"/>
          </w:tcPr>
          <w:p w14:paraId="015617E3">
            <w:pPr>
              <w:spacing w:line="270" w:lineRule="auto"/>
              <w:rPr>
                <w:rFonts w:ascii="Arial"/>
                <w:sz w:val="21"/>
              </w:rPr>
            </w:pPr>
          </w:p>
          <w:p w14:paraId="30DBEDF8">
            <w:pPr>
              <w:spacing w:line="271" w:lineRule="auto"/>
              <w:rPr>
                <w:rFonts w:ascii="Arial"/>
                <w:sz w:val="21"/>
              </w:rPr>
            </w:pPr>
          </w:p>
          <w:p w14:paraId="31552F8C">
            <w:pPr>
              <w:spacing w:line="271" w:lineRule="auto"/>
              <w:rPr>
                <w:rFonts w:ascii="Arial"/>
                <w:sz w:val="21"/>
              </w:rPr>
            </w:pPr>
          </w:p>
          <w:p w14:paraId="1BDF7CFB">
            <w:pPr>
              <w:spacing w:before="63" w:line="236" w:lineRule="auto"/>
              <w:ind w:left="259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780" w:type="dxa"/>
            <w:vAlign w:val="top"/>
          </w:tcPr>
          <w:p w14:paraId="03ADD8C7">
            <w:pPr>
              <w:spacing w:line="270" w:lineRule="auto"/>
              <w:rPr>
                <w:rFonts w:ascii="Arial"/>
                <w:sz w:val="21"/>
              </w:rPr>
            </w:pPr>
          </w:p>
          <w:p w14:paraId="4286D9BF">
            <w:pPr>
              <w:spacing w:line="271" w:lineRule="auto"/>
              <w:rPr>
                <w:rFonts w:ascii="Arial"/>
                <w:sz w:val="21"/>
              </w:rPr>
            </w:pPr>
          </w:p>
          <w:p w14:paraId="174B2B46">
            <w:pPr>
              <w:spacing w:line="271" w:lineRule="auto"/>
              <w:rPr>
                <w:rFonts w:ascii="Arial"/>
                <w:sz w:val="21"/>
              </w:rPr>
            </w:pPr>
          </w:p>
          <w:p w14:paraId="43DF0F83">
            <w:pPr>
              <w:spacing w:before="64" w:line="230" w:lineRule="auto"/>
              <w:ind w:left="15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</w:tbl>
    <w:p w14:paraId="01462610">
      <w:pPr>
        <w:rPr>
          <w:rFonts w:ascii="Arial"/>
          <w:sz w:val="21"/>
        </w:rPr>
      </w:pPr>
    </w:p>
    <w:p w14:paraId="5B3E4B23">
      <w:pPr>
        <w:rPr>
          <w:rFonts w:ascii="Arial" w:hAnsi="Arial" w:eastAsia="Arial" w:cs="Arial"/>
          <w:sz w:val="21"/>
          <w:szCs w:val="21"/>
        </w:rPr>
        <w:sectPr>
          <w:footerReference r:id="rId25" w:type="default"/>
          <w:pgSz w:w="16839" w:h="11907"/>
          <w:pgMar w:top="400" w:right="1656" w:bottom="1171" w:left="1440" w:header="0" w:footer="971" w:gutter="0"/>
          <w:cols w:space="720" w:num="1"/>
        </w:sectPr>
      </w:pPr>
    </w:p>
    <w:p w14:paraId="3BC1DB66">
      <w:pPr>
        <w:spacing w:before="38"/>
      </w:pPr>
    </w:p>
    <w:p w14:paraId="2E40FCA5">
      <w:pPr>
        <w:spacing w:before="38"/>
      </w:pPr>
    </w:p>
    <w:p w14:paraId="22F62272">
      <w:pPr>
        <w:spacing w:before="38"/>
      </w:pPr>
    </w:p>
    <w:p w14:paraId="2719142A">
      <w:pPr>
        <w:spacing w:before="38"/>
      </w:pPr>
    </w:p>
    <w:p w14:paraId="66C724C4">
      <w:pPr>
        <w:spacing w:before="38"/>
      </w:pPr>
    </w:p>
    <w:tbl>
      <w:tblPr>
        <w:tblStyle w:val="5"/>
        <w:tblW w:w="13736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96"/>
        <w:gridCol w:w="931"/>
        <w:gridCol w:w="1535"/>
        <w:gridCol w:w="525"/>
        <w:gridCol w:w="1433"/>
        <w:gridCol w:w="710"/>
        <w:gridCol w:w="991"/>
        <w:gridCol w:w="2136"/>
        <w:gridCol w:w="3383"/>
        <w:gridCol w:w="616"/>
        <w:gridCol w:w="780"/>
      </w:tblGrid>
      <w:tr w14:paraId="7A2A46F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7" w:hRule="atLeast"/>
        </w:trPr>
        <w:tc>
          <w:tcPr>
            <w:tcW w:w="696" w:type="dxa"/>
            <w:shd w:val="clear" w:color="auto" w:fill="BEBEBE"/>
            <w:vAlign w:val="top"/>
          </w:tcPr>
          <w:p w14:paraId="06A5A0CC">
            <w:pPr>
              <w:pStyle w:val="6"/>
              <w:spacing w:before="65"/>
              <w:ind w:left="135" w:right="124" w:firstLine="11"/>
            </w:pPr>
            <w:r>
              <w:rPr>
                <w:b/>
                <w:bCs/>
                <w:spacing w:val="-13"/>
              </w:rPr>
              <w:t>一级</w:t>
            </w:r>
            <w:r>
              <w:rPr>
                <w:b/>
                <w:bCs/>
                <w:spacing w:val="-8"/>
              </w:rPr>
              <w:t>指标</w:t>
            </w:r>
          </w:p>
        </w:tc>
        <w:tc>
          <w:tcPr>
            <w:tcW w:w="931" w:type="dxa"/>
            <w:shd w:val="clear" w:color="auto" w:fill="BEBEBE"/>
            <w:vAlign w:val="top"/>
          </w:tcPr>
          <w:p w14:paraId="1AB720DE">
            <w:pPr>
              <w:pStyle w:val="6"/>
              <w:spacing w:before="220" w:line="219" w:lineRule="auto"/>
              <w:ind w:left="40"/>
            </w:pPr>
            <w:r>
              <w:rPr>
                <w:b/>
                <w:bCs/>
                <w:spacing w:val="-6"/>
              </w:rPr>
              <w:t>二级指标</w:t>
            </w:r>
          </w:p>
        </w:tc>
        <w:tc>
          <w:tcPr>
            <w:tcW w:w="1535" w:type="dxa"/>
            <w:shd w:val="clear" w:color="auto" w:fill="BEBEBE"/>
            <w:vAlign w:val="top"/>
          </w:tcPr>
          <w:p w14:paraId="112C6B45">
            <w:pPr>
              <w:pStyle w:val="6"/>
              <w:spacing w:before="220" w:line="219" w:lineRule="auto"/>
              <w:ind w:left="346"/>
            </w:pPr>
            <w:r>
              <w:rPr>
                <w:b/>
                <w:bCs/>
                <w:spacing w:val="-7"/>
              </w:rPr>
              <w:t>三级指标</w:t>
            </w:r>
          </w:p>
        </w:tc>
        <w:tc>
          <w:tcPr>
            <w:tcW w:w="525" w:type="dxa"/>
            <w:shd w:val="clear" w:color="auto" w:fill="BEBEBE"/>
            <w:vAlign w:val="top"/>
          </w:tcPr>
          <w:p w14:paraId="3070C9C7">
            <w:pPr>
              <w:pStyle w:val="6"/>
              <w:spacing w:before="220" w:line="219" w:lineRule="auto"/>
              <w:ind w:left="51"/>
            </w:pPr>
            <w:r>
              <w:rPr>
                <w:b/>
                <w:bCs/>
                <w:spacing w:val="-6"/>
              </w:rPr>
              <w:t>权重</w:t>
            </w:r>
          </w:p>
        </w:tc>
        <w:tc>
          <w:tcPr>
            <w:tcW w:w="1433" w:type="dxa"/>
            <w:shd w:val="clear" w:color="auto" w:fill="BEBEBE"/>
            <w:vAlign w:val="top"/>
          </w:tcPr>
          <w:p w14:paraId="5437CED0">
            <w:pPr>
              <w:pStyle w:val="6"/>
              <w:spacing w:before="220" w:line="219" w:lineRule="auto"/>
              <w:ind w:left="282"/>
            </w:pPr>
            <w:r>
              <w:rPr>
                <w:b/>
                <w:bCs/>
                <w:spacing w:val="-4"/>
              </w:rPr>
              <w:t>指标解释</w:t>
            </w:r>
          </w:p>
        </w:tc>
        <w:tc>
          <w:tcPr>
            <w:tcW w:w="710" w:type="dxa"/>
            <w:shd w:val="clear" w:color="auto" w:fill="BEBEBE"/>
            <w:vAlign w:val="top"/>
          </w:tcPr>
          <w:p w14:paraId="5C8525B7">
            <w:pPr>
              <w:pStyle w:val="6"/>
              <w:spacing w:before="220" w:line="219" w:lineRule="auto"/>
              <w:ind w:left="28"/>
            </w:pPr>
            <w:r>
              <w:rPr>
                <w:b/>
                <w:bCs/>
                <w:spacing w:val="-4"/>
              </w:rPr>
              <w:t>标杆值</w:t>
            </w:r>
          </w:p>
        </w:tc>
        <w:tc>
          <w:tcPr>
            <w:tcW w:w="991" w:type="dxa"/>
            <w:shd w:val="clear" w:color="auto" w:fill="BEBEBE"/>
            <w:vAlign w:val="top"/>
          </w:tcPr>
          <w:p w14:paraId="409314AA">
            <w:pPr>
              <w:pStyle w:val="6"/>
              <w:spacing w:before="220" w:line="219" w:lineRule="auto"/>
              <w:ind w:left="61"/>
            </w:pPr>
            <w:r>
              <w:rPr>
                <w:b/>
                <w:bCs/>
                <w:spacing w:val="-4"/>
              </w:rPr>
              <w:t>评分依据</w:t>
            </w:r>
          </w:p>
        </w:tc>
        <w:tc>
          <w:tcPr>
            <w:tcW w:w="2136" w:type="dxa"/>
            <w:shd w:val="clear" w:color="auto" w:fill="BEBEBE"/>
            <w:vAlign w:val="top"/>
          </w:tcPr>
          <w:p w14:paraId="49AA226F">
            <w:pPr>
              <w:pStyle w:val="6"/>
              <w:spacing w:before="220" w:line="219" w:lineRule="auto"/>
              <w:ind w:left="633"/>
            </w:pPr>
            <w:r>
              <w:rPr>
                <w:b/>
                <w:bCs/>
                <w:spacing w:val="-4"/>
              </w:rPr>
              <w:t>评价标准</w:t>
            </w:r>
          </w:p>
        </w:tc>
        <w:tc>
          <w:tcPr>
            <w:tcW w:w="3383" w:type="dxa"/>
            <w:shd w:val="clear" w:color="auto" w:fill="BEBEBE"/>
            <w:vAlign w:val="top"/>
          </w:tcPr>
          <w:p w14:paraId="4FAA60E2">
            <w:pPr>
              <w:pStyle w:val="6"/>
              <w:spacing w:before="220" w:line="219" w:lineRule="auto"/>
              <w:ind w:left="1257"/>
            </w:pPr>
            <w:r>
              <w:rPr>
                <w:b/>
                <w:bCs/>
                <w:spacing w:val="-4"/>
              </w:rPr>
              <w:t>评分过程</w:t>
            </w:r>
          </w:p>
        </w:tc>
        <w:tc>
          <w:tcPr>
            <w:tcW w:w="616" w:type="dxa"/>
            <w:shd w:val="clear" w:color="auto" w:fill="BEBEBE"/>
            <w:vAlign w:val="top"/>
          </w:tcPr>
          <w:p w14:paraId="37F21AFB">
            <w:pPr>
              <w:pStyle w:val="6"/>
              <w:spacing w:before="220" w:line="219" w:lineRule="auto"/>
              <w:ind w:left="101"/>
            </w:pPr>
            <w:r>
              <w:rPr>
                <w:b/>
                <w:bCs/>
                <w:spacing w:val="-5"/>
              </w:rPr>
              <w:t>得分</w:t>
            </w:r>
          </w:p>
        </w:tc>
        <w:tc>
          <w:tcPr>
            <w:tcW w:w="780" w:type="dxa"/>
            <w:shd w:val="clear" w:color="auto" w:fill="BEBEBE"/>
            <w:vAlign w:val="top"/>
          </w:tcPr>
          <w:p w14:paraId="3AAAAD16">
            <w:pPr>
              <w:pStyle w:val="6"/>
              <w:spacing w:before="220" w:line="219" w:lineRule="auto"/>
              <w:ind w:left="68"/>
            </w:pPr>
            <w:r>
              <w:rPr>
                <w:b/>
                <w:bCs/>
                <w:spacing w:val="-5"/>
              </w:rPr>
              <w:t>得分率</w:t>
            </w:r>
          </w:p>
        </w:tc>
      </w:tr>
      <w:tr w14:paraId="2E538B9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8" w:hRule="atLeast"/>
        </w:trPr>
        <w:tc>
          <w:tcPr>
            <w:tcW w:w="696" w:type="dxa"/>
            <w:vMerge w:val="restart"/>
            <w:tcBorders>
              <w:bottom w:val="nil"/>
            </w:tcBorders>
            <w:vAlign w:val="top"/>
          </w:tcPr>
          <w:p w14:paraId="331FEF04">
            <w:pPr>
              <w:rPr>
                <w:rFonts w:ascii="Arial"/>
                <w:sz w:val="21"/>
              </w:rPr>
            </w:pPr>
          </w:p>
        </w:tc>
        <w:tc>
          <w:tcPr>
            <w:tcW w:w="931" w:type="dxa"/>
            <w:vMerge w:val="restart"/>
            <w:tcBorders>
              <w:bottom w:val="nil"/>
            </w:tcBorders>
            <w:vAlign w:val="top"/>
          </w:tcPr>
          <w:p w14:paraId="6C169615">
            <w:pPr>
              <w:rPr>
                <w:rFonts w:ascii="Arial"/>
                <w:sz w:val="21"/>
              </w:rPr>
            </w:pPr>
          </w:p>
        </w:tc>
        <w:tc>
          <w:tcPr>
            <w:tcW w:w="1535" w:type="dxa"/>
            <w:vAlign w:val="top"/>
          </w:tcPr>
          <w:p w14:paraId="1F6B1252">
            <w:pPr>
              <w:rPr>
                <w:rFonts w:ascii="Arial"/>
                <w:sz w:val="21"/>
              </w:rPr>
            </w:pPr>
          </w:p>
        </w:tc>
        <w:tc>
          <w:tcPr>
            <w:tcW w:w="525" w:type="dxa"/>
            <w:vAlign w:val="top"/>
          </w:tcPr>
          <w:p w14:paraId="754F0577">
            <w:pPr>
              <w:rPr>
                <w:rFonts w:ascii="Arial"/>
                <w:sz w:val="21"/>
              </w:rPr>
            </w:pPr>
          </w:p>
        </w:tc>
        <w:tc>
          <w:tcPr>
            <w:tcW w:w="1433" w:type="dxa"/>
            <w:vAlign w:val="top"/>
          </w:tcPr>
          <w:p w14:paraId="46EB4C7E">
            <w:pPr>
              <w:pStyle w:val="6"/>
              <w:spacing w:before="62" w:line="262" w:lineRule="auto"/>
              <w:ind w:left="22" w:right="94" w:firstLine="1"/>
              <w:jc w:val="both"/>
            </w:pPr>
            <w:r>
              <w:rPr>
                <w:spacing w:val="-2"/>
              </w:rPr>
              <w:t>性、采购流程</w:t>
            </w:r>
            <w:r>
              <w:rPr>
                <w:spacing w:val="-5"/>
              </w:rPr>
              <w:t>规范性等，反</w:t>
            </w:r>
            <w:r>
              <w:rPr>
                <w:spacing w:val="-2"/>
              </w:rPr>
              <w:t>映政府采购的</w:t>
            </w:r>
            <w:r>
              <w:rPr>
                <w:spacing w:val="-10"/>
              </w:rPr>
              <w:t>合规性。</w:t>
            </w:r>
          </w:p>
        </w:tc>
        <w:tc>
          <w:tcPr>
            <w:tcW w:w="710" w:type="dxa"/>
            <w:vAlign w:val="top"/>
          </w:tcPr>
          <w:p w14:paraId="460386E1">
            <w:pPr>
              <w:rPr>
                <w:rFonts w:ascii="Arial"/>
                <w:sz w:val="21"/>
              </w:rPr>
            </w:pPr>
          </w:p>
        </w:tc>
        <w:tc>
          <w:tcPr>
            <w:tcW w:w="991" w:type="dxa"/>
            <w:vAlign w:val="top"/>
          </w:tcPr>
          <w:p w14:paraId="1CDCBBEB">
            <w:pPr>
              <w:rPr>
                <w:rFonts w:ascii="Arial"/>
                <w:sz w:val="21"/>
              </w:rPr>
            </w:pPr>
          </w:p>
        </w:tc>
        <w:tc>
          <w:tcPr>
            <w:tcW w:w="2136" w:type="dxa"/>
            <w:vAlign w:val="top"/>
          </w:tcPr>
          <w:p w14:paraId="24198EE7">
            <w:pPr>
              <w:pStyle w:val="6"/>
              <w:spacing w:before="61" w:line="257" w:lineRule="auto"/>
              <w:ind w:left="24" w:right="8" w:firstLine="11"/>
              <w:jc w:val="both"/>
            </w:pPr>
            <w:r>
              <w:rPr>
                <w:spacing w:val="11"/>
              </w:rPr>
              <w:t>⑤符合政府采购时限</w:t>
            </w:r>
            <w:r>
              <w:rPr>
                <w:spacing w:val="-11"/>
              </w:rPr>
              <w:t>要求；⑥按照政府采购</w:t>
            </w:r>
            <w:r>
              <w:rPr>
                <w:spacing w:val="12"/>
              </w:rPr>
              <w:t>法律法规规定发布政</w:t>
            </w:r>
            <w:r>
              <w:rPr>
                <w:spacing w:val="-11"/>
              </w:rPr>
              <w:t>府采购项目信息；⑦按</w:t>
            </w:r>
            <w:r>
              <w:rPr>
                <w:spacing w:val="12"/>
              </w:rPr>
              <w:t>照采购相关法律法规流程执行。以上各占</w:t>
            </w:r>
            <w:r>
              <w:rPr>
                <w:rFonts w:ascii="Times New Roman" w:hAnsi="Times New Roman" w:eastAsia="Times New Roman" w:cs="Times New Roman"/>
                <w:spacing w:val="-4"/>
              </w:rPr>
              <w:t>1/7</w:t>
            </w:r>
            <w:r>
              <w:rPr>
                <w:rFonts w:ascii="Times New Roman" w:hAnsi="Times New Roman" w:eastAsia="Times New Roman" w:cs="Times New Roman"/>
                <w:spacing w:val="44"/>
              </w:rPr>
              <w:t xml:space="preserve"> </w:t>
            </w:r>
            <w:r>
              <w:rPr>
                <w:spacing w:val="-4"/>
              </w:rPr>
              <w:t>的权重分，满足则</w:t>
            </w:r>
            <w:r>
              <w:rPr>
                <w:spacing w:val="-11"/>
              </w:rPr>
              <w:t>得对应的权重分，否则</w:t>
            </w:r>
            <w:r>
              <w:rPr>
                <w:spacing w:val="-10"/>
              </w:rPr>
              <w:t>不得分。</w:t>
            </w:r>
          </w:p>
        </w:tc>
        <w:tc>
          <w:tcPr>
            <w:tcW w:w="3383" w:type="dxa"/>
            <w:vAlign w:val="top"/>
          </w:tcPr>
          <w:p w14:paraId="7313BAB9">
            <w:pPr>
              <w:pStyle w:val="6"/>
              <w:spacing w:before="63" w:line="262" w:lineRule="auto"/>
              <w:ind w:left="24" w:right="8" w:firstLine="8"/>
            </w:pPr>
            <w:r>
              <w:rPr>
                <w:spacing w:val="2"/>
              </w:rPr>
              <w:t>⑦本项目采购按照相关法律法规流</w:t>
            </w:r>
            <w:r>
              <w:rPr>
                <w:spacing w:val="-1"/>
              </w:rPr>
              <w:t>程执行；故该指标得满分</w:t>
            </w:r>
          </w:p>
        </w:tc>
        <w:tc>
          <w:tcPr>
            <w:tcW w:w="616" w:type="dxa"/>
            <w:vAlign w:val="top"/>
          </w:tcPr>
          <w:p w14:paraId="0C74A9F7">
            <w:pPr>
              <w:rPr>
                <w:rFonts w:ascii="Arial"/>
                <w:sz w:val="21"/>
              </w:rPr>
            </w:pPr>
          </w:p>
        </w:tc>
        <w:tc>
          <w:tcPr>
            <w:tcW w:w="780" w:type="dxa"/>
            <w:vAlign w:val="top"/>
          </w:tcPr>
          <w:p w14:paraId="25AEB826">
            <w:pPr>
              <w:rPr>
                <w:rFonts w:ascii="Arial"/>
                <w:sz w:val="21"/>
              </w:rPr>
            </w:pPr>
          </w:p>
        </w:tc>
      </w:tr>
      <w:tr w14:paraId="3BB7608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73" w:hRule="atLeast"/>
        </w:trPr>
        <w:tc>
          <w:tcPr>
            <w:tcW w:w="696" w:type="dxa"/>
            <w:vMerge w:val="continue"/>
            <w:tcBorders>
              <w:top w:val="nil"/>
            </w:tcBorders>
            <w:vAlign w:val="top"/>
          </w:tcPr>
          <w:p w14:paraId="384D5821">
            <w:pPr>
              <w:rPr>
                <w:rFonts w:ascii="Arial"/>
                <w:sz w:val="21"/>
              </w:rPr>
            </w:pPr>
          </w:p>
        </w:tc>
        <w:tc>
          <w:tcPr>
            <w:tcW w:w="931" w:type="dxa"/>
            <w:vMerge w:val="continue"/>
            <w:tcBorders>
              <w:top w:val="nil"/>
            </w:tcBorders>
            <w:vAlign w:val="top"/>
          </w:tcPr>
          <w:p w14:paraId="4EA9628C">
            <w:pPr>
              <w:rPr>
                <w:rFonts w:ascii="Arial"/>
                <w:sz w:val="21"/>
              </w:rPr>
            </w:pPr>
          </w:p>
        </w:tc>
        <w:tc>
          <w:tcPr>
            <w:tcW w:w="1535" w:type="dxa"/>
            <w:vAlign w:val="top"/>
          </w:tcPr>
          <w:p w14:paraId="13C83E8F">
            <w:pPr>
              <w:spacing w:line="242" w:lineRule="auto"/>
              <w:rPr>
                <w:rFonts w:ascii="Arial"/>
                <w:sz w:val="21"/>
              </w:rPr>
            </w:pPr>
          </w:p>
          <w:p w14:paraId="4F26AAB8">
            <w:pPr>
              <w:spacing w:line="242" w:lineRule="auto"/>
              <w:rPr>
                <w:rFonts w:ascii="Arial"/>
                <w:sz w:val="21"/>
              </w:rPr>
            </w:pPr>
          </w:p>
          <w:p w14:paraId="447683DF">
            <w:pPr>
              <w:spacing w:line="242" w:lineRule="auto"/>
              <w:rPr>
                <w:rFonts w:ascii="Arial"/>
                <w:sz w:val="21"/>
              </w:rPr>
            </w:pPr>
          </w:p>
          <w:p w14:paraId="67391B6C">
            <w:pPr>
              <w:spacing w:line="242" w:lineRule="auto"/>
              <w:rPr>
                <w:rFonts w:ascii="Arial"/>
                <w:sz w:val="21"/>
              </w:rPr>
            </w:pPr>
          </w:p>
          <w:p w14:paraId="3E0AB8F5">
            <w:pPr>
              <w:spacing w:line="242" w:lineRule="auto"/>
              <w:rPr>
                <w:rFonts w:ascii="Arial"/>
                <w:sz w:val="21"/>
              </w:rPr>
            </w:pPr>
          </w:p>
          <w:p w14:paraId="317C3C39">
            <w:pPr>
              <w:spacing w:line="243" w:lineRule="auto"/>
              <w:rPr>
                <w:rFonts w:ascii="Arial"/>
                <w:sz w:val="21"/>
              </w:rPr>
            </w:pPr>
          </w:p>
          <w:p w14:paraId="4AA64DC4">
            <w:pPr>
              <w:spacing w:line="243" w:lineRule="auto"/>
              <w:rPr>
                <w:rFonts w:ascii="Arial"/>
                <w:sz w:val="21"/>
              </w:rPr>
            </w:pPr>
          </w:p>
          <w:p w14:paraId="5E79E0A3">
            <w:pPr>
              <w:pStyle w:val="6"/>
              <w:spacing w:before="72" w:line="258" w:lineRule="auto"/>
              <w:ind w:left="33" w:right="48" w:hanging="17"/>
            </w:pPr>
            <w:r>
              <w:rPr>
                <w:rFonts w:ascii="Times New Roman" w:hAnsi="Times New Roman" w:eastAsia="Times New Roman" w:cs="Times New Roman"/>
                <w:spacing w:val="-1"/>
              </w:rPr>
              <w:t xml:space="preserve">B304  </w:t>
            </w:r>
            <w:r>
              <w:rPr>
                <w:spacing w:val="-1"/>
              </w:rPr>
              <w:t>合同管理</w:t>
            </w:r>
            <w:r>
              <w:rPr>
                <w:spacing w:val="-5"/>
              </w:rPr>
              <w:t>完备性</w:t>
            </w:r>
          </w:p>
        </w:tc>
        <w:tc>
          <w:tcPr>
            <w:tcW w:w="525" w:type="dxa"/>
            <w:vAlign w:val="top"/>
          </w:tcPr>
          <w:p w14:paraId="0FB9C7DC">
            <w:pPr>
              <w:spacing w:line="270" w:lineRule="auto"/>
              <w:rPr>
                <w:rFonts w:ascii="Arial"/>
                <w:sz w:val="21"/>
              </w:rPr>
            </w:pPr>
          </w:p>
          <w:p w14:paraId="45584F63">
            <w:pPr>
              <w:spacing w:line="270" w:lineRule="auto"/>
              <w:rPr>
                <w:rFonts w:ascii="Arial"/>
                <w:sz w:val="21"/>
              </w:rPr>
            </w:pPr>
          </w:p>
          <w:p w14:paraId="1C650B79">
            <w:pPr>
              <w:spacing w:line="270" w:lineRule="auto"/>
              <w:rPr>
                <w:rFonts w:ascii="Arial"/>
                <w:sz w:val="21"/>
              </w:rPr>
            </w:pPr>
          </w:p>
          <w:p w14:paraId="0320E673">
            <w:pPr>
              <w:spacing w:line="270" w:lineRule="auto"/>
              <w:rPr>
                <w:rFonts w:ascii="Arial"/>
                <w:sz w:val="21"/>
              </w:rPr>
            </w:pPr>
          </w:p>
          <w:p w14:paraId="51626BBF">
            <w:pPr>
              <w:spacing w:line="271" w:lineRule="auto"/>
              <w:rPr>
                <w:rFonts w:ascii="Arial"/>
                <w:sz w:val="21"/>
              </w:rPr>
            </w:pPr>
          </w:p>
          <w:p w14:paraId="66614FB4">
            <w:pPr>
              <w:spacing w:line="271" w:lineRule="auto"/>
              <w:rPr>
                <w:rFonts w:ascii="Arial"/>
                <w:sz w:val="21"/>
              </w:rPr>
            </w:pPr>
          </w:p>
          <w:p w14:paraId="616AD3C5">
            <w:pPr>
              <w:spacing w:line="271" w:lineRule="auto"/>
              <w:rPr>
                <w:rFonts w:ascii="Arial"/>
                <w:sz w:val="21"/>
              </w:rPr>
            </w:pPr>
          </w:p>
          <w:p w14:paraId="5706F07D">
            <w:pPr>
              <w:spacing w:before="64" w:line="236" w:lineRule="auto"/>
              <w:ind w:left="20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1433" w:type="dxa"/>
            <w:vAlign w:val="top"/>
          </w:tcPr>
          <w:p w14:paraId="652305FE">
            <w:pPr>
              <w:spacing w:line="256" w:lineRule="auto"/>
              <w:rPr>
                <w:rFonts w:ascii="Arial"/>
                <w:sz w:val="21"/>
              </w:rPr>
            </w:pPr>
          </w:p>
          <w:p w14:paraId="54FFBBCB">
            <w:pPr>
              <w:spacing w:line="257" w:lineRule="auto"/>
              <w:rPr>
                <w:rFonts w:ascii="Arial"/>
                <w:sz w:val="21"/>
              </w:rPr>
            </w:pPr>
          </w:p>
          <w:p w14:paraId="20B0F1FC">
            <w:pPr>
              <w:spacing w:line="257" w:lineRule="auto"/>
              <w:rPr>
                <w:rFonts w:ascii="Arial"/>
                <w:sz w:val="21"/>
              </w:rPr>
            </w:pPr>
          </w:p>
          <w:p w14:paraId="60AD5953">
            <w:pPr>
              <w:spacing w:line="257" w:lineRule="auto"/>
              <w:rPr>
                <w:rFonts w:ascii="Arial"/>
                <w:sz w:val="21"/>
              </w:rPr>
            </w:pPr>
          </w:p>
          <w:p w14:paraId="1999C8A8">
            <w:pPr>
              <w:spacing w:line="257" w:lineRule="auto"/>
              <w:rPr>
                <w:rFonts w:ascii="Arial"/>
                <w:sz w:val="21"/>
              </w:rPr>
            </w:pPr>
          </w:p>
          <w:p w14:paraId="24678F7C">
            <w:pPr>
              <w:spacing w:line="257" w:lineRule="auto"/>
              <w:rPr>
                <w:rFonts w:ascii="Arial"/>
                <w:sz w:val="21"/>
              </w:rPr>
            </w:pPr>
          </w:p>
          <w:p w14:paraId="29AEBC17">
            <w:pPr>
              <w:pStyle w:val="6"/>
              <w:spacing w:before="72" w:line="262" w:lineRule="auto"/>
              <w:ind w:left="24" w:right="94" w:hanging="7"/>
              <w:jc w:val="both"/>
            </w:pPr>
            <w:r>
              <w:rPr>
                <w:spacing w:val="-1"/>
              </w:rPr>
              <w:t>考察本项目合</w:t>
            </w:r>
            <w:r>
              <w:rPr>
                <w:spacing w:val="-2"/>
              </w:rPr>
              <w:t>同管理的完备</w:t>
            </w:r>
            <w:r>
              <w:rPr>
                <w:spacing w:val="-15"/>
              </w:rPr>
              <w:t>性。</w:t>
            </w:r>
          </w:p>
        </w:tc>
        <w:tc>
          <w:tcPr>
            <w:tcW w:w="710" w:type="dxa"/>
            <w:vAlign w:val="top"/>
          </w:tcPr>
          <w:p w14:paraId="57BEF27A">
            <w:pPr>
              <w:spacing w:line="264" w:lineRule="auto"/>
              <w:rPr>
                <w:rFonts w:ascii="Arial"/>
                <w:sz w:val="21"/>
              </w:rPr>
            </w:pPr>
          </w:p>
          <w:p w14:paraId="1D8B7442">
            <w:pPr>
              <w:spacing w:line="264" w:lineRule="auto"/>
              <w:rPr>
                <w:rFonts w:ascii="Arial"/>
                <w:sz w:val="21"/>
              </w:rPr>
            </w:pPr>
          </w:p>
          <w:p w14:paraId="3A8B78CD">
            <w:pPr>
              <w:spacing w:line="264" w:lineRule="auto"/>
              <w:rPr>
                <w:rFonts w:ascii="Arial"/>
                <w:sz w:val="21"/>
              </w:rPr>
            </w:pPr>
          </w:p>
          <w:p w14:paraId="0D02B09E">
            <w:pPr>
              <w:spacing w:line="265" w:lineRule="auto"/>
              <w:rPr>
                <w:rFonts w:ascii="Arial"/>
                <w:sz w:val="21"/>
              </w:rPr>
            </w:pPr>
          </w:p>
          <w:p w14:paraId="1CCF0FD8">
            <w:pPr>
              <w:spacing w:line="265" w:lineRule="auto"/>
              <w:rPr>
                <w:rFonts w:ascii="Arial"/>
                <w:sz w:val="21"/>
              </w:rPr>
            </w:pPr>
          </w:p>
          <w:p w14:paraId="6F62338B">
            <w:pPr>
              <w:spacing w:line="265" w:lineRule="auto"/>
              <w:rPr>
                <w:rFonts w:ascii="Arial"/>
                <w:sz w:val="21"/>
              </w:rPr>
            </w:pPr>
          </w:p>
          <w:p w14:paraId="560F5555">
            <w:pPr>
              <w:spacing w:line="265" w:lineRule="auto"/>
              <w:rPr>
                <w:rFonts w:ascii="Arial"/>
                <w:sz w:val="21"/>
              </w:rPr>
            </w:pPr>
          </w:p>
          <w:p w14:paraId="3A2FFD69">
            <w:pPr>
              <w:pStyle w:val="6"/>
              <w:spacing w:before="72" w:line="219" w:lineRule="auto"/>
              <w:ind w:left="152"/>
            </w:pPr>
            <w:r>
              <w:rPr>
                <w:spacing w:val="-5"/>
              </w:rPr>
              <w:t>完备</w:t>
            </w:r>
          </w:p>
        </w:tc>
        <w:tc>
          <w:tcPr>
            <w:tcW w:w="991" w:type="dxa"/>
            <w:vAlign w:val="top"/>
          </w:tcPr>
          <w:p w14:paraId="3B9E6402">
            <w:pPr>
              <w:spacing w:line="264" w:lineRule="auto"/>
              <w:rPr>
                <w:rFonts w:ascii="Arial"/>
                <w:sz w:val="21"/>
              </w:rPr>
            </w:pPr>
          </w:p>
          <w:p w14:paraId="7A642171">
            <w:pPr>
              <w:spacing w:line="264" w:lineRule="auto"/>
              <w:rPr>
                <w:rFonts w:ascii="Arial"/>
                <w:sz w:val="21"/>
              </w:rPr>
            </w:pPr>
          </w:p>
          <w:p w14:paraId="143994AB">
            <w:pPr>
              <w:spacing w:line="264" w:lineRule="auto"/>
              <w:rPr>
                <w:rFonts w:ascii="Arial"/>
                <w:sz w:val="21"/>
              </w:rPr>
            </w:pPr>
          </w:p>
          <w:p w14:paraId="337AC791">
            <w:pPr>
              <w:spacing w:line="264" w:lineRule="auto"/>
              <w:rPr>
                <w:rFonts w:ascii="Arial"/>
                <w:sz w:val="21"/>
              </w:rPr>
            </w:pPr>
          </w:p>
          <w:p w14:paraId="40494AFB">
            <w:pPr>
              <w:spacing w:line="265" w:lineRule="auto"/>
              <w:rPr>
                <w:rFonts w:ascii="Arial"/>
                <w:sz w:val="21"/>
              </w:rPr>
            </w:pPr>
          </w:p>
          <w:p w14:paraId="5D9CDA18">
            <w:pPr>
              <w:spacing w:line="265" w:lineRule="auto"/>
              <w:rPr>
                <w:rFonts w:ascii="Arial"/>
                <w:sz w:val="21"/>
              </w:rPr>
            </w:pPr>
          </w:p>
          <w:p w14:paraId="0F23EBDC">
            <w:pPr>
              <w:spacing w:line="265" w:lineRule="auto"/>
              <w:rPr>
                <w:rFonts w:ascii="Arial"/>
                <w:sz w:val="21"/>
              </w:rPr>
            </w:pPr>
          </w:p>
          <w:p w14:paraId="0C9D7F97">
            <w:pPr>
              <w:pStyle w:val="6"/>
              <w:spacing w:before="72" w:line="219" w:lineRule="auto"/>
              <w:ind w:left="67"/>
            </w:pPr>
            <w:r>
              <w:rPr>
                <w:spacing w:val="-3"/>
              </w:rPr>
              <w:t>通用标准</w:t>
            </w:r>
          </w:p>
        </w:tc>
        <w:tc>
          <w:tcPr>
            <w:tcW w:w="2136" w:type="dxa"/>
            <w:vAlign w:val="top"/>
          </w:tcPr>
          <w:p w14:paraId="73426F20">
            <w:pPr>
              <w:pStyle w:val="6"/>
              <w:spacing w:before="66" w:line="258" w:lineRule="auto"/>
              <w:ind w:left="20"/>
              <w:jc w:val="both"/>
            </w:pPr>
            <w:r>
              <w:rPr>
                <w:spacing w:val="8"/>
              </w:rPr>
              <w:t>考察①按规定签署相</w:t>
            </w:r>
            <w:r>
              <w:rPr>
                <w:spacing w:val="-20"/>
              </w:rPr>
              <w:t>关合同、协议；</w:t>
            </w:r>
            <w:r>
              <w:rPr>
                <w:spacing w:val="-51"/>
              </w:rPr>
              <w:t xml:space="preserve"> </w:t>
            </w:r>
            <w:r>
              <w:rPr>
                <w:spacing w:val="-20"/>
              </w:rPr>
              <w:t>②合同</w:t>
            </w:r>
            <w:r>
              <w:rPr>
                <w:spacing w:val="-14"/>
              </w:rPr>
              <w:t>标的物及价格明确；③</w:t>
            </w:r>
            <w:r>
              <w:rPr>
                <w:spacing w:val="8"/>
              </w:rPr>
              <w:t>合同中有明确的质量</w:t>
            </w:r>
            <w:r>
              <w:rPr>
                <w:spacing w:val="-14"/>
              </w:rPr>
              <w:t>标准或验收标准；④合</w:t>
            </w:r>
            <w:r>
              <w:rPr>
                <w:spacing w:val="8"/>
              </w:rPr>
              <w:t>同有明确的交付方式</w:t>
            </w:r>
            <w:r>
              <w:rPr>
                <w:spacing w:val="-14"/>
              </w:rPr>
              <w:t>及地点；⑤合同履约期限明确；⑥合同支付方式和支付时间明确；⑦</w:t>
            </w:r>
            <w:r>
              <w:rPr>
                <w:spacing w:val="8"/>
              </w:rPr>
              <w:t>合同违约责任界定明</w:t>
            </w:r>
            <w:r>
              <w:rPr>
                <w:spacing w:val="-13"/>
              </w:rPr>
              <w:t>确；以上各占</w:t>
            </w:r>
            <w:r>
              <w:rPr>
                <w:spacing w:val="-30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13"/>
              </w:rPr>
              <w:t>1/7</w:t>
            </w:r>
            <w:r>
              <w:rPr>
                <w:rFonts w:ascii="Times New Roman" w:hAnsi="Times New Roman" w:eastAsia="Times New Roman" w:cs="Times New Roman"/>
                <w:spacing w:val="26"/>
                <w:w w:val="101"/>
              </w:rPr>
              <w:t xml:space="preserve"> </w:t>
            </w:r>
            <w:r>
              <w:rPr>
                <w:spacing w:val="-13"/>
              </w:rPr>
              <w:t>的权</w:t>
            </w:r>
            <w:r>
              <w:rPr>
                <w:spacing w:val="-14"/>
              </w:rPr>
              <w:t>重分，满足则得对应的</w:t>
            </w:r>
            <w:r>
              <w:rPr>
                <w:spacing w:val="-9"/>
              </w:rPr>
              <w:t>权重分，否则不得分。</w:t>
            </w:r>
          </w:p>
        </w:tc>
        <w:tc>
          <w:tcPr>
            <w:tcW w:w="3383" w:type="dxa"/>
            <w:vAlign w:val="top"/>
          </w:tcPr>
          <w:p w14:paraId="0F6299EC">
            <w:pPr>
              <w:spacing w:line="256" w:lineRule="auto"/>
              <w:rPr>
                <w:rFonts w:ascii="Arial"/>
                <w:sz w:val="21"/>
              </w:rPr>
            </w:pPr>
          </w:p>
          <w:p w14:paraId="63EFEB69">
            <w:pPr>
              <w:spacing w:line="256" w:lineRule="auto"/>
              <w:rPr>
                <w:rFonts w:ascii="Arial"/>
                <w:sz w:val="21"/>
              </w:rPr>
            </w:pPr>
          </w:p>
          <w:p w14:paraId="3DA95CF3">
            <w:pPr>
              <w:spacing w:line="256" w:lineRule="auto"/>
              <w:rPr>
                <w:rFonts w:ascii="Arial"/>
                <w:sz w:val="21"/>
              </w:rPr>
            </w:pPr>
          </w:p>
          <w:p w14:paraId="5360E51B">
            <w:pPr>
              <w:pStyle w:val="6"/>
              <w:spacing w:before="71" w:line="262" w:lineRule="auto"/>
              <w:ind w:left="20" w:right="7" w:firstLine="6"/>
              <w:jc w:val="both"/>
            </w:pPr>
            <w:r>
              <w:rPr>
                <w:spacing w:val="18"/>
              </w:rPr>
              <w:t>通过对报纸印刷项目合同书的查</w:t>
            </w:r>
            <w:r>
              <w:rPr>
                <w:spacing w:val="3"/>
              </w:rPr>
              <w:t>看，均①按规定签署相关合同、协</w:t>
            </w:r>
            <w:r>
              <w:rPr>
                <w:spacing w:val="-11"/>
              </w:rPr>
              <w:t>议；②合同标的物及价格明确；③合</w:t>
            </w:r>
            <w:r>
              <w:rPr>
                <w:spacing w:val="19"/>
              </w:rPr>
              <w:t>同中有明确的质量标准或验收标</w:t>
            </w:r>
            <w:r>
              <w:rPr>
                <w:spacing w:val="1"/>
              </w:rPr>
              <w:t>准；</w:t>
            </w:r>
            <w:r>
              <w:rPr>
                <w:spacing w:val="-78"/>
              </w:rPr>
              <w:t xml:space="preserve"> </w:t>
            </w:r>
            <w:r>
              <w:rPr>
                <w:spacing w:val="1"/>
              </w:rPr>
              <w:t>④合同有明确的交付方式及地</w:t>
            </w:r>
            <w:r>
              <w:rPr>
                <w:spacing w:val="-11"/>
              </w:rPr>
              <w:t>点；⑤合同履约期限明确；⑥合同支</w:t>
            </w:r>
            <w:r>
              <w:t>付方式和支付时间明确；</w:t>
            </w:r>
            <w:r>
              <w:rPr>
                <w:spacing w:val="-64"/>
              </w:rPr>
              <w:t xml:space="preserve"> </w:t>
            </w:r>
            <w:r>
              <w:t>⑦合同违</w:t>
            </w:r>
            <w:r>
              <w:rPr>
                <w:spacing w:val="-1"/>
              </w:rPr>
              <w:t>约责任界定明确；故该指标得满分</w:t>
            </w:r>
          </w:p>
        </w:tc>
        <w:tc>
          <w:tcPr>
            <w:tcW w:w="616" w:type="dxa"/>
            <w:vAlign w:val="top"/>
          </w:tcPr>
          <w:p w14:paraId="15DC1EEA">
            <w:pPr>
              <w:spacing w:line="270" w:lineRule="auto"/>
              <w:rPr>
                <w:rFonts w:ascii="Arial"/>
                <w:sz w:val="21"/>
              </w:rPr>
            </w:pPr>
          </w:p>
          <w:p w14:paraId="5A8D7C93">
            <w:pPr>
              <w:spacing w:line="270" w:lineRule="auto"/>
              <w:rPr>
                <w:rFonts w:ascii="Arial"/>
                <w:sz w:val="21"/>
              </w:rPr>
            </w:pPr>
          </w:p>
          <w:p w14:paraId="0DC983DE">
            <w:pPr>
              <w:spacing w:line="270" w:lineRule="auto"/>
              <w:rPr>
                <w:rFonts w:ascii="Arial"/>
                <w:sz w:val="21"/>
              </w:rPr>
            </w:pPr>
          </w:p>
          <w:p w14:paraId="5BDF2785">
            <w:pPr>
              <w:spacing w:line="270" w:lineRule="auto"/>
              <w:rPr>
                <w:rFonts w:ascii="Arial"/>
                <w:sz w:val="21"/>
              </w:rPr>
            </w:pPr>
          </w:p>
          <w:p w14:paraId="25D161A5">
            <w:pPr>
              <w:spacing w:line="271" w:lineRule="auto"/>
              <w:rPr>
                <w:rFonts w:ascii="Arial"/>
                <w:sz w:val="21"/>
              </w:rPr>
            </w:pPr>
          </w:p>
          <w:p w14:paraId="01E572EF">
            <w:pPr>
              <w:spacing w:line="271" w:lineRule="auto"/>
              <w:rPr>
                <w:rFonts w:ascii="Arial"/>
                <w:sz w:val="21"/>
              </w:rPr>
            </w:pPr>
          </w:p>
          <w:p w14:paraId="46A9FB5D">
            <w:pPr>
              <w:spacing w:line="271" w:lineRule="auto"/>
              <w:rPr>
                <w:rFonts w:ascii="Arial"/>
                <w:sz w:val="21"/>
              </w:rPr>
            </w:pPr>
          </w:p>
          <w:p w14:paraId="45461238">
            <w:pPr>
              <w:spacing w:before="64" w:line="236" w:lineRule="auto"/>
              <w:ind w:left="259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780" w:type="dxa"/>
            <w:vAlign w:val="top"/>
          </w:tcPr>
          <w:p w14:paraId="0E9591D2">
            <w:pPr>
              <w:spacing w:line="270" w:lineRule="auto"/>
              <w:rPr>
                <w:rFonts w:ascii="Arial"/>
                <w:sz w:val="21"/>
              </w:rPr>
            </w:pPr>
          </w:p>
          <w:p w14:paraId="6AD1AFD7">
            <w:pPr>
              <w:spacing w:line="270" w:lineRule="auto"/>
              <w:rPr>
                <w:rFonts w:ascii="Arial"/>
                <w:sz w:val="21"/>
              </w:rPr>
            </w:pPr>
          </w:p>
          <w:p w14:paraId="0BC31FAA">
            <w:pPr>
              <w:spacing w:line="270" w:lineRule="auto"/>
              <w:rPr>
                <w:rFonts w:ascii="Arial"/>
                <w:sz w:val="21"/>
              </w:rPr>
            </w:pPr>
          </w:p>
          <w:p w14:paraId="5F3130B3">
            <w:pPr>
              <w:spacing w:line="271" w:lineRule="auto"/>
              <w:rPr>
                <w:rFonts w:ascii="Arial"/>
                <w:sz w:val="21"/>
              </w:rPr>
            </w:pPr>
          </w:p>
          <w:p w14:paraId="739D19EF">
            <w:pPr>
              <w:spacing w:line="271" w:lineRule="auto"/>
              <w:rPr>
                <w:rFonts w:ascii="Arial"/>
                <w:sz w:val="21"/>
              </w:rPr>
            </w:pPr>
          </w:p>
          <w:p w14:paraId="45DFAB6B">
            <w:pPr>
              <w:spacing w:line="271" w:lineRule="auto"/>
              <w:rPr>
                <w:rFonts w:ascii="Arial"/>
                <w:sz w:val="21"/>
              </w:rPr>
            </w:pPr>
          </w:p>
          <w:p w14:paraId="7C103E93">
            <w:pPr>
              <w:spacing w:line="271" w:lineRule="auto"/>
              <w:rPr>
                <w:rFonts w:ascii="Arial"/>
                <w:sz w:val="21"/>
              </w:rPr>
            </w:pPr>
          </w:p>
          <w:p w14:paraId="20A5DD73">
            <w:pPr>
              <w:spacing w:before="63" w:line="230" w:lineRule="auto"/>
              <w:ind w:left="15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7C6CCF0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50" w:hRule="atLeast"/>
        </w:trPr>
        <w:tc>
          <w:tcPr>
            <w:tcW w:w="696" w:type="dxa"/>
            <w:vAlign w:val="top"/>
          </w:tcPr>
          <w:p w14:paraId="52237850">
            <w:pPr>
              <w:rPr>
                <w:rFonts w:ascii="Arial"/>
                <w:sz w:val="21"/>
              </w:rPr>
            </w:pPr>
          </w:p>
        </w:tc>
        <w:tc>
          <w:tcPr>
            <w:tcW w:w="931" w:type="dxa"/>
            <w:vAlign w:val="top"/>
          </w:tcPr>
          <w:p w14:paraId="1A2E948A">
            <w:pPr>
              <w:rPr>
                <w:rFonts w:ascii="Arial"/>
                <w:sz w:val="21"/>
              </w:rPr>
            </w:pPr>
          </w:p>
        </w:tc>
        <w:tc>
          <w:tcPr>
            <w:tcW w:w="1535" w:type="dxa"/>
            <w:vAlign w:val="top"/>
          </w:tcPr>
          <w:p w14:paraId="03424823">
            <w:pPr>
              <w:pStyle w:val="6"/>
              <w:spacing w:before="65" w:line="241" w:lineRule="auto"/>
              <w:ind w:left="26" w:right="48" w:hanging="6"/>
            </w:pPr>
            <w:r>
              <w:rPr>
                <w:rFonts w:ascii="Times New Roman" w:hAnsi="Times New Roman" w:eastAsia="Times New Roman" w:cs="Times New Roman"/>
                <w:spacing w:val="-3"/>
              </w:rPr>
              <w:t>C101</w:t>
            </w:r>
            <w:r>
              <w:rPr>
                <w:rFonts w:ascii="Times New Roman" w:hAnsi="Times New Roman" w:eastAsia="Times New Roman" w:cs="Times New Roman"/>
                <w:spacing w:val="8"/>
              </w:rPr>
              <w:t xml:space="preserve">  </w:t>
            </w:r>
            <w:r>
              <w:rPr>
                <w:spacing w:val="-3"/>
              </w:rPr>
              <w:t>报纸印刷数量完成率</w:t>
            </w:r>
          </w:p>
        </w:tc>
        <w:tc>
          <w:tcPr>
            <w:tcW w:w="525" w:type="dxa"/>
            <w:vAlign w:val="top"/>
          </w:tcPr>
          <w:p w14:paraId="450DE39F">
            <w:pPr>
              <w:spacing w:before="255" w:line="233" w:lineRule="auto"/>
              <w:ind w:left="173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1433" w:type="dxa"/>
            <w:vAlign w:val="top"/>
          </w:tcPr>
          <w:p w14:paraId="3DB4BE17">
            <w:pPr>
              <w:pStyle w:val="6"/>
              <w:spacing w:before="65" w:line="241" w:lineRule="auto"/>
              <w:ind w:left="16" w:right="94"/>
            </w:pPr>
            <w:r>
              <w:rPr>
                <w:spacing w:val="-2"/>
              </w:rPr>
              <w:t>考察</w:t>
            </w:r>
            <w:r>
              <w:rPr>
                <w:spacing w:val="-44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2"/>
              </w:rPr>
              <w:t xml:space="preserve">2020 </w:t>
            </w:r>
            <w:r>
              <w:rPr>
                <w:spacing w:val="-2"/>
              </w:rPr>
              <w:t>年</w:t>
            </w:r>
            <w:r>
              <w:rPr>
                <w:spacing w:val="-1"/>
              </w:rPr>
              <w:t>是否按照计划</w:t>
            </w:r>
          </w:p>
        </w:tc>
        <w:tc>
          <w:tcPr>
            <w:tcW w:w="710" w:type="dxa"/>
            <w:vAlign w:val="top"/>
          </w:tcPr>
          <w:p w14:paraId="094AA600">
            <w:pPr>
              <w:spacing w:before="255" w:line="230" w:lineRule="auto"/>
              <w:ind w:left="121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  <w:tc>
          <w:tcPr>
            <w:tcW w:w="991" w:type="dxa"/>
            <w:vAlign w:val="top"/>
          </w:tcPr>
          <w:p w14:paraId="5714B324">
            <w:pPr>
              <w:pStyle w:val="6"/>
              <w:spacing w:before="221" w:line="219" w:lineRule="auto"/>
              <w:ind w:left="67"/>
            </w:pPr>
            <w:r>
              <w:rPr>
                <w:spacing w:val="-3"/>
              </w:rPr>
              <w:t>计划标准</w:t>
            </w:r>
          </w:p>
        </w:tc>
        <w:tc>
          <w:tcPr>
            <w:tcW w:w="2136" w:type="dxa"/>
            <w:vAlign w:val="top"/>
          </w:tcPr>
          <w:p w14:paraId="4494F27B">
            <w:pPr>
              <w:pStyle w:val="6"/>
              <w:spacing w:before="71" w:line="250" w:lineRule="auto"/>
              <w:ind w:left="32" w:right="13" w:hanging="9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达到目标值得满分，低</w:t>
            </w:r>
            <w:r>
              <w:rPr>
                <w:spacing w:val="-5"/>
                <w:sz w:val="21"/>
                <w:szCs w:val="21"/>
              </w:rPr>
              <w:t>于则每降低</w:t>
            </w:r>
            <w:r>
              <w:rPr>
                <w:spacing w:val="-2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5"/>
                <w:sz w:val="21"/>
                <w:szCs w:val="21"/>
              </w:rPr>
              <w:t>1%</w:t>
            </w:r>
            <w:r>
              <w:rPr>
                <w:spacing w:val="-5"/>
                <w:sz w:val="21"/>
                <w:szCs w:val="21"/>
              </w:rPr>
              <w:t>扣除</w:t>
            </w:r>
          </w:p>
        </w:tc>
        <w:tc>
          <w:tcPr>
            <w:tcW w:w="3383" w:type="dxa"/>
            <w:vAlign w:val="top"/>
          </w:tcPr>
          <w:p w14:paraId="742760D1">
            <w:pPr>
              <w:pStyle w:val="6"/>
              <w:spacing w:before="65" w:line="241" w:lineRule="auto"/>
              <w:ind w:left="18" w:right="62" w:firstLine="2"/>
            </w:pPr>
            <w:r>
              <w:rPr>
                <w:spacing w:val="-1"/>
              </w:rPr>
              <w:t>本项目计划报纸印刷数量</w:t>
            </w:r>
            <w:r>
              <w:rPr>
                <w:spacing w:val="-46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1"/>
              </w:rPr>
              <w:t xml:space="preserve">250 </w:t>
            </w:r>
            <w:r>
              <w:rPr>
                <w:spacing w:val="-1"/>
              </w:rPr>
              <w:t>份，根据现场调研及检测台账查看，实</w:t>
            </w:r>
          </w:p>
        </w:tc>
        <w:tc>
          <w:tcPr>
            <w:tcW w:w="616" w:type="dxa"/>
            <w:vAlign w:val="top"/>
          </w:tcPr>
          <w:p w14:paraId="74F3AB21">
            <w:pPr>
              <w:spacing w:before="259" w:line="234" w:lineRule="auto"/>
              <w:ind w:left="228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-6"/>
                <w:sz w:val="21"/>
                <w:szCs w:val="21"/>
              </w:rPr>
              <w:t>10</w:t>
            </w:r>
          </w:p>
        </w:tc>
        <w:tc>
          <w:tcPr>
            <w:tcW w:w="780" w:type="dxa"/>
            <w:vAlign w:val="top"/>
          </w:tcPr>
          <w:p w14:paraId="3BF808A7">
            <w:pPr>
              <w:spacing w:before="260" w:line="230" w:lineRule="auto"/>
              <w:ind w:left="167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1"/>
                <w:szCs w:val="21"/>
              </w:rPr>
              <w:t>100%</w:t>
            </w:r>
          </w:p>
        </w:tc>
      </w:tr>
    </w:tbl>
    <w:p w14:paraId="2B560208">
      <w:pPr>
        <w:rPr>
          <w:rFonts w:ascii="Arial"/>
          <w:sz w:val="21"/>
        </w:rPr>
      </w:pPr>
    </w:p>
    <w:p w14:paraId="23C6090F">
      <w:pPr>
        <w:rPr>
          <w:rFonts w:ascii="Arial" w:hAnsi="Arial" w:eastAsia="Arial" w:cs="Arial"/>
          <w:sz w:val="21"/>
          <w:szCs w:val="21"/>
        </w:rPr>
        <w:sectPr>
          <w:footerReference r:id="rId26" w:type="default"/>
          <w:pgSz w:w="16839" w:h="11907"/>
          <w:pgMar w:top="400" w:right="1656" w:bottom="1171" w:left="1440" w:header="0" w:footer="971" w:gutter="0"/>
          <w:cols w:space="720" w:num="1"/>
        </w:sectPr>
      </w:pPr>
    </w:p>
    <w:p w14:paraId="50F166F5">
      <w:pPr>
        <w:spacing w:before="38"/>
      </w:pPr>
    </w:p>
    <w:p w14:paraId="5ADB3DC7">
      <w:pPr>
        <w:spacing w:before="38"/>
      </w:pPr>
    </w:p>
    <w:p w14:paraId="663FDE2C">
      <w:pPr>
        <w:spacing w:before="38"/>
      </w:pPr>
    </w:p>
    <w:p w14:paraId="3A583EBA">
      <w:pPr>
        <w:spacing w:before="38"/>
      </w:pPr>
    </w:p>
    <w:p w14:paraId="60032C64">
      <w:pPr>
        <w:spacing w:before="38"/>
      </w:pPr>
    </w:p>
    <w:tbl>
      <w:tblPr>
        <w:tblStyle w:val="5"/>
        <w:tblW w:w="13736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96"/>
        <w:gridCol w:w="931"/>
        <w:gridCol w:w="1535"/>
        <w:gridCol w:w="525"/>
        <w:gridCol w:w="1433"/>
        <w:gridCol w:w="710"/>
        <w:gridCol w:w="991"/>
        <w:gridCol w:w="2136"/>
        <w:gridCol w:w="3383"/>
        <w:gridCol w:w="616"/>
        <w:gridCol w:w="780"/>
      </w:tblGrid>
      <w:tr w14:paraId="620594E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7" w:hRule="atLeast"/>
        </w:trPr>
        <w:tc>
          <w:tcPr>
            <w:tcW w:w="696" w:type="dxa"/>
            <w:shd w:val="clear" w:color="auto" w:fill="BEBEBE"/>
            <w:vAlign w:val="top"/>
          </w:tcPr>
          <w:p w14:paraId="59BF01B5">
            <w:pPr>
              <w:pStyle w:val="6"/>
              <w:spacing w:before="65"/>
              <w:ind w:left="135" w:right="124" w:firstLine="11"/>
            </w:pPr>
            <w:r>
              <w:rPr>
                <w:b/>
                <w:bCs/>
                <w:spacing w:val="-13"/>
              </w:rPr>
              <w:t>一级</w:t>
            </w:r>
            <w:r>
              <w:rPr>
                <w:b/>
                <w:bCs/>
                <w:spacing w:val="-8"/>
              </w:rPr>
              <w:t>指标</w:t>
            </w:r>
          </w:p>
        </w:tc>
        <w:tc>
          <w:tcPr>
            <w:tcW w:w="931" w:type="dxa"/>
            <w:shd w:val="clear" w:color="auto" w:fill="BEBEBE"/>
            <w:vAlign w:val="top"/>
          </w:tcPr>
          <w:p w14:paraId="4B863D14">
            <w:pPr>
              <w:pStyle w:val="6"/>
              <w:spacing w:before="220" w:line="219" w:lineRule="auto"/>
              <w:ind w:left="40"/>
            </w:pPr>
            <w:r>
              <w:rPr>
                <w:b/>
                <w:bCs/>
                <w:spacing w:val="-6"/>
              </w:rPr>
              <w:t>二级指标</w:t>
            </w:r>
          </w:p>
        </w:tc>
        <w:tc>
          <w:tcPr>
            <w:tcW w:w="1535" w:type="dxa"/>
            <w:shd w:val="clear" w:color="auto" w:fill="BEBEBE"/>
            <w:vAlign w:val="top"/>
          </w:tcPr>
          <w:p w14:paraId="5A220F0A">
            <w:pPr>
              <w:pStyle w:val="6"/>
              <w:spacing w:before="220" w:line="219" w:lineRule="auto"/>
              <w:ind w:left="346"/>
            </w:pPr>
            <w:r>
              <w:rPr>
                <w:b/>
                <w:bCs/>
                <w:spacing w:val="-7"/>
              </w:rPr>
              <w:t>三级指标</w:t>
            </w:r>
          </w:p>
        </w:tc>
        <w:tc>
          <w:tcPr>
            <w:tcW w:w="525" w:type="dxa"/>
            <w:shd w:val="clear" w:color="auto" w:fill="BEBEBE"/>
            <w:vAlign w:val="top"/>
          </w:tcPr>
          <w:p w14:paraId="586283CA">
            <w:pPr>
              <w:pStyle w:val="6"/>
              <w:spacing w:before="220" w:line="219" w:lineRule="auto"/>
              <w:ind w:left="51"/>
            </w:pPr>
            <w:r>
              <w:rPr>
                <w:b/>
                <w:bCs/>
                <w:spacing w:val="-6"/>
              </w:rPr>
              <w:t>权重</w:t>
            </w:r>
          </w:p>
        </w:tc>
        <w:tc>
          <w:tcPr>
            <w:tcW w:w="1433" w:type="dxa"/>
            <w:shd w:val="clear" w:color="auto" w:fill="BEBEBE"/>
            <w:vAlign w:val="top"/>
          </w:tcPr>
          <w:p w14:paraId="0431B1A2">
            <w:pPr>
              <w:pStyle w:val="6"/>
              <w:spacing w:before="220" w:line="219" w:lineRule="auto"/>
              <w:ind w:left="282"/>
            </w:pPr>
            <w:r>
              <w:rPr>
                <w:b/>
                <w:bCs/>
                <w:spacing w:val="-4"/>
              </w:rPr>
              <w:t>指标解释</w:t>
            </w:r>
          </w:p>
        </w:tc>
        <w:tc>
          <w:tcPr>
            <w:tcW w:w="710" w:type="dxa"/>
            <w:shd w:val="clear" w:color="auto" w:fill="BEBEBE"/>
            <w:vAlign w:val="top"/>
          </w:tcPr>
          <w:p w14:paraId="6F1B1B19">
            <w:pPr>
              <w:pStyle w:val="6"/>
              <w:spacing w:before="220" w:line="219" w:lineRule="auto"/>
              <w:ind w:left="28"/>
            </w:pPr>
            <w:r>
              <w:rPr>
                <w:b/>
                <w:bCs/>
                <w:spacing w:val="-4"/>
              </w:rPr>
              <w:t>标杆值</w:t>
            </w:r>
          </w:p>
        </w:tc>
        <w:tc>
          <w:tcPr>
            <w:tcW w:w="991" w:type="dxa"/>
            <w:shd w:val="clear" w:color="auto" w:fill="BEBEBE"/>
            <w:vAlign w:val="top"/>
          </w:tcPr>
          <w:p w14:paraId="2CB94979">
            <w:pPr>
              <w:pStyle w:val="6"/>
              <w:spacing w:before="220" w:line="219" w:lineRule="auto"/>
              <w:ind w:left="61"/>
            </w:pPr>
            <w:r>
              <w:rPr>
                <w:b/>
                <w:bCs/>
                <w:spacing w:val="-4"/>
              </w:rPr>
              <w:t>评分依据</w:t>
            </w:r>
          </w:p>
        </w:tc>
        <w:tc>
          <w:tcPr>
            <w:tcW w:w="2136" w:type="dxa"/>
            <w:shd w:val="clear" w:color="auto" w:fill="BEBEBE"/>
            <w:vAlign w:val="top"/>
          </w:tcPr>
          <w:p w14:paraId="6FB87951">
            <w:pPr>
              <w:pStyle w:val="6"/>
              <w:spacing w:before="220" w:line="219" w:lineRule="auto"/>
              <w:ind w:left="633"/>
            </w:pPr>
            <w:r>
              <w:rPr>
                <w:b/>
                <w:bCs/>
                <w:spacing w:val="-4"/>
              </w:rPr>
              <w:t>评价标准</w:t>
            </w:r>
          </w:p>
        </w:tc>
        <w:tc>
          <w:tcPr>
            <w:tcW w:w="3383" w:type="dxa"/>
            <w:shd w:val="clear" w:color="auto" w:fill="BEBEBE"/>
            <w:vAlign w:val="top"/>
          </w:tcPr>
          <w:p w14:paraId="6001E49C">
            <w:pPr>
              <w:pStyle w:val="6"/>
              <w:spacing w:before="220" w:line="219" w:lineRule="auto"/>
              <w:ind w:left="1257"/>
            </w:pPr>
            <w:r>
              <w:rPr>
                <w:b/>
                <w:bCs/>
                <w:spacing w:val="-4"/>
              </w:rPr>
              <w:t>评分过程</w:t>
            </w:r>
          </w:p>
        </w:tc>
        <w:tc>
          <w:tcPr>
            <w:tcW w:w="616" w:type="dxa"/>
            <w:shd w:val="clear" w:color="auto" w:fill="BEBEBE"/>
            <w:vAlign w:val="top"/>
          </w:tcPr>
          <w:p w14:paraId="7DAC7E44">
            <w:pPr>
              <w:pStyle w:val="6"/>
              <w:spacing w:before="220" w:line="219" w:lineRule="auto"/>
              <w:ind w:left="101"/>
            </w:pPr>
            <w:r>
              <w:rPr>
                <w:b/>
                <w:bCs/>
                <w:spacing w:val="-5"/>
              </w:rPr>
              <w:t>得分</w:t>
            </w:r>
          </w:p>
        </w:tc>
        <w:tc>
          <w:tcPr>
            <w:tcW w:w="780" w:type="dxa"/>
            <w:shd w:val="clear" w:color="auto" w:fill="BEBEBE"/>
            <w:vAlign w:val="top"/>
          </w:tcPr>
          <w:p w14:paraId="653C0CBF">
            <w:pPr>
              <w:pStyle w:val="6"/>
              <w:spacing w:before="220" w:line="219" w:lineRule="auto"/>
              <w:ind w:left="68"/>
            </w:pPr>
            <w:r>
              <w:rPr>
                <w:b/>
                <w:bCs/>
                <w:spacing w:val="-5"/>
              </w:rPr>
              <w:t>得分率</w:t>
            </w:r>
          </w:p>
        </w:tc>
      </w:tr>
      <w:tr w14:paraId="772C359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5" w:hRule="atLeast"/>
        </w:trPr>
        <w:tc>
          <w:tcPr>
            <w:tcW w:w="696" w:type="dxa"/>
            <w:vMerge w:val="restart"/>
            <w:tcBorders>
              <w:bottom w:val="nil"/>
            </w:tcBorders>
            <w:vAlign w:val="top"/>
          </w:tcPr>
          <w:p w14:paraId="2EAB05A3">
            <w:pPr>
              <w:spacing w:line="245" w:lineRule="auto"/>
              <w:rPr>
                <w:rFonts w:ascii="Arial"/>
                <w:sz w:val="21"/>
              </w:rPr>
            </w:pPr>
          </w:p>
          <w:p w14:paraId="31B0E29F">
            <w:pPr>
              <w:spacing w:line="245" w:lineRule="auto"/>
              <w:rPr>
                <w:rFonts w:ascii="Arial"/>
                <w:sz w:val="21"/>
              </w:rPr>
            </w:pPr>
          </w:p>
          <w:p w14:paraId="66471D4C">
            <w:pPr>
              <w:spacing w:line="245" w:lineRule="auto"/>
              <w:rPr>
                <w:rFonts w:ascii="Arial"/>
                <w:sz w:val="21"/>
              </w:rPr>
            </w:pPr>
          </w:p>
          <w:p w14:paraId="6BA2C42F">
            <w:pPr>
              <w:spacing w:line="245" w:lineRule="auto"/>
              <w:rPr>
                <w:rFonts w:ascii="Arial"/>
                <w:sz w:val="21"/>
              </w:rPr>
            </w:pPr>
          </w:p>
          <w:p w14:paraId="4FB8E4D1">
            <w:pPr>
              <w:spacing w:line="245" w:lineRule="auto"/>
              <w:rPr>
                <w:rFonts w:ascii="Arial"/>
                <w:sz w:val="21"/>
              </w:rPr>
            </w:pPr>
          </w:p>
          <w:p w14:paraId="4FE2F938">
            <w:pPr>
              <w:spacing w:line="245" w:lineRule="auto"/>
              <w:rPr>
                <w:rFonts w:ascii="Arial"/>
                <w:sz w:val="21"/>
              </w:rPr>
            </w:pPr>
          </w:p>
          <w:p w14:paraId="2B76C142">
            <w:pPr>
              <w:spacing w:line="245" w:lineRule="auto"/>
              <w:rPr>
                <w:rFonts w:ascii="Arial"/>
                <w:sz w:val="21"/>
              </w:rPr>
            </w:pPr>
          </w:p>
          <w:p w14:paraId="32340E94">
            <w:pPr>
              <w:spacing w:line="245" w:lineRule="auto"/>
              <w:rPr>
                <w:rFonts w:ascii="Arial"/>
                <w:sz w:val="21"/>
              </w:rPr>
            </w:pPr>
          </w:p>
          <w:p w14:paraId="52C11499">
            <w:pPr>
              <w:spacing w:line="246" w:lineRule="auto"/>
              <w:rPr>
                <w:rFonts w:ascii="Arial"/>
                <w:sz w:val="21"/>
              </w:rPr>
            </w:pPr>
          </w:p>
          <w:p w14:paraId="5AA3200A">
            <w:pPr>
              <w:spacing w:line="246" w:lineRule="auto"/>
              <w:rPr>
                <w:rFonts w:ascii="Arial"/>
                <w:sz w:val="21"/>
              </w:rPr>
            </w:pPr>
          </w:p>
          <w:p w14:paraId="6BC9D129">
            <w:pPr>
              <w:spacing w:line="246" w:lineRule="auto"/>
              <w:rPr>
                <w:rFonts w:ascii="Arial"/>
                <w:sz w:val="21"/>
              </w:rPr>
            </w:pPr>
          </w:p>
          <w:p w14:paraId="53B9B2C1">
            <w:pPr>
              <w:pStyle w:val="6"/>
              <w:spacing w:before="72" w:line="270" w:lineRule="auto"/>
              <w:ind w:left="14" w:right="14" w:firstLine="98"/>
              <w:jc w:val="both"/>
            </w:pPr>
            <w:r>
              <w:rPr>
                <w:rFonts w:ascii="Times New Roman" w:hAnsi="Times New Roman" w:eastAsia="Times New Roman" w:cs="Times New Roman"/>
                <w:spacing w:val="-9"/>
              </w:rPr>
              <w:t>C</w:t>
            </w:r>
            <w:r>
              <w:rPr>
                <w:rFonts w:ascii="Times New Roman" w:hAnsi="Times New Roman" w:eastAsia="Times New Roman" w:cs="Times New Roman"/>
                <w:spacing w:val="5"/>
              </w:rPr>
              <w:t xml:space="preserve">  </w:t>
            </w:r>
            <w:r>
              <w:rPr>
                <w:spacing w:val="-9"/>
              </w:rPr>
              <w:t>项</w:t>
            </w:r>
            <w:r>
              <w:t>目绩效（</w:t>
            </w:r>
            <w:r>
              <w:rPr>
                <w:rFonts w:ascii="Times New Roman" w:hAnsi="Times New Roman" w:eastAsia="Times New Roman" w:cs="Times New Roman"/>
              </w:rPr>
              <w:t>60</w:t>
            </w:r>
            <w:r>
              <w:t>）</w:t>
            </w:r>
          </w:p>
        </w:tc>
        <w:tc>
          <w:tcPr>
            <w:tcW w:w="931" w:type="dxa"/>
            <w:vMerge w:val="restart"/>
            <w:tcBorders>
              <w:bottom w:val="nil"/>
            </w:tcBorders>
            <w:vAlign w:val="top"/>
          </w:tcPr>
          <w:p w14:paraId="53FC8E10">
            <w:pPr>
              <w:spacing w:line="316" w:lineRule="auto"/>
              <w:rPr>
                <w:rFonts w:ascii="Arial"/>
                <w:sz w:val="21"/>
              </w:rPr>
            </w:pPr>
          </w:p>
          <w:p w14:paraId="0520BFAE">
            <w:pPr>
              <w:spacing w:line="317" w:lineRule="auto"/>
              <w:rPr>
                <w:rFonts w:ascii="Arial"/>
                <w:sz w:val="21"/>
              </w:rPr>
            </w:pPr>
          </w:p>
          <w:p w14:paraId="5B731595">
            <w:pPr>
              <w:pStyle w:val="6"/>
              <w:spacing w:before="71" w:line="262" w:lineRule="auto"/>
              <w:ind w:left="20" w:right="105"/>
            </w:pPr>
            <w:r>
              <w:rPr>
                <w:rFonts w:ascii="Times New Roman" w:hAnsi="Times New Roman" w:eastAsia="Times New Roman" w:cs="Times New Roman"/>
                <w:spacing w:val="-5"/>
              </w:rPr>
              <w:t>C1</w:t>
            </w:r>
            <w:r>
              <w:rPr>
                <w:rFonts w:ascii="Times New Roman" w:hAnsi="Times New Roman" w:eastAsia="Times New Roman" w:cs="Times New Roman"/>
                <w:spacing w:val="6"/>
              </w:rPr>
              <w:t xml:space="preserve">  </w:t>
            </w:r>
            <w:r>
              <w:rPr>
                <w:spacing w:val="-5"/>
              </w:rPr>
              <w:t>项目</w:t>
            </w:r>
            <w:r>
              <w:rPr>
                <w:spacing w:val="-2"/>
              </w:rPr>
              <w:t>产出</w:t>
            </w:r>
          </w:p>
          <w:p w14:paraId="5F82D5A5">
            <w:pPr>
              <w:pStyle w:val="6"/>
              <w:ind w:left="12"/>
            </w:pPr>
            <w:r>
              <w:t>（</w:t>
            </w:r>
            <w:r>
              <w:rPr>
                <w:rFonts w:ascii="Times New Roman" w:hAnsi="Times New Roman" w:eastAsia="Times New Roman" w:cs="Times New Roman"/>
              </w:rPr>
              <w:t>30</w:t>
            </w:r>
            <w:r>
              <w:t>）</w:t>
            </w:r>
          </w:p>
        </w:tc>
        <w:tc>
          <w:tcPr>
            <w:tcW w:w="1535" w:type="dxa"/>
            <w:vAlign w:val="top"/>
          </w:tcPr>
          <w:p w14:paraId="186A0B9A">
            <w:pPr>
              <w:rPr>
                <w:rFonts w:ascii="Arial"/>
                <w:sz w:val="21"/>
              </w:rPr>
            </w:pPr>
          </w:p>
        </w:tc>
        <w:tc>
          <w:tcPr>
            <w:tcW w:w="525" w:type="dxa"/>
            <w:vAlign w:val="top"/>
          </w:tcPr>
          <w:p w14:paraId="7E7E0A3A">
            <w:pPr>
              <w:rPr>
                <w:rFonts w:ascii="Arial"/>
                <w:sz w:val="21"/>
              </w:rPr>
            </w:pPr>
          </w:p>
        </w:tc>
        <w:tc>
          <w:tcPr>
            <w:tcW w:w="1433" w:type="dxa"/>
            <w:vAlign w:val="top"/>
          </w:tcPr>
          <w:p w14:paraId="4C81FAED">
            <w:pPr>
              <w:pStyle w:val="6"/>
              <w:spacing w:before="63"/>
              <w:ind w:left="26" w:right="94" w:firstLine="6"/>
            </w:pPr>
            <w:r>
              <w:rPr>
                <w:spacing w:val="-4"/>
              </w:rPr>
              <w:t>完成报纸印刷</w:t>
            </w:r>
            <w:r>
              <w:rPr>
                <w:spacing w:val="-13"/>
              </w:rPr>
              <w:t>数量。</w:t>
            </w:r>
          </w:p>
        </w:tc>
        <w:tc>
          <w:tcPr>
            <w:tcW w:w="710" w:type="dxa"/>
            <w:vAlign w:val="top"/>
          </w:tcPr>
          <w:p w14:paraId="060C5D6D">
            <w:pPr>
              <w:rPr>
                <w:rFonts w:ascii="Arial"/>
                <w:sz w:val="21"/>
              </w:rPr>
            </w:pPr>
          </w:p>
        </w:tc>
        <w:tc>
          <w:tcPr>
            <w:tcW w:w="991" w:type="dxa"/>
            <w:vAlign w:val="top"/>
          </w:tcPr>
          <w:p w14:paraId="279B5254">
            <w:pPr>
              <w:rPr>
                <w:rFonts w:ascii="Arial"/>
                <w:sz w:val="21"/>
              </w:rPr>
            </w:pPr>
          </w:p>
        </w:tc>
        <w:tc>
          <w:tcPr>
            <w:tcW w:w="2136" w:type="dxa"/>
            <w:vAlign w:val="top"/>
          </w:tcPr>
          <w:p w14:paraId="0B2395FC">
            <w:pPr>
              <w:pStyle w:val="6"/>
              <w:spacing w:before="68" w:line="249" w:lineRule="auto"/>
              <w:ind w:left="25" w:right="152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5%</w:t>
            </w:r>
            <w:r>
              <w:rPr>
                <w:spacing w:val="-1"/>
                <w:sz w:val="21"/>
                <w:szCs w:val="21"/>
              </w:rPr>
              <w:t>的权重分，扣完为</w:t>
            </w:r>
            <w:r>
              <w:rPr>
                <w:spacing w:val="-5"/>
                <w:sz w:val="21"/>
                <w:szCs w:val="21"/>
              </w:rPr>
              <w:t>止。</w:t>
            </w:r>
          </w:p>
        </w:tc>
        <w:tc>
          <w:tcPr>
            <w:tcW w:w="3383" w:type="dxa"/>
            <w:vAlign w:val="top"/>
          </w:tcPr>
          <w:p w14:paraId="3F0087B0">
            <w:pPr>
              <w:pStyle w:val="6"/>
              <w:spacing w:before="63"/>
              <w:ind w:left="28" w:right="62" w:firstLine="11"/>
            </w:pPr>
            <w:r>
              <w:rPr>
                <w:spacing w:val="-2"/>
              </w:rPr>
              <w:t>际完成报纸印刷数量</w:t>
            </w:r>
            <w:r>
              <w:rPr>
                <w:spacing w:val="-46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2"/>
              </w:rPr>
              <w:t xml:space="preserve">265 </w:t>
            </w:r>
            <w:r>
              <w:rPr>
                <w:spacing w:val="-2"/>
              </w:rPr>
              <w:t>份，完成</w:t>
            </w:r>
            <w:r>
              <w:rPr>
                <w:spacing w:val="-5"/>
              </w:rPr>
              <w:t>率</w:t>
            </w:r>
            <w:r>
              <w:rPr>
                <w:spacing w:val="-23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5"/>
              </w:rPr>
              <w:t>100%</w:t>
            </w:r>
            <w:r>
              <w:rPr>
                <w:spacing w:val="-5"/>
              </w:rPr>
              <w:t>；故该指标得满分。</w:t>
            </w:r>
          </w:p>
        </w:tc>
        <w:tc>
          <w:tcPr>
            <w:tcW w:w="616" w:type="dxa"/>
            <w:vAlign w:val="top"/>
          </w:tcPr>
          <w:p w14:paraId="7121A7DC">
            <w:pPr>
              <w:rPr>
                <w:rFonts w:ascii="Arial"/>
                <w:sz w:val="21"/>
              </w:rPr>
            </w:pPr>
          </w:p>
        </w:tc>
        <w:tc>
          <w:tcPr>
            <w:tcW w:w="780" w:type="dxa"/>
            <w:vAlign w:val="top"/>
          </w:tcPr>
          <w:p w14:paraId="73BB9EAE">
            <w:pPr>
              <w:rPr>
                <w:rFonts w:ascii="Arial"/>
                <w:sz w:val="21"/>
              </w:rPr>
            </w:pPr>
          </w:p>
        </w:tc>
      </w:tr>
      <w:tr w14:paraId="631DBA1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98" w:hRule="atLeast"/>
        </w:trPr>
        <w:tc>
          <w:tcPr>
            <w:tcW w:w="696" w:type="dxa"/>
            <w:vMerge w:val="continue"/>
            <w:tcBorders>
              <w:top w:val="nil"/>
              <w:bottom w:val="nil"/>
            </w:tcBorders>
            <w:vAlign w:val="top"/>
          </w:tcPr>
          <w:p w14:paraId="0C5651B6">
            <w:pPr>
              <w:rPr>
                <w:rFonts w:ascii="Arial"/>
                <w:sz w:val="21"/>
              </w:rPr>
            </w:pPr>
          </w:p>
        </w:tc>
        <w:tc>
          <w:tcPr>
            <w:tcW w:w="931" w:type="dxa"/>
            <w:vMerge w:val="continue"/>
            <w:tcBorders>
              <w:top w:val="nil"/>
            </w:tcBorders>
            <w:vAlign w:val="top"/>
          </w:tcPr>
          <w:p w14:paraId="150F8514">
            <w:pPr>
              <w:rPr>
                <w:rFonts w:ascii="Arial"/>
                <w:sz w:val="21"/>
              </w:rPr>
            </w:pPr>
          </w:p>
        </w:tc>
        <w:tc>
          <w:tcPr>
            <w:tcW w:w="1535" w:type="dxa"/>
            <w:vAlign w:val="top"/>
          </w:tcPr>
          <w:p w14:paraId="57CE686F">
            <w:pPr>
              <w:spacing w:line="465" w:lineRule="auto"/>
              <w:rPr>
                <w:rFonts w:ascii="Arial"/>
                <w:sz w:val="21"/>
              </w:rPr>
            </w:pPr>
          </w:p>
          <w:p w14:paraId="30E82A25">
            <w:pPr>
              <w:pStyle w:val="6"/>
              <w:spacing w:before="72" w:line="259" w:lineRule="auto"/>
              <w:ind w:left="18" w:right="48" w:firstLine="1"/>
            </w:pPr>
            <w:r>
              <w:rPr>
                <w:rFonts w:ascii="Times New Roman" w:hAnsi="Times New Roman" w:eastAsia="Times New Roman" w:cs="Times New Roman"/>
                <w:spacing w:val="-4"/>
              </w:rPr>
              <w:t>C102</w:t>
            </w:r>
            <w:r>
              <w:rPr>
                <w:rFonts w:ascii="Times New Roman" w:hAnsi="Times New Roman" w:eastAsia="Times New Roman" w:cs="Times New Roman"/>
                <w:spacing w:val="12"/>
              </w:rPr>
              <w:t xml:space="preserve">  </w:t>
            </w:r>
            <w:r>
              <w:rPr>
                <w:spacing w:val="-4"/>
              </w:rPr>
              <w:t>资金支付</w:t>
            </w:r>
            <w:r>
              <w:rPr>
                <w:spacing w:val="-2"/>
              </w:rPr>
              <w:t>及时率</w:t>
            </w:r>
          </w:p>
        </w:tc>
        <w:tc>
          <w:tcPr>
            <w:tcW w:w="525" w:type="dxa"/>
            <w:vAlign w:val="top"/>
          </w:tcPr>
          <w:p w14:paraId="6C15CCB9">
            <w:pPr>
              <w:spacing w:line="331" w:lineRule="auto"/>
              <w:rPr>
                <w:rFonts w:ascii="Arial"/>
                <w:sz w:val="21"/>
              </w:rPr>
            </w:pPr>
          </w:p>
          <w:p w14:paraId="7136741C">
            <w:pPr>
              <w:spacing w:line="331" w:lineRule="auto"/>
              <w:rPr>
                <w:rFonts w:ascii="Arial"/>
                <w:sz w:val="21"/>
              </w:rPr>
            </w:pPr>
          </w:p>
          <w:p w14:paraId="02BAE807">
            <w:pPr>
              <w:spacing w:before="63" w:line="233" w:lineRule="auto"/>
              <w:ind w:left="173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1433" w:type="dxa"/>
            <w:vAlign w:val="top"/>
          </w:tcPr>
          <w:p w14:paraId="713FEBBF">
            <w:pPr>
              <w:spacing w:line="309" w:lineRule="auto"/>
              <w:rPr>
                <w:rFonts w:ascii="Arial"/>
                <w:sz w:val="21"/>
              </w:rPr>
            </w:pPr>
          </w:p>
          <w:p w14:paraId="05062F2C">
            <w:pPr>
              <w:pStyle w:val="6"/>
              <w:spacing w:before="71" w:line="262" w:lineRule="auto"/>
              <w:ind w:left="24" w:right="94" w:hanging="7"/>
            </w:pPr>
            <w:r>
              <w:rPr>
                <w:spacing w:val="-1"/>
              </w:rPr>
              <w:t>考察项目资金</w:t>
            </w:r>
            <w:r>
              <w:rPr>
                <w:spacing w:val="-3"/>
              </w:rPr>
              <w:t>支付的及时</w:t>
            </w:r>
          </w:p>
          <w:p w14:paraId="0DCB8FCE">
            <w:pPr>
              <w:pStyle w:val="6"/>
              <w:spacing w:line="216" w:lineRule="auto"/>
              <w:ind w:left="24"/>
            </w:pPr>
            <w:r>
              <w:rPr>
                <w:spacing w:val="-15"/>
              </w:rPr>
              <w:t>性。</w:t>
            </w:r>
          </w:p>
        </w:tc>
        <w:tc>
          <w:tcPr>
            <w:tcW w:w="710" w:type="dxa"/>
            <w:vAlign w:val="top"/>
          </w:tcPr>
          <w:p w14:paraId="2BEEC94E">
            <w:pPr>
              <w:spacing w:line="310" w:lineRule="auto"/>
              <w:rPr>
                <w:rFonts w:ascii="Arial"/>
                <w:sz w:val="21"/>
              </w:rPr>
            </w:pPr>
          </w:p>
          <w:p w14:paraId="4D9449DF">
            <w:pPr>
              <w:spacing w:line="310" w:lineRule="auto"/>
              <w:rPr>
                <w:rFonts w:ascii="Arial"/>
                <w:sz w:val="21"/>
              </w:rPr>
            </w:pPr>
          </w:p>
          <w:p w14:paraId="356B99ED">
            <w:pPr>
              <w:pStyle w:val="6"/>
              <w:spacing w:before="71" w:line="219" w:lineRule="auto"/>
              <w:ind w:left="137"/>
            </w:pPr>
            <w:r>
              <w:rPr>
                <w:spacing w:val="-2"/>
              </w:rPr>
              <w:t>及时</w:t>
            </w:r>
          </w:p>
        </w:tc>
        <w:tc>
          <w:tcPr>
            <w:tcW w:w="991" w:type="dxa"/>
            <w:vAlign w:val="top"/>
          </w:tcPr>
          <w:p w14:paraId="5F2E6DE7">
            <w:pPr>
              <w:spacing w:line="309" w:lineRule="auto"/>
              <w:rPr>
                <w:rFonts w:ascii="Arial"/>
                <w:sz w:val="21"/>
              </w:rPr>
            </w:pPr>
          </w:p>
          <w:p w14:paraId="185ACA35">
            <w:pPr>
              <w:spacing w:line="310" w:lineRule="auto"/>
              <w:rPr>
                <w:rFonts w:ascii="Arial"/>
                <w:sz w:val="21"/>
              </w:rPr>
            </w:pPr>
          </w:p>
          <w:p w14:paraId="20D7E5FF">
            <w:pPr>
              <w:pStyle w:val="6"/>
              <w:spacing w:before="72" w:line="219" w:lineRule="auto"/>
              <w:ind w:left="67"/>
            </w:pPr>
            <w:r>
              <w:rPr>
                <w:spacing w:val="-3"/>
              </w:rPr>
              <w:t>通用标准</w:t>
            </w:r>
          </w:p>
        </w:tc>
        <w:tc>
          <w:tcPr>
            <w:tcW w:w="2136" w:type="dxa"/>
            <w:vAlign w:val="top"/>
          </w:tcPr>
          <w:p w14:paraId="4B971010">
            <w:pPr>
              <w:pStyle w:val="6"/>
              <w:spacing w:before="68" w:line="255" w:lineRule="auto"/>
              <w:ind w:left="23" w:right="8" w:firstLine="2"/>
              <w:jc w:val="both"/>
            </w:pPr>
            <w:r>
              <w:rPr>
                <w:spacing w:val="12"/>
              </w:rPr>
              <w:t>项目实施部门根据合同约定的时间及时支</w:t>
            </w:r>
            <w:r>
              <w:rPr>
                <w:spacing w:val="-11"/>
              </w:rPr>
              <w:t>付合同款得满分，否则</w:t>
            </w:r>
            <w:r>
              <w:rPr>
                <w:spacing w:val="-3"/>
              </w:rPr>
              <w:t xml:space="preserve">每降低 </w:t>
            </w:r>
            <w:r>
              <w:rPr>
                <w:rFonts w:ascii="Times New Roman" w:hAnsi="Times New Roman" w:eastAsia="Times New Roman" w:cs="Times New Roman"/>
                <w:spacing w:val="-3"/>
              </w:rPr>
              <w:t>1%</w:t>
            </w:r>
            <w:r>
              <w:rPr>
                <w:spacing w:val="-3"/>
              </w:rPr>
              <w:t xml:space="preserve">扣 </w:t>
            </w:r>
            <w:r>
              <w:rPr>
                <w:rFonts w:ascii="Times New Roman" w:hAnsi="Times New Roman" w:eastAsia="Times New Roman" w:cs="Times New Roman"/>
                <w:spacing w:val="-3"/>
              </w:rPr>
              <w:t>5%</w:t>
            </w:r>
            <w:r>
              <w:rPr>
                <w:spacing w:val="-3"/>
              </w:rPr>
              <w:t>权重</w:t>
            </w:r>
            <w:r>
              <w:rPr>
                <w:spacing w:val="-6"/>
              </w:rPr>
              <w:t>分，扣完为止。</w:t>
            </w:r>
          </w:p>
        </w:tc>
        <w:tc>
          <w:tcPr>
            <w:tcW w:w="3383" w:type="dxa"/>
            <w:vAlign w:val="top"/>
          </w:tcPr>
          <w:p w14:paraId="5664E28E">
            <w:pPr>
              <w:pStyle w:val="6"/>
              <w:spacing w:before="68" w:line="255" w:lineRule="auto"/>
              <w:ind w:left="23"/>
              <w:jc w:val="both"/>
            </w:pPr>
            <w:r>
              <w:rPr>
                <w:spacing w:val="2"/>
              </w:rPr>
              <w:t>合同中未明确写明资金支付时间，</w:t>
            </w:r>
            <w:r>
              <w:rPr>
                <w:spacing w:val="-4"/>
              </w:rPr>
              <w:t>合同款实际于</w:t>
            </w:r>
            <w:r>
              <w:rPr>
                <w:spacing w:val="-40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4"/>
              </w:rPr>
              <w:t xml:space="preserve">2020 </w:t>
            </w:r>
            <w:r>
              <w:rPr>
                <w:spacing w:val="-4"/>
              </w:rPr>
              <w:t>年内分期付清，</w:t>
            </w:r>
            <w:r>
              <w:rPr>
                <w:spacing w:val="2"/>
              </w:rPr>
              <w:t>无法考察资金支付是否及时，但资金支付未影响项目实施进度；故该</w:t>
            </w:r>
            <w:r>
              <w:rPr>
                <w:spacing w:val="-6"/>
              </w:rPr>
              <w:t>指标得满分。</w:t>
            </w:r>
          </w:p>
        </w:tc>
        <w:tc>
          <w:tcPr>
            <w:tcW w:w="616" w:type="dxa"/>
            <w:vAlign w:val="top"/>
          </w:tcPr>
          <w:p w14:paraId="0A88BD1A">
            <w:pPr>
              <w:spacing w:line="331" w:lineRule="auto"/>
              <w:rPr>
                <w:rFonts w:ascii="Arial"/>
                <w:sz w:val="21"/>
              </w:rPr>
            </w:pPr>
          </w:p>
          <w:p w14:paraId="631AEEC2">
            <w:pPr>
              <w:spacing w:line="331" w:lineRule="auto"/>
              <w:rPr>
                <w:rFonts w:ascii="Arial"/>
                <w:sz w:val="21"/>
              </w:rPr>
            </w:pPr>
          </w:p>
          <w:p w14:paraId="4925A133">
            <w:pPr>
              <w:spacing w:before="63" w:line="233" w:lineRule="auto"/>
              <w:ind w:left="225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780" w:type="dxa"/>
            <w:vAlign w:val="top"/>
          </w:tcPr>
          <w:p w14:paraId="5D8DABE0">
            <w:pPr>
              <w:spacing w:line="330" w:lineRule="auto"/>
              <w:rPr>
                <w:rFonts w:ascii="Arial"/>
                <w:sz w:val="21"/>
              </w:rPr>
            </w:pPr>
          </w:p>
          <w:p w14:paraId="25C81E32">
            <w:pPr>
              <w:spacing w:line="331" w:lineRule="auto"/>
              <w:rPr>
                <w:rFonts w:ascii="Arial"/>
                <w:sz w:val="21"/>
              </w:rPr>
            </w:pPr>
          </w:p>
          <w:p w14:paraId="07E0C55F">
            <w:pPr>
              <w:spacing w:before="64" w:line="230" w:lineRule="auto"/>
              <w:ind w:left="15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37B6FA8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57" w:hRule="atLeast"/>
        </w:trPr>
        <w:tc>
          <w:tcPr>
            <w:tcW w:w="696" w:type="dxa"/>
            <w:vMerge w:val="continue"/>
            <w:tcBorders>
              <w:top w:val="nil"/>
              <w:bottom w:val="nil"/>
            </w:tcBorders>
            <w:vAlign w:val="top"/>
          </w:tcPr>
          <w:p w14:paraId="43B197B9">
            <w:pPr>
              <w:rPr>
                <w:rFonts w:ascii="Arial"/>
                <w:sz w:val="21"/>
              </w:rPr>
            </w:pPr>
          </w:p>
        </w:tc>
        <w:tc>
          <w:tcPr>
            <w:tcW w:w="931" w:type="dxa"/>
            <w:vAlign w:val="top"/>
          </w:tcPr>
          <w:p w14:paraId="3964D4B0">
            <w:pPr>
              <w:rPr>
                <w:rFonts w:ascii="Arial"/>
                <w:sz w:val="21"/>
              </w:rPr>
            </w:pPr>
          </w:p>
        </w:tc>
        <w:tc>
          <w:tcPr>
            <w:tcW w:w="1535" w:type="dxa"/>
            <w:vAlign w:val="top"/>
          </w:tcPr>
          <w:p w14:paraId="601D6F44">
            <w:pPr>
              <w:pStyle w:val="6"/>
              <w:spacing w:before="221" w:line="259" w:lineRule="auto"/>
              <w:ind w:left="27" w:right="104" w:hanging="7"/>
            </w:pPr>
            <w:r>
              <w:rPr>
                <w:rFonts w:ascii="Times New Roman" w:hAnsi="Times New Roman" w:eastAsia="Times New Roman" w:cs="Times New Roman"/>
                <w:spacing w:val="-6"/>
              </w:rPr>
              <w:t>C103</w:t>
            </w:r>
            <w:r>
              <w:rPr>
                <w:rFonts w:ascii="Times New Roman" w:hAnsi="Times New Roman" w:eastAsia="Times New Roman" w:cs="Times New Roman"/>
                <w:spacing w:val="40"/>
                <w:w w:val="101"/>
              </w:rPr>
              <w:t xml:space="preserve"> </w:t>
            </w:r>
            <w:r>
              <w:rPr>
                <w:spacing w:val="-6"/>
              </w:rPr>
              <w:t>印刷合格</w:t>
            </w:r>
            <w:r>
              <w:t>率</w:t>
            </w:r>
          </w:p>
        </w:tc>
        <w:tc>
          <w:tcPr>
            <w:tcW w:w="525" w:type="dxa"/>
            <w:vAlign w:val="top"/>
          </w:tcPr>
          <w:p w14:paraId="54D97393">
            <w:pPr>
              <w:spacing w:line="345" w:lineRule="auto"/>
              <w:rPr>
                <w:rFonts w:ascii="Arial"/>
                <w:sz w:val="21"/>
              </w:rPr>
            </w:pPr>
          </w:p>
          <w:p w14:paraId="58E10815">
            <w:pPr>
              <w:spacing w:before="63" w:line="233" w:lineRule="auto"/>
              <w:ind w:left="173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1433" w:type="dxa"/>
            <w:vAlign w:val="top"/>
          </w:tcPr>
          <w:p w14:paraId="7A3DBC66">
            <w:pPr>
              <w:pStyle w:val="6"/>
              <w:spacing w:before="63" w:line="247" w:lineRule="auto"/>
              <w:ind w:left="16" w:right="94"/>
              <w:jc w:val="both"/>
            </w:pPr>
            <w:r>
              <w:rPr>
                <w:spacing w:val="-2"/>
              </w:rPr>
              <w:t>考察</w:t>
            </w:r>
            <w:r>
              <w:rPr>
                <w:spacing w:val="-44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2"/>
              </w:rPr>
              <w:t xml:space="preserve">2020 </w:t>
            </w:r>
            <w:r>
              <w:rPr>
                <w:spacing w:val="-2"/>
              </w:rPr>
              <w:t>年</w:t>
            </w:r>
            <w:r>
              <w:rPr>
                <w:spacing w:val="-1"/>
              </w:rPr>
              <w:t>是否按照计划完成情况</w:t>
            </w:r>
          </w:p>
        </w:tc>
        <w:tc>
          <w:tcPr>
            <w:tcW w:w="710" w:type="dxa"/>
            <w:vAlign w:val="top"/>
          </w:tcPr>
          <w:p w14:paraId="0D8FE57B">
            <w:pPr>
              <w:spacing w:line="344" w:lineRule="auto"/>
              <w:rPr>
                <w:rFonts w:ascii="Arial"/>
                <w:sz w:val="21"/>
              </w:rPr>
            </w:pPr>
          </w:p>
          <w:p w14:paraId="36363B8E">
            <w:pPr>
              <w:spacing w:before="64" w:line="230" w:lineRule="auto"/>
              <w:ind w:left="16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3"/>
                <w:sz w:val="22"/>
                <w:szCs w:val="22"/>
              </w:rPr>
              <w:t>90%</w:t>
            </w:r>
          </w:p>
        </w:tc>
        <w:tc>
          <w:tcPr>
            <w:tcW w:w="991" w:type="dxa"/>
            <w:vAlign w:val="top"/>
          </w:tcPr>
          <w:p w14:paraId="6824F83A">
            <w:pPr>
              <w:spacing w:line="302" w:lineRule="auto"/>
              <w:rPr>
                <w:rFonts w:ascii="Arial"/>
                <w:sz w:val="21"/>
              </w:rPr>
            </w:pPr>
          </w:p>
          <w:p w14:paraId="2BE5198D">
            <w:pPr>
              <w:pStyle w:val="6"/>
              <w:spacing w:before="71" w:line="219" w:lineRule="auto"/>
              <w:ind w:left="67"/>
            </w:pPr>
            <w:r>
              <w:rPr>
                <w:spacing w:val="-3"/>
              </w:rPr>
              <w:t>计划标准</w:t>
            </w:r>
          </w:p>
        </w:tc>
        <w:tc>
          <w:tcPr>
            <w:tcW w:w="2136" w:type="dxa"/>
            <w:vAlign w:val="top"/>
          </w:tcPr>
          <w:p w14:paraId="080BA98A">
            <w:pPr>
              <w:pStyle w:val="6"/>
              <w:spacing w:before="69" w:line="257" w:lineRule="auto"/>
              <w:ind w:left="32" w:right="7" w:hanging="1"/>
              <w:jc w:val="both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达到目标值得满分，低</w:t>
            </w:r>
            <w:r>
              <w:rPr>
                <w:spacing w:val="-1"/>
                <w:sz w:val="21"/>
                <w:szCs w:val="21"/>
              </w:rPr>
              <w:t>于则每降低</w:t>
            </w:r>
            <w:r>
              <w:rPr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1%</w:t>
            </w:r>
            <w:r>
              <w:rPr>
                <w:spacing w:val="-1"/>
                <w:sz w:val="21"/>
                <w:szCs w:val="21"/>
              </w:rPr>
              <w:t>扣除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5%</w:t>
            </w:r>
            <w:r>
              <w:rPr>
                <w:spacing w:val="-2"/>
                <w:sz w:val="21"/>
                <w:szCs w:val="21"/>
              </w:rPr>
              <w:t>的权重分，扣完为止。</w:t>
            </w:r>
          </w:p>
        </w:tc>
        <w:tc>
          <w:tcPr>
            <w:tcW w:w="3383" w:type="dxa"/>
            <w:vAlign w:val="top"/>
          </w:tcPr>
          <w:p w14:paraId="5A2B23EB">
            <w:pPr>
              <w:pStyle w:val="6"/>
              <w:spacing w:before="220" w:line="259" w:lineRule="auto"/>
              <w:ind w:left="27" w:right="65" w:hanging="6"/>
            </w:pPr>
            <w:r>
              <w:rPr>
                <w:spacing w:val="-5"/>
              </w:rPr>
              <w:t xml:space="preserve">本项目报纸印刷合格率达到 </w:t>
            </w:r>
            <w:r>
              <w:rPr>
                <w:rFonts w:ascii="Times New Roman" w:hAnsi="Times New Roman" w:eastAsia="Times New Roman" w:cs="Times New Roman"/>
                <w:spacing w:val="-5"/>
              </w:rPr>
              <w:t>95%</w:t>
            </w:r>
            <w:r>
              <w:rPr>
                <w:spacing w:val="-5"/>
              </w:rPr>
              <w:t>；</w:t>
            </w:r>
            <w:r>
              <w:rPr>
                <w:spacing w:val="-2"/>
              </w:rPr>
              <w:t>故该指标得满分。</w:t>
            </w:r>
          </w:p>
        </w:tc>
        <w:tc>
          <w:tcPr>
            <w:tcW w:w="616" w:type="dxa"/>
            <w:vAlign w:val="top"/>
          </w:tcPr>
          <w:p w14:paraId="50F3F0D2">
            <w:pPr>
              <w:spacing w:line="345" w:lineRule="auto"/>
              <w:rPr>
                <w:rFonts w:ascii="Arial"/>
                <w:sz w:val="21"/>
              </w:rPr>
            </w:pPr>
          </w:p>
          <w:p w14:paraId="69340482">
            <w:pPr>
              <w:spacing w:before="63" w:line="233" w:lineRule="auto"/>
              <w:ind w:left="225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780" w:type="dxa"/>
            <w:vAlign w:val="top"/>
          </w:tcPr>
          <w:p w14:paraId="7919B882">
            <w:pPr>
              <w:spacing w:line="344" w:lineRule="auto"/>
              <w:rPr>
                <w:rFonts w:ascii="Arial"/>
                <w:sz w:val="21"/>
              </w:rPr>
            </w:pPr>
          </w:p>
          <w:p w14:paraId="41394FA9">
            <w:pPr>
              <w:spacing w:before="64" w:line="230" w:lineRule="auto"/>
              <w:ind w:left="15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4596757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55" w:hRule="atLeast"/>
        </w:trPr>
        <w:tc>
          <w:tcPr>
            <w:tcW w:w="696" w:type="dxa"/>
            <w:vMerge w:val="continue"/>
            <w:tcBorders>
              <w:top w:val="nil"/>
              <w:bottom w:val="nil"/>
            </w:tcBorders>
            <w:vAlign w:val="top"/>
          </w:tcPr>
          <w:p w14:paraId="7BC2A080">
            <w:pPr>
              <w:rPr>
                <w:rFonts w:ascii="Arial"/>
                <w:sz w:val="21"/>
              </w:rPr>
            </w:pPr>
          </w:p>
        </w:tc>
        <w:tc>
          <w:tcPr>
            <w:tcW w:w="931" w:type="dxa"/>
            <w:vMerge w:val="restart"/>
            <w:tcBorders>
              <w:bottom w:val="nil"/>
            </w:tcBorders>
            <w:vAlign w:val="top"/>
          </w:tcPr>
          <w:p w14:paraId="7A78D781">
            <w:pPr>
              <w:spacing w:line="275" w:lineRule="auto"/>
              <w:rPr>
                <w:rFonts w:ascii="Arial"/>
                <w:sz w:val="21"/>
              </w:rPr>
            </w:pPr>
          </w:p>
          <w:p w14:paraId="27D68147">
            <w:pPr>
              <w:spacing w:line="275" w:lineRule="auto"/>
              <w:rPr>
                <w:rFonts w:ascii="Arial"/>
                <w:sz w:val="21"/>
              </w:rPr>
            </w:pPr>
          </w:p>
          <w:p w14:paraId="7B36793E">
            <w:pPr>
              <w:spacing w:line="276" w:lineRule="auto"/>
              <w:rPr>
                <w:rFonts w:ascii="Arial"/>
                <w:sz w:val="21"/>
              </w:rPr>
            </w:pPr>
          </w:p>
          <w:p w14:paraId="2423CBCE">
            <w:pPr>
              <w:spacing w:line="276" w:lineRule="auto"/>
              <w:rPr>
                <w:rFonts w:ascii="Arial"/>
                <w:sz w:val="21"/>
              </w:rPr>
            </w:pPr>
          </w:p>
          <w:p w14:paraId="5C4F9BB8">
            <w:pPr>
              <w:pStyle w:val="6"/>
              <w:spacing w:before="72" w:line="220" w:lineRule="auto"/>
              <w:ind w:left="65"/>
            </w:pPr>
            <w:r>
              <w:rPr>
                <w:rFonts w:ascii="Times New Roman" w:hAnsi="Times New Roman" w:eastAsia="Times New Roman" w:cs="Times New Roman"/>
                <w:spacing w:val="-4"/>
              </w:rPr>
              <w:t>C2</w:t>
            </w:r>
            <w:r>
              <w:rPr>
                <w:rFonts w:ascii="Times New Roman" w:hAnsi="Times New Roman" w:eastAsia="Times New Roman" w:cs="Times New Roman"/>
                <w:spacing w:val="6"/>
              </w:rPr>
              <w:t xml:space="preserve">  </w:t>
            </w:r>
            <w:r>
              <w:rPr>
                <w:spacing w:val="-4"/>
              </w:rPr>
              <w:t>项目</w:t>
            </w:r>
          </w:p>
          <w:p w14:paraId="14CB3557">
            <w:pPr>
              <w:pStyle w:val="6"/>
              <w:spacing w:before="49" w:line="219" w:lineRule="auto"/>
              <w:ind w:left="257"/>
            </w:pPr>
            <w:r>
              <w:rPr>
                <w:spacing w:val="-4"/>
              </w:rPr>
              <w:t>效果</w:t>
            </w:r>
          </w:p>
          <w:p w14:paraId="1C48695F">
            <w:pPr>
              <w:pStyle w:val="6"/>
              <w:spacing w:before="51" w:line="293" w:lineRule="exact"/>
              <w:ind w:left="132"/>
            </w:pPr>
            <w:r>
              <w:rPr>
                <w:position w:val="1"/>
              </w:rPr>
              <w:t>（</w:t>
            </w:r>
            <w:r>
              <w:rPr>
                <w:rFonts w:ascii="Times New Roman" w:hAnsi="Times New Roman" w:eastAsia="Times New Roman" w:cs="Times New Roman"/>
                <w:position w:val="1"/>
              </w:rPr>
              <w:t>30</w:t>
            </w:r>
            <w:r>
              <w:rPr>
                <w:position w:val="1"/>
              </w:rPr>
              <w:t>）</w:t>
            </w:r>
          </w:p>
        </w:tc>
        <w:tc>
          <w:tcPr>
            <w:tcW w:w="1535" w:type="dxa"/>
            <w:vAlign w:val="top"/>
          </w:tcPr>
          <w:p w14:paraId="4C89F231">
            <w:pPr>
              <w:pStyle w:val="6"/>
              <w:spacing w:before="217" w:line="260" w:lineRule="auto"/>
              <w:ind w:left="19" w:right="10" w:firstLine="1"/>
            </w:pPr>
            <w:r>
              <w:rPr>
                <w:rFonts w:ascii="Times New Roman" w:hAnsi="Times New Roman" w:eastAsia="Times New Roman" w:cs="Times New Roman"/>
                <w:spacing w:val="1"/>
              </w:rPr>
              <w:t>C201</w:t>
            </w:r>
            <w:r>
              <w:rPr>
                <w:rFonts w:ascii="Times New Roman" w:hAnsi="Times New Roman" w:eastAsia="Times New Roman" w:cs="Times New Roman"/>
                <w:spacing w:val="11"/>
              </w:rPr>
              <w:t xml:space="preserve">  </w:t>
            </w:r>
            <w:r>
              <w:rPr>
                <w:spacing w:val="1"/>
              </w:rPr>
              <w:t>服务质量</w:t>
            </w:r>
            <w:r>
              <w:rPr>
                <w:spacing w:val="-1"/>
              </w:rPr>
              <w:t>提升率</w:t>
            </w:r>
          </w:p>
        </w:tc>
        <w:tc>
          <w:tcPr>
            <w:tcW w:w="525" w:type="dxa"/>
            <w:vAlign w:val="top"/>
          </w:tcPr>
          <w:p w14:paraId="3D4512D5">
            <w:pPr>
              <w:spacing w:line="343" w:lineRule="auto"/>
              <w:rPr>
                <w:rFonts w:ascii="Arial"/>
                <w:sz w:val="21"/>
              </w:rPr>
            </w:pPr>
          </w:p>
          <w:p w14:paraId="3056746B">
            <w:pPr>
              <w:spacing w:before="63" w:line="233" w:lineRule="auto"/>
              <w:ind w:left="173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1433" w:type="dxa"/>
            <w:vAlign w:val="top"/>
          </w:tcPr>
          <w:p w14:paraId="3A38FBDE">
            <w:pPr>
              <w:pStyle w:val="6"/>
              <w:spacing w:before="61" w:line="247" w:lineRule="auto"/>
              <w:ind w:left="18" w:right="94" w:hanging="1"/>
              <w:jc w:val="both"/>
            </w:pPr>
            <w:r>
              <w:rPr>
                <w:spacing w:val="-2"/>
              </w:rPr>
              <w:t>考察</w:t>
            </w:r>
            <w:r>
              <w:rPr>
                <w:spacing w:val="-44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2"/>
              </w:rPr>
              <w:t xml:space="preserve">2020 </w:t>
            </w:r>
            <w:r>
              <w:rPr>
                <w:spacing w:val="-2"/>
              </w:rPr>
              <w:t>年</w:t>
            </w:r>
            <w:r>
              <w:rPr>
                <w:spacing w:val="-1"/>
              </w:rPr>
              <w:t>公共文化服务</w:t>
            </w:r>
            <w:r>
              <w:rPr>
                <w:spacing w:val="-2"/>
              </w:rPr>
              <w:t>质量的提升</w:t>
            </w:r>
          </w:p>
        </w:tc>
        <w:tc>
          <w:tcPr>
            <w:tcW w:w="710" w:type="dxa"/>
            <w:vAlign w:val="top"/>
          </w:tcPr>
          <w:p w14:paraId="07EEB211">
            <w:pPr>
              <w:spacing w:line="342" w:lineRule="auto"/>
              <w:rPr>
                <w:rFonts w:ascii="Arial"/>
                <w:sz w:val="21"/>
              </w:rPr>
            </w:pPr>
          </w:p>
          <w:p w14:paraId="088673B7">
            <w:pPr>
              <w:spacing w:before="64" w:line="230" w:lineRule="auto"/>
              <w:ind w:left="164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5"/>
                <w:sz w:val="22"/>
                <w:szCs w:val="22"/>
              </w:rPr>
              <w:t>80%</w:t>
            </w:r>
          </w:p>
        </w:tc>
        <w:tc>
          <w:tcPr>
            <w:tcW w:w="991" w:type="dxa"/>
            <w:vAlign w:val="top"/>
          </w:tcPr>
          <w:p w14:paraId="30BD4D74">
            <w:pPr>
              <w:pStyle w:val="6"/>
              <w:spacing w:before="219" w:line="263" w:lineRule="auto"/>
              <w:ind w:left="172" w:right="49" w:hanging="111"/>
            </w:pPr>
            <w:r>
              <w:rPr>
                <w:spacing w:val="-2"/>
              </w:rPr>
              <w:t>历史与经验标准</w:t>
            </w:r>
          </w:p>
        </w:tc>
        <w:tc>
          <w:tcPr>
            <w:tcW w:w="2136" w:type="dxa"/>
            <w:vAlign w:val="top"/>
          </w:tcPr>
          <w:p w14:paraId="5006BF86">
            <w:pPr>
              <w:pStyle w:val="6"/>
              <w:spacing w:before="61" w:line="247" w:lineRule="auto"/>
              <w:ind w:left="23" w:right="8"/>
              <w:jc w:val="both"/>
            </w:pPr>
            <w:r>
              <w:rPr>
                <w:spacing w:val="-12"/>
              </w:rPr>
              <w:t>达到</w:t>
            </w:r>
            <w:r>
              <w:rPr>
                <w:spacing w:val="-44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12"/>
              </w:rPr>
              <w:t>80%</w:t>
            </w:r>
            <w:r>
              <w:rPr>
                <w:spacing w:val="-12"/>
              </w:rPr>
              <w:t>得满分，否则</w:t>
            </w:r>
            <w:r>
              <w:rPr>
                <w:spacing w:val="-3"/>
              </w:rPr>
              <w:t xml:space="preserve">每降低 </w:t>
            </w:r>
            <w:r>
              <w:rPr>
                <w:rFonts w:ascii="Times New Roman" w:hAnsi="Times New Roman" w:eastAsia="Times New Roman" w:cs="Times New Roman"/>
                <w:spacing w:val="-3"/>
              </w:rPr>
              <w:t>1%</w:t>
            </w:r>
            <w:r>
              <w:rPr>
                <w:spacing w:val="-3"/>
              </w:rPr>
              <w:t xml:space="preserve">扣 </w:t>
            </w:r>
            <w:r>
              <w:rPr>
                <w:rFonts w:ascii="Times New Roman" w:hAnsi="Times New Roman" w:eastAsia="Times New Roman" w:cs="Times New Roman"/>
                <w:spacing w:val="-3"/>
              </w:rPr>
              <w:t>5%</w:t>
            </w:r>
            <w:r>
              <w:rPr>
                <w:spacing w:val="-3"/>
              </w:rPr>
              <w:t>权重</w:t>
            </w:r>
            <w:r>
              <w:rPr>
                <w:spacing w:val="-6"/>
              </w:rPr>
              <w:t>分，扣完为止。</w:t>
            </w:r>
          </w:p>
        </w:tc>
        <w:tc>
          <w:tcPr>
            <w:tcW w:w="3383" w:type="dxa"/>
            <w:vAlign w:val="top"/>
          </w:tcPr>
          <w:p w14:paraId="131BD09E">
            <w:pPr>
              <w:pStyle w:val="6"/>
              <w:spacing w:before="218" w:line="267" w:lineRule="auto"/>
              <w:ind w:left="19" w:firstLine="6"/>
            </w:pPr>
            <w:r>
              <w:rPr>
                <w:spacing w:val="-2"/>
              </w:rPr>
              <w:t>经调查保障公共文化服务质量显著</w:t>
            </w:r>
            <w:r>
              <w:rPr>
                <w:spacing w:val="-12"/>
              </w:rPr>
              <w:t>提升率达到</w:t>
            </w:r>
            <w:r>
              <w:rPr>
                <w:spacing w:val="-33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12"/>
              </w:rPr>
              <w:t>87%</w:t>
            </w:r>
            <w:r>
              <w:rPr>
                <w:spacing w:val="-12"/>
              </w:rPr>
              <w:t>，故该指标得满分。</w:t>
            </w:r>
          </w:p>
        </w:tc>
        <w:tc>
          <w:tcPr>
            <w:tcW w:w="616" w:type="dxa"/>
            <w:vAlign w:val="top"/>
          </w:tcPr>
          <w:p w14:paraId="091D8423">
            <w:pPr>
              <w:spacing w:line="343" w:lineRule="auto"/>
              <w:rPr>
                <w:rFonts w:ascii="Arial"/>
                <w:sz w:val="21"/>
              </w:rPr>
            </w:pPr>
          </w:p>
          <w:p w14:paraId="0407F167">
            <w:pPr>
              <w:spacing w:before="63" w:line="233" w:lineRule="auto"/>
              <w:ind w:left="225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780" w:type="dxa"/>
            <w:vAlign w:val="top"/>
          </w:tcPr>
          <w:p w14:paraId="3AA535A1">
            <w:pPr>
              <w:spacing w:line="342" w:lineRule="auto"/>
              <w:rPr>
                <w:rFonts w:ascii="Arial"/>
                <w:sz w:val="21"/>
              </w:rPr>
            </w:pPr>
          </w:p>
          <w:p w14:paraId="430D1305">
            <w:pPr>
              <w:spacing w:before="64" w:line="230" w:lineRule="auto"/>
              <w:ind w:left="15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0825FD4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57" w:hRule="atLeast"/>
        </w:trPr>
        <w:tc>
          <w:tcPr>
            <w:tcW w:w="696" w:type="dxa"/>
            <w:vMerge w:val="continue"/>
            <w:tcBorders>
              <w:top w:val="nil"/>
              <w:bottom w:val="nil"/>
            </w:tcBorders>
            <w:vAlign w:val="top"/>
          </w:tcPr>
          <w:p w14:paraId="3BD8EAFC">
            <w:pPr>
              <w:rPr>
                <w:rFonts w:ascii="Arial"/>
                <w:sz w:val="21"/>
              </w:rPr>
            </w:pPr>
          </w:p>
        </w:tc>
        <w:tc>
          <w:tcPr>
            <w:tcW w:w="931" w:type="dxa"/>
            <w:vMerge w:val="continue"/>
            <w:tcBorders>
              <w:top w:val="nil"/>
              <w:bottom w:val="nil"/>
            </w:tcBorders>
            <w:vAlign w:val="top"/>
          </w:tcPr>
          <w:p w14:paraId="0F0E5523">
            <w:pPr>
              <w:rPr>
                <w:rFonts w:ascii="Arial"/>
                <w:sz w:val="21"/>
              </w:rPr>
            </w:pPr>
          </w:p>
        </w:tc>
        <w:tc>
          <w:tcPr>
            <w:tcW w:w="1535" w:type="dxa"/>
            <w:vAlign w:val="top"/>
          </w:tcPr>
          <w:p w14:paraId="16D9E0AF">
            <w:pPr>
              <w:pStyle w:val="6"/>
              <w:spacing w:before="221" w:line="259" w:lineRule="auto"/>
              <w:ind w:left="19" w:right="10" w:firstLine="1"/>
            </w:pPr>
            <w:r>
              <w:rPr>
                <w:rFonts w:ascii="Times New Roman" w:hAnsi="Times New Roman" w:eastAsia="Times New Roman" w:cs="Times New Roman"/>
                <w:spacing w:val="-3"/>
              </w:rPr>
              <w:t xml:space="preserve">C202   </w:t>
            </w:r>
            <w:r>
              <w:rPr>
                <w:spacing w:val="-3"/>
              </w:rPr>
              <w:t>日报的阅</w:t>
            </w:r>
            <w:r>
              <w:rPr>
                <w:spacing w:val="-2"/>
              </w:rPr>
              <w:t>读量</w:t>
            </w:r>
          </w:p>
        </w:tc>
        <w:tc>
          <w:tcPr>
            <w:tcW w:w="525" w:type="dxa"/>
            <w:vAlign w:val="top"/>
          </w:tcPr>
          <w:p w14:paraId="5F0C5064">
            <w:pPr>
              <w:spacing w:line="345" w:lineRule="auto"/>
              <w:rPr>
                <w:rFonts w:ascii="Arial"/>
                <w:sz w:val="21"/>
              </w:rPr>
            </w:pPr>
          </w:p>
          <w:p w14:paraId="6950F0B5">
            <w:pPr>
              <w:spacing w:before="64" w:line="233" w:lineRule="auto"/>
              <w:ind w:left="173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1433" w:type="dxa"/>
            <w:vAlign w:val="top"/>
          </w:tcPr>
          <w:p w14:paraId="6F4DCF4B">
            <w:pPr>
              <w:pStyle w:val="6"/>
              <w:spacing w:before="63" w:line="247" w:lineRule="auto"/>
              <w:ind w:left="16" w:right="94"/>
              <w:jc w:val="both"/>
            </w:pPr>
            <w:r>
              <w:rPr>
                <w:spacing w:val="-1"/>
              </w:rPr>
              <w:t>考察塔城地区群众报纸阅读</w:t>
            </w:r>
            <w:r>
              <w:rPr>
                <w:spacing w:val="-3"/>
              </w:rPr>
              <w:t>量。</w:t>
            </w:r>
          </w:p>
        </w:tc>
        <w:tc>
          <w:tcPr>
            <w:tcW w:w="710" w:type="dxa"/>
            <w:vAlign w:val="top"/>
          </w:tcPr>
          <w:p w14:paraId="0DF19003">
            <w:pPr>
              <w:spacing w:line="345" w:lineRule="auto"/>
              <w:rPr>
                <w:rFonts w:ascii="Arial"/>
                <w:sz w:val="21"/>
              </w:rPr>
            </w:pPr>
          </w:p>
          <w:p w14:paraId="68CB4E4F">
            <w:pPr>
              <w:spacing w:before="63" w:line="230" w:lineRule="auto"/>
              <w:ind w:left="121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  <w:tc>
          <w:tcPr>
            <w:tcW w:w="991" w:type="dxa"/>
            <w:vAlign w:val="top"/>
          </w:tcPr>
          <w:p w14:paraId="55867F7E">
            <w:pPr>
              <w:pStyle w:val="6"/>
              <w:spacing w:before="221" w:line="263" w:lineRule="auto"/>
              <w:ind w:left="172" w:right="49" w:hanging="111"/>
            </w:pPr>
            <w:r>
              <w:rPr>
                <w:spacing w:val="-2"/>
              </w:rPr>
              <w:t>历史与经验标准</w:t>
            </w:r>
          </w:p>
        </w:tc>
        <w:tc>
          <w:tcPr>
            <w:tcW w:w="2136" w:type="dxa"/>
            <w:vAlign w:val="top"/>
          </w:tcPr>
          <w:p w14:paraId="79AC009E">
            <w:pPr>
              <w:pStyle w:val="6"/>
              <w:spacing w:before="69" w:line="253" w:lineRule="auto"/>
              <w:ind w:left="32" w:right="7" w:hanging="1"/>
              <w:jc w:val="both"/>
            </w:pPr>
            <w:r>
              <w:rPr>
                <w:spacing w:val="-3"/>
                <w:sz w:val="21"/>
                <w:szCs w:val="21"/>
              </w:rPr>
              <w:t>达到目标值得满分，低</w:t>
            </w:r>
            <w:r>
              <w:rPr>
                <w:spacing w:val="-1"/>
                <w:sz w:val="21"/>
                <w:szCs w:val="21"/>
              </w:rPr>
              <w:t>于则每降低</w:t>
            </w:r>
            <w:r>
              <w:rPr>
                <w:spacing w:val="-35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1%</w:t>
            </w:r>
            <w:r>
              <w:rPr>
                <w:spacing w:val="-1"/>
                <w:sz w:val="21"/>
                <w:szCs w:val="21"/>
              </w:rPr>
              <w:t>扣除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5%</w:t>
            </w:r>
            <w:r>
              <w:rPr>
                <w:spacing w:val="-6"/>
                <w:sz w:val="21"/>
                <w:szCs w:val="21"/>
              </w:rPr>
              <w:t>的权重分，扣完为止</w:t>
            </w:r>
            <w:r>
              <w:rPr>
                <w:spacing w:val="-6"/>
              </w:rPr>
              <w:t>。</w:t>
            </w:r>
          </w:p>
        </w:tc>
        <w:tc>
          <w:tcPr>
            <w:tcW w:w="3383" w:type="dxa"/>
            <w:vAlign w:val="top"/>
          </w:tcPr>
          <w:p w14:paraId="785A0B6A">
            <w:pPr>
              <w:pStyle w:val="6"/>
              <w:spacing w:before="222" w:line="262" w:lineRule="auto"/>
              <w:ind w:left="19" w:firstLine="6"/>
            </w:pPr>
            <w:r>
              <w:rPr>
                <w:spacing w:val="-6"/>
              </w:rPr>
              <w:t xml:space="preserve">经调研计化阅读量 </w:t>
            </w:r>
            <w:r>
              <w:rPr>
                <w:rFonts w:ascii="Times New Roman" w:hAnsi="Times New Roman" w:eastAsia="Times New Roman" w:cs="Times New Roman"/>
                <w:spacing w:val="-6"/>
              </w:rPr>
              <w:t>30000</w:t>
            </w:r>
            <w:r>
              <w:rPr>
                <w:rFonts w:ascii="Times New Roman" w:hAnsi="Times New Roman" w:eastAsia="Times New Roman" w:cs="Times New Roman"/>
                <w:spacing w:val="37"/>
              </w:rPr>
              <w:t xml:space="preserve"> </w:t>
            </w:r>
            <w:r>
              <w:rPr>
                <w:spacing w:val="-6"/>
              </w:rPr>
              <w:t>份实际阅</w:t>
            </w:r>
            <w:r>
              <w:rPr>
                <w:spacing w:val="-9"/>
              </w:rPr>
              <w:t>读量达到</w:t>
            </w:r>
            <w:r>
              <w:rPr>
                <w:spacing w:val="-47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9"/>
              </w:rPr>
              <w:t xml:space="preserve">30485 </w:t>
            </w:r>
            <w:r>
              <w:rPr>
                <w:spacing w:val="-9"/>
              </w:rPr>
              <w:t>份，该指标得满分。</w:t>
            </w:r>
          </w:p>
        </w:tc>
        <w:tc>
          <w:tcPr>
            <w:tcW w:w="616" w:type="dxa"/>
            <w:vAlign w:val="top"/>
          </w:tcPr>
          <w:p w14:paraId="62313473">
            <w:pPr>
              <w:spacing w:line="345" w:lineRule="auto"/>
              <w:rPr>
                <w:rFonts w:ascii="Arial"/>
                <w:sz w:val="21"/>
              </w:rPr>
            </w:pPr>
          </w:p>
          <w:p w14:paraId="267B73EF">
            <w:pPr>
              <w:spacing w:before="64" w:line="233" w:lineRule="auto"/>
              <w:ind w:left="225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780" w:type="dxa"/>
            <w:vAlign w:val="top"/>
          </w:tcPr>
          <w:p w14:paraId="5A929733">
            <w:pPr>
              <w:spacing w:line="345" w:lineRule="auto"/>
              <w:rPr>
                <w:rFonts w:ascii="Arial"/>
                <w:sz w:val="21"/>
              </w:rPr>
            </w:pPr>
          </w:p>
          <w:p w14:paraId="12F1DDFC">
            <w:pPr>
              <w:spacing w:before="63" w:line="230" w:lineRule="auto"/>
              <w:ind w:left="15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6C81E06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66" w:hRule="atLeast"/>
        </w:trPr>
        <w:tc>
          <w:tcPr>
            <w:tcW w:w="696" w:type="dxa"/>
            <w:vMerge w:val="continue"/>
            <w:tcBorders>
              <w:top w:val="nil"/>
            </w:tcBorders>
            <w:vAlign w:val="top"/>
          </w:tcPr>
          <w:p w14:paraId="3FF86A07">
            <w:pPr>
              <w:rPr>
                <w:rFonts w:ascii="Arial"/>
                <w:sz w:val="21"/>
              </w:rPr>
            </w:pPr>
          </w:p>
        </w:tc>
        <w:tc>
          <w:tcPr>
            <w:tcW w:w="931" w:type="dxa"/>
            <w:vMerge w:val="continue"/>
            <w:tcBorders>
              <w:top w:val="nil"/>
            </w:tcBorders>
            <w:vAlign w:val="top"/>
          </w:tcPr>
          <w:p w14:paraId="52AA9128">
            <w:pPr>
              <w:rPr>
                <w:rFonts w:ascii="Arial"/>
                <w:sz w:val="21"/>
              </w:rPr>
            </w:pPr>
          </w:p>
        </w:tc>
        <w:tc>
          <w:tcPr>
            <w:tcW w:w="1535" w:type="dxa"/>
            <w:vAlign w:val="top"/>
          </w:tcPr>
          <w:p w14:paraId="6A637276">
            <w:pPr>
              <w:spacing w:line="302" w:lineRule="auto"/>
              <w:rPr>
                <w:rFonts w:ascii="Arial"/>
                <w:sz w:val="21"/>
              </w:rPr>
            </w:pPr>
          </w:p>
          <w:p w14:paraId="5BA804B8">
            <w:pPr>
              <w:pStyle w:val="6"/>
              <w:spacing w:before="72" w:line="259" w:lineRule="auto"/>
              <w:ind w:left="20" w:right="48"/>
            </w:pPr>
            <w:r>
              <w:rPr>
                <w:rFonts w:ascii="Times New Roman" w:hAnsi="Times New Roman" w:eastAsia="Times New Roman" w:cs="Times New Roman"/>
                <w:spacing w:val="-1"/>
              </w:rPr>
              <w:t xml:space="preserve">C203  </w:t>
            </w:r>
            <w:r>
              <w:rPr>
                <w:spacing w:val="-1"/>
              </w:rPr>
              <w:t>读者满意</w:t>
            </w:r>
            <w:r>
              <w:t>度</w:t>
            </w:r>
          </w:p>
        </w:tc>
        <w:tc>
          <w:tcPr>
            <w:tcW w:w="525" w:type="dxa"/>
            <w:vAlign w:val="top"/>
          </w:tcPr>
          <w:p w14:paraId="129B31BD">
            <w:pPr>
              <w:spacing w:line="249" w:lineRule="auto"/>
              <w:rPr>
                <w:rFonts w:ascii="Arial"/>
                <w:sz w:val="21"/>
              </w:rPr>
            </w:pPr>
          </w:p>
          <w:p w14:paraId="2294FCDC">
            <w:pPr>
              <w:spacing w:line="249" w:lineRule="auto"/>
              <w:rPr>
                <w:rFonts w:ascii="Arial"/>
                <w:sz w:val="21"/>
              </w:rPr>
            </w:pPr>
          </w:p>
          <w:p w14:paraId="50C7C85D">
            <w:pPr>
              <w:spacing w:before="64" w:line="233" w:lineRule="auto"/>
              <w:ind w:left="173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1433" w:type="dxa"/>
            <w:vAlign w:val="top"/>
          </w:tcPr>
          <w:p w14:paraId="5E109E49">
            <w:pPr>
              <w:pStyle w:val="6"/>
              <w:spacing w:before="61" w:line="262" w:lineRule="auto"/>
              <w:ind w:left="38" w:right="94" w:hanging="21"/>
            </w:pPr>
            <w:r>
              <w:rPr>
                <w:spacing w:val="-2"/>
              </w:rPr>
              <w:t>考察</w:t>
            </w:r>
            <w:r>
              <w:rPr>
                <w:spacing w:val="-44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2"/>
              </w:rPr>
              <w:t xml:space="preserve">2019 </w:t>
            </w:r>
            <w:r>
              <w:rPr>
                <w:spacing w:val="-2"/>
              </w:rPr>
              <w:t>年</w:t>
            </w:r>
            <w:r>
              <w:rPr>
                <w:spacing w:val="-5"/>
              </w:rPr>
              <w:t>阅读塔城日报的群众满意</w:t>
            </w:r>
          </w:p>
          <w:p w14:paraId="1B8DF74D">
            <w:pPr>
              <w:pStyle w:val="6"/>
              <w:spacing w:line="216" w:lineRule="auto"/>
              <w:ind w:left="19"/>
            </w:pPr>
            <w:r>
              <w:rPr>
                <w:spacing w:val="-13"/>
              </w:rPr>
              <w:t>度。</w:t>
            </w:r>
          </w:p>
        </w:tc>
        <w:tc>
          <w:tcPr>
            <w:tcW w:w="710" w:type="dxa"/>
            <w:vAlign w:val="top"/>
          </w:tcPr>
          <w:p w14:paraId="5F6EED38">
            <w:pPr>
              <w:spacing w:line="456" w:lineRule="auto"/>
              <w:rPr>
                <w:rFonts w:ascii="Arial"/>
                <w:sz w:val="21"/>
              </w:rPr>
            </w:pPr>
          </w:p>
          <w:p w14:paraId="67D3B7BA">
            <w:pPr>
              <w:pStyle w:val="6"/>
              <w:spacing w:before="71" w:line="242" w:lineRule="auto"/>
              <w:ind w:left="96"/>
              <w:rPr>
                <w:rFonts w:ascii="Times New Roman" w:hAnsi="Times New Roman" w:eastAsia="Times New Roman" w:cs="Times New Roman"/>
              </w:rPr>
            </w:pPr>
            <w:r>
              <w:rPr>
                <w:spacing w:val="-14"/>
              </w:rPr>
              <w:t>≥</w:t>
            </w:r>
            <w:r>
              <w:rPr>
                <w:rFonts w:ascii="Times New Roman" w:hAnsi="Times New Roman" w:eastAsia="Times New Roman" w:cs="Times New Roman"/>
                <w:spacing w:val="-14"/>
              </w:rPr>
              <w:t>90%</w:t>
            </w:r>
          </w:p>
        </w:tc>
        <w:tc>
          <w:tcPr>
            <w:tcW w:w="991" w:type="dxa"/>
            <w:vAlign w:val="top"/>
          </w:tcPr>
          <w:p w14:paraId="7A331E47">
            <w:pPr>
              <w:spacing w:line="301" w:lineRule="auto"/>
              <w:rPr>
                <w:rFonts w:ascii="Arial"/>
                <w:sz w:val="21"/>
              </w:rPr>
            </w:pPr>
          </w:p>
          <w:p w14:paraId="578BE08F">
            <w:pPr>
              <w:pStyle w:val="6"/>
              <w:spacing w:before="72" w:line="263" w:lineRule="auto"/>
              <w:ind w:left="172" w:right="49" w:hanging="111"/>
            </w:pPr>
            <w:r>
              <w:rPr>
                <w:spacing w:val="-2"/>
              </w:rPr>
              <w:t>历史与经验标准</w:t>
            </w:r>
          </w:p>
        </w:tc>
        <w:tc>
          <w:tcPr>
            <w:tcW w:w="2136" w:type="dxa"/>
            <w:vAlign w:val="top"/>
          </w:tcPr>
          <w:p w14:paraId="63518047">
            <w:pPr>
              <w:pStyle w:val="6"/>
              <w:spacing w:before="64" w:line="250" w:lineRule="auto"/>
              <w:ind w:left="24" w:right="8" w:hanging="1"/>
              <w:jc w:val="both"/>
            </w:pPr>
            <w:r>
              <w:rPr>
                <w:spacing w:val="-11"/>
              </w:rPr>
              <w:t>达到目标值得满分，低</w:t>
            </w:r>
            <w:r>
              <w:rPr>
                <w:spacing w:val="7"/>
              </w:rPr>
              <w:t>于则每降低</w:t>
            </w:r>
            <w:r>
              <w:rPr>
                <w:spacing w:val="5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7"/>
              </w:rPr>
              <w:t>1%</w:t>
            </w:r>
            <w:r>
              <w:rPr>
                <w:rFonts w:ascii="Times New Roman" w:hAnsi="Times New Roman" w:eastAsia="Times New Roman" w:cs="Times New Roman"/>
                <w:spacing w:val="-17"/>
              </w:rPr>
              <w:t xml:space="preserve"> </w:t>
            </w:r>
            <w:r>
              <w:rPr>
                <w:spacing w:val="7"/>
              </w:rPr>
              <w:t>扣除</w:t>
            </w:r>
            <w:r>
              <w:rPr>
                <w:rFonts w:ascii="Times New Roman" w:hAnsi="Times New Roman" w:eastAsia="Times New Roman" w:cs="Times New Roman"/>
                <w:spacing w:val="4"/>
              </w:rPr>
              <w:t>5%</w:t>
            </w:r>
            <w:r>
              <w:rPr>
                <w:spacing w:val="4"/>
              </w:rPr>
              <w:t>的权重分，扣完为</w:t>
            </w:r>
            <w:r>
              <w:rPr>
                <w:spacing w:val="-14"/>
              </w:rPr>
              <w:t>止。</w:t>
            </w:r>
          </w:p>
        </w:tc>
        <w:tc>
          <w:tcPr>
            <w:tcW w:w="3383" w:type="dxa"/>
            <w:vAlign w:val="top"/>
          </w:tcPr>
          <w:p w14:paraId="7E135402">
            <w:pPr>
              <w:pStyle w:val="6"/>
              <w:spacing w:before="218" w:line="261" w:lineRule="auto"/>
              <w:ind w:left="19" w:right="9" w:firstLine="7"/>
              <w:jc w:val="both"/>
            </w:pPr>
            <w:r>
              <w:rPr>
                <w:spacing w:val="2"/>
              </w:rPr>
              <w:t>通过满意度调查问卷结果显示，阅</w:t>
            </w:r>
            <w:r>
              <w:rPr>
                <w:spacing w:val="-4"/>
              </w:rPr>
              <w:t xml:space="preserve">读塔城日报的读者满意度为 </w:t>
            </w:r>
            <w:r>
              <w:rPr>
                <w:rFonts w:ascii="Times New Roman" w:hAnsi="Times New Roman" w:eastAsia="Times New Roman" w:cs="Times New Roman"/>
                <w:spacing w:val="-4"/>
              </w:rPr>
              <w:t>90%</w:t>
            </w:r>
            <w:r>
              <w:rPr>
                <w:rFonts w:ascii="Times New Roman" w:hAnsi="Times New Roman" w:eastAsia="Times New Roman" w:cs="Times New Roman"/>
                <w:spacing w:val="-14"/>
              </w:rPr>
              <w:t xml:space="preserve"> </w:t>
            </w:r>
            <w:r>
              <w:rPr>
                <w:spacing w:val="-4"/>
              </w:rPr>
              <w:t>，</w:t>
            </w:r>
            <w:r>
              <w:rPr>
                <w:spacing w:val="-3"/>
              </w:rPr>
              <w:t>大于目标值，故该指标得满分。</w:t>
            </w:r>
          </w:p>
        </w:tc>
        <w:tc>
          <w:tcPr>
            <w:tcW w:w="616" w:type="dxa"/>
            <w:vAlign w:val="top"/>
          </w:tcPr>
          <w:p w14:paraId="174E6A6A">
            <w:pPr>
              <w:spacing w:line="249" w:lineRule="auto"/>
              <w:rPr>
                <w:rFonts w:ascii="Arial"/>
                <w:sz w:val="21"/>
              </w:rPr>
            </w:pPr>
          </w:p>
          <w:p w14:paraId="6D7C79F9">
            <w:pPr>
              <w:spacing w:line="249" w:lineRule="auto"/>
              <w:rPr>
                <w:rFonts w:ascii="Arial"/>
                <w:sz w:val="21"/>
              </w:rPr>
            </w:pPr>
          </w:p>
          <w:p w14:paraId="34FD7D0B">
            <w:pPr>
              <w:spacing w:before="64" w:line="233" w:lineRule="auto"/>
              <w:ind w:left="225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780" w:type="dxa"/>
            <w:vAlign w:val="top"/>
          </w:tcPr>
          <w:p w14:paraId="03CCF671">
            <w:pPr>
              <w:spacing w:line="249" w:lineRule="auto"/>
              <w:rPr>
                <w:rFonts w:ascii="Arial"/>
                <w:sz w:val="21"/>
              </w:rPr>
            </w:pPr>
          </w:p>
          <w:p w14:paraId="0D2FDC98">
            <w:pPr>
              <w:spacing w:line="249" w:lineRule="auto"/>
              <w:rPr>
                <w:rFonts w:ascii="Arial"/>
                <w:sz w:val="21"/>
              </w:rPr>
            </w:pPr>
          </w:p>
          <w:p w14:paraId="707D9A58">
            <w:pPr>
              <w:spacing w:before="63" w:line="230" w:lineRule="auto"/>
              <w:ind w:left="15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27A9AAD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2" w:hRule="atLeast"/>
        </w:trPr>
        <w:tc>
          <w:tcPr>
            <w:tcW w:w="696" w:type="dxa"/>
            <w:vAlign w:val="top"/>
          </w:tcPr>
          <w:p w14:paraId="17CA0C5B">
            <w:pPr>
              <w:rPr>
                <w:rFonts w:ascii="Arial"/>
                <w:sz w:val="21"/>
              </w:rPr>
            </w:pPr>
          </w:p>
        </w:tc>
        <w:tc>
          <w:tcPr>
            <w:tcW w:w="931" w:type="dxa"/>
            <w:tcBorders>
              <w:bottom w:val="nil"/>
            </w:tcBorders>
            <w:vAlign w:val="top"/>
          </w:tcPr>
          <w:p w14:paraId="046B86C0">
            <w:pPr>
              <w:pStyle w:val="6"/>
              <w:spacing w:before="65" w:line="219" w:lineRule="auto"/>
              <w:ind w:left="56"/>
            </w:pPr>
            <w:r>
              <w:rPr>
                <w:rFonts w:ascii="Times New Roman" w:hAnsi="Times New Roman" w:eastAsia="Times New Roman" w:cs="Times New Roman"/>
                <w:spacing w:val="-3"/>
              </w:rPr>
              <w:t>D1</w:t>
            </w:r>
            <w:r>
              <w:rPr>
                <w:rFonts w:ascii="Times New Roman" w:hAnsi="Times New Roman" w:eastAsia="Times New Roman" w:cs="Times New Roman"/>
                <w:spacing w:val="6"/>
              </w:rPr>
              <w:t xml:space="preserve">  </w:t>
            </w:r>
            <w:r>
              <w:rPr>
                <w:spacing w:val="-3"/>
              </w:rPr>
              <w:t>长效</w:t>
            </w:r>
          </w:p>
          <w:p w14:paraId="71C91DDD">
            <w:pPr>
              <w:pStyle w:val="6"/>
              <w:spacing w:before="50" w:line="220" w:lineRule="auto"/>
              <w:ind w:left="252"/>
            </w:pPr>
            <w:r>
              <w:rPr>
                <w:spacing w:val="-2"/>
              </w:rPr>
              <w:t>管理</w:t>
            </w:r>
          </w:p>
          <w:p w14:paraId="16A6CC65">
            <w:pPr>
              <w:pStyle w:val="6"/>
              <w:spacing w:before="49" w:line="221" w:lineRule="auto"/>
              <w:ind w:left="187"/>
            </w:pPr>
            <w:r>
              <w:t>（</w:t>
            </w:r>
            <w:r>
              <w:rPr>
                <w:rFonts w:ascii="Times New Roman" w:hAnsi="Times New Roman" w:eastAsia="Times New Roman" w:cs="Times New Roman"/>
              </w:rPr>
              <w:t>6</w:t>
            </w:r>
            <w:r>
              <w:t>）</w:t>
            </w:r>
          </w:p>
        </w:tc>
        <w:tc>
          <w:tcPr>
            <w:tcW w:w="1535" w:type="dxa"/>
            <w:vAlign w:val="top"/>
          </w:tcPr>
          <w:p w14:paraId="45350FD6">
            <w:pPr>
              <w:pStyle w:val="6"/>
              <w:spacing w:before="220" w:line="263" w:lineRule="auto"/>
              <w:ind w:left="30" w:right="36" w:hanging="14"/>
            </w:pPr>
            <w:r>
              <w:rPr>
                <w:rFonts w:ascii="Times New Roman" w:hAnsi="Times New Roman" w:eastAsia="Times New Roman" w:cs="Times New Roman"/>
                <w:spacing w:val="-1"/>
              </w:rPr>
              <w:t xml:space="preserve">D102  </w:t>
            </w:r>
            <w:r>
              <w:rPr>
                <w:spacing w:val="-1"/>
              </w:rPr>
              <w:t>传播知识</w:t>
            </w:r>
            <w:r>
              <w:rPr>
                <w:spacing w:val="-5"/>
              </w:rPr>
              <w:t>文化</w:t>
            </w:r>
          </w:p>
        </w:tc>
        <w:tc>
          <w:tcPr>
            <w:tcW w:w="525" w:type="dxa"/>
            <w:vAlign w:val="top"/>
          </w:tcPr>
          <w:p w14:paraId="1FA99A8A">
            <w:pPr>
              <w:spacing w:line="345" w:lineRule="auto"/>
              <w:rPr>
                <w:rFonts w:ascii="Arial"/>
                <w:sz w:val="21"/>
              </w:rPr>
            </w:pPr>
          </w:p>
          <w:p w14:paraId="6A0580DB">
            <w:pPr>
              <w:spacing w:before="63" w:line="233" w:lineRule="auto"/>
              <w:ind w:left="212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6</w:t>
            </w:r>
          </w:p>
        </w:tc>
        <w:tc>
          <w:tcPr>
            <w:tcW w:w="1433" w:type="dxa"/>
            <w:vAlign w:val="top"/>
          </w:tcPr>
          <w:p w14:paraId="09963F91">
            <w:pPr>
              <w:pStyle w:val="6"/>
              <w:spacing w:before="220" w:line="263" w:lineRule="auto"/>
              <w:ind w:left="50" w:right="94" w:hanging="33"/>
            </w:pPr>
            <w:r>
              <w:rPr>
                <w:spacing w:val="-1"/>
              </w:rPr>
              <w:t>考察日报版面</w:t>
            </w:r>
            <w:r>
              <w:rPr>
                <w:spacing w:val="-8"/>
              </w:rPr>
              <w:t>内容的知识</w:t>
            </w:r>
          </w:p>
        </w:tc>
        <w:tc>
          <w:tcPr>
            <w:tcW w:w="710" w:type="dxa"/>
            <w:vAlign w:val="top"/>
          </w:tcPr>
          <w:p w14:paraId="2B33E8C8">
            <w:pPr>
              <w:spacing w:line="345" w:lineRule="auto"/>
              <w:rPr>
                <w:rFonts w:ascii="Arial"/>
                <w:sz w:val="21"/>
              </w:rPr>
            </w:pPr>
          </w:p>
          <w:p w14:paraId="11E7E5F1">
            <w:pPr>
              <w:spacing w:before="63" w:line="230" w:lineRule="auto"/>
              <w:ind w:left="121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  <w:tc>
          <w:tcPr>
            <w:tcW w:w="991" w:type="dxa"/>
            <w:vAlign w:val="top"/>
          </w:tcPr>
          <w:p w14:paraId="0EFAF28C">
            <w:pPr>
              <w:spacing w:line="302" w:lineRule="auto"/>
              <w:rPr>
                <w:rFonts w:ascii="Arial"/>
                <w:sz w:val="21"/>
              </w:rPr>
            </w:pPr>
          </w:p>
          <w:p w14:paraId="030C0C05">
            <w:pPr>
              <w:pStyle w:val="6"/>
              <w:spacing w:before="72" w:line="219" w:lineRule="auto"/>
              <w:ind w:left="67"/>
            </w:pPr>
            <w:r>
              <w:rPr>
                <w:spacing w:val="-3"/>
              </w:rPr>
              <w:t>计划标准</w:t>
            </w:r>
          </w:p>
        </w:tc>
        <w:tc>
          <w:tcPr>
            <w:tcW w:w="2136" w:type="dxa"/>
            <w:vAlign w:val="top"/>
          </w:tcPr>
          <w:p w14:paraId="346835BC">
            <w:pPr>
              <w:pStyle w:val="6"/>
              <w:spacing w:before="65" w:line="259" w:lineRule="auto"/>
              <w:ind w:left="52" w:right="8" w:hanging="32"/>
              <w:rPr>
                <w:sz w:val="21"/>
                <w:szCs w:val="21"/>
              </w:rPr>
            </w:pPr>
            <w:r>
              <w:rPr>
                <w:spacing w:val="12"/>
              </w:rPr>
              <w:t>考察①给读者带来便</w:t>
            </w:r>
            <w:r>
              <w:rPr>
                <w:spacing w:val="-10"/>
              </w:rPr>
              <w:t>民的信息：</w:t>
            </w:r>
            <w:r>
              <w:rPr>
                <w:rFonts w:ascii="宋体" w:hAnsi="宋体" w:eastAsia="宋体" w:cs="宋体"/>
                <w:spacing w:val="-10"/>
              </w:rPr>
              <w:t>②</w:t>
            </w:r>
            <w:r>
              <w:rPr>
                <w:spacing w:val="-10"/>
                <w:sz w:val="21"/>
                <w:szCs w:val="21"/>
              </w:rPr>
              <w:t>群众精神</w:t>
            </w:r>
          </w:p>
          <w:p w14:paraId="6B1D6F98">
            <w:pPr>
              <w:pStyle w:val="6"/>
              <w:spacing w:before="5" w:line="218" w:lineRule="auto"/>
              <w:ind w:left="32"/>
            </w:pPr>
            <w:r>
              <w:rPr>
                <w:spacing w:val="-6"/>
                <w:sz w:val="21"/>
                <w:szCs w:val="21"/>
              </w:rPr>
              <w:t>文明素养：</w:t>
            </w:r>
            <w:r>
              <w:rPr>
                <w:spacing w:val="-6"/>
              </w:rPr>
              <w:t>③正确的思</w:t>
            </w:r>
          </w:p>
        </w:tc>
        <w:tc>
          <w:tcPr>
            <w:tcW w:w="3383" w:type="dxa"/>
            <w:vAlign w:val="top"/>
          </w:tcPr>
          <w:p w14:paraId="671FAF6A">
            <w:pPr>
              <w:pStyle w:val="6"/>
              <w:spacing w:before="220" w:line="263" w:lineRule="auto"/>
              <w:ind w:left="36" w:right="7" w:hanging="10"/>
            </w:pPr>
            <w:r>
              <w:rPr>
                <w:spacing w:val="2"/>
              </w:rPr>
              <w:t>经调查给群众带来了实际的便民信</w:t>
            </w:r>
            <w:r>
              <w:rPr>
                <w:spacing w:val="-12"/>
              </w:rPr>
              <w:t>息。传播了知识和文。了解了时事动</w:t>
            </w:r>
          </w:p>
        </w:tc>
        <w:tc>
          <w:tcPr>
            <w:tcW w:w="616" w:type="dxa"/>
            <w:vAlign w:val="top"/>
          </w:tcPr>
          <w:p w14:paraId="3B835A7D">
            <w:pPr>
              <w:spacing w:line="345" w:lineRule="auto"/>
              <w:rPr>
                <w:rFonts w:ascii="Arial"/>
                <w:sz w:val="21"/>
              </w:rPr>
            </w:pPr>
          </w:p>
          <w:p w14:paraId="06DC71DF">
            <w:pPr>
              <w:spacing w:before="63" w:line="233" w:lineRule="auto"/>
              <w:ind w:left="264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6</w:t>
            </w:r>
          </w:p>
        </w:tc>
        <w:tc>
          <w:tcPr>
            <w:tcW w:w="780" w:type="dxa"/>
            <w:vAlign w:val="top"/>
          </w:tcPr>
          <w:p w14:paraId="7788E84A">
            <w:pPr>
              <w:spacing w:line="345" w:lineRule="auto"/>
              <w:rPr>
                <w:rFonts w:ascii="Arial"/>
                <w:sz w:val="21"/>
              </w:rPr>
            </w:pPr>
          </w:p>
          <w:p w14:paraId="35E65968">
            <w:pPr>
              <w:spacing w:before="63" w:line="230" w:lineRule="auto"/>
              <w:ind w:left="15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</w:tbl>
    <w:p w14:paraId="4F1EB615">
      <w:pPr>
        <w:rPr>
          <w:rFonts w:ascii="Arial"/>
          <w:sz w:val="21"/>
        </w:rPr>
      </w:pPr>
    </w:p>
    <w:p w14:paraId="38EDF14B">
      <w:pPr>
        <w:rPr>
          <w:rFonts w:ascii="Arial" w:hAnsi="Arial" w:eastAsia="Arial" w:cs="Arial"/>
          <w:sz w:val="21"/>
          <w:szCs w:val="21"/>
        </w:rPr>
        <w:sectPr>
          <w:footerReference r:id="rId27" w:type="default"/>
          <w:pgSz w:w="16839" w:h="11907"/>
          <w:pgMar w:top="400" w:right="1656" w:bottom="1171" w:left="1440" w:header="0" w:footer="969" w:gutter="0"/>
          <w:cols w:space="720" w:num="1"/>
        </w:sectPr>
      </w:pPr>
    </w:p>
    <w:p w14:paraId="2A0B0F62">
      <w:pPr>
        <w:spacing w:before="38"/>
      </w:pPr>
    </w:p>
    <w:p w14:paraId="11504BA7">
      <w:pPr>
        <w:spacing w:before="38"/>
      </w:pPr>
    </w:p>
    <w:p w14:paraId="71E9BAE0">
      <w:pPr>
        <w:spacing w:before="38"/>
      </w:pPr>
    </w:p>
    <w:p w14:paraId="3A319CAA">
      <w:pPr>
        <w:spacing w:before="38"/>
      </w:pPr>
    </w:p>
    <w:p w14:paraId="37899987">
      <w:pPr>
        <w:spacing w:before="38"/>
      </w:pPr>
    </w:p>
    <w:tbl>
      <w:tblPr>
        <w:tblStyle w:val="5"/>
        <w:tblW w:w="13736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96"/>
        <w:gridCol w:w="931"/>
        <w:gridCol w:w="1535"/>
        <w:gridCol w:w="525"/>
        <w:gridCol w:w="1433"/>
        <w:gridCol w:w="710"/>
        <w:gridCol w:w="991"/>
        <w:gridCol w:w="2136"/>
        <w:gridCol w:w="3383"/>
        <w:gridCol w:w="616"/>
        <w:gridCol w:w="780"/>
      </w:tblGrid>
      <w:tr w14:paraId="6879E82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7" w:hRule="atLeast"/>
        </w:trPr>
        <w:tc>
          <w:tcPr>
            <w:tcW w:w="696" w:type="dxa"/>
            <w:shd w:val="clear" w:color="auto" w:fill="BEBEBE"/>
            <w:vAlign w:val="top"/>
          </w:tcPr>
          <w:p w14:paraId="7607EEEB">
            <w:pPr>
              <w:pStyle w:val="6"/>
              <w:spacing w:before="65"/>
              <w:ind w:left="135" w:right="124" w:firstLine="11"/>
            </w:pPr>
            <w:r>
              <w:rPr>
                <w:b/>
                <w:bCs/>
                <w:spacing w:val="-13"/>
              </w:rPr>
              <w:t>一级</w:t>
            </w:r>
            <w:r>
              <w:rPr>
                <w:b/>
                <w:bCs/>
                <w:spacing w:val="-8"/>
              </w:rPr>
              <w:t>指标</w:t>
            </w:r>
          </w:p>
        </w:tc>
        <w:tc>
          <w:tcPr>
            <w:tcW w:w="931" w:type="dxa"/>
            <w:shd w:val="clear" w:color="auto" w:fill="BEBEBE"/>
            <w:vAlign w:val="top"/>
          </w:tcPr>
          <w:p w14:paraId="5804B8EB">
            <w:pPr>
              <w:pStyle w:val="6"/>
              <w:spacing w:before="220" w:line="219" w:lineRule="auto"/>
              <w:ind w:left="40"/>
            </w:pPr>
            <w:r>
              <w:rPr>
                <w:b/>
                <w:bCs/>
                <w:spacing w:val="-6"/>
              </w:rPr>
              <w:t>二级指标</w:t>
            </w:r>
          </w:p>
        </w:tc>
        <w:tc>
          <w:tcPr>
            <w:tcW w:w="1535" w:type="dxa"/>
            <w:shd w:val="clear" w:color="auto" w:fill="BEBEBE"/>
            <w:vAlign w:val="top"/>
          </w:tcPr>
          <w:p w14:paraId="1E267525">
            <w:pPr>
              <w:pStyle w:val="6"/>
              <w:spacing w:before="220" w:line="219" w:lineRule="auto"/>
              <w:ind w:left="346"/>
            </w:pPr>
            <w:r>
              <w:rPr>
                <w:b/>
                <w:bCs/>
                <w:spacing w:val="-7"/>
              </w:rPr>
              <w:t>三级指标</w:t>
            </w:r>
          </w:p>
        </w:tc>
        <w:tc>
          <w:tcPr>
            <w:tcW w:w="525" w:type="dxa"/>
            <w:shd w:val="clear" w:color="auto" w:fill="BEBEBE"/>
            <w:vAlign w:val="top"/>
          </w:tcPr>
          <w:p w14:paraId="2B3973B8">
            <w:pPr>
              <w:pStyle w:val="6"/>
              <w:spacing w:before="220" w:line="219" w:lineRule="auto"/>
              <w:ind w:left="51"/>
            </w:pPr>
            <w:r>
              <w:rPr>
                <w:b/>
                <w:bCs/>
                <w:spacing w:val="-6"/>
              </w:rPr>
              <w:t>权重</w:t>
            </w:r>
          </w:p>
        </w:tc>
        <w:tc>
          <w:tcPr>
            <w:tcW w:w="1433" w:type="dxa"/>
            <w:shd w:val="clear" w:color="auto" w:fill="BEBEBE"/>
            <w:vAlign w:val="top"/>
          </w:tcPr>
          <w:p w14:paraId="61EFEF29">
            <w:pPr>
              <w:pStyle w:val="6"/>
              <w:spacing w:before="220" w:line="219" w:lineRule="auto"/>
              <w:ind w:left="282"/>
            </w:pPr>
            <w:r>
              <w:rPr>
                <w:b/>
                <w:bCs/>
                <w:spacing w:val="-4"/>
              </w:rPr>
              <w:t>指标解释</w:t>
            </w:r>
          </w:p>
        </w:tc>
        <w:tc>
          <w:tcPr>
            <w:tcW w:w="710" w:type="dxa"/>
            <w:shd w:val="clear" w:color="auto" w:fill="BEBEBE"/>
            <w:vAlign w:val="top"/>
          </w:tcPr>
          <w:p w14:paraId="21A2DD9C">
            <w:pPr>
              <w:pStyle w:val="6"/>
              <w:spacing w:before="220" w:line="219" w:lineRule="auto"/>
              <w:ind w:left="28"/>
            </w:pPr>
            <w:r>
              <w:rPr>
                <w:b/>
                <w:bCs/>
                <w:spacing w:val="-4"/>
              </w:rPr>
              <w:t>标杆值</w:t>
            </w:r>
          </w:p>
        </w:tc>
        <w:tc>
          <w:tcPr>
            <w:tcW w:w="991" w:type="dxa"/>
            <w:shd w:val="clear" w:color="auto" w:fill="BEBEBE"/>
            <w:vAlign w:val="top"/>
          </w:tcPr>
          <w:p w14:paraId="099B668E">
            <w:pPr>
              <w:pStyle w:val="6"/>
              <w:spacing w:before="220" w:line="219" w:lineRule="auto"/>
              <w:ind w:left="61"/>
            </w:pPr>
            <w:r>
              <w:rPr>
                <w:b/>
                <w:bCs/>
                <w:spacing w:val="-4"/>
              </w:rPr>
              <w:t>评分依据</w:t>
            </w:r>
          </w:p>
        </w:tc>
        <w:tc>
          <w:tcPr>
            <w:tcW w:w="2136" w:type="dxa"/>
            <w:shd w:val="clear" w:color="auto" w:fill="BEBEBE"/>
            <w:vAlign w:val="top"/>
          </w:tcPr>
          <w:p w14:paraId="45AB2ABE">
            <w:pPr>
              <w:pStyle w:val="6"/>
              <w:spacing w:before="220" w:line="219" w:lineRule="auto"/>
              <w:ind w:left="633"/>
            </w:pPr>
            <w:r>
              <w:rPr>
                <w:b/>
                <w:bCs/>
                <w:spacing w:val="-4"/>
              </w:rPr>
              <w:t>评价标准</w:t>
            </w:r>
          </w:p>
        </w:tc>
        <w:tc>
          <w:tcPr>
            <w:tcW w:w="3383" w:type="dxa"/>
            <w:shd w:val="clear" w:color="auto" w:fill="BEBEBE"/>
            <w:vAlign w:val="top"/>
          </w:tcPr>
          <w:p w14:paraId="66014A8A">
            <w:pPr>
              <w:pStyle w:val="6"/>
              <w:spacing w:before="220" w:line="219" w:lineRule="auto"/>
              <w:ind w:left="1257"/>
            </w:pPr>
            <w:r>
              <w:rPr>
                <w:b/>
                <w:bCs/>
                <w:spacing w:val="-4"/>
              </w:rPr>
              <w:t>评分过程</w:t>
            </w:r>
          </w:p>
        </w:tc>
        <w:tc>
          <w:tcPr>
            <w:tcW w:w="616" w:type="dxa"/>
            <w:shd w:val="clear" w:color="auto" w:fill="BEBEBE"/>
            <w:vAlign w:val="top"/>
          </w:tcPr>
          <w:p w14:paraId="769305C4">
            <w:pPr>
              <w:pStyle w:val="6"/>
              <w:spacing w:before="220" w:line="219" w:lineRule="auto"/>
              <w:ind w:left="101"/>
            </w:pPr>
            <w:r>
              <w:rPr>
                <w:b/>
                <w:bCs/>
                <w:spacing w:val="-5"/>
              </w:rPr>
              <w:t>得分</w:t>
            </w:r>
          </w:p>
        </w:tc>
        <w:tc>
          <w:tcPr>
            <w:tcW w:w="780" w:type="dxa"/>
            <w:shd w:val="clear" w:color="auto" w:fill="BEBEBE"/>
            <w:vAlign w:val="top"/>
          </w:tcPr>
          <w:p w14:paraId="1AAB6463">
            <w:pPr>
              <w:pStyle w:val="6"/>
              <w:spacing w:before="220" w:line="219" w:lineRule="auto"/>
              <w:ind w:left="68"/>
            </w:pPr>
            <w:r>
              <w:rPr>
                <w:b/>
                <w:bCs/>
                <w:spacing w:val="-5"/>
              </w:rPr>
              <w:t>得分率</w:t>
            </w:r>
          </w:p>
        </w:tc>
      </w:tr>
      <w:tr w14:paraId="77462A5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56" w:hRule="atLeast"/>
        </w:trPr>
        <w:tc>
          <w:tcPr>
            <w:tcW w:w="696" w:type="dxa"/>
            <w:vMerge w:val="restart"/>
            <w:tcBorders>
              <w:bottom w:val="nil"/>
            </w:tcBorders>
            <w:vAlign w:val="top"/>
          </w:tcPr>
          <w:p w14:paraId="053C8E19">
            <w:pPr>
              <w:spacing w:line="307" w:lineRule="auto"/>
              <w:rPr>
                <w:rFonts w:ascii="Arial"/>
                <w:sz w:val="21"/>
              </w:rPr>
            </w:pPr>
          </w:p>
          <w:p w14:paraId="6055908D">
            <w:pPr>
              <w:spacing w:line="307" w:lineRule="auto"/>
              <w:rPr>
                <w:rFonts w:ascii="Arial"/>
                <w:sz w:val="21"/>
              </w:rPr>
            </w:pPr>
          </w:p>
          <w:p w14:paraId="1D1B1C6F">
            <w:pPr>
              <w:spacing w:line="308" w:lineRule="auto"/>
              <w:rPr>
                <w:rFonts w:ascii="Arial"/>
                <w:sz w:val="21"/>
              </w:rPr>
            </w:pPr>
          </w:p>
          <w:p w14:paraId="63AFC97D">
            <w:pPr>
              <w:pStyle w:val="6"/>
              <w:spacing w:before="71" w:line="219" w:lineRule="auto"/>
              <w:ind w:left="22"/>
            </w:pPr>
            <w:r>
              <w:rPr>
                <w:rFonts w:ascii="Times New Roman" w:hAnsi="Times New Roman" w:eastAsia="Times New Roman" w:cs="Times New Roman"/>
                <w:spacing w:val="-4"/>
              </w:rPr>
              <w:t>D</w:t>
            </w:r>
            <w:r>
              <w:rPr>
                <w:rFonts w:ascii="Times New Roman" w:hAnsi="Times New Roman" w:eastAsia="Times New Roman" w:cs="Times New Roman"/>
                <w:spacing w:val="15"/>
              </w:rPr>
              <w:t xml:space="preserve"> </w:t>
            </w:r>
            <w:r>
              <w:rPr>
                <w:spacing w:val="-4"/>
              </w:rPr>
              <w:t>影响</w:t>
            </w:r>
          </w:p>
          <w:p w14:paraId="45078127">
            <w:pPr>
              <w:pStyle w:val="6"/>
              <w:spacing w:before="49" w:line="274" w:lineRule="auto"/>
              <w:ind w:left="14" w:right="14" w:firstLine="233"/>
            </w:pPr>
            <w:r>
              <w:rPr>
                <w:spacing w:val="-13"/>
              </w:rPr>
              <w:t>力</w:t>
            </w:r>
            <w:r>
              <w:t xml:space="preserve"> </w:t>
            </w:r>
            <w:r>
              <w:rPr>
                <w:spacing w:val="-14"/>
              </w:rPr>
              <w:t>（</w:t>
            </w:r>
            <w:r>
              <w:rPr>
                <w:spacing w:val="-53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14"/>
              </w:rPr>
              <w:t>10</w:t>
            </w:r>
            <w:r>
              <w:rPr>
                <w:spacing w:val="-14"/>
              </w:rPr>
              <w:t>）</w:t>
            </w:r>
          </w:p>
        </w:tc>
        <w:tc>
          <w:tcPr>
            <w:tcW w:w="931" w:type="dxa"/>
            <w:vAlign w:val="top"/>
          </w:tcPr>
          <w:p w14:paraId="081071D5">
            <w:pPr>
              <w:rPr>
                <w:rFonts w:ascii="Arial"/>
                <w:sz w:val="21"/>
              </w:rPr>
            </w:pPr>
          </w:p>
        </w:tc>
        <w:tc>
          <w:tcPr>
            <w:tcW w:w="1535" w:type="dxa"/>
            <w:vAlign w:val="top"/>
          </w:tcPr>
          <w:p w14:paraId="7FDCA8A1">
            <w:pPr>
              <w:rPr>
                <w:rFonts w:ascii="Arial"/>
                <w:sz w:val="21"/>
              </w:rPr>
            </w:pPr>
          </w:p>
        </w:tc>
        <w:tc>
          <w:tcPr>
            <w:tcW w:w="525" w:type="dxa"/>
            <w:vAlign w:val="top"/>
          </w:tcPr>
          <w:p w14:paraId="6C637EED">
            <w:pPr>
              <w:rPr>
                <w:rFonts w:ascii="Arial"/>
                <w:sz w:val="21"/>
              </w:rPr>
            </w:pPr>
          </w:p>
        </w:tc>
        <w:tc>
          <w:tcPr>
            <w:tcW w:w="1433" w:type="dxa"/>
            <w:vAlign w:val="top"/>
          </w:tcPr>
          <w:p w14:paraId="210FE968">
            <w:pPr>
              <w:pStyle w:val="6"/>
              <w:spacing w:before="64" w:line="263" w:lineRule="auto"/>
              <w:ind w:left="29" w:right="144" w:hanging="10"/>
            </w:pPr>
            <w:r>
              <w:rPr>
                <w:spacing w:val="-10"/>
              </w:rPr>
              <w:t>度，意义性，</w:t>
            </w:r>
            <w:r>
              <w:rPr>
                <w:spacing w:val="-3"/>
              </w:rPr>
              <w:t>可传播度</w:t>
            </w:r>
          </w:p>
        </w:tc>
        <w:tc>
          <w:tcPr>
            <w:tcW w:w="710" w:type="dxa"/>
            <w:vAlign w:val="top"/>
          </w:tcPr>
          <w:p w14:paraId="416A5A5F">
            <w:pPr>
              <w:rPr>
                <w:rFonts w:ascii="Arial"/>
                <w:sz w:val="21"/>
              </w:rPr>
            </w:pPr>
          </w:p>
        </w:tc>
        <w:tc>
          <w:tcPr>
            <w:tcW w:w="991" w:type="dxa"/>
            <w:vAlign w:val="top"/>
          </w:tcPr>
          <w:p w14:paraId="391D2EC8">
            <w:pPr>
              <w:rPr>
                <w:rFonts w:ascii="Arial"/>
                <w:sz w:val="21"/>
              </w:rPr>
            </w:pPr>
          </w:p>
        </w:tc>
        <w:tc>
          <w:tcPr>
            <w:tcW w:w="2136" w:type="dxa"/>
            <w:vAlign w:val="top"/>
          </w:tcPr>
          <w:p w14:paraId="538FAA7B">
            <w:pPr>
              <w:pStyle w:val="6"/>
              <w:spacing w:before="62" w:line="247" w:lineRule="auto"/>
              <w:ind w:left="23" w:right="8" w:firstLine="1"/>
              <w:jc w:val="both"/>
            </w:pPr>
            <w:r>
              <w:rPr>
                <w:spacing w:val="-11"/>
              </w:rPr>
              <w:t>想进步。根据实际调查</w:t>
            </w:r>
            <w:r>
              <w:rPr>
                <w:spacing w:val="-2"/>
              </w:rPr>
              <w:t>未体现一项扣除</w:t>
            </w:r>
            <w:r>
              <w:rPr>
                <w:spacing w:val="-46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2"/>
              </w:rPr>
              <w:t>5%</w:t>
            </w:r>
            <w:r>
              <w:rPr>
                <w:spacing w:val="-2"/>
              </w:rPr>
              <w:t>的</w:t>
            </w:r>
            <w:r>
              <w:rPr>
                <w:spacing w:val="-4"/>
              </w:rPr>
              <w:t>权重分，扣完为止。</w:t>
            </w:r>
          </w:p>
        </w:tc>
        <w:tc>
          <w:tcPr>
            <w:tcW w:w="3383" w:type="dxa"/>
            <w:vAlign w:val="top"/>
          </w:tcPr>
          <w:p w14:paraId="4859AC95">
            <w:pPr>
              <w:pStyle w:val="6"/>
              <w:spacing w:before="61" w:line="270" w:lineRule="auto"/>
              <w:ind w:left="19" w:right="4" w:firstLine="13"/>
              <w:rPr>
                <w:sz w:val="21"/>
                <w:szCs w:val="21"/>
              </w:rPr>
            </w:pPr>
            <w:r>
              <w:rPr>
                <w:spacing w:val="-3"/>
              </w:rPr>
              <w:t>态。</w:t>
            </w:r>
            <w:r>
              <w:rPr>
                <w:spacing w:val="-3"/>
                <w:sz w:val="21"/>
                <w:szCs w:val="21"/>
              </w:rPr>
              <w:t>对群众舆论思想的正确引导，故</w:t>
            </w:r>
            <w:r>
              <w:rPr>
                <w:spacing w:val="-4"/>
                <w:sz w:val="21"/>
                <w:szCs w:val="21"/>
              </w:rPr>
              <w:t>该指标得满分。</w:t>
            </w:r>
          </w:p>
        </w:tc>
        <w:tc>
          <w:tcPr>
            <w:tcW w:w="616" w:type="dxa"/>
            <w:vAlign w:val="top"/>
          </w:tcPr>
          <w:p w14:paraId="56476C13">
            <w:pPr>
              <w:rPr>
                <w:rFonts w:ascii="Arial"/>
                <w:sz w:val="21"/>
              </w:rPr>
            </w:pPr>
          </w:p>
        </w:tc>
        <w:tc>
          <w:tcPr>
            <w:tcW w:w="780" w:type="dxa"/>
            <w:vAlign w:val="top"/>
          </w:tcPr>
          <w:p w14:paraId="117539F6">
            <w:pPr>
              <w:rPr>
                <w:rFonts w:ascii="Arial"/>
                <w:sz w:val="21"/>
              </w:rPr>
            </w:pPr>
          </w:p>
        </w:tc>
      </w:tr>
      <w:tr w14:paraId="3E5885A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01" w:hRule="atLeast"/>
        </w:trPr>
        <w:tc>
          <w:tcPr>
            <w:tcW w:w="696" w:type="dxa"/>
            <w:vMerge w:val="continue"/>
            <w:tcBorders>
              <w:top w:val="nil"/>
            </w:tcBorders>
            <w:vAlign w:val="top"/>
          </w:tcPr>
          <w:p w14:paraId="3919897D">
            <w:pPr>
              <w:rPr>
                <w:rFonts w:ascii="Arial"/>
                <w:sz w:val="21"/>
              </w:rPr>
            </w:pPr>
          </w:p>
        </w:tc>
        <w:tc>
          <w:tcPr>
            <w:tcW w:w="931" w:type="dxa"/>
            <w:vAlign w:val="top"/>
          </w:tcPr>
          <w:p w14:paraId="25A3002B">
            <w:pPr>
              <w:spacing w:line="305" w:lineRule="auto"/>
              <w:rPr>
                <w:rFonts w:ascii="Arial"/>
                <w:sz w:val="21"/>
              </w:rPr>
            </w:pPr>
          </w:p>
          <w:p w14:paraId="03492E96">
            <w:pPr>
              <w:spacing w:line="306" w:lineRule="auto"/>
              <w:rPr>
                <w:rFonts w:ascii="Arial"/>
                <w:sz w:val="21"/>
              </w:rPr>
            </w:pPr>
          </w:p>
          <w:p w14:paraId="1B5A04CC">
            <w:pPr>
              <w:pStyle w:val="6"/>
              <w:spacing w:before="71" w:line="218" w:lineRule="auto"/>
              <w:ind w:left="56"/>
            </w:pPr>
            <w:r>
              <w:rPr>
                <w:rFonts w:ascii="Times New Roman" w:hAnsi="Times New Roman" w:eastAsia="Times New Roman" w:cs="Times New Roman"/>
                <w:spacing w:val="-1"/>
              </w:rPr>
              <w:t xml:space="preserve">D2  </w:t>
            </w:r>
            <w:r>
              <w:rPr>
                <w:spacing w:val="-1"/>
              </w:rPr>
              <w:t>信息</w:t>
            </w:r>
          </w:p>
          <w:p w14:paraId="4F138544">
            <w:pPr>
              <w:pStyle w:val="6"/>
              <w:spacing w:before="52" w:line="220" w:lineRule="auto"/>
              <w:ind w:left="253"/>
            </w:pPr>
            <w:r>
              <w:rPr>
                <w:spacing w:val="-3"/>
              </w:rPr>
              <w:t>共享</w:t>
            </w:r>
          </w:p>
          <w:p w14:paraId="0F003460">
            <w:pPr>
              <w:pStyle w:val="6"/>
              <w:spacing w:before="49"/>
              <w:ind w:left="187"/>
            </w:pPr>
            <w:r>
              <w:t>（</w:t>
            </w:r>
            <w:r>
              <w:rPr>
                <w:rFonts w:ascii="Times New Roman" w:hAnsi="Times New Roman" w:eastAsia="Times New Roman" w:cs="Times New Roman"/>
              </w:rPr>
              <w:t>4</w:t>
            </w:r>
            <w:r>
              <w:t>）</w:t>
            </w:r>
          </w:p>
        </w:tc>
        <w:tc>
          <w:tcPr>
            <w:tcW w:w="1535" w:type="dxa"/>
            <w:vAlign w:val="top"/>
          </w:tcPr>
          <w:p w14:paraId="3DFBFBB2">
            <w:pPr>
              <w:spacing w:line="305" w:lineRule="auto"/>
              <w:rPr>
                <w:rFonts w:ascii="Arial"/>
                <w:sz w:val="21"/>
              </w:rPr>
            </w:pPr>
          </w:p>
          <w:p w14:paraId="08E8CEC8">
            <w:pPr>
              <w:spacing w:line="306" w:lineRule="auto"/>
              <w:rPr>
                <w:rFonts w:ascii="Arial"/>
                <w:sz w:val="21"/>
              </w:rPr>
            </w:pPr>
          </w:p>
          <w:p w14:paraId="64C265C7">
            <w:pPr>
              <w:pStyle w:val="6"/>
              <w:spacing w:before="71" w:line="262" w:lineRule="auto"/>
              <w:ind w:left="19" w:right="36" w:hanging="3"/>
            </w:pPr>
            <w:r>
              <w:rPr>
                <w:rFonts w:ascii="Times New Roman" w:hAnsi="Times New Roman" w:eastAsia="Times New Roman" w:cs="Times New Roman"/>
                <w:spacing w:val="-1"/>
              </w:rPr>
              <w:t xml:space="preserve">D201  </w:t>
            </w:r>
            <w:r>
              <w:rPr>
                <w:spacing w:val="-1"/>
              </w:rPr>
              <w:t>读者了解社会信息共享机制健全性</w:t>
            </w:r>
          </w:p>
        </w:tc>
        <w:tc>
          <w:tcPr>
            <w:tcW w:w="525" w:type="dxa"/>
            <w:vAlign w:val="top"/>
          </w:tcPr>
          <w:p w14:paraId="624E7F3A">
            <w:pPr>
              <w:rPr>
                <w:rFonts w:ascii="Arial"/>
                <w:sz w:val="21"/>
              </w:rPr>
            </w:pPr>
          </w:p>
          <w:p w14:paraId="2BD21D14">
            <w:pPr>
              <w:spacing w:line="241" w:lineRule="auto"/>
              <w:rPr>
                <w:rFonts w:ascii="Arial"/>
                <w:sz w:val="21"/>
              </w:rPr>
            </w:pPr>
          </w:p>
          <w:p w14:paraId="038A0FAD">
            <w:pPr>
              <w:spacing w:line="241" w:lineRule="auto"/>
              <w:rPr>
                <w:rFonts w:ascii="Arial"/>
                <w:sz w:val="21"/>
              </w:rPr>
            </w:pPr>
          </w:p>
          <w:p w14:paraId="3107413F">
            <w:pPr>
              <w:spacing w:line="241" w:lineRule="auto"/>
              <w:rPr>
                <w:rFonts w:ascii="Arial"/>
                <w:sz w:val="21"/>
              </w:rPr>
            </w:pPr>
          </w:p>
          <w:p w14:paraId="1DAC81B6">
            <w:pPr>
              <w:spacing w:before="63" w:line="236" w:lineRule="auto"/>
              <w:ind w:left="20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4</w:t>
            </w:r>
          </w:p>
        </w:tc>
        <w:tc>
          <w:tcPr>
            <w:tcW w:w="1433" w:type="dxa"/>
            <w:vAlign w:val="top"/>
          </w:tcPr>
          <w:p w14:paraId="3EB93176">
            <w:pPr>
              <w:spacing w:line="305" w:lineRule="auto"/>
              <w:rPr>
                <w:rFonts w:ascii="Arial"/>
                <w:sz w:val="21"/>
              </w:rPr>
            </w:pPr>
          </w:p>
          <w:p w14:paraId="399FF168">
            <w:pPr>
              <w:spacing w:line="305" w:lineRule="auto"/>
              <w:rPr>
                <w:rFonts w:ascii="Arial"/>
                <w:sz w:val="21"/>
              </w:rPr>
            </w:pPr>
          </w:p>
          <w:p w14:paraId="24C3D2CD">
            <w:pPr>
              <w:pStyle w:val="6"/>
              <w:spacing w:before="71" w:line="263" w:lineRule="auto"/>
              <w:ind w:left="23" w:right="94" w:hanging="6"/>
              <w:jc w:val="both"/>
            </w:pPr>
            <w:r>
              <w:rPr>
                <w:spacing w:val="-1"/>
              </w:rPr>
              <w:t>考察读者对社</w:t>
            </w:r>
            <w:r>
              <w:rPr>
                <w:spacing w:val="-2"/>
              </w:rPr>
              <w:t>会信息兴趣关注点情况。</w:t>
            </w:r>
          </w:p>
        </w:tc>
        <w:tc>
          <w:tcPr>
            <w:tcW w:w="710" w:type="dxa"/>
            <w:vAlign w:val="top"/>
          </w:tcPr>
          <w:p w14:paraId="44874567">
            <w:pPr>
              <w:rPr>
                <w:rFonts w:ascii="Arial"/>
                <w:sz w:val="21"/>
              </w:rPr>
            </w:pPr>
          </w:p>
          <w:p w14:paraId="66EA26C3">
            <w:pPr>
              <w:spacing w:line="241" w:lineRule="auto"/>
              <w:rPr>
                <w:rFonts w:ascii="Arial"/>
                <w:sz w:val="21"/>
              </w:rPr>
            </w:pPr>
          </w:p>
          <w:p w14:paraId="67295AF5">
            <w:pPr>
              <w:spacing w:line="241" w:lineRule="auto"/>
              <w:rPr>
                <w:rFonts w:ascii="Arial"/>
                <w:sz w:val="21"/>
              </w:rPr>
            </w:pPr>
          </w:p>
          <w:p w14:paraId="681D1234">
            <w:pPr>
              <w:spacing w:line="241" w:lineRule="auto"/>
              <w:rPr>
                <w:rFonts w:ascii="Arial"/>
                <w:sz w:val="21"/>
              </w:rPr>
            </w:pPr>
          </w:p>
          <w:p w14:paraId="50E3CBB5">
            <w:pPr>
              <w:spacing w:before="63" w:line="233" w:lineRule="auto"/>
              <w:ind w:left="213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6"/>
                <w:sz w:val="22"/>
                <w:szCs w:val="22"/>
              </w:rPr>
              <w:t>100</w:t>
            </w:r>
          </w:p>
        </w:tc>
        <w:tc>
          <w:tcPr>
            <w:tcW w:w="991" w:type="dxa"/>
            <w:vAlign w:val="top"/>
          </w:tcPr>
          <w:p w14:paraId="5D480AC4">
            <w:pPr>
              <w:spacing w:line="307" w:lineRule="auto"/>
              <w:rPr>
                <w:rFonts w:ascii="Arial"/>
                <w:sz w:val="21"/>
              </w:rPr>
            </w:pPr>
          </w:p>
          <w:p w14:paraId="3CC5ABFC">
            <w:pPr>
              <w:spacing w:line="307" w:lineRule="auto"/>
              <w:rPr>
                <w:rFonts w:ascii="Arial"/>
                <w:sz w:val="21"/>
              </w:rPr>
            </w:pPr>
          </w:p>
          <w:p w14:paraId="741AA10C">
            <w:pPr>
              <w:spacing w:line="307" w:lineRule="auto"/>
              <w:rPr>
                <w:rFonts w:ascii="Arial"/>
                <w:sz w:val="21"/>
              </w:rPr>
            </w:pPr>
          </w:p>
          <w:p w14:paraId="380F722E">
            <w:pPr>
              <w:pStyle w:val="6"/>
              <w:spacing w:before="71" w:line="219" w:lineRule="auto"/>
              <w:ind w:left="67"/>
            </w:pPr>
            <w:r>
              <w:rPr>
                <w:spacing w:val="-3"/>
              </w:rPr>
              <w:t>计划标准</w:t>
            </w:r>
          </w:p>
        </w:tc>
        <w:tc>
          <w:tcPr>
            <w:tcW w:w="2136" w:type="dxa"/>
            <w:vAlign w:val="top"/>
          </w:tcPr>
          <w:p w14:paraId="70909DB1">
            <w:pPr>
              <w:pStyle w:val="6"/>
              <w:spacing w:before="63" w:line="255" w:lineRule="auto"/>
              <w:ind w:left="24" w:right="8" w:hanging="4"/>
              <w:jc w:val="both"/>
            </w:pPr>
            <w:r>
              <w:rPr>
                <w:spacing w:val="12"/>
              </w:rPr>
              <w:t>考察塔城地区日报内容板块的是否丰富多</w:t>
            </w:r>
            <w:r>
              <w:rPr>
                <w:spacing w:val="-11"/>
              </w:rPr>
              <w:t>元化，有思想深度，把</w:t>
            </w:r>
            <w:r>
              <w:rPr>
                <w:spacing w:val="12"/>
              </w:rPr>
              <w:t>握政策方向，时效性强。未体现一项扣除</w:t>
            </w:r>
            <w:r>
              <w:rPr>
                <w:rFonts w:ascii="Times New Roman" w:hAnsi="Times New Roman" w:eastAsia="Times New Roman" w:cs="Times New Roman"/>
                <w:spacing w:val="4"/>
              </w:rPr>
              <w:t>5%</w:t>
            </w:r>
            <w:r>
              <w:rPr>
                <w:spacing w:val="4"/>
              </w:rPr>
              <w:t>的权重分，扣完为</w:t>
            </w:r>
            <w:r>
              <w:rPr>
                <w:spacing w:val="-14"/>
              </w:rPr>
              <w:t>止。</w:t>
            </w:r>
          </w:p>
        </w:tc>
        <w:tc>
          <w:tcPr>
            <w:tcW w:w="3383" w:type="dxa"/>
            <w:vAlign w:val="top"/>
          </w:tcPr>
          <w:p w14:paraId="1E592B66">
            <w:pPr>
              <w:spacing w:line="305" w:lineRule="auto"/>
              <w:rPr>
                <w:rFonts w:ascii="Arial"/>
                <w:sz w:val="21"/>
              </w:rPr>
            </w:pPr>
          </w:p>
          <w:p w14:paraId="2F427B7C">
            <w:pPr>
              <w:spacing w:line="306" w:lineRule="auto"/>
              <w:rPr>
                <w:rFonts w:ascii="Arial"/>
                <w:sz w:val="21"/>
              </w:rPr>
            </w:pPr>
          </w:p>
          <w:p w14:paraId="20FB324F">
            <w:pPr>
              <w:pStyle w:val="6"/>
              <w:spacing w:before="71" w:line="262" w:lineRule="auto"/>
              <w:ind w:left="26" w:right="5"/>
              <w:jc w:val="both"/>
            </w:pPr>
            <w:r>
              <w:rPr>
                <w:spacing w:val="2"/>
              </w:rPr>
              <w:t>经考察塔城日报板块内容丰富多元</w:t>
            </w:r>
            <w:r>
              <w:rPr>
                <w:spacing w:val="-11"/>
              </w:rPr>
              <w:t>化，有思想深度，把握政策方向，时</w:t>
            </w:r>
            <w:r>
              <w:rPr>
                <w:spacing w:val="-2"/>
              </w:rPr>
              <w:t>效性强。故该指标得满分</w:t>
            </w:r>
          </w:p>
        </w:tc>
        <w:tc>
          <w:tcPr>
            <w:tcW w:w="616" w:type="dxa"/>
            <w:vAlign w:val="top"/>
          </w:tcPr>
          <w:p w14:paraId="5B0C13A7">
            <w:pPr>
              <w:rPr>
                <w:rFonts w:ascii="Arial"/>
                <w:sz w:val="21"/>
              </w:rPr>
            </w:pPr>
          </w:p>
          <w:p w14:paraId="768A913B">
            <w:pPr>
              <w:spacing w:line="241" w:lineRule="auto"/>
              <w:rPr>
                <w:rFonts w:ascii="Arial"/>
                <w:sz w:val="21"/>
              </w:rPr>
            </w:pPr>
          </w:p>
          <w:p w14:paraId="10D00D24">
            <w:pPr>
              <w:spacing w:line="241" w:lineRule="auto"/>
              <w:rPr>
                <w:rFonts w:ascii="Arial"/>
                <w:sz w:val="21"/>
              </w:rPr>
            </w:pPr>
          </w:p>
          <w:p w14:paraId="163E9E05">
            <w:pPr>
              <w:spacing w:line="241" w:lineRule="auto"/>
              <w:rPr>
                <w:rFonts w:ascii="Arial"/>
                <w:sz w:val="21"/>
              </w:rPr>
            </w:pPr>
          </w:p>
          <w:p w14:paraId="75792122">
            <w:pPr>
              <w:spacing w:before="63" w:line="236" w:lineRule="auto"/>
              <w:ind w:left="258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4</w:t>
            </w:r>
          </w:p>
        </w:tc>
        <w:tc>
          <w:tcPr>
            <w:tcW w:w="780" w:type="dxa"/>
            <w:vAlign w:val="top"/>
          </w:tcPr>
          <w:p w14:paraId="11563B2D">
            <w:pPr>
              <w:rPr>
                <w:rFonts w:ascii="Arial"/>
                <w:sz w:val="21"/>
              </w:rPr>
            </w:pPr>
          </w:p>
          <w:p w14:paraId="5F8F7423">
            <w:pPr>
              <w:spacing w:line="241" w:lineRule="auto"/>
              <w:rPr>
                <w:rFonts w:ascii="Arial"/>
                <w:sz w:val="21"/>
              </w:rPr>
            </w:pPr>
          </w:p>
          <w:p w14:paraId="6D42E0E5">
            <w:pPr>
              <w:spacing w:line="241" w:lineRule="auto"/>
              <w:rPr>
                <w:rFonts w:ascii="Arial"/>
                <w:sz w:val="21"/>
              </w:rPr>
            </w:pPr>
          </w:p>
          <w:p w14:paraId="7FBD9C06">
            <w:pPr>
              <w:spacing w:line="241" w:lineRule="auto"/>
              <w:rPr>
                <w:rFonts w:ascii="Arial"/>
                <w:sz w:val="21"/>
              </w:rPr>
            </w:pPr>
          </w:p>
          <w:p w14:paraId="6364501C">
            <w:pPr>
              <w:spacing w:before="63" w:line="230" w:lineRule="auto"/>
              <w:ind w:left="15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4"/>
                <w:sz w:val="22"/>
                <w:szCs w:val="22"/>
              </w:rPr>
              <w:t>100%</w:t>
            </w:r>
          </w:p>
        </w:tc>
      </w:tr>
      <w:tr w14:paraId="46C145B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</w:trPr>
        <w:tc>
          <w:tcPr>
            <w:tcW w:w="3162" w:type="dxa"/>
            <w:gridSpan w:val="3"/>
            <w:vAlign w:val="top"/>
          </w:tcPr>
          <w:p w14:paraId="72FBA2A9">
            <w:pPr>
              <w:pStyle w:val="6"/>
              <w:spacing w:before="79" w:line="220" w:lineRule="auto"/>
              <w:ind w:left="1379"/>
            </w:pPr>
            <w:r>
              <w:rPr>
                <w:b/>
                <w:bCs/>
                <w:spacing w:val="-8"/>
              </w:rPr>
              <w:t>总分</w:t>
            </w:r>
          </w:p>
        </w:tc>
        <w:tc>
          <w:tcPr>
            <w:tcW w:w="525" w:type="dxa"/>
            <w:vAlign w:val="top"/>
          </w:tcPr>
          <w:p w14:paraId="544BA7F9">
            <w:pPr>
              <w:spacing w:before="121" w:line="221" w:lineRule="auto"/>
              <w:ind w:left="107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pacing w:val="-3"/>
                <w:sz w:val="22"/>
                <w:szCs w:val="22"/>
              </w:rPr>
              <w:t>100</w:t>
            </w:r>
          </w:p>
        </w:tc>
        <w:tc>
          <w:tcPr>
            <w:tcW w:w="1433" w:type="dxa"/>
            <w:vAlign w:val="top"/>
          </w:tcPr>
          <w:p w14:paraId="0FA69300">
            <w:pPr>
              <w:spacing w:before="209" w:line="109" w:lineRule="exact"/>
              <w:ind w:left="682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position w:val="-2"/>
                <w:sz w:val="22"/>
                <w:szCs w:val="22"/>
              </w:rPr>
              <w:t>-</w:t>
            </w:r>
          </w:p>
        </w:tc>
        <w:tc>
          <w:tcPr>
            <w:tcW w:w="710" w:type="dxa"/>
            <w:vAlign w:val="top"/>
          </w:tcPr>
          <w:p w14:paraId="6C7899C3">
            <w:pPr>
              <w:spacing w:before="209" w:line="109" w:lineRule="exact"/>
              <w:ind w:left="319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position w:val="-2"/>
                <w:sz w:val="22"/>
                <w:szCs w:val="22"/>
              </w:rPr>
              <w:t>-</w:t>
            </w:r>
          </w:p>
        </w:tc>
        <w:tc>
          <w:tcPr>
            <w:tcW w:w="991" w:type="dxa"/>
            <w:vAlign w:val="top"/>
          </w:tcPr>
          <w:p w14:paraId="0E58EC73">
            <w:pPr>
              <w:spacing w:before="209" w:line="109" w:lineRule="exact"/>
              <w:ind w:left="461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position w:val="-2"/>
                <w:sz w:val="22"/>
                <w:szCs w:val="22"/>
              </w:rPr>
              <w:t>-</w:t>
            </w:r>
          </w:p>
        </w:tc>
        <w:tc>
          <w:tcPr>
            <w:tcW w:w="2136" w:type="dxa"/>
            <w:vAlign w:val="top"/>
          </w:tcPr>
          <w:p w14:paraId="6491D1AB">
            <w:pPr>
              <w:spacing w:before="209" w:line="109" w:lineRule="exact"/>
              <w:ind w:left="1035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position w:val="-2"/>
                <w:sz w:val="22"/>
                <w:szCs w:val="22"/>
              </w:rPr>
              <w:t>-</w:t>
            </w:r>
          </w:p>
        </w:tc>
        <w:tc>
          <w:tcPr>
            <w:tcW w:w="3383" w:type="dxa"/>
            <w:vAlign w:val="top"/>
          </w:tcPr>
          <w:p w14:paraId="4865447A">
            <w:pPr>
              <w:rPr>
                <w:rFonts w:ascii="Arial"/>
                <w:sz w:val="21"/>
              </w:rPr>
            </w:pPr>
          </w:p>
        </w:tc>
        <w:tc>
          <w:tcPr>
            <w:tcW w:w="616" w:type="dxa"/>
            <w:vAlign w:val="top"/>
          </w:tcPr>
          <w:p w14:paraId="69989B99">
            <w:pPr>
              <w:spacing w:before="121" w:line="221" w:lineRule="auto"/>
              <w:ind w:left="124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pacing w:val="-1"/>
                <w:sz w:val="22"/>
                <w:szCs w:val="22"/>
              </w:rPr>
              <w:t>98.6</w:t>
            </w:r>
          </w:p>
        </w:tc>
        <w:tc>
          <w:tcPr>
            <w:tcW w:w="780" w:type="dxa"/>
            <w:vAlign w:val="top"/>
          </w:tcPr>
          <w:p w14:paraId="10BC26B6">
            <w:pPr>
              <w:spacing w:before="121" w:line="221" w:lineRule="auto"/>
              <w:ind w:left="91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pacing w:val="-1"/>
                <w:sz w:val="22"/>
                <w:szCs w:val="22"/>
              </w:rPr>
              <w:t>98.6%</w:t>
            </w:r>
          </w:p>
        </w:tc>
      </w:tr>
    </w:tbl>
    <w:p w14:paraId="65460788">
      <w:pPr>
        <w:rPr>
          <w:rFonts w:ascii="Arial"/>
          <w:sz w:val="21"/>
        </w:rPr>
      </w:pPr>
    </w:p>
    <w:p w14:paraId="2D80BC60">
      <w:pPr>
        <w:rPr>
          <w:rFonts w:ascii="Arial" w:hAnsi="Arial" w:eastAsia="Arial" w:cs="Arial"/>
          <w:sz w:val="21"/>
          <w:szCs w:val="21"/>
        </w:rPr>
        <w:sectPr>
          <w:footerReference r:id="rId28" w:type="default"/>
          <w:pgSz w:w="16839" w:h="11907"/>
          <w:pgMar w:top="400" w:right="1656" w:bottom="1171" w:left="1440" w:header="0" w:footer="969" w:gutter="0"/>
          <w:cols w:space="720" w:num="1"/>
        </w:sectPr>
      </w:pPr>
    </w:p>
    <w:p w14:paraId="312EB7BD">
      <w:pPr>
        <w:spacing w:line="242" w:lineRule="auto"/>
        <w:rPr>
          <w:rFonts w:ascii="Arial"/>
          <w:sz w:val="21"/>
        </w:rPr>
      </w:pPr>
    </w:p>
    <w:p w14:paraId="4A5D5F1A">
      <w:pPr>
        <w:spacing w:line="242" w:lineRule="auto"/>
        <w:rPr>
          <w:rFonts w:ascii="Arial"/>
          <w:sz w:val="21"/>
        </w:rPr>
      </w:pPr>
    </w:p>
    <w:p w14:paraId="0AE49743">
      <w:pPr>
        <w:spacing w:line="242" w:lineRule="auto"/>
        <w:rPr>
          <w:rFonts w:ascii="Arial"/>
          <w:sz w:val="21"/>
        </w:rPr>
      </w:pPr>
    </w:p>
    <w:p w14:paraId="17B0483A">
      <w:pPr>
        <w:spacing w:line="243" w:lineRule="auto"/>
        <w:rPr>
          <w:rFonts w:ascii="Arial"/>
          <w:sz w:val="21"/>
        </w:rPr>
      </w:pPr>
    </w:p>
    <w:p w14:paraId="2291EA7F">
      <w:pPr>
        <w:spacing w:line="243" w:lineRule="auto"/>
        <w:rPr>
          <w:rFonts w:ascii="Arial"/>
          <w:sz w:val="21"/>
        </w:rPr>
      </w:pPr>
    </w:p>
    <w:p w14:paraId="1B3CCA4C">
      <w:pPr>
        <w:spacing w:line="243" w:lineRule="auto"/>
        <w:rPr>
          <w:rFonts w:ascii="Arial"/>
          <w:sz w:val="21"/>
        </w:rPr>
      </w:pPr>
    </w:p>
    <w:p w14:paraId="573ADEB3">
      <w:pPr>
        <w:spacing w:line="243" w:lineRule="auto"/>
        <w:rPr>
          <w:rFonts w:ascii="Arial"/>
          <w:sz w:val="21"/>
        </w:rPr>
      </w:pPr>
    </w:p>
    <w:p w14:paraId="77DE6411">
      <w:pPr>
        <w:spacing w:before="101" w:line="225" w:lineRule="auto"/>
        <w:ind w:left="44"/>
        <w:outlineLvl w:val="0"/>
        <w:rPr>
          <w:rFonts w:ascii="黑体" w:hAnsi="黑体" w:eastAsia="黑体" w:cs="黑体"/>
          <w:sz w:val="31"/>
          <w:szCs w:val="31"/>
        </w:rPr>
      </w:pPr>
      <w:bookmarkStart w:id="27" w:name="bookmark22"/>
      <w:bookmarkEnd w:id="27"/>
      <w:r>
        <w:rPr>
          <w:rFonts w:ascii="黑体" w:hAnsi="黑体" w:eastAsia="黑体" w:cs="黑体"/>
          <w:b/>
          <w:bCs/>
          <w:spacing w:val="1"/>
          <w:sz w:val="31"/>
          <w:szCs w:val="31"/>
        </w:rPr>
        <w:t>附件</w:t>
      </w:r>
      <w:r>
        <w:rPr>
          <w:rFonts w:ascii="黑体" w:hAnsi="黑体" w:eastAsia="黑体" w:cs="黑体"/>
          <w:spacing w:val="1"/>
          <w:sz w:val="31"/>
          <w:szCs w:val="31"/>
        </w:rPr>
        <w:t xml:space="preserve"> </w:t>
      </w:r>
      <w:r>
        <w:rPr>
          <w:rFonts w:ascii="黑体" w:hAnsi="黑体" w:eastAsia="黑体" w:cs="黑体"/>
          <w:b/>
          <w:bCs/>
          <w:spacing w:val="1"/>
          <w:sz w:val="31"/>
          <w:szCs w:val="31"/>
        </w:rPr>
        <w:t>2</w:t>
      </w:r>
      <w:r>
        <w:rPr>
          <w:rFonts w:ascii="黑体" w:hAnsi="黑体" w:eastAsia="黑体" w:cs="黑体"/>
          <w:spacing w:val="22"/>
          <w:sz w:val="31"/>
          <w:szCs w:val="31"/>
        </w:rPr>
        <w:t xml:space="preserve"> </w:t>
      </w:r>
      <w:r>
        <w:rPr>
          <w:rFonts w:ascii="黑体" w:hAnsi="黑体" w:eastAsia="黑体" w:cs="黑体"/>
          <w:b/>
          <w:bCs/>
          <w:spacing w:val="1"/>
          <w:sz w:val="31"/>
          <w:szCs w:val="31"/>
        </w:rPr>
        <w:t>调查问卷</w:t>
      </w:r>
    </w:p>
    <w:p w14:paraId="67616613">
      <w:pPr>
        <w:spacing w:line="338" w:lineRule="auto"/>
        <w:rPr>
          <w:rFonts w:ascii="Arial"/>
          <w:sz w:val="21"/>
        </w:rPr>
      </w:pPr>
    </w:p>
    <w:p w14:paraId="03B0D8D1">
      <w:pPr>
        <w:spacing w:line="338" w:lineRule="auto"/>
        <w:rPr>
          <w:rFonts w:ascii="Arial"/>
          <w:sz w:val="21"/>
        </w:rPr>
      </w:pPr>
    </w:p>
    <w:p w14:paraId="1DB0F728">
      <w:pPr>
        <w:spacing w:before="101" w:line="224" w:lineRule="auto"/>
        <w:ind w:left="724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b/>
          <w:bCs/>
          <w:spacing w:val="5"/>
          <w:sz w:val="31"/>
          <w:szCs w:val="31"/>
        </w:rPr>
        <w:t>塔城日报社</w:t>
      </w:r>
      <w:r>
        <w:rPr>
          <w:rFonts w:ascii="黑体" w:hAnsi="黑体" w:eastAsia="黑体" w:cs="黑体"/>
          <w:spacing w:val="-45"/>
          <w:sz w:val="31"/>
          <w:szCs w:val="31"/>
        </w:rPr>
        <w:t xml:space="preserve"> </w:t>
      </w:r>
      <w:r>
        <w:rPr>
          <w:rFonts w:ascii="黑体" w:hAnsi="黑体" w:eastAsia="黑体" w:cs="黑体"/>
          <w:b/>
          <w:bCs/>
          <w:spacing w:val="5"/>
          <w:sz w:val="31"/>
          <w:szCs w:val="31"/>
        </w:rPr>
        <w:t>2020</w:t>
      </w:r>
      <w:r>
        <w:rPr>
          <w:rFonts w:ascii="黑体" w:hAnsi="黑体" w:eastAsia="黑体" w:cs="黑体"/>
          <w:spacing w:val="-64"/>
          <w:sz w:val="31"/>
          <w:szCs w:val="31"/>
        </w:rPr>
        <w:t xml:space="preserve"> </w:t>
      </w:r>
      <w:r>
        <w:rPr>
          <w:rFonts w:ascii="黑体" w:hAnsi="黑体" w:eastAsia="黑体" w:cs="黑体"/>
          <w:b/>
          <w:bCs/>
          <w:spacing w:val="5"/>
          <w:sz w:val="31"/>
          <w:szCs w:val="31"/>
        </w:rPr>
        <w:t>报纸印刷项目项目资金受益对象满意</w:t>
      </w:r>
    </w:p>
    <w:p w14:paraId="6955FC00">
      <w:pPr>
        <w:spacing w:before="204" w:line="224" w:lineRule="auto"/>
        <w:ind w:left="3377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b/>
          <w:bCs/>
          <w:spacing w:val="5"/>
          <w:sz w:val="31"/>
          <w:szCs w:val="31"/>
        </w:rPr>
        <w:t>度问卷报告</w:t>
      </w:r>
    </w:p>
    <w:p w14:paraId="4EBBDA50">
      <w:pPr>
        <w:spacing w:before="201" w:line="224" w:lineRule="auto"/>
        <w:ind w:left="675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b/>
          <w:bCs/>
          <w:spacing w:val="4"/>
          <w:sz w:val="31"/>
          <w:szCs w:val="31"/>
        </w:rPr>
        <w:t>一、调研内容及背景</w:t>
      </w:r>
    </w:p>
    <w:p w14:paraId="26CF9E59">
      <w:pPr>
        <w:pStyle w:val="2"/>
        <w:spacing w:before="202" w:line="346" w:lineRule="auto"/>
        <w:ind w:left="23" w:right="10" w:firstLine="669"/>
        <w:jc w:val="both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pacing w:val="10"/>
          <w:sz w:val="31"/>
          <w:szCs w:val="31"/>
        </w:rPr>
        <w:t>1.</w:t>
      </w:r>
      <w:r>
        <w:rPr>
          <w:spacing w:val="10"/>
          <w:sz w:val="31"/>
          <w:szCs w:val="31"/>
        </w:rPr>
        <w:t>为客观测定塔城地区</w:t>
      </w:r>
      <w:r>
        <w:rPr>
          <w:rFonts w:ascii="Times New Roman" w:hAnsi="Times New Roman" w:eastAsia="Times New Roman" w:cs="Times New Roman"/>
          <w:spacing w:val="10"/>
          <w:sz w:val="31"/>
          <w:szCs w:val="31"/>
        </w:rPr>
        <w:t>2020</w:t>
      </w:r>
      <w:r>
        <w:rPr>
          <w:spacing w:val="10"/>
          <w:sz w:val="31"/>
          <w:szCs w:val="31"/>
        </w:rPr>
        <w:t>年日报社购印</w:t>
      </w:r>
      <w:r>
        <w:rPr>
          <w:spacing w:val="9"/>
          <w:sz w:val="31"/>
          <w:szCs w:val="31"/>
        </w:rPr>
        <w:t>刷本级财政资金的社会效果，评价组对阅读报纸满意度人员开展满意度调</w:t>
      </w:r>
      <w:r>
        <w:rPr>
          <w:spacing w:val="-2"/>
          <w:sz w:val="31"/>
          <w:szCs w:val="31"/>
        </w:rPr>
        <w:t>查。采用抽样调查的方式，拟定</w:t>
      </w:r>
      <w:r>
        <w:rPr>
          <w:rFonts w:ascii="Times New Roman" w:hAnsi="Times New Roman" w:eastAsia="Times New Roman" w:cs="Times New Roman"/>
          <w:spacing w:val="-2"/>
          <w:sz w:val="31"/>
          <w:szCs w:val="31"/>
        </w:rPr>
        <w:t>100</w:t>
      </w:r>
      <w:r>
        <w:rPr>
          <w:spacing w:val="-2"/>
          <w:sz w:val="31"/>
          <w:szCs w:val="31"/>
        </w:rPr>
        <w:t>人，</w:t>
      </w:r>
      <w:r>
        <w:rPr>
          <w:spacing w:val="-3"/>
          <w:sz w:val="31"/>
          <w:szCs w:val="31"/>
        </w:rPr>
        <w:t>计划发放调查问卷</w:t>
      </w:r>
      <w:r>
        <w:rPr>
          <w:rFonts w:ascii="Times New Roman" w:hAnsi="Times New Roman" w:eastAsia="Times New Roman" w:cs="Times New Roman"/>
          <w:spacing w:val="-3"/>
          <w:sz w:val="31"/>
          <w:szCs w:val="31"/>
        </w:rPr>
        <w:t>100</w:t>
      </w:r>
      <w:r>
        <w:rPr>
          <w:spacing w:val="9"/>
          <w:sz w:val="31"/>
          <w:szCs w:val="31"/>
        </w:rPr>
        <w:t>份。随机抽选读者完成问卷调查。具体调查问卷见附件</w:t>
      </w:r>
      <w:r>
        <w:rPr>
          <w:rFonts w:ascii="Times New Roman" w:hAnsi="Times New Roman" w:eastAsia="Times New Roman" w:cs="Times New Roman"/>
          <w:spacing w:val="9"/>
          <w:sz w:val="31"/>
          <w:szCs w:val="31"/>
        </w:rPr>
        <w:t>2</w:t>
      </w:r>
      <w:r>
        <w:rPr>
          <w:spacing w:val="9"/>
          <w:sz w:val="31"/>
          <w:szCs w:val="31"/>
        </w:rPr>
        <w:t>。</w:t>
      </w:r>
    </w:p>
    <w:p w14:paraId="390886DF">
      <w:pPr>
        <w:pStyle w:val="2"/>
        <w:spacing w:before="2" w:line="220" w:lineRule="auto"/>
        <w:ind w:left="667"/>
        <w:rPr>
          <w:sz w:val="31"/>
          <w:szCs w:val="31"/>
        </w:rPr>
      </w:pPr>
      <w:r>
        <w:rPr>
          <w:spacing w:val="6"/>
          <w:sz w:val="31"/>
          <w:szCs w:val="31"/>
        </w:rPr>
        <w:t>调查目的在于：加强群众对报社的整体认知度。</w:t>
      </w:r>
    </w:p>
    <w:p w14:paraId="54832191">
      <w:pPr>
        <w:pStyle w:val="2"/>
        <w:spacing w:before="206" w:line="337" w:lineRule="auto"/>
        <w:ind w:left="40" w:right="19" w:firstLine="621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pacing w:val="11"/>
          <w:sz w:val="31"/>
          <w:szCs w:val="31"/>
        </w:rPr>
        <w:t>2.</w:t>
      </w:r>
      <w:r>
        <w:rPr>
          <w:spacing w:val="11"/>
          <w:sz w:val="31"/>
          <w:szCs w:val="31"/>
        </w:rPr>
        <w:t>基本问题包括：读者获取新闻信息的主要方式，读者</w:t>
      </w:r>
      <w:r>
        <w:rPr>
          <w:spacing w:val="5"/>
          <w:sz w:val="31"/>
          <w:szCs w:val="31"/>
        </w:rPr>
        <w:t>关注哪一板块内容，读报时阅读的方式。</w:t>
      </w:r>
    </w:p>
    <w:p w14:paraId="01B0C87E">
      <w:pPr>
        <w:pStyle w:val="2"/>
        <w:spacing w:before="32" w:line="237" w:lineRule="auto"/>
        <w:ind w:left="668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3.</w:t>
      </w:r>
      <w:r>
        <w:rPr>
          <w:spacing w:val="6"/>
          <w:sz w:val="31"/>
          <w:szCs w:val="31"/>
        </w:rPr>
        <w:t>调查对象：塔城地区阅读报纸的受益群体。</w:t>
      </w:r>
    </w:p>
    <w:p w14:paraId="19BE662D">
      <w:pPr>
        <w:spacing w:before="179" w:line="224" w:lineRule="auto"/>
        <w:ind w:left="675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b/>
          <w:bCs/>
          <w:spacing w:val="6"/>
          <w:sz w:val="31"/>
          <w:szCs w:val="31"/>
        </w:rPr>
        <w:t>二、调查方法与抽样方式</w:t>
      </w:r>
    </w:p>
    <w:p w14:paraId="18F4315A">
      <w:pPr>
        <w:spacing w:before="206" w:line="232" w:lineRule="auto"/>
        <w:ind w:left="695"/>
        <w:rPr>
          <w:rFonts w:ascii="楷体" w:hAnsi="楷体" w:eastAsia="楷体" w:cs="楷体"/>
          <w:sz w:val="31"/>
          <w:szCs w:val="31"/>
        </w:rPr>
      </w:pPr>
      <w:r>
        <w:rPr>
          <w:rFonts w:ascii="楷体" w:hAnsi="楷体" w:eastAsia="楷体" w:cs="楷体"/>
          <w:b/>
          <w:bCs/>
          <w:sz w:val="31"/>
          <w:szCs w:val="31"/>
        </w:rPr>
        <w:t>（一）调查方法</w:t>
      </w:r>
    </w:p>
    <w:p w14:paraId="27495FAA">
      <w:pPr>
        <w:pStyle w:val="2"/>
        <w:spacing w:before="192" w:line="345" w:lineRule="auto"/>
        <w:ind w:left="25" w:right="15" w:firstLine="635"/>
        <w:jc w:val="both"/>
        <w:rPr>
          <w:sz w:val="31"/>
          <w:szCs w:val="31"/>
        </w:rPr>
      </w:pPr>
      <w:r>
        <w:rPr>
          <w:spacing w:val="9"/>
          <w:sz w:val="31"/>
          <w:szCs w:val="31"/>
        </w:rPr>
        <w:t>针对上述调查对象开展问卷调查，具体问卷见附录。在全面调研开展之前先进行论证，根据论证结果对问卷和</w:t>
      </w:r>
      <w:r>
        <w:rPr>
          <w:spacing w:val="8"/>
          <w:sz w:val="31"/>
          <w:szCs w:val="31"/>
        </w:rPr>
        <w:t>抽样方案再进行一次修改调整。</w:t>
      </w:r>
    </w:p>
    <w:p w14:paraId="11EC9D0B">
      <w:pPr>
        <w:pStyle w:val="2"/>
        <w:spacing w:before="4" w:line="345" w:lineRule="auto"/>
        <w:ind w:left="36" w:right="321" w:firstLine="630"/>
        <w:jc w:val="both"/>
        <w:rPr>
          <w:sz w:val="31"/>
          <w:szCs w:val="31"/>
        </w:rPr>
      </w:pPr>
      <w:r>
        <w:rPr>
          <w:spacing w:val="9"/>
          <w:sz w:val="31"/>
          <w:szCs w:val="31"/>
        </w:rPr>
        <w:t>本项目覆盖塔城日报社，本次问卷调研采取随机抽样的方式，计划塔城日报社的读者开展满意度问卷调</w:t>
      </w:r>
      <w:r>
        <w:rPr>
          <w:spacing w:val="8"/>
          <w:sz w:val="31"/>
          <w:szCs w:val="31"/>
        </w:rPr>
        <w:t>查，计</w:t>
      </w:r>
      <w:r>
        <w:rPr>
          <w:spacing w:val="2"/>
          <w:sz w:val="31"/>
          <w:szCs w:val="31"/>
        </w:rPr>
        <w:t>划共发放问卷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>100</w:t>
      </w:r>
      <w:r>
        <w:rPr>
          <w:spacing w:val="2"/>
          <w:sz w:val="31"/>
          <w:szCs w:val="31"/>
        </w:rPr>
        <w:t>份。</w:t>
      </w:r>
    </w:p>
    <w:p w14:paraId="593F0F00">
      <w:pPr>
        <w:spacing w:before="1" w:line="225" w:lineRule="auto"/>
        <w:ind w:left="695"/>
        <w:rPr>
          <w:rFonts w:ascii="楷体" w:hAnsi="楷体" w:eastAsia="楷体" w:cs="楷体"/>
          <w:sz w:val="31"/>
          <w:szCs w:val="31"/>
        </w:rPr>
      </w:pPr>
      <w:r>
        <w:rPr>
          <w:rFonts w:ascii="楷体" w:hAnsi="楷体" w:eastAsia="楷体" w:cs="楷体"/>
          <w:b/>
          <w:bCs/>
          <w:spacing w:val="4"/>
          <w:sz w:val="31"/>
          <w:szCs w:val="31"/>
        </w:rPr>
        <w:t>（二）问卷的发放和回收</w:t>
      </w:r>
    </w:p>
    <w:p w14:paraId="50DA10A5">
      <w:pPr>
        <w:pStyle w:val="2"/>
        <w:spacing w:before="200" w:line="221" w:lineRule="auto"/>
        <w:ind w:right="14"/>
        <w:jc w:val="right"/>
        <w:rPr>
          <w:sz w:val="31"/>
          <w:szCs w:val="31"/>
        </w:rPr>
      </w:pPr>
      <w:r>
        <w:rPr>
          <w:spacing w:val="8"/>
          <w:sz w:val="31"/>
          <w:szCs w:val="31"/>
        </w:rPr>
        <w:t>为给调研对象创造良好的作答环境、保证调研的科学性</w:t>
      </w:r>
    </w:p>
    <w:p w14:paraId="7F1DED8B">
      <w:pPr>
        <w:spacing w:line="221" w:lineRule="auto"/>
        <w:rPr>
          <w:sz w:val="31"/>
          <w:szCs w:val="31"/>
        </w:rPr>
        <w:sectPr>
          <w:footerReference r:id="rId29" w:type="default"/>
          <w:pgSz w:w="11907" w:h="16839"/>
          <w:pgMar w:top="400" w:right="1785" w:bottom="1145" w:left="1785" w:header="0" w:footer="832" w:gutter="0"/>
          <w:cols w:space="720" w:num="1"/>
        </w:sectPr>
      </w:pPr>
    </w:p>
    <w:p w14:paraId="674C3D9B">
      <w:pPr>
        <w:spacing w:line="280" w:lineRule="auto"/>
        <w:rPr>
          <w:rFonts w:ascii="Arial"/>
          <w:sz w:val="21"/>
        </w:rPr>
      </w:pPr>
    </w:p>
    <w:p w14:paraId="152504F2">
      <w:pPr>
        <w:spacing w:line="281" w:lineRule="auto"/>
        <w:rPr>
          <w:rFonts w:ascii="Arial"/>
          <w:sz w:val="21"/>
        </w:rPr>
      </w:pPr>
    </w:p>
    <w:p w14:paraId="02BE0578">
      <w:pPr>
        <w:spacing w:line="281" w:lineRule="auto"/>
        <w:rPr>
          <w:rFonts w:ascii="Arial"/>
          <w:sz w:val="21"/>
        </w:rPr>
      </w:pPr>
    </w:p>
    <w:p w14:paraId="17F591B7">
      <w:pPr>
        <w:spacing w:line="281" w:lineRule="auto"/>
        <w:rPr>
          <w:rFonts w:ascii="Arial"/>
          <w:sz w:val="21"/>
        </w:rPr>
      </w:pPr>
    </w:p>
    <w:p w14:paraId="41CB6EE5">
      <w:pPr>
        <w:pStyle w:val="2"/>
        <w:spacing w:before="101" w:line="345" w:lineRule="auto"/>
        <w:ind w:left="26" w:right="15" w:firstLine="7"/>
        <w:jc w:val="both"/>
        <w:rPr>
          <w:sz w:val="31"/>
          <w:szCs w:val="31"/>
        </w:rPr>
      </w:pPr>
      <w:r>
        <w:rPr>
          <w:spacing w:val="8"/>
          <w:sz w:val="31"/>
          <w:szCs w:val="31"/>
        </w:rPr>
        <w:t>和严谨性，我公司工作人员在塔城日报社等相关部门的协调</w:t>
      </w:r>
      <w:r>
        <w:rPr>
          <w:spacing w:val="9"/>
          <w:sz w:val="31"/>
          <w:szCs w:val="31"/>
        </w:rPr>
        <w:t>下，组织安排问卷调研工作。本次问卷调查采</w:t>
      </w:r>
      <w:r>
        <w:rPr>
          <w:spacing w:val="8"/>
          <w:sz w:val="31"/>
          <w:szCs w:val="31"/>
        </w:rPr>
        <w:t>取在线问卷调</w:t>
      </w:r>
      <w:r>
        <w:rPr>
          <w:spacing w:val="-1"/>
          <w:sz w:val="31"/>
          <w:szCs w:val="31"/>
        </w:rPr>
        <w:t>查方式，</w:t>
      </w:r>
      <w:r>
        <w:rPr>
          <w:spacing w:val="-69"/>
          <w:sz w:val="31"/>
          <w:szCs w:val="31"/>
        </w:rPr>
        <w:t xml:space="preserve"> </w:t>
      </w:r>
      <w:r>
        <w:rPr>
          <w:spacing w:val="-1"/>
          <w:sz w:val="31"/>
          <w:szCs w:val="31"/>
        </w:rPr>
        <w:t>回收有效问卷共计</w:t>
      </w:r>
      <w:r>
        <w:rPr>
          <w:spacing w:val="24"/>
          <w:sz w:val="31"/>
          <w:szCs w:val="31"/>
        </w:rPr>
        <w:t xml:space="preserve">  </w:t>
      </w:r>
      <w:r>
        <w:rPr>
          <w:rFonts w:ascii="Times New Roman" w:hAnsi="Times New Roman" w:eastAsia="Times New Roman" w:cs="Times New Roman"/>
          <w:spacing w:val="-1"/>
          <w:sz w:val="31"/>
          <w:szCs w:val="31"/>
        </w:rPr>
        <w:t xml:space="preserve">100  </w:t>
      </w:r>
      <w:r>
        <w:rPr>
          <w:spacing w:val="-1"/>
          <w:sz w:val="31"/>
          <w:szCs w:val="31"/>
        </w:rPr>
        <w:t>份。</w:t>
      </w:r>
    </w:p>
    <w:p w14:paraId="03A0FAA6">
      <w:pPr>
        <w:spacing w:line="223" w:lineRule="auto"/>
        <w:ind w:left="676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b/>
          <w:bCs/>
          <w:spacing w:val="6"/>
          <w:sz w:val="31"/>
          <w:szCs w:val="31"/>
        </w:rPr>
        <w:t>三、调查问卷的信度与效度分析</w:t>
      </w:r>
    </w:p>
    <w:p w14:paraId="5DBB970F">
      <w:pPr>
        <w:spacing w:before="204" w:line="224" w:lineRule="auto"/>
        <w:ind w:left="686"/>
        <w:rPr>
          <w:rFonts w:ascii="楷体" w:hAnsi="楷体" w:eastAsia="楷体" w:cs="楷体"/>
          <w:sz w:val="31"/>
          <w:szCs w:val="31"/>
        </w:rPr>
      </w:pPr>
      <w:r>
        <w:rPr>
          <w:rFonts w:ascii="楷体" w:hAnsi="楷体" w:eastAsia="楷体" w:cs="楷体"/>
          <w:b/>
          <w:bCs/>
          <w:spacing w:val="1"/>
          <w:sz w:val="31"/>
          <w:szCs w:val="31"/>
        </w:rPr>
        <w:t>1.信度分析</w:t>
      </w:r>
    </w:p>
    <w:p w14:paraId="5154CAB9">
      <w:pPr>
        <w:pStyle w:val="2"/>
        <w:spacing w:before="200" w:line="344" w:lineRule="auto"/>
        <w:ind w:left="33" w:right="11" w:firstLine="624"/>
        <w:jc w:val="both"/>
        <w:rPr>
          <w:sz w:val="31"/>
          <w:szCs w:val="31"/>
        </w:rPr>
      </w:pPr>
      <w:r>
        <w:rPr>
          <w:spacing w:val="7"/>
          <w:sz w:val="31"/>
          <w:szCs w:val="31"/>
        </w:rPr>
        <w:t>信度（</w:t>
      </w:r>
      <w:r>
        <w:rPr>
          <w:rFonts w:ascii="Times New Roman" w:hAnsi="Times New Roman" w:eastAsia="Times New Roman" w:cs="Times New Roman"/>
          <w:sz w:val="31"/>
          <w:szCs w:val="31"/>
        </w:rPr>
        <w:t>Reliability</w:t>
      </w:r>
      <w:r>
        <w:rPr>
          <w:spacing w:val="7"/>
          <w:sz w:val="31"/>
          <w:szCs w:val="31"/>
        </w:rPr>
        <w:t>）是指测量结果的一致性、稳定性及可</w:t>
      </w:r>
      <w:r>
        <w:rPr>
          <w:spacing w:val="-3"/>
          <w:sz w:val="31"/>
          <w:szCs w:val="31"/>
        </w:rPr>
        <w:t>靠性。本次问卷调查运用克朗巴哈信度系数法（</w:t>
      </w:r>
      <w:r>
        <w:rPr>
          <w:rFonts w:ascii="Times New Roman" w:hAnsi="Times New Roman" w:eastAsia="Times New Roman" w:cs="Times New Roman"/>
          <w:spacing w:val="-3"/>
          <w:sz w:val="31"/>
          <w:szCs w:val="31"/>
        </w:rPr>
        <w:t>Cro</w:t>
      </w:r>
      <w:r>
        <w:rPr>
          <w:rFonts w:ascii="Times New Roman" w:hAnsi="Times New Roman" w:eastAsia="Times New Roman" w:cs="Times New Roman"/>
          <w:spacing w:val="-4"/>
          <w:sz w:val="31"/>
          <w:szCs w:val="31"/>
        </w:rPr>
        <w:t>nbach</w:t>
      </w:r>
      <w:r>
        <w:rPr>
          <w:rFonts w:ascii="Times New Roman" w:hAnsi="Times New Roman" w:eastAsia="Times New Roman" w:cs="Times New Roman"/>
          <w:spacing w:val="25"/>
          <w:w w:val="101"/>
          <w:sz w:val="31"/>
          <w:szCs w:val="31"/>
        </w:rPr>
        <w:t xml:space="preserve">  </w:t>
      </w:r>
      <w:r>
        <w:rPr>
          <w:spacing w:val="-4"/>
          <w:sz w:val="31"/>
          <w:szCs w:val="31"/>
        </w:rPr>
        <w:t>α)</w:t>
      </w:r>
      <w:r>
        <w:rPr>
          <w:spacing w:val="8"/>
          <w:sz w:val="31"/>
          <w:szCs w:val="31"/>
        </w:rPr>
        <w:t>来测量满意度问题的信度，其计算公式为：</w:t>
      </w:r>
    </w:p>
    <w:p w14:paraId="56CB90A4">
      <w:pPr>
        <w:spacing w:before="108" w:line="2079" w:lineRule="exact"/>
        <w:ind w:firstLine="2270"/>
      </w:pPr>
      <w:r>
        <w:rPr>
          <w:position w:val="-41"/>
        </w:rPr>
        <w:drawing>
          <wp:inline distT="0" distB="0" distL="0" distR="0">
            <wp:extent cx="2401570" cy="1319530"/>
            <wp:effectExtent l="0" t="0" r="0" b="0"/>
            <wp:docPr id="4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 4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401824" cy="1319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518AA">
      <w:pPr>
        <w:pStyle w:val="2"/>
        <w:spacing w:before="276" w:line="337" w:lineRule="auto"/>
        <w:ind w:left="36" w:right="15" w:firstLine="630"/>
        <w:rPr>
          <w:sz w:val="31"/>
          <w:szCs w:val="31"/>
        </w:rPr>
      </w:pPr>
      <w:r>
        <w:rPr>
          <w:spacing w:val="8"/>
          <w:sz w:val="31"/>
          <w:szCs w:val="31"/>
        </w:rPr>
        <w:t>其中</w:t>
      </w:r>
      <w:r>
        <w:rPr>
          <w:rFonts w:ascii="Times New Roman" w:hAnsi="Times New Roman" w:eastAsia="Times New Roman" w:cs="Times New Roman"/>
          <w:i/>
          <w:iCs/>
          <w:spacing w:val="8"/>
          <w:position w:val="4"/>
          <w:sz w:val="20"/>
          <w:szCs w:val="20"/>
        </w:rPr>
        <w:t xml:space="preserve">K </w:t>
      </w:r>
      <w:r>
        <w:rPr>
          <w:spacing w:val="8"/>
          <w:sz w:val="31"/>
          <w:szCs w:val="31"/>
        </w:rPr>
        <w:t>表示问卷中问题的数目，</w:t>
      </w:r>
      <w:r>
        <w:rPr>
          <w:rFonts w:ascii="Arial" w:hAnsi="Arial" w:eastAsia="Arial" w:cs="Arial"/>
          <w:i/>
          <w:iCs/>
          <w:spacing w:val="8"/>
          <w:position w:val="11"/>
          <w:sz w:val="23"/>
          <w:szCs w:val="23"/>
        </w:rPr>
        <w:t>σ</w:t>
      </w:r>
      <w:r>
        <w:rPr>
          <w:rFonts w:ascii="Times New Roman" w:hAnsi="Times New Roman" w:eastAsia="Times New Roman" w:cs="Times New Roman"/>
          <w:i/>
          <w:iCs/>
          <w:spacing w:val="8"/>
          <w:position w:val="6"/>
          <w:sz w:val="12"/>
          <w:szCs w:val="12"/>
        </w:rPr>
        <w:t>i</w:t>
      </w:r>
      <w:r>
        <w:rPr>
          <w:rFonts w:ascii="Times New Roman" w:hAnsi="Times New Roman" w:eastAsia="Times New Roman" w:cs="Times New Roman"/>
          <w:spacing w:val="8"/>
          <w:position w:val="21"/>
          <w:sz w:val="12"/>
          <w:szCs w:val="12"/>
        </w:rPr>
        <w:t xml:space="preserve">2  </w:t>
      </w:r>
      <w:r>
        <w:rPr>
          <w:spacing w:val="8"/>
          <w:sz w:val="31"/>
          <w:szCs w:val="31"/>
        </w:rPr>
        <w:t>为第</w:t>
      </w:r>
      <w:r>
        <w:rPr>
          <w:rFonts w:ascii="Times New Roman" w:hAnsi="Times New Roman" w:eastAsia="Times New Roman" w:cs="Times New Roman"/>
          <w:spacing w:val="8"/>
          <w:position w:val="3"/>
          <w:sz w:val="20"/>
          <w:szCs w:val="20"/>
        </w:rPr>
        <w:t xml:space="preserve">i </w:t>
      </w:r>
      <w:r>
        <w:rPr>
          <w:spacing w:val="8"/>
          <w:sz w:val="31"/>
          <w:szCs w:val="31"/>
        </w:rPr>
        <w:t>个问题得分的方</w:t>
      </w:r>
      <w:r>
        <w:rPr>
          <w:spacing w:val="5"/>
          <w:sz w:val="31"/>
          <w:szCs w:val="31"/>
        </w:rPr>
        <w:t>差，</w:t>
      </w:r>
      <w:r>
        <w:rPr>
          <w:spacing w:val="-103"/>
          <w:sz w:val="31"/>
          <w:szCs w:val="31"/>
        </w:rPr>
        <w:t xml:space="preserve"> </w:t>
      </w:r>
      <w:r>
        <w:rPr>
          <w:rFonts w:ascii="Arial" w:hAnsi="Arial" w:eastAsia="Arial" w:cs="Arial"/>
          <w:i/>
          <w:iCs/>
          <w:spacing w:val="5"/>
          <w:position w:val="11"/>
          <w:sz w:val="23"/>
          <w:szCs w:val="23"/>
        </w:rPr>
        <w:t>σ</w:t>
      </w:r>
      <w:r>
        <w:fldChar w:fldCharType="begin"/>
      </w:r>
      <w:r>
        <w:instrText xml:space="preserve">EQ \* jc3 \* hps12 \o\al(\s\up 10(</w:instrText>
      </w:r>
      <w:r>
        <w:rPr>
          <w:rFonts w:ascii="Times New Roman" w:hAnsi="Times New Roman" w:eastAsia="Times New Roman" w:cs="Times New Roman"/>
          <w:w w:val="140"/>
          <w:sz w:val="12"/>
          <w:szCs w:val="12"/>
        </w:rPr>
        <w:instrText xml:space="preserve">2</w:instrText>
      </w:r>
      <w:r>
        <w:instrText xml:space="preserve">),</w:instrText>
      </w:r>
      <w:r>
        <w:rPr>
          <w:rFonts w:ascii="Times New Roman" w:hAnsi="Times New Roman" w:eastAsia="Times New Roman" w:cs="Times New Roman"/>
          <w:i/>
          <w:iCs/>
          <w:w w:val="117"/>
          <w:position w:val="5"/>
          <w:sz w:val="12"/>
          <w:szCs w:val="12"/>
        </w:rPr>
        <w:instrText xml:space="preserve">T</w:instrText>
      </w:r>
      <w:r>
        <w:instrText xml:space="preserve">)</w:instrText>
      </w:r>
      <w:r>
        <w:fldChar w:fldCharType="end"/>
      </w:r>
      <w:r>
        <w:rPr>
          <w:spacing w:val="5"/>
          <w:sz w:val="31"/>
          <w:szCs w:val="31"/>
        </w:rPr>
        <w:t>为总得分的方差。</w:t>
      </w:r>
    </w:p>
    <w:p w14:paraId="69AAECB6">
      <w:pPr>
        <w:pStyle w:val="2"/>
        <w:spacing w:before="38" w:line="341" w:lineRule="auto"/>
        <w:ind w:left="17" w:right="14" w:firstLine="658"/>
        <w:rPr>
          <w:sz w:val="31"/>
          <w:szCs w:val="31"/>
        </w:rPr>
      </w:pPr>
      <w:r>
        <w:rPr>
          <w:spacing w:val="4"/>
          <w:sz w:val="31"/>
          <w:szCs w:val="31"/>
        </w:rPr>
        <w:t>通常，克朗巴哈系数的值在</w:t>
      </w:r>
      <w:r>
        <w:rPr>
          <w:spacing w:val="-41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 xml:space="preserve">0 </w:t>
      </w:r>
      <w:r>
        <w:rPr>
          <w:spacing w:val="4"/>
          <w:sz w:val="31"/>
          <w:szCs w:val="31"/>
        </w:rPr>
        <w:t>和</w:t>
      </w:r>
      <w:r>
        <w:rPr>
          <w:spacing w:val="-34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 xml:space="preserve">1 </w:t>
      </w:r>
      <w:r>
        <w:rPr>
          <w:spacing w:val="4"/>
          <w:sz w:val="31"/>
          <w:szCs w:val="31"/>
        </w:rPr>
        <w:t>之间。通常情况下，</w:t>
      </w:r>
      <w:r>
        <w:rPr>
          <w:spacing w:val="6"/>
          <w:sz w:val="31"/>
          <w:szCs w:val="31"/>
        </w:rPr>
        <w:t xml:space="preserve">信度系数在 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0.9</w:t>
      </w:r>
      <w:r>
        <w:rPr>
          <w:rFonts w:ascii="Times New Roman" w:hAnsi="Times New Roman" w:eastAsia="Times New Roman" w:cs="Times New Roman"/>
          <w:sz w:val="31"/>
          <w:szCs w:val="31"/>
        </w:rPr>
        <w:t xml:space="preserve">  </w:t>
      </w:r>
      <w:r>
        <w:rPr>
          <w:spacing w:val="6"/>
          <w:sz w:val="31"/>
          <w:szCs w:val="31"/>
        </w:rPr>
        <w:t>以上，则认为量表的内在信度高</w:t>
      </w:r>
      <w:r>
        <w:rPr>
          <w:spacing w:val="5"/>
          <w:sz w:val="31"/>
          <w:szCs w:val="31"/>
        </w:rPr>
        <w:t>；信度系数</w:t>
      </w:r>
      <w:r>
        <w:rPr>
          <w:spacing w:val="2"/>
          <w:sz w:val="31"/>
          <w:szCs w:val="31"/>
        </w:rPr>
        <w:t xml:space="preserve">在 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>0.8</w:t>
      </w:r>
      <w:r>
        <w:rPr>
          <w:rFonts w:ascii="Times New Roman" w:hAnsi="Times New Roman" w:eastAsia="Times New Roman" w:cs="Times New Roman"/>
          <w:spacing w:val="-26"/>
          <w:sz w:val="31"/>
          <w:szCs w:val="31"/>
        </w:rPr>
        <w:t xml:space="preserve"> </w:t>
      </w:r>
      <w:r>
        <w:rPr>
          <w:spacing w:val="2"/>
          <w:sz w:val="31"/>
          <w:szCs w:val="31"/>
        </w:rPr>
        <w:t>～</w:t>
      </w:r>
      <w:r>
        <w:rPr>
          <w:spacing w:val="-91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>0.9</w:t>
      </w:r>
      <w:r>
        <w:rPr>
          <w:rFonts w:ascii="Times New Roman" w:hAnsi="Times New Roman" w:eastAsia="Times New Roman" w:cs="Times New Roman"/>
          <w:spacing w:val="54"/>
          <w:sz w:val="31"/>
          <w:szCs w:val="31"/>
        </w:rPr>
        <w:t xml:space="preserve"> </w:t>
      </w:r>
      <w:r>
        <w:rPr>
          <w:spacing w:val="2"/>
          <w:sz w:val="31"/>
          <w:szCs w:val="31"/>
        </w:rPr>
        <w:t xml:space="preserve">之间，则表示量表信度较高；信度系数在 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 xml:space="preserve">0.7 </w:t>
      </w:r>
      <w:r>
        <w:rPr>
          <w:spacing w:val="2"/>
          <w:sz w:val="31"/>
          <w:szCs w:val="31"/>
        </w:rPr>
        <w:t>~</w:t>
      </w:r>
      <w:r>
        <w:rPr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 xml:space="preserve">0.8 </w:t>
      </w:r>
      <w:r>
        <w:rPr>
          <w:spacing w:val="6"/>
          <w:sz w:val="31"/>
          <w:szCs w:val="31"/>
        </w:rPr>
        <w:t>之间，表示量表具有相当的信度；信度系数不超过</w:t>
      </w:r>
      <w:r>
        <w:rPr>
          <w:spacing w:val="-57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0.7</w:t>
      </w:r>
      <w:r>
        <w:rPr>
          <w:rFonts w:ascii="Times New Roman" w:hAnsi="Times New Roman" w:eastAsia="Times New Roman" w:cs="Times New Roman"/>
          <w:spacing w:val="-36"/>
          <w:sz w:val="31"/>
          <w:szCs w:val="31"/>
        </w:rPr>
        <w:t xml:space="preserve"> </w:t>
      </w:r>
      <w:r>
        <w:rPr>
          <w:spacing w:val="6"/>
          <w:sz w:val="31"/>
          <w:szCs w:val="31"/>
        </w:rPr>
        <w:t>，一般认为内部一致信度不足。</w:t>
      </w:r>
    </w:p>
    <w:p w14:paraId="0108BC57">
      <w:pPr>
        <w:pStyle w:val="2"/>
        <w:spacing w:before="34" w:line="356" w:lineRule="auto"/>
        <w:ind w:left="25" w:right="17" w:firstLine="644"/>
        <w:rPr>
          <w:rFonts w:ascii="Times New Roman" w:hAnsi="Times New Roman" w:eastAsia="Times New Roman" w:cs="Times New Roman"/>
          <w:sz w:val="31"/>
          <w:szCs w:val="31"/>
        </w:rPr>
      </w:pPr>
      <w:r>
        <w:rPr>
          <w:spacing w:val="8"/>
          <w:sz w:val="31"/>
          <w:szCs w:val="31"/>
        </w:rPr>
        <w:t>分析结果显示，本次《塔城日报社》读者满意度调查问</w:t>
      </w:r>
      <w:r>
        <w:rPr>
          <w:spacing w:val="4"/>
          <w:sz w:val="31"/>
          <w:szCs w:val="31"/>
        </w:rPr>
        <w:t>卷的信度为</w:t>
      </w:r>
      <w:r>
        <w:rPr>
          <w:spacing w:val="-56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0.97</w:t>
      </w:r>
    </w:p>
    <w:p w14:paraId="7B9ADD94">
      <w:pPr>
        <w:pStyle w:val="2"/>
        <w:spacing w:before="85" w:line="237" w:lineRule="auto"/>
        <w:ind w:left="665"/>
        <w:rPr>
          <w:sz w:val="31"/>
          <w:szCs w:val="31"/>
        </w:rPr>
      </w:pPr>
      <w:r>
        <w:rPr>
          <w:rFonts w:ascii="Times New Roman" w:hAnsi="Times New Roman" w:eastAsia="Times New Roman" w:cs="Times New Roman"/>
          <w:b/>
          <w:bCs/>
          <w:spacing w:val="5"/>
          <w:sz w:val="31"/>
          <w:szCs w:val="31"/>
        </w:rPr>
        <w:t>2.</w:t>
      </w:r>
      <w:r>
        <w:rPr>
          <w:b/>
          <w:bCs/>
          <w:spacing w:val="5"/>
          <w:sz w:val="31"/>
          <w:szCs w:val="31"/>
        </w:rPr>
        <w:t>效度分析</w:t>
      </w:r>
    </w:p>
    <w:p w14:paraId="2E87E03E">
      <w:pPr>
        <w:pStyle w:val="2"/>
        <w:spacing w:before="242" w:line="218" w:lineRule="auto"/>
        <w:ind w:right="26"/>
        <w:jc w:val="right"/>
        <w:rPr>
          <w:sz w:val="31"/>
          <w:szCs w:val="31"/>
        </w:rPr>
      </w:pPr>
      <w:r>
        <w:rPr>
          <w:spacing w:val="6"/>
          <w:sz w:val="31"/>
          <w:szCs w:val="31"/>
        </w:rPr>
        <w:t>效度（</w:t>
      </w:r>
      <w:r>
        <w:rPr>
          <w:rFonts w:ascii="Times New Roman" w:hAnsi="Times New Roman" w:eastAsia="Times New Roman" w:cs="Times New Roman"/>
          <w:sz w:val="31"/>
          <w:szCs w:val="31"/>
        </w:rPr>
        <w:t>Validity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 xml:space="preserve">               </w:t>
      </w:r>
      <w:r>
        <w:rPr>
          <w:spacing w:val="6"/>
          <w:sz w:val="31"/>
          <w:szCs w:val="31"/>
        </w:rPr>
        <w:t>）用于评</w:t>
      </w:r>
      <w:r>
        <w:rPr>
          <w:spacing w:val="5"/>
          <w:sz w:val="31"/>
          <w:szCs w:val="31"/>
        </w:rPr>
        <w:t>价量表的准确度、有效</w:t>
      </w:r>
    </w:p>
    <w:p w14:paraId="21E6BB67">
      <w:pPr>
        <w:spacing w:line="218" w:lineRule="auto"/>
        <w:rPr>
          <w:sz w:val="31"/>
          <w:szCs w:val="31"/>
        </w:rPr>
        <w:sectPr>
          <w:footerReference r:id="rId30" w:type="default"/>
          <w:pgSz w:w="11907" w:h="16839"/>
          <w:pgMar w:top="400" w:right="1785" w:bottom="1145" w:left="1785" w:header="0" w:footer="829" w:gutter="0"/>
          <w:cols w:space="720" w:num="1"/>
        </w:sectPr>
      </w:pPr>
    </w:p>
    <w:p w14:paraId="305CEC19">
      <w:pPr>
        <w:spacing w:line="281" w:lineRule="auto"/>
        <w:rPr>
          <w:rFonts w:ascii="Arial"/>
          <w:sz w:val="21"/>
        </w:rPr>
      </w:pPr>
    </w:p>
    <w:p w14:paraId="1A802BF6">
      <w:pPr>
        <w:spacing w:line="281" w:lineRule="auto"/>
        <w:rPr>
          <w:rFonts w:ascii="Arial"/>
          <w:sz w:val="21"/>
        </w:rPr>
      </w:pPr>
    </w:p>
    <w:p w14:paraId="06EB5BF5">
      <w:pPr>
        <w:spacing w:line="281" w:lineRule="auto"/>
        <w:rPr>
          <w:rFonts w:ascii="Arial"/>
          <w:sz w:val="21"/>
        </w:rPr>
      </w:pPr>
    </w:p>
    <w:p w14:paraId="6762E28A">
      <w:pPr>
        <w:spacing w:line="281" w:lineRule="auto"/>
        <w:rPr>
          <w:rFonts w:ascii="Arial"/>
          <w:sz w:val="21"/>
        </w:rPr>
      </w:pPr>
    </w:p>
    <w:p w14:paraId="2D59349C">
      <w:pPr>
        <w:pStyle w:val="2"/>
        <w:spacing w:before="100" w:line="334" w:lineRule="auto"/>
        <w:ind w:left="23" w:right="15" w:firstLine="10"/>
        <w:jc w:val="both"/>
        <w:rPr>
          <w:sz w:val="31"/>
          <w:szCs w:val="31"/>
        </w:rPr>
      </w:pPr>
      <w:r>
        <w:rPr>
          <w:spacing w:val="8"/>
          <w:sz w:val="31"/>
          <w:szCs w:val="31"/>
        </w:rPr>
        <w:t>性和正确性，即检验问卷是否能简洁、准确地描述抽样数据</w:t>
      </w:r>
      <w:r>
        <w:rPr>
          <w:spacing w:val="9"/>
          <w:sz w:val="31"/>
          <w:szCs w:val="31"/>
        </w:rPr>
        <w:t>的属性和特征以及它们之间的复杂关系。本次问卷调查运用相关系数来估算满意度问题的效度。其计算公式为：</w:t>
      </w:r>
    </w:p>
    <w:p w14:paraId="460DABC9">
      <w:pPr>
        <w:spacing w:line="1264" w:lineRule="exact"/>
        <w:ind w:firstLine="2757"/>
      </w:pPr>
      <w:r>
        <w:rPr>
          <w:position w:val="-25"/>
        </w:rPr>
        <w:drawing>
          <wp:inline distT="0" distB="0" distL="0" distR="0">
            <wp:extent cx="1788795" cy="802640"/>
            <wp:effectExtent l="0" t="0" r="0" b="0"/>
            <wp:docPr id="6" name="I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 6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789176" cy="803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D00BD">
      <w:pPr>
        <w:spacing w:line="282" w:lineRule="auto"/>
        <w:rPr>
          <w:rFonts w:ascii="Arial"/>
          <w:sz w:val="21"/>
        </w:rPr>
      </w:pPr>
    </w:p>
    <w:p w14:paraId="1F3C024E">
      <w:pPr>
        <w:spacing w:line="12" w:lineRule="exact"/>
        <w:ind w:left="2397"/>
      </w:pPr>
      <w:r>
        <w:drawing>
          <wp:inline distT="0" distB="0" distL="0" distR="0">
            <wp:extent cx="2708910" cy="6985"/>
            <wp:effectExtent l="0" t="0" r="0" b="0"/>
            <wp:docPr id="8" name="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 8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709457" cy="7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06CB3">
      <w:pPr>
        <w:pStyle w:val="2"/>
        <w:spacing w:before="49" w:line="321" w:lineRule="auto"/>
        <w:ind w:left="32" w:right="36" w:firstLine="635"/>
        <w:rPr>
          <w:sz w:val="31"/>
          <w:szCs w:val="31"/>
        </w:rPr>
      </w:pPr>
      <w:r>
        <w:rPr>
          <w:spacing w:val="6"/>
          <w:position w:val="-1"/>
          <w:sz w:val="31"/>
          <w:szCs w:val="31"/>
        </w:rPr>
        <w:t>其中，</w:t>
      </w:r>
      <w:r>
        <w:rPr>
          <w:rFonts w:ascii="Times New Roman" w:hAnsi="Times New Roman" w:eastAsia="Times New Roman" w:cs="Times New Roman"/>
          <w:i/>
          <w:iCs/>
          <w:spacing w:val="6"/>
          <w:position w:val="10"/>
          <w:sz w:val="23"/>
          <w:szCs w:val="23"/>
        </w:rPr>
        <w:t xml:space="preserve">x </w:t>
      </w:r>
      <w:r>
        <w:rPr>
          <w:rFonts w:ascii="微软雅黑" w:hAnsi="微软雅黑" w:eastAsia="微软雅黑" w:cs="微软雅黑"/>
          <w:spacing w:val="6"/>
          <w:position w:val="10"/>
          <w:sz w:val="23"/>
          <w:szCs w:val="23"/>
        </w:rPr>
        <w:t>=</w:t>
      </w:r>
      <w:r>
        <w:rPr>
          <w:rFonts w:ascii="微软雅黑" w:hAnsi="微软雅黑" w:eastAsia="微软雅黑" w:cs="微软雅黑"/>
          <w:spacing w:val="-10"/>
          <w:position w:val="10"/>
          <w:sz w:val="23"/>
          <w:szCs w:val="23"/>
        </w:rPr>
        <w:t xml:space="preserve"> </w:t>
      </w:r>
      <w:r>
        <w:rPr>
          <w:rFonts w:ascii="Times New Roman" w:hAnsi="Times New Roman" w:eastAsia="Times New Roman" w:cs="Times New Roman"/>
          <w:i/>
          <w:iCs/>
          <w:position w:val="10"/>
          <w:sz w:val="23"/>
          <w:szCs w:val="23"/>
        </w:rPr>
        <w:t>x</w:t>
      </w:r>
      <w:r>
        <w:rPr>
          <w:rFonts w:ascii="Times New Roman" w:hAnsi="Times New Roman" w:eastAsia="Times New Roman" w:cs="Times New Roman"/>
          <w:i/>
          <w:iCs/>
          <w:position w:val="4"/>
          <w:sz w:val="15"/>
          <w:szCs w:val="15"/>
        </w:rPr>
        <w:t>i</w:t>
      </w:r>
      <w:r>
        <w:rPr>
          <w:rFonts w:ascii="Times New Roman" w:hAnsi="Times New Roman" w:eastAsia="Times New Roman" w:cs="Times New Roman"/>
          <w:i/>
          <w:iCs/>
          <w:spacing w:val="35"/>
          <w:position w:val="4"/>
          <w:sz w:val="15"/>
          <w:szCs w:val="15"/>
        </w:rPr>
        <w:t xml:space="preserve"> </w:t>
      </w:r>
      <w:r>
        <w:rPr>
          <w:rFonts w:ascii="微软雅黑" w:hAnsi="微软雅黑" w:eastAsia="微软雅黑" w:cs="微软雅黑"/>
          <w:spacing w:val="6"/>
          <w:position w:val="10"/>
          <w:sz w:val="23"/>
          <w:szCs w:val="23"/>
        </w:rPr>
        <w:t>_</w:t>
      </w:r>
      <w:r>
        <w:rPr>
          <w:rFonts w:ascii="微软雅黑" w:hAnsi="微软雅黑" w:eastAsia="微软雅黑" w:cs="微软雅黑"/>
          <w:spacing w:val="-26"/>
          <w:position w:val="10"/>
          <w:sz w:val="23"/>
          <w:szCs w:val="23"/>
        </w:rPr>
        <w:t xml:space="preserve"> </w:t>
      </w:r>
      <w:r>
        <w:rPr>
          <w:rFonts w:ascii="Times New Roman" w:hAnsi="Times New Roman" w:eastAsia="Times New Roman" w:cs="Times New Roman"/>
          <w:i/>
          <w:iCs/>
          <w:spacing w:val="6"/>
          <w:position w:val="10"/>
          <w:sz w:val="23"/>
          <w:szCs w:val="23"/>
        </w:rPr>
        <w:t xml:space="preserve">x </w:t>
      </w:r>
      <w:r>
        <w:rPr>
          <w:spacing w:val="6"/>
          <w:position w:val="-1"/>
          <w:sz w:val="31"/>
          <w:szCs w:val="31"/>
        </w:rPr>
        <w:t>，表示题目得分偏差；</w:t>
      </w:r>
      <w:r>
        <w:rPr>
          <w:rFonts w:ascii="Times New Roman" w:hAnsi="Times New Roman" w:eastAsia="Times New Roman" w:cs="Times New Roman"/>
          <w:i/>
          <w:iCs/>
          <w:spacing w:val="6"/>
          <w:position w:val="10"/>
          <w:sz w:val="23"/>
          <w:szCs w:val="23"/>
        </w:rPr>
        <w:t xml:space="preserve">y </w:t>
      </w:r>
      <w:r>
        <w:rPr>
          <w:rFonts w:ascii="微软雅黑" w:hAnsi="微软雅黑" w:eastAsia="微软雅黑" w:cs="微软雅黑"/>
          <w:spacing w:val="6"/>
          <w:position w:val="10"/>
          <w:sz w:val="23"/>
          <w:szCs w:val="23"/>
        </w:rPr>
        <w:t>=</w:t>
      </w:r>
      <w:r>
        <w:rPr>
          <w:rFonts w:ascii="微软雅黑" w:hAnsi="微软雅黑" w:eastAsia="微软雅黑" w:cs="微软雅黑"/>
          <w:spacing w:val="-12"/>
          <w:position w:val="10"/>
          <w:sz w:val="23"/>
          <w:szCs w:val="23"/>
        </w:rPr>
        <w:t xml:space="preserve"> </w:t>
      </w:r>
      <w:r>
        <w:rPr>
          <w:rFonts w:ascii="Times New Roman" w:hAnsi="Times New Roman" w:eastAsia="Times New Roman" w:cs="Times New Roman"/>
          <w:i/>
          <w:iCs/>
          <w:position w:val="10"/>
          <w:sz w:val="23"/>
          <w:szCs w:val="23"/>
        </w:rPr>
        <w:t>y</w:t>
      </w:r>
      <w:r>
        <w:rPr>
          <w:rFonts w:ascii="Times New Roman" w:hAnsi="Times New Roman" w:eastAsia="Times New Roman" w:cs="Times New Roman"/>
          <w:i/>
          <w:iCs/>
          <w:position w:val="4"/>
          <w:sz w:val="15"/>
          <w:szCs w:val="15"/>
        </w:rPr>
        <w:t>i</w:t>
      </w:r>
      <w:r>
        <w:rPr>
          <w:rFonts w:ascii="Times New Roman" w:hAnsi="Times New Roman" w:eastAsia="Times New Roman" w:cs="Times New Roman"/>
          <w:i/>
          <w:iCs/>
          <w:spacing w:val="6"/>
          <w:position w:val="4"/>
          <w:sz w:val="15"/>
          <w:szCs w:val="15"/>
        </w:rPr>
        <w:t xml:space="preserve">  </w:t>
      </w:r>
      <w:r>
        <w:rPr>
          <w:rFonts w:ascii="微软雅黑" w:hAnsi="微软雅黑" w:eastAsia="微软雅黑" w:cs="微软雅黑"/>
          <w:spacing w:val="6"/>
          <w:position w:val="10"/>
          <w:sz w:val="23"/>
          <w:szCs w:val="23"/>
        </w:rPr>
        <w:t>_</w:t>
      </w:r>
      <w:r>
        <w:rPr>
          <w:rFonts w:ascii="微软雅黑" w:hAnsi="微软雅黑" w:eastAsia="微软雅黑" w:cs="微软雅黑"/>
          <w:spacing w:val="-26"/>
          <w:position w:val="10"/>
          <w:sz w:val="23"/>
          <w:szCs w:val="23"/>
        </w:rPr>
        <w:t xml:space="preserve"> </w:t>
      </w:r>
      <w:r>
        <w:rPr>
          <w:rFonts w:ascii="Times New Roman" w:hAnsi="Times New Roman" w:eastAsia="Times New Roman" w:cs="Times New Roman"/>
          <w:i/>
          <w:iCs/>
          <w:spacing w:val="6"/>
          <w:position w:val="10"/>
          <w:sz w:val="23"/>
          <w:szCs w:val="23"/>
        </w:rPr>
        <w:t>y</w:t>
      </w:r>
      <w:r>
        <w:rPr>
          <w:rFonts w:ascii="Times New Roman" w:hAnsi="Times New Roman" w:eastAsia="Times New Roman" w:cs="Times New Roman"/>
          <w:i/>
          <w:iCs/>
          <w:spacing w:val="46"/>
          <w:position w:val="10"/>
          <w:sz w:val="23"/>
          <w:szCs w:val="23"/>
        </w:rPr>
        <w:t xml:space="preserve"> </w:t>
      </w:r>
      <w:r>
        <w:rPr>
          <w:spacing w:val="6"/>
          <w:position w:val="-1"/>
          <w:sz w:val="31"/>
          <w:szCs w:val="31"/>
        </w:rPr>
        <w:t>，表示</w:t>
      </w:r>
      <w:r>
        <w:rPr>
          <w:spacing w:val="5"/>
          <w:position w:val="-1"/>
          <w:sz w:val="31"/>
          <w:szCs w:val="31"/>
        </w:rPr>
        <w:t>问卷</w:t>
      </w:r>
      <w:r>
        <w:rPr>
          <w:spacing w:val="4"/>
          <w:sz w:val="31"/>
          <w:szCs w:val="31"/>
        </w:rPr>
        <w:t>得分偏差。</w:t>
      </w:r>
    </w:p>
    <w:p w14:paraId="4B09E7BF">
      <w:pPr>
        <w:pStyle w:val="2"/>
        <w:spacing w:before="1" w:line="197" w:lineRule="auto"/>
        <w:ind w:right="12"/>
        <w:jc w:val="right"/>
        <w:rPr>
          <w:sz w:val="31"/>
          <w:szCs w:val="31"/>
        </w:rPr>
      </w:pPr>
      <w:r>
        <w:rPr>
          <w:spacing w:val="-6"/>
          <w:sz w:val="31"/>
          <w:szCs w:val="31"/>
        </w:rPr>
        <w:t>通常，相关系数的值介于</w:t>
      </w:r>
      <w:r>
        <w:rPr>
          <w:rFonts w:ascii="微软雅黑" w:hAnsi="微软雅黑" w:eastAsia="微软雅黑" w:cs="微软雅黑"/>
          <w:spacing w:val="-6"/>
          <w:sz w:val="31"/>
          <w:szCs w:val="31"/>
        </w:rPr>
        <w:t xml:space="preserve">–  </w:t>
      </w:r>
      <w:r>
        <w:rPr>
          <w:rFonts w:ascii="Times New Roman" w:hAnsi="Times New Roman" w:eastAsia="Times New Roman" w:cs="Times New Roman"/>
          <w:spacing w:val="-6"/>
          <w:sz w:val="31"/>
          <w:szCs w:val="31"/>
        </w:rPr>
        <w:t xml:space="preserve">1 </w:t>
      </w:r>
      <w:r>
        <w:rPr>
          <w:spacing w:val="-6"/>
          <w:sz w:val="31"/>
          <w:szCs w:val="31"/>
        </w:rPr>
        <w:t>与</w:t>
      </w:r>
      <w:r>
        <w:rPr>
          <w:rFonts w:ascii="Times New Roman" w:hAnsi="Times New Roman" w:eastAsia="Times New Roman" w:cs="Times New Roman"/>
          <w:spacing w:val="-6"/>
          <w:sz w:val="31"/>
          <w:szCs w:val="31"/>
        </w:rPr>
        <w:t>+1</w:t>
      </w:r>
      <w:r>
        <w:rPr>
          <w:spacing w:val="-6"/>
          <w:sz w:val="31"/>
          <w:szCs w:val="31"/>
        </w:rPr>
        <w:t>之间。</w:t>
      </w:r>
      <w:r>
        <w:rPr>
          <w:spacing w:val="-64"/>
          <w:sz w:val="31"/>
          <w:szCs w:val="31"/>
        </w:rPr>
        <w:t xml:space="preserve"> </w:t>
      </w:r>
      <w:r>
        <w:rPr>
          <w:spacing w:val="-6"/>
          <w:position w:val="1"/>
          <w:sz w:val="31"/>
          <w:szCs w:val="31"/>
        </w:rPr>
        <w:t>即</w:t>
      </w:r>
      <w:r>
        <w:rPr>
          <w:rFonts w:ascii="微软雅黑" w:hAnsi="微软雅黑" w:eastAsia="微软雅黑" w:cs="微软雅黑"/>
          <w:spacing w:val="-7"/>
          <w:position w:val="1"/>
          <w:sz w:val="23"/>
          <w:szCs w:val="23"/>
        </w:rPr>
        <w:t>__</w:t>
      </w:r>
      <w:r>
        <w:rPr>
          <w:rFonts w:ascii="Times New Roman" w:hAnsi="Times New Roman" w:eastAsia="Times New Roman" w:cs="Times New Roman"/>
          <w:spacing w:val="-7"/>
          <w:position w:val="1"/>
          <w:sz w:val="23"/>
          <w:szCs w:val="23"/>
        </w:rPr>
        <w:t>1</w:t>
      </w:r>
      <w:r>
        <w:rPr>
          <w:rFonts w:ascii="Times New Roman" w:hAnsi="Times New Roman" w:eastAsia="Times New Roman" w:cs="Times New Roman"/>
          <w:spacing w:val="-23"/>
          <w:position w:val="1"/>
          <w:sz w:val="23"/>
          <w:szCs w:val="23"/>
        </w:rPr>
        <w:t xml:space="preserve"> </w:t>
      </w:r>
      <w:r>
        <w:rPr>
          <w:rFonts w:ascii="微软雅黑" w:hAnsi="微软雅黑" w:eastAsia="微软雅黑" w:cs="微软雅黑"/>
          <w:spacing w:val="-7"/>
          <w:position w:val="1"/>
          <w:sz w:val="23"/>
          <w:szCs w:val="23"/>
        </w:rPr>
        <w:t xml:space="preserve">≤ </w:t>
      </w:r>
      <w:r>
        <w:rPr>
          <w:rFonts w:ascii="Times New Roman" w:hAnsi="Times New Roman" w:eastAsia="Times New Roman" w:cs="Times New Roman"/>
          <w:i/>
          <w:iCs/>
          <w:spacing w:val="-7"/>
          <w:position w:val="1"/>
          <w:sz w:val="23"/>
          <w:szCs w:val="23"/>
        </w:rPr>
        <w:t xml:space="preserve">r </w:t>
      </w:r>
      <w:r>
        <w:rPr>
          <w:rFonts w:ascii="微软雅黑" w:hAnsi="微软雅黑" w:eastAsia="微软雅黑" w:cs="微软雅黑"/>
          <w:spacing w:val="-7"/>
          <w:position w:val="1"/>
          <w:sz w:val="23"/>
          <w:szCs w:val="23"/>
        </w:rPr>
        <w:t>≤ +</w:t>
      </w:r>
      <w:r>
        <w:rPr>
          <w:rFonts w:ascii="Times New Roman" w:hAnsi="Times New Roman" w:eastAsia="Times New Roman" w:cs="Times New Roman"/>
          <w:spacing w:val="-7"/>
          <w:position w:val="1"/>
          <w:sz w:val="23"/>
          <w:szCs w:val="23"/>
        </w:rPr>
        <w:t>1</w:t>
      </w:r>
      <w:r>
        <w:rPr>
          <w:rFonts w:ascii="Times New Roman" w:hAnsi="Times New Roman" w:eastAsia="Times New Roman" w:cs="Times New Roman"/>
          <w:spacing w:val="-33"/>
          <w:position w:val="1"/>
          <w:sz w:val="23"/>
          <w:szCs w:val="23"/>
        </w:rPr>
        <w:t xml:space="preserve"> </w:t>
      </w:r>
      <w:r>
        <w:rPr>
          <w:spacing w:val="-7"/>
          <w:position w:val="1"/>
          <w:sz w:val="31"/>
          <w:szCs w:val="31"/>
        </w:rPr>
        <w:t>。其</w:t>
      </w:r>
    </w:p>
    <w:p w14:paraId="5E7893C0">
      <w:pPr>
        <w:pStyle w:val="2"/>
        <w:spacing w:before="88" w:line="279" w:lineRule="auto"/>
        <w:ind w:left="33" w:right="14" w:firstLine="30"/>
        <w:jc w:val="both"/>
        <w:rPr>
          <w:sz w:val="31"/>
          <w:szCs w:val="31"/>
        </w:rPr>
      </w:pPr>
      <w:r>
        <w:rPr>
          <w:spacing w:val="2"/>
          <w:position w:val="-1"/>
          <w:sz w:val="31"/>
          <w:szCs w:val="31"/>
        </w:rPr>
        <w:t>中，</w:t>
      </w:r>
      <w:r>
        <w:rPr>
          <w:rFonts w:ascii="Times New Roman" w:hAnsi="Times New Roman" w:eastAsia="Times New Roman" w:cs="Times New Roman"/>
          <w:i/>
          <w:iCs/>
          <w:spacing w:val="2"/>
          <w:position w:val="6"/>
        </w:rPr>
        <w:t xml:space="preserve">r </w:t>
      </w:r>
      <w:r>
        <w:rPr>
          <w:rFonts w:ascii="微软雅黑" w:hAnsi="微软雅黑" w:eastAsia="微软雅黑" w:cs="微软雅黑"/>
          <w:spacing w:val="2"/>
          <w:position w:val="6"/>
        </w:rPr>
        <w:t>&gt;</w:t>
      </w:r>
      <w:r>
        <w:rPr>
          <w:rFonts w:ascii="Times New Roman" w:hAnsi="Times New Roman" w:eastAsia="Times New Roman" w:cs="Times New Roman"/>
          <w:spacing w:val="2"/>
        </w:rPr>
        <w:t>0</w:t>
      </w:r>
      <w:r>
        <w:rPr>
          <w:rFonts w:ascii="Times New Roman" w:hAnsi="Times New Roman" w:eastAsia="Times New Roman" w:cs="Times New Roman"/>
          <w:spacing w:val="-9"/>
        </w:rPr>
        <w:t xml:space="preserve"> </w:t>
      </w:r>
      <w:r>
        <w:rPr>
          <w:spacing w:val="2"/>
          <w:sz w:val="31"/>
          <w:szCs w:val="31"/>
        </w:rPr>
        <w:t>表示两变量正相关；</w:t>
      </w:r>
      <w:r>
        <w:rPr>
          <w:rFonts w:ascii="Times New Roman" w:hAnsi="Times New Roman" w:eastAsia="Times New Roman" w:cs="Times New Roman"/>
          <w:i/>
          <w:iCs/>
          <w:spacing w:val="2"/>
          <w:position w:val="6"/>
        </w:rPr>
        <w:t xml:space="preserve">r </w:t>
      </w:r>
      <w:r>
        <w:rPr>
          <w:rFonts w:ascii="微软雅黑" w:hAnsi="微软雅黑" w:eastAsia="微软雅黑" w:cs="微软雅黑"/>
          <w:spacing w:val="2"/>
        </w:rPr>
        <w:t>&lt;</w:t>
      </w:r>
      <w:r>
        <w:rPr>
          <w:rFonts w:ascii="微软雅黑" w:hAnsi="微软雅黑" w:eastAsia="微软雅黑" w:cs="微软雅黑"/>
          <w:spacing w:val="-14"/>
        </w:rPr>
        <w:t xml:space="preserve"> </w:t>
      </w:r>
      <w:r>
        <w:rPr>
          <w:rFonts w:ascii="Times New Roman" w:hAnsi="Times New Roman" w:eastAsia="Times New Roman" w:cs="Times New Roman"/>
          <w:spacing w:val="2"/>
        </w:rPr>
        <w:t xml:space="preserve">0 </w:t>
      </w:r>
      <w:r>
        <w:rPr>
          <w:spacing w:val="2"/>
          <w:sz w:val="31"/>
          <w:szCs w:val="31"/>
        </w:rPr>
        <w:t>表示两变量负相关；</w:t>
      </w:r>
      <w:r>
        <w:rPr>
          <w:position w:val="7"/>
          <w:sz w:val="31"/>
          <w:szCs w:val="31"/>
        </w:rPr>
        <w:drawing>
          <wp:inline distT="0" distB="0" distL="0" distR="0">
            <wp:extent cx="7620" cy="177165"/>
            <wp:effectExtent l="0" t="0" r="0" b="0"/>
            <wp:docPr id="10" name="IM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 10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7779" cy="177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i/>
          <w:iCs/>
          <w:spacing w:val="2"/>
          <w:position w:val="12"/>
          <w:sz w:val="23"/>
          <w:szCs w:val="23"/>
        </w:rPr>
        <w:t>r</w:t>
      </w:r>
      <w:r>
        <w:rPr>
          <w:rFonts w:ascii="Times New Roman" w:hAnsi="Times New Roman" w:eastAsia="Times New Roman" w:cs="Times New Roman"/>
          <w:i/>
          <w:iCs/>
          <w:spacing w:val="-38"/>
          <w:position w:val="12"/>
          <w:sz w:val="23"/>
          <w:szCs w:val="23"/>
        </w:rPr>
        <w:t xml:space="preserve"> </w:t>
      </w:r>
      <w:r>
        <w:rPr>
          <w:position w:val="7"/>
          <w:sz w:val="23"/>
          <w:szCs w:val="23"/>
        </w:rPr>
        <w:drawing>
          <wp:inline distT="0" distB="0" distL="0" distR="0">
            <wp:extent cx="7620" cy="177165"/>
            <wp:effectExtent l="0" t="0" r="0" b="0"/>
            <wp:docPr id="12" name="IM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 12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7779" cy="177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i/>
          <w:iCs/>
          <w:spacing w:val="15"/>
          <w:w w:val="101"/>
          <w:position w:val="12"/>
          <w:sz w:val="23"/>
          <w:szCs w:val="23"/>
        </w:rPr>
        <w:t xml:space="preserve"> </w:t>
      </w:r>
      <w:r>
        <w:rPr>
          <w:rFonts w:ascii="微软雅黑" w:hAnsi="微软雅黑" w:eastAsia="微软雅黑" w:cs="微软雅黑"/>
          <w:spacing w:val="2"/>
          <w:position w:val="12"/>
          <w:sz w:val="23"/>
          <w:szCs w:val="23"/>
        </w:rPr>
        <w:t>=</w:t>
      </w:r>
      <w:r>
        <w:rPr>
          <w:rFonts w:ascii="微软雅黑" w:hAnsi="微软雅黑" w:eastAsia="微软雅黑" w:cs="微软雅黑"/>
          <w:spacing w:val="-12"/>
          <w:position w:val="12"/>
          <w:sz w:val="23"/>
          <w:szCs w:val="23"/>
        </w:rPr>
        <w:t xml:space="preserve"> </w:t>
      </w:r>
      <w:r>
        <w:rPr>
          <w:rFonts w:ascii="Times New Roman" w:hAnsi="Times New Roman" w:eastAsia="Times New Roman" w:cs="Times New Roman"/>
          <w:spacing w:val="2"/>
          <w:position w:val="2"/>
          <w:sz w:val="23"/>
          <w:szCs w:val="23"/>
        </w:rPr>
        <w:t xml:space="preserve">0 </w:t>
      </w:r>
      <w:r>
        <w:rPr>
          <w:spacing w:val="2"/>
          <w:position w:val="2"/>
          <w:sz w:val="31"/>
          <w:szCs w:val="31"/>
        </w:rPr>
        <w:t>表</w:t>
      </w:r>
      <w:r>
        <w:rPr>
          <w:spacing w:val="7"/>
          <w:sz w:val="31"/>
          <w:szCs w:val="31"/>
        </w:rPr>
        <w:t>示两变量间不存在线性相关关系；</w:t>
      </w:r>
      <w:r>
        <w:rPr>
          <w:spacing w:val="-77"/>
          <w:sz w:val="31"/>
          <w:szCs w:val="31"/>
        </w:rPr>
        <w:t xml:space="preserve"> </w:t>
      </w:r>
      <w:r>
        <w:rPr>
          <w:position w:val="9"/>
          <w:sz w:val="31"/>
          <w:szCs w:val="31"/>
        </w:rPr>
        <w:drawing>
          <wp:inline distT="0" distB="0" distL="0" distR="0">
            <wp:extent cx="6985" cy="178435"/>
            <wp:effectExtent l="0" t="0" r="0" b="0"/>
            <wp:docPr id="14" name="IM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 14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7407" cy="17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i/>
          <w:iCs/>
          <w:spacing w:val="7"/>
          <w:position w:val="13"/>
          <w:sz w:val="23"/>
          <w:szCs w:val="23"/>
        </w:rPr>
        <w:t>r</w:t>
      </w:r>
      <w:r>
        <w:rPr>
          <w:rFonts w:ascii="Times New Roman" w:hAnsi="Times New Roman" w:eastAsia="Times New Roman" w:cs="Times New Roman"/>
          <w:i/>
          <w:iCs/>
          <w:spacing w:val="-36"/>
          <w:position w:val="13"/>
          <w:sz w:val="23"/>
          <w:szCs w:val="23"/>
        </w:rPr>
        <w:t xml:space="preserve"> </w:t>
      </w:r>
      <w:r>
        <w:rPr>
          <w:position w:val="9"/>
          <w:sz w:val="23"/>
          <w:szCs w:val="23"/>
        </w:rPr>
        <w:drawing>
          <wp:inline distT="0" distB="0" distL="0" distR="0">
            <wp:extent cx="6985" cy="178435"/>
            <wp:effectExtent l="0" t="0" r="0" b="0"/>
            <wp:docPr id="16" name="IM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 16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7407" cy="17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i/>
          <w:iCs/>
          <w:spacing w:val="14"/>
          <w:position w:val="13"/>
          <w:sz w:val="23"/>
          <w:szCs w:val="23"/>
        </w:rPr>
        <w:t xml:space="preserve"> </w:t>
      </w:r>
      <w:r>
        <w:rPr>
          <w:rFonts w:ascii="微软雅黑" w:hAnsi="微软雅黑" w:eastAsia="微软雅黑" w:cs="微软雅黑"/>
          <w:spacing w:val="7"/>
          <w:position w:val="13"/>
          <w:sz w:val="23"/>
          <w:szCs w:val="23"/>
        </w:rPr>
        <w:t>=</w:t>
      </w:r>
      <w:r>
        <w:rPr>
          <w:rFonts w:ascii="微软雅黑" w:hAnsi="微软雅黑" w:eastAsia="微软雅黑" w:cs="微软雅黑"/>
          <w:spacing w:val="-14"/>
          <w:position w:val="13"/>
          <w:sz w:val="23"/>
          <w:szCs w:val="23"/>
        </w:rPr>
        <w:t xml:space="preserve"> </w:t>
      </w:r>
      <w:r>
        <w:rPr>
          <w:rFonts w:ascii="Times New Roman" w:hAnsi="Times New Roman" w:eastAsia="Times New Roman" w:cs="Times New Roman"/>
          <w:spacing w:val="7"/>
          <w:sz w:val="23"/>
          <w:szCs w:val="23"/>
        </w:rPr>
        <w:t>1</w:t>
      </w:r>
      <w:r>
        <w:rPr>
          <w:rFonts w:ascii="Times New Roman" w:hAnsi="Times New Roman" w:eastAsia="Times New Roman" w:cs="Times New Roman"/>
          <w:spacing w:val="-27"/>
          <w:sz w:val="23"/>
          <w:szCs w:val="23"/>
        </w:rPr>
        <w:t xml:space="preserve"> </w:t>
      </w:r>
      <w:r>
        <w:rPr>
          <w:spacing w:val="7"/>
          <w:sz w:val="31"/>
          <w:szCs w:val="31"/>
        </w:rPr>
        <w:t>表示两变量为完全线</w:t>
      </w:r>
      <w:r>
        <w:rPr>
          <w:spacing w:val="8"/>
          <w:position w:val="-1"/>
          <w:sz w:val="31"/>
          <w:szCs w:val="31"/>
        </w:rPr>
        <w:t>性相关；</w:t>
      </w:r>
      <w:r>
        <w:rPr>
          <w:spacing w:val="-88"/>
          <w:position w:val="-1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8"/>
          <w:position w:val="12"/>
          <w:sz w:val="23"/>
          <w:szCs w:val="23"/>
        </w:rPr>
        <w:t xml:space="preserve">0 </w:t>
      </w:r>
      <w:r>
        <w:rPr>
          <w:rFonts w:ascii="微软雅黑" w:hAnsi="微软雅黑" w:eastAsia="微软雅黑" w:cs="微软雅黑"/>
          <w:spacing w:val="8"/>
          <w:position w:val="12"/>
          <w:sz w:val="23"/>
          <w:szCs w:val="23"/>
        </w:rPr>
        <w:t>&lt;</w:t>
      </w:r>
      <w:r>
        <w:rPr>
          <w:rFonts w:ascii="微软雅黑" w:hAnsi="微软雅黑" w:eastAsia="微软雅黑" w:cs="微软雅黑"/>
          <w:spacing w:val="-13"/>
          <w:position w:val="12"/>
          <w:sz w:val="23"/>
          <w:szCs w:val="23"/>
        </w:rPr>
        <w:t xml:space="preserve"> </w:t>
      </w:r>
      <w:r>
        <w:rPr>
          <w:position w:val="7"/>
          <w:sz w:val="23"/>
          <w:szCs w:val="23"/>
        </w:rPr>
        <w:drawing>
          <wp:inline distT="0" distB="0" distL="0" distR="0">
            <wp:extent cx="7620" cy="178435"/>
            <wp:effectExtent l="0" t="0" r="0" b="0"/>
            <wp:docPr id="18" name="IM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 18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7623" cy="17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i/>
          <w:iCs/>
          <w:spacing w:val="8"/>
          <w:position w:val="12"/>
          <w:sz w:val="23"/>
          <w:szCs w:val="23"/>
        </w:rPr>
        <w:t>r</w:t>
      </w:r>
      <w:r>
        <w:rPr>
          <w:rFonts w:ascii="Times New Roman" w:hAnsi="Times New Roman" w:eastAsia="Times New Roman" w:cs="Times New Roman"/>
          <w:i/>
          <w:iCs/>
          <w:spacing w:val="-38"/>
          <w:position w:val="12"/>
          <w:sz w:val="23"/>
          <w:szCs w:val="23"/>
        </w:rPr>
        <w:t xml:space="preserve"> </w:t>
      </w:r>
      <w:r>
        <w:rPr>
          <w:position w:val="7"/>
          <w:sz w:val="23"/>
          <w:szCs w:val="23"/>
        </w:rPr>
        <w:drawing>
          <wp:inline distT="0" distB="0" distL="0" distR="0">
            <wp:extent cx="7620" cy="178435"/>
            <wp:effectExtent l="0" t="0" r="0" b="0"/>
            <wp:docPr id="20" name="IM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 20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7623" cy="17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spacing w:val="8"/>
          <w:sz w:val="23"/>
          <w:szCs w:val="23"/>
        </w:rPr>
        <w:t>&lt;</w:t>
      </w:r>
      <w:r>
        <w:rPr>
          <w:rFonts w:ascii="Times New Roman" w:hAnsi="Times New Roman" w:eastAsia="Times New Roman" w:cs="Times New Roman"/>
          <w:spacing w:val="8"/>
          <w:sz w:val="23"/>
          <w:szCs w:val="23"/>
        </w:rPr>
        <w:t>1</w:t>
      </w:r>
      <w:r>
        <w:rPr>
          <w:rFonts w:ascii="Times New Roman" w:hAnsi="Times New Roman" w:eastAsia="Times New Roman" w:cs="Times New Roman"/>
          <w:spacing w:val="-21"/>
          <w:sz w:val="23"/>
          <w:szCs w:val="23"/>
        </w:rPr>
        <w:t xml:space="preserve"> </w:t>
      </w:r>
      <w:r>
        <w:rPr>
          <w:spacing w:val="8"/>
          <w:sz w:val="31"/>
          <w:szCs w:val="31"/>
        </w:rPr>
        <w:t>表示两变量存在一定程度的线性相关，其中</w:t>
      </w:r>
      <w:r>
        <w:rPr>
          <w:rFonts w:ascii="Times New Roman" w:hAnsi="Times New Roman" w:eastAsia="Times New Roman" w:cs="Times New Roman"/>
          <w:spacing w:val="2"/>
          <w:position w:val="7"/>
          <w:sz w:val="23"/>
          <w:szCs w:val="23"/>
        </w:rPr>
        <w:t xml:space="preserve">0 </w:t>
      </w:r>
      <w:r>
        <w:rPr>
          <w:rFonts w:ascii="微软雅黑" w:hAnsi="微软雅黑" w:eastAsia="微软雅黑" w:cs="微软雅黑"/>
          <w:spacing w:val="2"/>
          <w:position w:val="7"/>
          <w:sz w:val="23"/>
          <w:szCs w:val="23"/>
        </w:rPr>
        <w:t>&lt;</w:t>
      </w:r>
      <w:r>
        <w:rPr>
          <w:rFonts w:ascii="微软雅黑" w:hAnsi="微软雅黑" w:eastAsia="微软雅黑" w:cs="微软雅黑"/>
          <w:spacing w:val="-7"/>
          <w:position w:val="7"/>
          <w:sz w:val="23"/>
          <w:szCs w:val="23"/>
        </w:rPr>
        <w:t xml:space="preserve"> </w:t>
      </w:r>
      <w:r>
        <w:rPr>
          <w:position w:val="3"/>
          <w:sz w:val="23"/>
          <w:szCs w:val="23"/>
        </w:rPr>
        <w:drawing>
          <wp:inline distT="0" distB="0" distL="0" distR="0">
            <wp:extent cx="7620" cy="177800"/>
            <wp:effectExtent l="0" t="0" r="0" b="0"/>
            <wp:docPr id="22" name="IM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 22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7639" cy="17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i/>
          <w:iCs/>
          <w:spacing w:val="2"/>
          <w:position w:val="7"/>
          <w:sz w:val="23"/>
          <w:szCs w:val="23"/>
        </w:rPr>
        <w:t>r</w:t>
      </w:r>
      <w:r>
        <w:rPr>
          <w:rFonts w:ascii="Times New Roman" w:hAnsi="Times New Roman" w:eastAsia="Times New Roman" w:cs="Times New Roman"/>
          <w:i/>
          <w:iCs/>
          <w:spacing w:val="-37"/>
          <w:position w:val="7"/>
          <w:sz w:val="23"/>
          <w:szCs w:val="23"/>
        </w:rPr>
        <w:t xml:space="preserve"> </w:t>
      </w:r>
      <w:r>
        <w:rPr>
          <w:position w:val="3"/>
          <w:sz w:val="23"/>
          <w:szCs w:val="23"/>
        </w:rPr>
        <w:drawing>
          <wp:inline distT="0" distB="0" distL="0" distR="0">
            <wp:extent cx="7620" cy="177800"/>
            <wp:effectExtent l="0" t="0" r="0" b="0"/>
            <wp:docPr id="24" name="IM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 24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7639" cy="17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i/>
          <w:iCs/>
          <w:spacing w:val="13"/>
          <w:position w:val="7"/>
          <w:sz w:val="23"/>
          <w:szCs w:val="23"/>
        </w:rPr>
        <w:t xml:space="preserve"> </w:t>
      </w:r>
      <w:r>
        <w:rPr>
          <w:rFonts w:ascii="微软雅黑" w:hAnsi="微软雅黑" w:eastAsia="微软雅黑" w:cs="微软雅黑"/>
          <w:spacing w:val="2"/>
          <w:position w:val="-2"/>
          <w:sz w:val="23"/>
          <w:szCs w:val="23"/>
        </w:rPr>
        <w:t>&lt;</w:t>
      </w:r>
      <w:r>
        <w:rPr>
          <w:rFonts w:ascii="微软雅黑" w:hAnsi="微软雅黑" w:eastAsia="微软雅黑" w:cs="微软雅黑"/>
          <w:spacing w:val="-11"/>
          <w:position w:val="-2"/>
          <w:sz w:val="23"/>
          <w:szCs w:val="23"/>
        </w:rPr>
        <w:t xml:space="preserve"> </w:t>
      </w:r>
      <w:r>
        <w:rPr>
          <w:rFonts w:ascii="Times New Roman" w:hAnsi="Times New Roman" w:eastAsia="Times New Roman" w:cs="Times New Roman"/>
          <w:spacing w:val="2"/>
          <w:position w:val="-2"/>
          <w:sz w:val="23"/>
          <w:szCs w:val="23"/>
        </w:rPr>
        <w:t>0.3</w:t>
      </w:r>
      <w:r>
        <w:rPr>
          <w:rFonts w:ascii="Times New Roman" w:hAnsi="Times New Roman" w:eastAsia="Times New Roman" w:cs="Times New Roman"/>
          <w:spacing w:val="-11"/>
          <w:position w:val="-2"/>
          <w:sz w:val="23"/>
          <w:szCs w:val="23"/>
        </w:rPr>
        <w:t xml:space="preserve"> </w:t>
      </w:r>
      <w:r>
        <w:rPr>
          <w:spacing w:val="2"/>
          <w:position w:val="-2"/>
          <w:sz w:val="31"/>
          <w:szCs w:val="31"/>
        </w:rPr>
        <w:t>为微弱相关</w:t>
      </w:r>
      <w:r>
        <w:rPr>
          <w:spacing w:val="2"/>
          <w:position w:val="-6"/>
          <w:sz w:val="31"/>
          <w:szCs w:val="31"/>
        </w:rPr>
        <w:t>，</w:t>
      </w:r>
      <w:r>
        <w:rPr>
          <w:rFonts w:ascii="Times New Roman" w:hAnsi="Times New Roman" w:eastAsia="Times New Roman" w:cs="Times New Roman"/>
          <w:spacing w:val="2"/>
          <w:position w:val="7"/>
          <w:sz w:val="23"/>
          <w:szCs w:val="23"/>
        </w:rPr>
        <w:t>0.3</w:t>
      </w:r>
      <w:r>
        <w:rPr>
          <w:rFonts w:ascii="Times New Roman" w:hAnsi="Times New Roman" w:eastAsia="Times New Roman" w:cs="Times New Roman"/>
          <w:spacing w:val="-13"/>
          <w:position w:val="7"/>
          <w:sz w:val="23"/>
          <w:szCs w:val="23"/>
        </w:rPr>
        <w:t xml:space="preserve"> </w:t>
      </w:r>
      <w:r>
        <w:rPr>
          <w:rFonts w:ascii="微软雅黑" w:hAnsi="微软雅黑" w:eastAsia="微软雅黑" w:cs="微软雅黑"/>
          <w:spacing w:val="2"/>
          <w:position w:val="7"/>
          <w:sz w:val="23"/>
          <w:szCs w:val="23"/>
        </w:rPr>
        <w:t>&lt;</w:t>
      </w:r>
      <w:r>
        <w:rPr>
          <w:rFonts w:ascii="微软雅黑" w:hAnsi="微软雅黑" w:eastAsia="微软雅黑" w:cs="微软雅黑"/>
          <w:spacing w:val="-13"/>
          <w:position w:val="7"/>
          <w:sz w:val="23"/>
          <w:szCs w:val="23"/>
        </w:rPr>
        <w:t xml:space="preserve"> </w:t>
      </w:r>
      <w:r>
        <w:rPr>
          <w:position w:val="3"/>
          <w:sz w:val="23"/>
          <w:szCs w:val="23"/>
        </w:rPr>
        <w:drawing>
          <wp:inline distT="0" distB="0" distL="0" distR="0">
            <wp:extent cx="7620" cy="177800"/>
            <wp:effectExtent l="0" t="0" r="0" b="0"/>
            <wp:docPr id="26" name="IM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 26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7739" cy="17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i/>
          <w:iCs/>
          <w:spacing w:val="2"/>
          <w:position w:val="7"/>
          <w:sz w:val="23"/>
          <w:szCs w:val="23"/>
        </w:rPr>
        <w:t>r</w:t>
      </w:r>
      <w:r>
        <w:rPr>
          <w:rFonts w:ascii="Times New Roman" w:hAnsi="Times New Roman" w:eastAsia="Times New Roman" w:cs="Times New Roman"/>
          <w:i/>
          <w:iCs/>
          <w:spacing w:val="-37"/>
          <w:position w:val="7"/>
          <w:sz w:val="23"/>
          <w:szCs w:val="23"/>
        </w:rPr>
        <w:t xml:space="preserve"> </w:t>
      </w:r>
      <w:r>
        <w:rPr>
          <w:position w:val="3"/>
          <w:sz w:val="23"/>
          <w:szCs w:val="23"/>
        </w:rPr>
        <w:drawing>
          <wp:inline distT="0" distB="0" distL="0" distR="0">
            <wp:extent cx="7620" cy="177800"/>
            <wp:effectExtent l="0" t="0" r="0" b="0"/>
            <wp:docPr id="28" name="IM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 28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7739" cy="17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i/>
          <w:iCs/>
          <w:spacing w:val="15"/>
          <w:position w:val="7"/>
          <w:sz w:val="23"/>
          <w:szCs w:val="23"/>
        </w:rPr>
        <w:t xml:space="preserve"> </w:t>
      </w:r>
      <w:r>
        <w:rPr>
          <w:rFonts w:ascii="微软雅黑" w:hAnsi="微软雅黑" w:eastAsia="微软雅黑" w:cs="微软雅黑"/>
          <w:spacing w:val="2"/>
          <w:position w:val="-3"/>
          <w:sz w:val="23"/>
          <w:szCs w:val="23"/>
        </w:rPr>
        <w:t xml:space="preserve">&lt; </w:t>
      </w:r>
      <w:r>
        <w:rPr>
          <w:rFonts w:ascii="Times New Roman" w:hAnsi="Times New Roman" w:eastAsia="Times New Roman" w:cs="Times New Roman"/>
          <w:spacing w:val="2"/>
          <w:position w:val="-3"/>
          <w:sz w:val="23"/>
          <w:szCs w:val="23"/>
        </w:rPr>
        <w:t xml:space="preserve">0.5 </w:t>
      </w:r>
      <w:r>
        <w:rPr>
          <w:spacing w:val="2"/>
          <w:position w:val="-3"/>
          <w:sz w:val="31"/>
          <w:szCs w:val="31"/>
        </w:rPr>
        <w:t>为低度相关，</w:t>
      </w:r>
      <w:r>
        <w:rPr>
          <w:rFonts w:ascii="Times New Roman" w:hAnsi="Times New Roman" w:eastAsia="Times New Roman" w:cs="Times New Roman"/>
          <w:spacing w:val="2"/>
          <w:position w:val="7"/>
          <w:sz w:val="23"/>
          <w:szCs w:val="23"/>
        </w:rPr>
        <w:t>0.5</w:t>
      </w:r>
      <w:r>
        <w:rPr>
          <w:rFonts w:ascii="Times New Roman" w:hAnsi="Times New Roman" w:eastAsia="Times New Roman" w:cs="Times New Roman"/>
          <w:spacing w:val="-10"/>
          <w:position w:val="7"/>
          <w:sz w:val="23"/>
          <w:szCs w:val="23"/>
        </w:rPr>
        <w:t xml:space="preserve"> </w:t>
      </w:r>
      <w:r>
        <w:rPr>
          <w:rFonts w:ascii="微软雅黑" w:hAnsi="微软雅黑" w:eastAsia="微软雅黑" w:cs="微软雅黑"/>
          <w:spacing w:val="2"/>
          <w:position w:val="7"/>
          <w:sz w:val="23"/>
          <w:szCs w:val="23"/>
        </w:rPr>
        <w:t>&lt;</w:t>
      </w:r>
      <w:r>
        <w:rPr>
          <w:rFonts w:ascii="微软雅黑" w:hAnsi="微软雅黑" w:eastAsia="微软雅黑" w:cs="微软雅黑"/>
          <w:spacing w:val="-12"/>
          <w:position w:val="7"/>
          <w:sz w:val="23"/>
          <w:szCs w:val="23"/>
        </w:rPr>
        <w:t xml:space="preserve"> </w:t>
      </w:r>
      <w:r>
        <w:rPr>
          <w:position w:val="3"/>
          <w:sz w:val="23"/>
          <w:szCs w:val="23"/>
        </w:rPr>
        <w:drawing>
          <wp:inline distT="0" distB="0" distL="0" distR="0">
            <wp:extent cx="7620" cy="177800"/>
            <wp:effectExtent l="0" t="0" r="0" b="0"/>
            <wp:docPr id="30" name="IM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 30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7739" cy="17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i/>
          <w:iCs/>
          <w:spacing w:val="2"/>
          <w:position w:val="7"/>
          <w:sz w:val="23"/>
          <w:szCs w:val="23"/>
        </w:rPr>
        <w:t>r</w:t>
      </w:r>
      <w:r>
        <w:rPr>
          <w:rFonts w:ascii="Times New Roman" w:hAnsi="Times New Roman" w:eastAsia="Times New Roman" w:cs="Times New Roman"/>
          <w:i/>
          <w:iCs/>
          <w:spacing w:val="-37"/>
          <w:position w:val="7"/>
          <w:sz w:val="23"/>
          <w:szCs w:val="23"/>
        </w:rPr>
        <w:t xml:space="preserve"> </w:t>
      </w:r>
      <w:r>
        <w:rPr>
          <w:position w:val="3"/>
          <w:sz w:val="23"/>
          <w:szCs w:val="23"/>
        </w:rPr>
        <w:drawing>
          <wp:inline distT="0" distB="0" distL="0" distR="0">
            <wp:extent cx="7620" cy="177800"/>
            <wp:effectExtent l="0" t="0" r="0" b="0"/>
            <wp:docPr id="32" name="IM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 32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7739" cy="17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i/>
          <w:iCs/>
          <w:spacing w:val="14"/>
          <w:w w:val="101"/>
          <w:position w:val="7"/>
          <w:sz w:val="23"/>
          <w:szCs w:val="23"/>
        </w:rPr>
        <w:t xml:space="preserve"> </w:t>
      </w:r>
      <w:r>
        <w:rPr>
          <w:rFonts w:ascii="微软雅黑" w:hAnsi="微软雅黑" w:eastAsia="微软雅黑" w:cs="微软雅黑"/>
          <w:spacing w:val="2"/>
          <w:sz w:val="23"/>
          <w:szCs w:val="23"/>
        </w:rPr>
        <w:t>&lt;</w:t>
      </w:r>
      <w:r>
        <w:rPr>
          <w:rFonts w:ascii="微软雅黑" w:hAnsi="微软雅黑" w:eastAsia="微软雅黑" w:cs="微软雅黑"/>
          <w:spacing w:val="-11"/>
          <w:sz w:val="23"/>
          <w:szCs w:val="23"/>
        </w:rPr>
        <w:t xml:space="preserve"> </w:t>
      </w:r>
      <w:r>
        <w:rPr>
          <w:rFonts w:ascii="Times New Roman" w:hAnsi="Times New Roman" w:eastAsia="Times New Roman" w:cs="Times New Roman"/>
          <w:spacing w:val="2"/>
          <w:sz w:val="23"/>
          <w:szCs w:val="23"/>
        </w:rPr>
        <w:t xml:space="preserve">0.8 </w:t>
      </w:r>
      <w:r>
        <w:rPr>
          <w:spacing w:val="2"/>
          <w:sz w:val="31"/>
          <w:szCs w:val="31"/>
        </w:rPr>
        <w:t>为显</w:t>
      </w:r>
      <w:r>
        <w:rPr>
          <w:spacing w:val="2"/>
          <w:position w:val="-3"/>
          <w:sz w:val="31"/>
          <w:szCs w:val="31"/>
        </w:rPr>
        <w:t>著相关，</w:t>
      </w:r>
      <w:r>
        <w:rPr>
          <w:spacing w:val="-85"/>
          <w:position w:val="-3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2"/>
          <w:position w:val="10"/>
          <w:sz w:val="23"/>
          <w:szCs w:val="23"/>
        </w:rPr>
        <w:t>0.8</w:t>
      </w:r>
      <w:r>
        <w:rPr>
          <w:rFonts w:ascii="Times New Roman" w:hAnsi="Times New Roman" w:eastAsia="Times New Roman" w:cs="Times New Roman"/>
          <w:spacing w:val="-9"/>
          <w:position w:val="10"/>
          <w:sz w:val="23"/>
          <w:szCs w:val="23"/>
        </w:rPr>
        <w:t xml:space="preserve"> </w:t>
      </w:r>
      <w:r>
        <w:rPr>
          <w:rFonts w:ascii="微软雅黑" w:hAnsi="微软雅黑" w:eastAsia="微软雅黑" w:cs="微软雅黑"/>
          <w:spacing w:val="2"/>
          <w:position w:val="10"/>
          <w:sz w:val="23"/>
          <w:szCs w:val="23"/>
        </w:rPr>
        <w:t>&lt;</w:t>
      </w:r>
      <w:r>
        <w:rPr>
          <w:rFonts w:ascii="微软雅黑" w:hAnsi="微软雅黑" w:eastAsia="微软雅黑" w:cs="微软雅黑"/>
          <w:spacing w:val="-14"/>
          <w:position w:val="10"/>
          <w:sz w:val="23"/>
          <w:szCs w:val="23"/>
        </w:rPr>
        <w:t xml:space="preserve"> </w:t>
      </w:r>
      <w:r>
        <w:rPr>
          <w:position w:val="6"/>
          <w:sz w:val="23"/>
          <w:szCs w:val="23"/>
        </w:rPr>
        <w:drawing>
          <wp:inline distT="0" distB="0" distL="0" distR="0">
            <wp:extent cx="7620" cy="178435"/>
            <wp:effectExtent l="0" t="0" r="0" b="0"/>
            <wp:docPr id="34" name="IM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 34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7646" cy="17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i/>
          <w:iCs/>
          <w:spacing w:val="2"/>
          <w:position w:val="10"/>
          <w:sz w:val="23"/>
          <w:szCs w:val="23"/>
        </w:rPr>
        <w:t>r</w:t>
      </w:r>
      <w:r>
        <w:rPr>
          <w:rFonts w:ascii="Times New Roman" w:hAnsi="Times New Roman" w:eastAsia="Times New Roman" w:cs="Times New Roman"/>
          <w:i/>
          <w:iCs/>
          <w:spacing w:val="-38"/>
          <w:position w:val="10"/>
          <w:sz w:val="23"/>
          <w:szCs w:val="23"/>
        </w:rPr>
        <w:t xml:space="preserve"> </w:t>
      </w:r>
      <w:r>
        <w:rPr>
          <w:position w:val="6"/>
          <w:sz w:val="23"/>
          <w:szCs w:val="23"/>
        </w:rPr>
        <w:drawing>
          <wp:inline distT="0" distB="0" distL="0" distR="0">
            <wp:extent cx="7620" cy="178435"/>
            <wp:effectExtent l="0" t="0" r="0" b="0"/>
            <wp:docPr id="36" name="IM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 36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7646" cy="17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spacing w:val="2"/>
          <w:position w:val="-1"/>
          <w:sz w:val="23"/>
          <w:szCs w:val="23"/>
        </w:rPr>
        <w:t>&lt;</w:t>
      </w:r>
      <w:r>
        <w:rPr>
          <w:rFonts w:ascii="Times New Roman" w:hAnsi="Times New Roman" w:eastAsia="Times New Roman" w:cs="Times New Roman"/>
          <w:spacing w:val="2"/>
          <w:position w:val="-1"/>
          <w:sz w:val="23"/>
          <w:szCs w:val="23"/>
        </w:rPr>
        <w:t xml:space="preserve">1 </w:t>
      </w:r>
      <w:r>
        <w:rPr>
          <w:spacing w:val="2"/>
          <w:position w:val="-1"/>
          <w:sz w:val="31"/>
          <w:szCs w:val="31"/>
        </w:rPr>
        <w:t>为高度相关。</w:t>
      </w:r>
    </w:p>
    <w:p w14:paraId="535E1F5C">
      <w:pPr>
        <w:pStyle w:val="2"/>
        <w:spacing w:before="66" w:line="355" w:lineRule="auto"/>
        <w:ind w:left="30" w:right="17" w:firstLine="636"/>
        <w:rPr>
          <w:sz w:val="31"/>
          <w:szCs w:val="31"/>
        </w:rPr>
      </w:pPr>
      <w:r>
        <w:rPr>
          <w:spacing w:val="6"/>
          <w:sz w:val="31"/>
          <w:szCs w:val="31"/>
        </w:rPr>
        <w:t>调查数据计算结果表明，此次问卷效度较高，</w:t>
      </w:r>
      <w:r>
        <w:rPr>
          <w:spacing w:val="-91"/>
          <w:sz w:val="31"/>
          <w:szCs w:val="31"/>
        </w:rPr>
        <w:t xml:space="preserve"> </w:t>
      </w:r>
      <w:r>
        <w:rPr>
          <w:spacing w:val="6"/>
          <w:sz w:val="31"/>
          <w:szCs w:val="31"/>
        </w:rPr>
        <w:t>因此能够</w:t>
      </w:r>
      <w:r>
        <w:rPr>
          <w:spacing w:val="7"/>
          <w:sz w:val="31"/>
          <w:szCs w:val="31"/>
        </w:rPr>
        <w:t>很好地反映的满意程度，有关问卷效度请见附</w:t>
      </w:r>
      <w:r>
        <w:rPr>
          <w:spacing w:val="6"/>
          <w:sz w:val="31"/>
          <w:szCs w:val="31"/>
        </w:rPr>
        <w:t>表</w:t>
      </w:r>
      <w:r>
        <w:rPr>
          <w:spacing w:val="-36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1</w:t>
      </w:r>
      <w:r>
        <w:rPr>
          <w:spacing w:val="6"/>
          <w:sz w:val="31"/>
          <w:szCs w:val="31"/>
        </w:rPr>
        <w:t>。</w:t>
      </w:r>
    </w:p>
    <w:p w14:paraId="7311579C">
      <w:pPr>
        <w:pStyle w:val="2"/>
        <w:spacing w:before="83" w:line="212" w:lineRule="auto"/>
        <w:ind w:left="1392"/>
      </w:pPr>
      <w:r>
        <w:rPr>
          <w:b/>
          <w:bCs/>
          <w:spacing w:val="-3"/>
        </w:rPr>
        <w:t>附表</w:t>
      </w:r>
      <w:r>
        <w:rPr>
          <w:spacing w:val="-42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3"/>
        </w:rPr>
        <w:t>1</w:t>
      </w:r>
      <w:r>
        <w:rPr>
          <w:rFonts w:ascii="Times New Roman" w:hAnsi="Times New Roman" w:eastAsia="Times New Roman" w:cs="Times New Roman"/>
          <w:b/>
          <w:bCs/>
          <w:spacing w:val="48"/>
        </w:rPr>
        <w:t xml:space="preserve"> </w:t>
      </w:r>
      <w:r>
        <w:rPr>
          <w:b/>
          <w:bCs/>
          <w:spacing w:val="-3"/>
        </w:rPr>
        <w:t>《塔城日报社》读者满意度调查问卷效</w:t>
      </w:r>
      <w:r>
        <w:rPr>
          <w:b/>
          <w:bCs/>
          <w:spacing w:val="-4"/>
        </w:rPr>
        <w:t>度汇总</w:t>
      </w:r>
    </w:p>
    <w:tbl>
      <w:tblPr>
        <w:tblStyle w:val="5"/>
        <w:tblW w:w="8302" w:type="dxa"/>
        <w:tblInd w:w="17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517"/>
        <w:gridCol w:w="1785"/>
      </w:tblGrid>
      <w:tr w14:paraId="4C6B8E3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1" w:hRule="atLeast"/>
        </w:trPr>
        <w:tc>
          <w:tcPr>
            <w:tcW w:w="6517" w:type="dxa"/>
            <w:shd w:val="clear" w:color="auto" w:fill="D9D9D9"/>
            <w:vAlign w:val="top"/>
          </w:tcPr>
          <w:p w14:paraId="4D0884E3">
            <w:pPr>
              <w:pStyle w:val="6"/>
              <w:spacing w:before="50" w:line="219" w:lineRule="auto"/>
              <w:ind w:left="3047"/>
            </w:pPr>
            <w:r>
              <w:rPr>
                <w:b/>
                <w:bCs/>
                <w:spacing w:val="-5"/>
              </w:rPr>
              <w:t>题目</w:t>
            </w:r>
          </w:p>
        </w:tc>
        <w:tc>
          <w:tcPr>
            <w:tcW w:w="1785" w:type="dxa"/>
            <w:shd w:val="clear" w:color="auto" w:fill="D9D9D9"/>
            <w:vAlign w:val="top"/>
          </w:tcPr>
          <w:p w14:paraId="578A21EC">
            <w:pPr>
              <w:pStyle w:val="6"/>
              <w:spacing w:before="49" w:line="219" w:lineRule="auto"/>
              <w:ind w:left="463"/>
            </w:pPr>
            <w:r>
              <w:rPr>
                <w:b/>
                <w:bCs/>
                <w:spacing w:val="-5"/>
              </w:rPr>
              <w:t>效度得分</w:t>
            </w:r>
          </w:p>
        </w:tc>
      </w:tr>
      <w:tr w14:paraId="40DFD28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4" w:hRule="atLeast"/>
        </w:trPr>
        <w:tc>
          <w:tcPr>
            <w:tcW w:w="6517" w:type="dxa"/>
            <w:vAlign w:val="top"/>
          </w:tcPr>
          <w:p w14:paraId="6D5F4CFF">
            <w:pPr>
              <w:pStyle w:val="6"/>
              <w:spacing w:before="140" w:line="218" w:lineRule="auto"/>
              <w:ind w:left="122"/>
              <w:rPr>
                <w:sz w:val="21"/>
                <w:szCs w:val="21"/>
              </w:rPr>
            </w:pPr>
            <w:r>
              <w:rPr>
                <w:spacing w:val="-4"/>
                <w:sz w:val="21"/>
                <w:szCs w:val="21"/>
              </w:rPr>
              <w:t>您对目前《塔城日报》的版面设计（包括色彩）满意度？</w:t>
            </w:r>
          </w:p>
        </w:tc>
        <w:tc>
          <w:tcPr>
            <w:tcW w:w="1785" w:type="dxa"/>
            <w:vAlign w:val="top"/>
          </w:tcPr>
          <w:p w14:paraId="69B9E76A">
            <w:pPr>
              <w:spacing w:before="175" w:line="217" w:lineRule="auto"/>
              <w:ind w:left="115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0.96</w:t>
            </w:r>
          </w:p>
        </w:tc>
      </w:tr>
      <w:tr w14:paraId="534D2F4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4" w:hRule="atLeast"/>
        </w:trPr>
        <w:tc>
          <w:tcPr>
            <w:tcW w:w="6517" w:type="dxa"/>
            <w:vAlign w:val="top"/>
          </w:tcPr>
          <w:p w14:paraId="0EEAECBA">
            <w:pPr>
              <w:pStyle w:val="6"/>
              <w:spacing w:before="139" w:line="219" w:lineRule="auto"/>
              <w:ind w:left="121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从总体而言，您对《塔城日报》的满意度程度</w:t>
            </w:r>
          </w:p>
        </w:tc>
        <w:tc>
          <w:tcPr>
            <w:tcW w:w="1785" w:type="dxa"/>
            <w:vAlign w:val="top"/>
          </w:tcPr>
          <w:p w14:paraId="62A4A378">
            <w:pPr>
              <w:spacing w:before="174" w:line="218" w:lineRule="auto"/>
              <w:ind w:left="115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0.96</w:t>
            </w:r>
          </w:p>
        </w:tc>
      </w:tr>
      <w:tr w14:paraId="2C53845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5" w:hRule="atLeast"/>
        </w:trPr>
        <w:tc>
          <w:tcPr>
            <w:tcW w:w="6517" w:type="dxa"/>
            <w:vAlign w:val="top"/>
          </w:tcPr>
          <w:p w14:paraId="402A462C">
            <w:pPr>
              <w:pStyle w:val="6"/>
              <w:spacing w:before="141" w:line="219" w:lineRule="auto"/>
              <w:ind w:left="122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您对读者反映意见的途径的满意度</w:t>
            </w:r>
          </w:p>
        </w:tc>
        <w:tc>
          <w:tcPr>
            <w:tcW w:w="1785" w:type="dxa"/>
            <w:vAlign w:val="top"/>
          </w:tcPr>
          <w:p w14:paraId="54A9F114">
            <w:pPr>
              <w:spacing w:before="176" w:line="217" w:lineRule="auto"/>
              <w:ind w:left="115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0.91</w:t>
            </w:r>
          </w:p>
        </w:tc>
      </w:tr>
      <w:tr w14:paraId="4BA3322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5" w:hRule="atLeast"/>
        </w:trPr>
        <w:tc>
          <w:tcPr>
            <w:tcW w:w="6517" w:type="dxa"/>
            <w:vAlign w:val="top"/>
          </w:tcPr>
          <w:p w14:paraId="0D399E5B">
            <w:pPr>
              <w:pStyle w:val="6"/>
              <w:spacing w:before="141" w:line="217" w:lineRule="auto"/>
              <w:ind w:left="122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您对《塔城日报》信息更新及时性满意度</w:t>
            </w:r>
          </w:p>
        </w:tc>
        <w:tc>
          <w:tcPr>
            <w:tcW w:w="1785" w:type="dxa"/>
            <w:vAlign w:val="top"/>
          </w:tcPr>
          <w:p w14:paraId="0D67C54B">
            <w:pPr>
              <w:spacing w:before="176" w:line="217" w:lineRule="auto"/>
              <w:ind w:left="115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0.96</w:t>
            </w:r>
          </w:p>
        </w:tc>
      </w:tr>
      <w:tr w14:paraId="0C3017E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9" w:hRule="atLeast"/>
        </w:trPr>
        <w:tc>
          <w:tcPr>
            <w:tcW w:w="6517" w:type="dxa"/>
            <w:vAlign w:val="top"/>
          </w:tcPr>
          <w:p w14:paraId="314FB314">
            <w:pPr>
              <w:spacing w:before="142" w:line="219" w:lineRule="auto"/>
              <w:ind w:left="114"/>
              <w:rPr>
                <w:rFonts w:ascii="黑体" w:hAnsi="黑体" w:eastAsia="黑体" w:cs="黑体"/>
                <w:sz w:val="21"/>
                <w:szCs w:val="21"/>
              </w:rPr>
            </w:pPr>
            <w:r>
              <w:rPr>
                <w:rFonts w:ascii="黑体" w:hAnsi="黑体" w:eastAsia="黑体" w:cs="黑体"/>
                <w:b/>
                <w:bCs/>
                <w:spacing w:val="-2"/>
                <w:sz w:val="21"/>
                <w:szCs w:val="21"/>
              </w:rPr>
              <w:t>对《塔城日报》信息资源满意度</w:t>
            </w:r>
          </w:p>
        </w:tc>
        <w:tc>
          <w:tcPr>
            <w:tcW w:w="1785" w:type="dxa"/>
            <w:vAlign w:val="top"/>
          </w:tcPr>
          <w:p w14:paraId="1E165D6D">
            <w:pPr>
              <w:spacing w:before="141" w:line="226" w:lineRule="auto"/>
              <w:ind w:left="114"/>
              <w:rPr>
                <w:rFonts w:ascii="黑体" w:hAnsi="黑体" w:eastAsia="黑体" w:cs="黑体"/>
                <w:sz w:val="21"/>
                <w:szCs w:val="21"/>
              </w:rPr>
            </w:pPr>
            <w:r>
              <w:rPr>
                <w:rFonts w:ascii="黑体" w:hAnsi="黑体" w:eastAsia="黑体" w:cs="黑体"/>
                <w:b/>
                <w:bCs/>
                <w:spacing w:val="-3"/>
                <w:sz w:val="21"/>
                <w:szCs w:val="21"/>
              </w:rPr>
              <w:t>0.97</w:t>
            </w:r>
          </w:p>
        </w:tc>
      </w:tr>
    </w:tbl>
    <w:p w14:paraId="6EE57AB4">
      <w:pPr>
        <w:spacing w:before="150" w:line="225" w:lineRule="auto"/>
        <w:ind w:left="688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b/>
          <w:bCs/>
          <w:spacing w:val="4"/>
          <w:sz w:val="31"/>
          <w:szCs w:val="31"/>
        </w:rPr>
        <w:t>四、调查问卷的分析</w:t>
      </w:r>
    </w:p>
    <w:p w14:paraId="4671230B">
      <w:pPr>
        <w:pStyle w:val="2"/>
        <w:spacing w:before="247" w:line="236" w:lineRule="auto"/>
        <w:ind w:left="692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pacing w:val="-1"/>
          <w:sz w:val="31"/>
          <w:szCs w:val="31"/>
        </w:rPr>
        <w:t>1.</w:t>
      </w:r>
      <w:r>
        <w:rPr>
          <w:spacing w:val="-1"/>
          <w:sz w:val="31"/>
          <w:szCs w:val="31"/>
        </w:rPr>
        <w:t>单选题</w:t>
      </w:r>
    </w:p>
    <w:p w14:paraId="13A1587C">
      <w:pPr>
        <w:pStyle w:val="2"/>
        <w:spacing w:before="226" w:line="219" w:lineRule="auto"/>
        <w:ind w:left="692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pacing w:val="1"/>
          <w:sz w:val="31"/>
          <w:szCs w:val="31"/>
        </w:rPr>
        <w:t>1)</w:t>
      </w:r>
      <w:r>
        <w:rPr>
          <w:spacing w:val="1"/>
          <w:sz w:val="31"/>
          <w:szCs w:val="31"/>
        </w:rPr>
        <w:t>您平时获取新闻信息的主要方式是？</w:t>
      </w:r>
    </w:p>
    <w:p w14:paraId="7795122C">
      <w:pPr>
        <w:spacing w:line="219" w:lineRule="auto"/>
        <w:rPr>
          <w:sz w:val="31"/>
          <w:szCs w:val="31"/>
        </w:rPr>
        <w:sectPr>
          <w:footerReference r:id="rId31" w:type="default"/>
          <w:pgSz w:w="11907" w:h="16839"/>
          <w:pgMar w:top="400" w:right="1785" w:bottom="1145" w:left="1785" w:header="0" w:footer="832" w:gutter="0"/>
          <w:cols w:space="720" w:num="1"/>
        </w:sectPr>
      </w:pPr>
    </w:p>
    <w:p w14:paraId="6A75EB16">
      <w:pPr>
        <w:spacing w:line="270" w:lineRule="auto"/>
        <w:rPr>
          <w:rFonts w:ascii="Arial"/>
          <w:sz w:val="21"/>
        </w:rPr>
      </w:pPr>
    </w:p>
    <w:p w14:paraId="064BC682">
      <w:pPr>
        <w:spacing w:line="270" w:lineRule="auto"/>
        <w:rPr>
          <w:rFonts w:ascii="Arial"/>
          <w:sz w:val="21"/>
        </w:rPr>
      </w:pPr>
    </w:p>
    <w:p w14:paraId="3B224405">
      <w:pPr>
        <w:spacing w:line="270" w:lineRule="auto"/>
        <w:rPr>
          <w:rFonts w:ascii="Arial"/>
          <w:sz w:val="21"/>
        </w:rPr>
      </w:pPr>
    </w:p>
    <w:p w14:paraId="7349E388">
      <w:pPr>
        <w:spacing w:line="270" w:lineRule="auto"/>
        <w:rPr>
          <w:rFonts w:ascii="Arial"/>
          <w:sz w:val="21"/>
        </w:rPr>
      </w:pPr>
    </w:p>
    <w:p w14:paraId="066B614F">
      <w:pPr>
        <w:pStyle w:val="2"/>
        <w:tabs>
          <w:tab w:val="left" w:pos="1138"/>
        </w:tabs>
        <w:spacing w:before="101" w:line="372" w:lineRule="auto"/>
        <w:ind w:left="12" w:right="16" w:firstLine="659"/>
        <w:jc w:val="both"/>
        <w:rPr>
          <w:sz w:val="31"/>
          <w:szCs w:val="31"/>
        </w:rPr>
      </w:pPr>
      <w:r>
        <w:rPr>
          <w:spacing w:val="13"/>
          <w:sz w:val="31"/>
          <w:szCs w:val="31"/>
        </w:rPr>
        <w:t xml:space="preserve">在 </w:t>
      </w:r>
      <w:r>
        <w:rPr>
          <w:rFonts w:ascii="Times New Roman" w:hAnsi="Times New Roman" w:eastAsia="Times New Roman" w:cs="Times New Roman"/>
          <w:spacing w:val="13"/>
          <w:sz w:val="31"/>
          <w:szCs w:val="31"/>
        </w:rPr>
        <w:t xml:space="preserve">101  </w:t>
      </w:r>
      <w:r>
        <w:rPr>
          <w:spacing w:val="13"/>
          <w:sz w:val="31"/>
          <w:szCs w:val="31"/>
        </w:rPr>
        <w:t>份有效问卷中，被调查对象中选电视的比例为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5.94%</w:t>
      </w:r>
      <w:r>
        <w:rPr>
          <w:spacing w:val="6"/>
          <w:sz w:val="31"/>
          <w:szCs w:val="31"/>
        </w:rPr>
        <w:t>，选报纸的比例为</w:t>
      </w:r>
      <w:r>
        <w:rPr>
          <w:spacing w:val="-49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68.32%</w:t>
      </w:r>
      <w:r>
        <w:rPr>
          <w:spacing w:val="6"/>
          <w:sz w:val="31"/>
          <w:szCs w:val="31"/>
        </w:rPr>
        <w:t>，选 杂志的比例</w:t>
      </w:r>
      <w:r>
        <w:rPr>
          <w:spacing w:val="5"/>
          <w:sz w:val="31"/>
          <w:szCs w:val="31"/>
        </w:rPr>
        <w:t>为</w:t>
      </w:r>
      <w:r>
        <w:rPr>
          <w:spacing w:val="-52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0%</w:t>
      </w:r>
      <w:r>
        <w:rPr>
          <w:spacing w:val="5"/>
          <w:sz w:val="31"/>
          <w:szCs w:val="31"/>
        </w:rPr>
        <w:t>，选</w:t>
      </w:r>
      <w:r>
        <w:rPr>
          <w:spacing w:val="3"/>
          <w:sz w:val="31"/>
          <w:szCs w:val="31"/>
        </w:rPr>
        <w:t>广播的比例为</w:t>
      </w:r>
      <w:r>
        <w:rPr>
          <w:spacing w:val="-62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3"/>
          <w:sz w:val="31"/>
          <w:szCs w:val="31"/>
        </w:rPr>
        <w:t>0%</w:t>
      </w:r>
      <w:r>
        <w:rPr>
          <w:spacing w:val="3"/>
          <w:sz w:val="31"/>
          <w:szCs w:val="31"/>
        </w:rPr>
        <w:t>，选电脑的比例为</w:t>
      </w:r>
      <w:r>
        <w:rPr>
          <w:spacing w:val="-59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3"/>
          <w:sz w:val="31"/>
          <w:szCs w:val="31"/>
        </w:rPr>
        <w:t>3.96%</w:t>
      </w:r>
      <w:r>
        <w:rPr>
          <w:spacing w:val="3"/>
          <w:sz w:val="31"/>
          <w:szCs w:val="31"/>
        </w:rPr>
        <w:t>，选手</w:t>
      </w:r>
      <w:r>
        <w:rPr>
          <w:spacing w:val="2"/>
          <w:sz w:val="31"/>
          <w:szCs w:val="31"/>
        </w:rPr>
        <w:t>机的比例为</w:t>
      </w:r>
      <w:r>
        <w:rPr>
          <w:rFonts w:ascii="Times New Roman" w:hAnsi="Times New Roman" w:eastAsia="Times New Roman" w:cs="Times New Roman"/>
          <w:spacing w:val="9"/>
          <w:sz w:val="31"/>
          <w:szCs w:val="31"/>
        </w:rPr>
        <w:t>21.78%</w:t>
      </w:r>
      <w:r>
        <w:rPr>
          <w:spacing w:val="9"/>
          <w:sz w:val="31"/>
          <w:szCs w:val="31"/>
        </w:rPr>
        <w:t xml:space="preserve">，选平板等移动终端的比例为 </w:t>
      </w:r>
      <w:r>
        <w:rPr>
          <w:rFonts w:ascii="Times New Roman" w:hAnsi="Times New Roman" w:eastAsia="Times New Roman" w:cs="Times New Roman"/>
          <w:spacing w:val="9"/>
          <w:sz w:val="31"/>
          <w:szCs w:val="31"/>
        </w:rPr>
        <w:t>0%</w:t>
      </w:r>
      <w:r>
        <w:rPr>
          <w:spacing w:val="9"/>
          <w:sz w:val="31"/>
          <w:szCs w:val="31"/>
        </w:rPr>
        <w:t>，选其他，请填写</w:t>
      </w:r>
      <w:r>
        <w:rPr>
          <w:sz w:val="31"/>
          <w:szCs w:val="31"/>
          <w:u w:val="single" w:color="auto"/>
        </w:rPr>
        <w:tab/>
      </w:r>
      <w:r>
        <w:rPr>
          <w:spacing w:val="-118"/>
          <w:sz w:val="31"/>
          <w:szCs w:val="31"/>
        </w:rPr>
        <w:t xml:space="preserve"> </w:t>
      </w:r>
      <w:r>
        <w:rPr>
          <w:sz w:val="31"/>
          <w:szCs w:val="31"/>
        </w:rPr>
        <w:t>的比例为</w:t>
      </w:r>
      <w:r>
        <w:rPr>
          <w:spacing w:val="-61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z w:val="31"/>
          <w:szCs w:val="31"/>
        </w:rPr>
        <w:t>0%</w:t>
      </w:r>
      <w:r>
        <w:rPr>
          <w:sz w:val="31"/>
          <w:szCs w:val="31"/>
        </w:rPr>
        <w:t>。</w:t>
      </w:r>
    </w:p>
    <w:p w14:paraId="11317D10">
      <w:pPr>
        <w:pStyle w:val="2"/>
        <w:spacing w:line="218" w:lineRule="auto"/>
        <w:ind w:left="661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z w:val="31"/>
          <w:szCs w:val="31"/>
        </w:rPr>
        <w:t>2)</w:t>
      </w:r>
      <w:r>
        <w:rPr>
          <w:sz w:val="31"/>
          <w:szCs w:val="31"/>
        </w:rPr>
        <w:t>您通常在什么时间阅读《塔城日报》》？</w:t>
      </w:r>
    </w:p>
    <w:p w14:paraId="47D5C0C9">
      <w:pPr>
        <w:pStyle w:val="2"/>
        <w:spacing w:before="255" w:line="372" w:lineRule="auto"/>
        <w:ind w:left="26" w:right="14" w:firstLine="645"/>
        <w:rPr>
          <w:sz w:val="31"/>
          <w:szCs w:val="31"/>
        </w:rPr>
      </w:pPr>
      <w:r>
        <w:rPr>
          <w:spacing w:val="6"/>
          <w:sz w:val="31"/>
          <w:szCs w:val="31"/>
        </w:rPr>
        <w:t>在</w:t>
      </w:r>
      <w:r>
        <w:rPr>
          <w:spacing w:val="-27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 xml:space="preserve">101 </w:t>
      </w:r>
      <w:r>
        <w:rPr>
          <w:spacing w:val="6"/>
          <w:sz w:val="31"/>
          <w:szCs w:val="31"/>
        </w:rPr>
        <w:t>份有效问卷中，被调查对象中选早餐时的比例为</w:t>
      </w:r>
      <w:r>
        <w:rPr>
          <w:rFonts w:ascii="Times New Roman" w:hAnsi="Times New Roman" w:eastAsia="Times New Roman" w:cs="Times New Roman"/>
          <w:spacing w:val="8"/>
          <w:sz w:val="31"/>
          <w:szCs w:val="31"/>
        </w:rPr>
        <w:t>9.9%</w:t>
      </w:r>
      <w:r>
        <w:rPr>
          <w:spacing w:val="8"/>
          <w:sz w:val="31"/>
          <w:szCs w:val="31"/>
        </w:rPr>
        <w:t>，选上下班乘车时的比例为</w:t>
      </w:r>
      <w:r>
        <w:rPr>
          <w:spacing w:val="-53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8"/>
          <w:sz w:val="31"/>
          <w:szCs w:val="31"/>
        </w:rPr>
        <w:t>2.97%</w:t>
      </w:r>
      <w:r>
        <w:rPr>
          <w:spacing w:val="8"/>
          <w:sz w:val="31"/>
          <w:szCs w:val="31"/>
        </w:rPr>
        <w:t>，选</w:t>
      </w:r>
      <w:r>
        <w:rPr>
          <w:spacing w:val="7"/>
          <w:sz w:val="31"/>
          <w:szCs w:val="31"/>
        </w:rPr>
        <w:t>上班时的比例为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72.28%</w:t>
      </w:r>
      <w:r>
        <w:rPr>
          <w:spacing w:val="6"/>
          <w:sz w:val="31"/>
          <w:szCs w:val="31"/>
        </w:rPr>
        <w:t xml:space="preserve">，选午休时的比例为 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1.98%</w:t>
      </w:r>
      <w:r>
        <w:rPr>
          <w:spacing w:val="5"/>
          <w:sz w:val="31"/>
          <w:szCs w:val="31"/>
        </w:rPr>
        <w:t>，选下班回家后的比例为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>12.87%</w:t>
      </w:r>
      <w:r>
        <w:rPr>
          <w:spacing w:val="2"/>
          <w:sz w:val="31"/>
          <w:szCs w:val="31"/>
        </w:rPr>
        <w:t>。</w:t>
      </w:r>
    </w:p>
    <w:p w14:paraId="6D71D402">
      <w:pPr>
        <w:pStyle w:val="2"/>
        <w:spacing w:line="218" w:lineRule="auto"/>
        <w:ind w:left="668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pacing w:val="1"/>
          <w:sz w:val="31"/>
          <w:szCs w:val="31"/>
        </w:rPr>
        <w:t>3)</w:t>
      </w:r>
      <w:r>
        <w:rPr>
          <w:spacing w:val="1"/>
          <w:sz w:val="31"/>
          <w:szCs w:val="31"/>
        </w:rPr>
        <w:t>您平均每周阅读《塔城日报》的天数？</w:t>
      </w:r>
    </w:p>
    <w:p w14:paraId="2204AC14">
      <w:pPr>
        <w:pStyle w:val="2"/>
        <w:spacing w:before="255" w:line="372" w:lineRule="auto"/>
        <w:ind w:left="21" w:right="12" w:firstLine="649"/>
        <w:rPr>
          <w:sz w:val="31"/>
          <w:szCs w:val="31"/>
        </w:rPr>
      </w:pPr>
      <w:r>
        <w:rPr>
          <w:spacing w:val="-3"/>
          <w:sz w:val="31"/>
          <w:szCs w:val="31"/>
        </w:rPr>
        <w:t>在</w:t>
      </w:r>
      <w:r>
        <w:rPr>
          <w:spacing w:val="-32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3"/>
          <w:sz w:val="31"/>
          <w:szCs w:val="31"/>
        </w:rPr>
        <w:t xml:space="preserve">101 </w:t>
      </w:r>
      <w:r>
        <w:rPr>
          <w:spacing w:val="-3"/>
          <w:sz w:val="31"/>
          <w:szCs w:val="31"/>
        </w:rPr>
        <w:t>份有效问卷中，被调查对象中选每周</w:t>
      </w:r>
      <w:r>
        <w:rPr>
          <w:spacing w:val="-37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3"/>
          <w:sz w:val="31"/>
          <w:szCs w:val="31"/>
        </w:rPr>
        <w:t>1</w:t>
      </w:r>
      <w:r>
        <w:rPr>
          <w:rFonts w:ascii="Times New Roman" w:hAnsi="Times New Roman" w:eastAsia="Times New Roman" w:cs="Times New Roman"/>
          <w:spacing w:val="-25"/>
          <w:sz w:val="31"/>
          <w:szCs w:val="31"/>
        </w:rPr>
        <w:t xml:space="preserve"> </w:t>
      </w:r>
      <w:r>
        <w:rPr>
          <w:spacing w:val="-3"/>
          <w:sz w:val="31"/>
          <w:szCs w:val="31"/>
        </w:rPr>
        <w:t>～</w:t>
      </w:r>
      <w:r>
        <w:rPr>
          <w:rFonts w:ascii="Times New Roman" w:hAnsi="Times New Roman" w:eastAsia="Times New Roman" w:cs="Times New Roman"/>
          <w:spacing w:val="-3"/>
          <w:sz w:val="31"/>
          <w:szCs w:val="31"/>
        </w:rPr>
        <w:t xml:space="preserve">2 </w:t>
      </w:r>
      <w:r>
        <w:rPr>
          <w:spacing w:val="-3"/>
          <w:sz w:val="31"/>
          <w:szCs w:val="31"/>
        </w:rPr>
        <w:t>天的比</w:t>
      </w:r>
      <w:r>
        <w:rPr>
          <w:spacing w:val="-1"/>
          <w:sz w:val="31"/>
          <w:szCs w:val="31"/>
        </w:rPr>
        <w:t>例为</w:t>
      </w:r>
      <w:r>
        <w:rPr>
          <w:spacing w:val="-33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31"/>
          <w:szCs w:val="31"/>
        </w:rPr>
        <w:t>3.96%</w:t>
      </w:r>
      <w:r>
        <w:rPr>
          <w:spacing w:val="-1"/>
          <w:sz w:val="31"/>
          <w:szCs w:val="31"/>
        </w:rPr>
        <w:t xml:space="preserve">，选每周 </w:t>
      </w:r>
      <w:r>
        <w:rPr>
          <w:rFonts w:ascii="Times New Roman" w:hAnsi="Times New Roman" w:eastAsia="Times New Roman" w:cs="Times New Roman"/>
          <w:spacing w:val="-1"/>
          <w:sz w:val="31"/>
          <w:szCs w:val="31"/>
        </w:rPr>
        <w:t>3</w:t>
      </w:r>
      <w:r>
        <w:rPr>
          <w:rFonts w:ascii="Times New Roman" w:hAnsi="Times New Roman" w:eastAsia="Times New Roman" w:cs="Times New Roman"/>
          <w:spacing w:val="-28"/>
          <w:sz w:val="31"/>
          <w:szCs w:val="31"/>
        </w:rPr>
        <w:t xml:space="preserve"> </w:t>
      </w:r>
      <w:r>
        <w:rPr>
          <w:spacing w:val="-1"/>
          <w:sz w:val="31"/>
          <w:szCs w:val="31"/>
        </w:rPr>
        <w:t>～</w:t>
      </w:r>
      <w:r>
        <w:rPr>
          <w:rFonts w:ascii="Times New Roman" w:hAnsi="Times New Roman" w:eastAsia="Times New Roman" w:cs="Times New Roman"/>
          <w:spacing w:val="-1"/>
          <w:sz w:val="31"/>
          <w:szCs w:val="31"/>
        </w:rPr>
        <w:t>4</w:t>
      </w:r>
      <w:r>
        <w:rPr>
          <w:rFonts w:ascii="Times New Roman" w:hAnsi="Times New Roman" w:eastAsia="Times New Roman" w:cs="Times New Roman"/>
          <w:spacing w:val="24"/>
          <w:sz w:val="31"/>
          <w:szCs w:val="31"/>
        </w:rPr>
        <w:t xml:space="preserve"> </w:t>
      </w:r>
      <w:r>
        <w:rPr>
          <w:spacing w:val="-1"/>
          <w:sz w:val="31"/>
          <w:szCs w:val="31"/>
        </w:rPr>
        <w:t xml:space="preserve">天的比例为 </w:t>
      </w:r>
      <w:r>
        <w:rPr>
          <w:rFonts w:ascii="Times New Roman" w:hAnsi="Times New Roman" w:eastAsia="Times New Roman" w:cs="Times New Roman"/>
          <w:spacing w:val="-1"/>
          <w:sz w:val="31"/>
          <w:szCs w:val="31"/>
        </w:rPr>
        <w:t>10.89%</w:t>
      </w:r>
      <w:r>
        <w:rPr>
          <w:spacing w:val="-1"/>
          <w:sz w:val="31"/>
          <w:szCs w:val="31"/>
        </w:rPr>
        <w:t xml:space="preserve">，选每周 </w:t>
      </w:r>
      <w:r>
        <w:rPr>
          <w:rFonts w:ascii="Times New Roman" w:hAnsi="Times New Roman" w:eastAsia="Times New Roman" w:cs="Times New Roman"/>
          <w:spacing w:val="-1"/>
          <w:sz w:val="31"/>
          <w:szCs w:val="31"/>
        </w:rPr>
        <w:t>5</w:t>
      </w:r>
      <w:r>
        <w:rPr>
          <w:rFonts w:ascii="Times New Roman" w:hAnsi="Times New Roman" w:eastAsia="Times New Roman" w:cs="Times New Roman"/>
          <w:spacing w:val="24"/>
          <w:sz w:val="31"/>
          <w:szCs w:val="31"/>
        </w:rPr>
        <w:t xml:space="preserve"> </w:t>
      </w:r>
      <w:r>
        <w:rPr>
          <w:spacing w:val="-1"/>
          <w:sz w:val="31"/>
          <w:szCs w:val="31"/>
        </w:rPr>
        <w:t>天</w:t>
      </w:r>
      <w:r>
        <w:rPr>
          <w:spacing w:val="2"/>
          <w:sz w:val="31"/>
          <w:szCs w:val="31"/>
        </w:rPr>
        <w:t>以上的比例为</w:t>
      </w:r>
      <w:r>
        <w:rPr>
          <w:spacing w:val="-53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>85.</w:t>
      </w:r>
      <w:r>
        <w:rPr>
          <w:rFonts w:ascii="Times New Roman" w:hAnsi="Times New Roman" w:eastAsia="Times New Roman" w:cs="Times New Roman"/>
          <w:spacing w:val="-44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>15%</w:t>
      </w:r>
      <w:r>
        <w:rPr>
          <w:spacing w:val="2"/>
          <w:sz w:val="31"/>
          <w:szCs w:val="31"/>
        </w:rPr>
        <w:t>。</w:t>
      </w:r>
    </w:p>
    <w:p w14:paraId="2950B2D8">
      <w:pPr>
        <w:pStyle w:val="2"/>
        <w:spacing w:before="1" w:line="218" w:lineRule="auto"/>
        <w:ind w:left="660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pacing w:val="3"/>
          <w:sz w:val="31"/>
          <w:szCs w:val="31"/>
        </w:rPr>
        <w:t>4)</w:t>
      </w:r>
      <w:r>
        <w:rPr>
          <w:spacing w:val="3"/>
          <w:sz w:val="31"/>
          <w:szCs w:val="31"/>
        </w:rPr>
        <w:t>您每天平均花费多长时间阅读《塔城日报》？</w:t>
      </w:r>
    </w:p>
    <w:p w14:paraId="62824A7A">
      <w:pPr>
        <w:pStyle w:val="2"/>
        <w:spacing w:before="255" w:line="372" w:lineRule="auto"/>
        <w:ind w:left="21" w:right="12" w:firstLine="649"/>
        <w:rPr>
          <w:sz w:val="31"/>
          <w:szCs w:val="31"/>
        </w:rPr>
      </w:pPr>
      <w:r>
        <w:rPr>
          <w:spacing w:val="-1"/>
          <w:sz w:val="31"/>
          <w:szCs w:val="31"/>
        </w:rPr>
        <w:t>在</w:t>
      </w:r>
      <w:r>
        <w:rPr>
          <w:spacing w:val="-36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31"/>
          <w:szCs w:val="31"/>
        </w:rPr>
        <w:t xml:space="preserve">101 </w:t>
      </w:r>
      <w:r>
        <w:rPr>
          <w:spacing w:val="-1"/>
          <w:sz w:val="31"/>
          <w:szCs w:val="31"/>
        </w:rPr>
        <w:t>份有效问卷中，被调查对象中选</w:t>
      </w:r>
      <w:r>
        <w:rPr>
          <w:spacing w:val="-35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31"/>
          <w:szCs w:val="31"/>
        </w:rPr>
        <w:t xml:space="preserve">15 </w:t>
      </w:r>
      <w:r>
        <w:rPr>
          <w:spacing w:val="-1"/>
          <w:sz w:val="31"/>
          <w:szCs w:val="31"/>
        </w:rPr>
        <w:t>分钟以</w:t>
      </w:r>
      <w:r>
        <w:rPr>
          <w:spacing w:val="-2"/>
          <w:sz w:val="31"/>
          <w:szCs w:val="31"/>
        </w:rPr>
        <w:t>下的比</w:t>
      </w:r>
      <w:r>
        <w:rPr>
          <w:spacing w:val="-5"/>
          <w:sz w:val="31"/>
          <w:szCs w:val="31"/>
        </w:rPr>
        <w:t>例为</w:t>
      </w:r>
      <w:r>
        <w:rPr>
          <w:spacing w:val="-60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5"/>
          <w:sz w:val="31"/>
          <w:szCs w:val="31"/>
        </w:rPr>
        <w:t>3.96%</w:t>
      </w:r>
      <w:r>
        <w:rPr>
          <w:spacing w:val="-5"/>
          <w:sz w:val="31"/>
          <w:szCs w:val="31"/>
        </w:rPr>
        <w:t xml:space="preserve">，选 </w:t>
      </w:r>
      <w:r>
        <w:rPr>
          <w:rFonts w:ascii="Times New Roman" w:hAnsi="Times New Roman" w:eastAsia="Times New Roman" w:cs="Times New Roman"/>
          <w:spacing w:val="-5"/>
          <w:sz w:val="31"/>
          <w:szCs w:val="31"/>
        </w:rPr>
        <w:t>15</w:t>
      </w:r>
      <w:r>
        <w:rPr>
          <w:rFonts w:ascii="Times New Roman" w:hAnsi="Times New Roman" w:eastAsia="Times New Roman" w:cs="Times New Roman"/>
          <w:spacing w:val="-26"/>
          <w:sz w:val="31"/>
          <w:szCs w:val="31"/>
        </w:rPr>
        <w:t xml:space="preserve"> </w:t>
      </w:r>
      <w:r>
        <w:rPr>
          <w:spacing w:val="-5"/>
          <w:sz w:val="31"/>
          <w:szCs w:val="31"/>
        </w:rPr>
        <w:t>～</w:t>
      </w:r>
      <w:r>
        <w:rPr>
          <w:spacing w:val="-87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5"/>
          <w:sz w:val="31"/>
          <w:szCs w:val="31"/>
        </w:rPr>
        <w:t xml:space="preserve">30 </w:t>
      </w:r>
      <w:r>
        <w:rPr>
          <w:spacing w:val="-5"/>
          <w:sz w:val="31"/>
          <w:szCs w:val="31"/>
        </w:rPr>
        <w:t>分钟的比例为</w:t>
      </w:r>
      <w:r>
        <w:rPr>
          <w:spacing w:val="-60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5"/>
          <w:sz w:val="31"/>
          <w:szCs w:val="31"/>
        </w:rPr>
        <w:t>38.61%</w:t>
      </w:r>
      <w:r>
        <w:rPr>
          <w:spacing w:val="-5"/>
          <w:sz w:val="31"/>
          <w:szCs w:val="31"/>
        </w:rPr>
        <w:t>，选</w:t>
      </w:r>
      <w:r>
        <w:rPr>
          <w:spacing w:val="-52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5"/>
          <w:sz w:val="31"/>
          <w:szCs w:val="31"/>
        </w:rPr>
        <w:t>30</w:t>
      </w:r>
      <w:r>
        <w:rPr>
          <w:rFonts w:ascii="Times New Roman" w:hAnsi="Times New Roman" w:eastAsia="Times New Roman" w:cs="Times New Roman"/>
          <w:spacing w:val="-25"/>
          <w:sz w:val="31"/>
          <w:szCs w:val="31"/>
        </w:rPr>
        <w:t xml:space="preserve"> </w:t>
      </w:r>
      <w:r>
        <w:rPr>
          <w:spacing w:val="-5"/>
          <w:sz w:val="31"/>
          <w:szCs w:val="31"/>
        </w:rPr>
        <w:t>～</w:t>
      </w:r>
      <w:r>
        <w:rPr>
          <w:spacing w:val="-89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5"/>
          <w:sz w:val="31"/>
          <w:szCs w:val="31"/>
        </w:rPr>
        <w:t>6</w:t>
      </w:r>
      <w:r>
        <w:rPr>
          <w:rFonts w:ascii="Times New Roman" w:hAnsi="Times New Roman" w:eastAsia="Times New Roman" w:cs="Times New Roman"/>
          <w:spacing w:val="-6"/>
          <w:sz w:val="31"/>
          <w:szCs w:val="31"/>
        </w:rPr>
        <w:t xml:space="preserve">0 </w:t>
      </w:r>
      <w:r>
        <w:rPr>
          <w:spacing w:val="-6"/>
          <w:sz w:val="31"/>
          <w:szCs w:val="31"/>
        </w:rPr>
        <w:t>分</w:t>
      </w:r>
      <w:r>
        <w:rPr>
          <w:sz w:val="31"/>
          <w:szCs w:val="31"/>
        </w:rPr>
        <w:t>钟的比例为</w:t>
      </w:r>
      <w:r>
        <w:rPr>
          <w:spacing w:val="-50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z w:val="31"/>
          <w:szCs w:val="31"/>
        </w:rPr>
        <w:t>23.76%</w:t>
      </w:r>
      <w:r>
        <w:rPr>
          <w:sz w:val="31"/>
          <w:szCs w:val="31"/>
        </w:rPr>
        <w:t>，选</w:t>
      </w:r>
      <w:r>
        <w:rPr>
          <w:spacing w:val="-28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z w:val="31"/>
          <w:szCs w:val="31"/>
        </w:rPr>
        <w:t>1</w:t>
      </w:r>
      <w:r>
        <w:rPr>
          <w:rFonts w:ascii="Times New Roman" w:hAnsi="Times New Roman" w:eastAsia="Times New Roman" w:cs="Times New Roman"/>
          <w:spacing w:val="-26"/>
          <w:sz w:val="31"/>
          <w:szCs w:val="31"/>
        </w:rPr>
        <w:t xml:space="preserve"> </w:t>
      </w:r>
      <w:r>
        <w:rPr>
          <w:sz w:val="31"/>
          <w:szCs w:val="31"/>
        </w:rPr>
        <w:t>～</w:t>
      </w:r>
      <w:r>
        <w:rPr>
          <w:rFonts w:ascii="Times New Roman" w:hAnsi="Times New Roman" w:eastAsia="Times New Roman" w:cs="Times New Roman"/>
          <w:sz w:val="31"/>
          <w:szCs w:val="31"/>
        </w:rPr>
        <w:t xml:space="preserve">2 </w:t>
      </w:r>
      <w:r>
        <w:rPr>
          <w:sz w:val="31"/>
          <w:szCs w:val="31"/>
        </w:rPr>
        <w:t>小时的比例为</w:t>
      </w:r>
      <w:r>
        <w:rPr>
          <w:spacing w:val="-37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z w:val="31"/>
          <w:szCs w:val="31"/>
        </w:rPr>
        <w:t>13.86%</w:t>
      </w:r>
      <w:r>
        <w:rPr>
          <w:sz w:val="31"/>
          <w:szCs w:val="31"/>
        </w:rPr>
        <w:t>，选</w:t>
      </w:r>
      <w:r>
        <w:rPr>
          <w:spacing w:val="-59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z w:val="31"/>
          <w:szCs w:val="31"/>
        </w:rPr>
        <w:t xml:space="preserve">2 </w:t>
      </w:r>
      <w:r>
        <w:rPr>
          <w:sz w:val="31"/>
          <w:szCs w:val="31"/>
        </w:rPr>
        <w:t>小</w:t>
      </w:r>
      <w:r>
        <w:rPr>
          <w:spacing w:val="4"/>
          <w:sz w:val="31"/>
          <w:szCs w:val="31"/>
        </w:rPr>
        <w:t>时以上的比例为</w:t>
      </w:r>
      <w:r>
        <w:rPr>
          <w:spacing w:val="-38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19.8%</w:t>
      </w:r>
      <w:r>
        <w:rPr>
          <w:spacing w:val="4"/>
          <w:sz w:val="31"/>
          <w:szCs w:val="31"/>
        </w:rPr>
        <w:t>。</w:t>
      </w:r>
    </w:p>
    <w:p w14:paraId="547473C9">
      <w:pPr>
        <w:pStyle w:val="2"/>
        <w:spacing w:before="2" w:line="360" w:lineRule="auto"/>
        <w:ind w:left="26" w:right="16" w:firstLine="643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pacing w:val="10"/>
          <w:sz w:val="31"/>
          <w:szCs w:val="31"/>
        </w:rPr>
        <w:t>5)</w:t>
      </w:r>
      <w:r>
        <w:rPr>
          <w:spacing w:val="10"/>
          <w:sz w:val="31"/>
          <w:szCs w:val="31"/>
        </w:rPr>
        <w:t>从总体而言，您对《塔城日报》给您的生活提供的便</w:t>
      </w:r>
      <w:r>
        <w:rPr>
          <w:spacing w:val="-11"/>
          <w:sz w:val="31"/>
          <w:szCs w:val="31"/>
        </w:rPr>
        <w:t>捷信息有作用吗？</w:t>
      </w:r>
    </w:p>
    <w:p w14:paraId="17839E4A">
      <w:pPr>
        <w:pStyle w:val="2"/>
        <w:spacing w:before="37" w:line="235" w:lineRule="auto"/>
        <w:ind w:right="16"/>
        <w:jc w:val="right"/>
        <w:rPr>
          <w:sz w:val="31"/>
          <w:szCs w:val="31"/>
        </w:rPr>
      </w:pPr>
      <w:r>
        <w:rPr>
          <w:spacing w:val="13"/>
          <w:sz w:val="31"/>
          <w:szCs w:val="31"/>
        </w:rPr>
        <w:t xml:space="preserve">在 </w:t>
      </w:r>
      <w:r>
        <w:rPr>
          <w:rFonts w:ascii="Times New Roman" w:hAnsi="Times New Roman" w:eastAsia="Times New Roman" w:cs="Times New Roman"/>
          <w:spacing w:val="13"/>
          <w:sz w:val="31"/>
          <w:szCs w:val="31"/>
        </w:rPr>
        <w:t xml:space="preserve">101  </w:t>
      </w:r>
      <w:r>
        <w:rPr>
          <w:spacing w:val="13"/>
          <w:sz w:val="31"/>
          <w:szCs w:val="31"/>
        </w:rPr>
        <w:t>份有效问卷中，被调查对象中选很大的比例为</w:t>
      </w:r>
    </w:p>
    <w:p w14:paraId="1A724E2E">
      <w:pPr>
        <w:spacing w:line="235" w:lineRule="auto"/>
        <w:rPr>
          <w:sz w:val="31"/>
          <w:szCs w:val="31"/>
        </w:rPr>
        <w:sectPr>
          <w:footerReference r:id="rId32" w:type="default"/>
          <w:pgSz w:w="11907" w:h="16839"/>
          <w:pgMar w:top="400" w:right="1785" w:bottom="1145" w:left="1785" w:header="0" w:footer="832" w:gutter="0"/>
          <w:cols w:space="720" w:num="1"/>
        </w:sectPr>
      </w:pPr>
    </w:p>
    <w:p w14:paraId="3A77A340">
      <w:pPr>
        <w:spacing w:line="270" w:lineRule="auto"/>
        <w:rPr>
          <w:rFonts w:ascii="Arial"/>
          <w:sz w:val="21"/>
        </w:rPr>
      </w:pPr>
    </w:p>
    <w:p w14:paraId="10370FB6">
      <w:pPr>
        <w:spacing w:line="270" w:lineRule="auto"/>
        <w:rPr>
          <w:rFonts w:ascii="Arial"/>
          <w:sz w:val="21"/>
        </w:rPr>
      </w:pPr>
    </w:p>
    <w:p w14:paraId="7D8BE6D3">
      <w:pPr>
        <w:spacing w:line="271" w:lineRule="auto"/>
        <w:rPr>
          <w:rFonts w:ascii="Arial"/>
          <w:sz w:val="21"/>
        </w:rPr>
      </w:pPr>
    </w:p>
    <w:p w14:paraId="7B575D99">
      <w:pPr>
        <w:spacing w:line="271" w:lineRule="auto"/>
        <w:rPr>
          <w:rFonts w:ascii="Arial"/>
          <w:sz w:val="21"/>
        </w:rPr>
      </w:pPr>
    </w:p>
    <w:p w14:paraId="7AEB0954">
      <w:pPr>
        <w:pStyle w:val="2"/>
        <w:spacing w:before="101" w:line="239" w:lineRule="auto"/>
        <w:jc w:val="right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76.24%</w:t>
      </w:r>
      <w:r>
        <w:rPr>
          <w:spacing w:val="4"/>
          <w:sz w:val="31"/>
          <w:szCs w:val="31"/>
        </w:rPr>
        <w:t>，选一般的比例为</w:t>
      </w:r>
      <w:r>
        <w:rPr>
          <w:spacing w:val="-34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21.78%</w:t>
      </w:r>
      <w:r>
        <w:rPr>
          <w:spacing w:val="4"/>
          <w:sz w:val="31"/>
          <w:szCs w:val="31"/>
        </w:rPr>
        <w:t>，选不</w:t>
      </w:r>
      <w:r>
        <w:rPr>
          <w:spacing w:val="3"/>
          <w:sz w:val="31"/>
          <w:szCs w:val="31"/>
        </w:rPr>
        <w:t xml:space="preserve">大的比例为 </w:t>
      </w:r>
      <w:r>
        <w:rPr>
          <w:rFonts w:ascii="Times New Roman" w:hAnsi="Times New Roman" w:eastAsia="Times New Roman" w:cs="Times New Roman"/>
          <w:spacing w:val="3"/>
          <w:sz w:val="31"/>
          <w:szCs w:val="31"/>
        </w:rPr>
        <w:t>1.98%</w:t>
      </w:r>
      <w:r>
        <w:rPr>
          <w:spacing w:val="3"/>
          <w:sz w:val="31"/>
          <w:szCs w:val="31"/>
        </w:rPr>
        <w:t>。</w:t>
      </w:r>
    </w:p>
    <w:p w14:paraId="5BFC2B03">
      <w:pPr>
        <w:pStyle w:val="2"/>
        <w:spacing w:before="222" w:line="219" w:lineRule="auto"/>
        <w:ind w:left="668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6)</w:t>
      </w:r>
      <w:r>
        <w:rPr>
          <w:spacing w:val="5"/>
          <w:sz w:val="31"/>
          <w:szCs w:val="31"/>
        </w:rPr>
        <w:t>您持续阅读《塔城日报》的时间？</w:t>
      </w:r>
    </w:p>
    <w:p w14:paraId="4F0239D5">
      <w:pPr>
        <w:pStyle w:val="2"/>
        <w:spacing w:before="257" w:line="371" w:lineRule="auto"/>
        <w:ind w:left="30" w:right="92" w:firstLine="640"/>
        <w:rPr>
          <w:sz w:val="31"/>
          <w:szCs w:val="31"/>
        </w:rPr>
      </w:pPr>
      <w:r>
        <w:rPr>
          <w:spacing w:val="-1"/>
          <w:sz w:val="31"/>
          <w:szCs w:val="31"/>
        </w:rPr>
        <w:t>在</w:t>
      </w:r>
      <w:r>
        <w:rPr>
          <w:spacing w:val="-36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31"/>
          <w:szCs w:val="31"/>
        </w:rPr>
        <w:t xml:space="preserve">101 </w:t>
      </w:r>
      <w:r>
        <w:rPr>
          <w:spacing w:val="-1"/>
          <w:sz w:val="31"/>
          <w:szCs w:val="31"/>
        </w:rPr>
        <w:t>份有效问卷中，被调查对象中选</w:t>
      </w:r>
      <w:r>
        <w:rPr>
          <w:spacing w:val="-35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31"/>
          <w:szCs w:val="31"/>
        </w:rPr>
        <w:t xml:space="preserve">10 </w:t>
      </w:r>
      <w:r>
        <w:rPr>
          <w:spacing w:val="-1"/>
          <w:sz w:val="31"/>
          <w:szCs w:val="31"/>
        </w:rPr>
        <w:t>年以上</w:t>
      </w:r>
      <w:r>
        <w:rPr>
          <w:spacing w:val="-2"/>
          <w:sz w:val="31"/>
          <w:szCs w:val="31"/>
        </w:rPr>
        <w:t>的比例</w:t>
      </w:r>
      <w:r>
        <w:rPr>
          <w:spacing w:val="-6"/>
          <w:sz w:val="31"/>
          <w:szCs w:val="31"/>
        </w:rPr>
        <w:t>为</w:t>
      </w:r>
      <w:r>
        <w:rPr>
          <w:spacing w:val="-47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6"/>
          <w:sz w:val="31"/>
          <w:szCs w:val="31"/>
        </w:rPr>
        <w:t>67.33%</w:t>
      </w:r>
      <w:r>
        <w:rPr>
          <w:spacing w:val="-6"/>
          <w:sz w:val="31"/>
          <w:szCs w:val="31"/>
        </w:rPr>
        <w:t>，选</w:t>
      </w:r>
      <w:r>
        <w:rPr>
          <w:spacing w:val="-48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6"/>
          <w:sz w:val="31"/>
          <w:szCs w:val="31"/>
        </w:rPr>
        <w:t>5</w:t>
      </w:r>
      <w:r>
        <w:rPr>
          <w:rFonts w:ascii="Times New Roman" w:hAnsi="Times New Roman" w:eastAsia="Times New Roman" w:cs="Times New Roman"/>
          <w:spacing w:val="-28"/>
          <w:sz w:val="31"/>
          <w:szCs w:val="31"/>
        </w:rPr>
        <w:t xml:space="preserve"> </w:t>
      </w:r>
      <w:r>
        <w:rPr>
          <w:spacing w:val="-6"/>
          <w:sz w:val="31"/>
          <w:szCs w:val="31"/>
        </w:rPr>
        <w:t>～</w:t>
      </w:r>
      <w:r>
        <w:rPr>
          <w:spacing w:val="-63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6"/>
          <w:sz w:val="31"/>
          <w:szCs w:val="31"/>
        </w:rPr>
        <w:t xml:space="preserve">10 </w:t>
      </w:r>
      <w:r>
        <w:rPr>
          <w:spacing w:val="-6"/>
          <w:sz w:val="31"/>
          <w:szCs w:val="31"/>
        </w:rPr>
        <w:t>年的比例为</w:t>
      </w:r>
      <w:r>
        <w:rPr>
          <w:spacing w:val="-38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6"/>
          <w:sz w:val="31"/>
          <w:szCs w:val="31"/>
        </w:rPr>
        <w:t>10.89%</w:t>
      </w:r>
      <w:r>
        <w:rPr>
          <w:spacing w:val="-6"/>
          <w:sz w:val="31"/>
          <w:szCs w:val="31"/>
        </w:rPr>
        <w:t>，选</w:t>
      </w:r>
      <w:r>
        <w:rPr>
          <w:spacing w:val="-53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6"/>
          <w:sz w:val="31"/>
          <w:szCs w:val="31"/>
        </w:rPr>
        <w:t>3</w:t>
      </w:r>
      <w:r>
        <w:rPr>
          <w:rFonts w:ascii="Times New Roman" w:hAnsi="Times New Roman" w:eastAsia="Times New Roman" w:cs="Times New Roman"/>
          <w:spacing w:val="-25"/>
          <w:sz w:val="31"/>
          <w:szCs w:val="31"/>
        </w:rPr>
        <w:t xml:space="preserve"> </w:t>
      </w:r>
      <w:r>
        <w:rPr>
          <w:spacing w:val="-6"/>
          <w:sz w:val="31"/>
          <w:szCs w:val="31"/>
        </w:rPr>
        <w:t>～</w:t>
      </w:r>
      <w:r>
        <w:rPr>
          <w:spacing w:val="-87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6"/>
          <w:sz w:val="31"/>
          <w:szCs w:val="31"/>
        </w:rPr>
        <w:t xml:space="preserve">5 </w:t>
      </w:r>
      <w:r>
        <w:rPr>
          <w:spacing w:val="-6"/>
          <w:sz w:val="31"/>
          <w:szCs w:val="31"/>
        </w:rPr>
        <w:t>年的比例</w:t>
      </w:r>
      <w:r>
        <w:rPr>
          <w:spacing w:val="-8"/>
          <w:sz w:val="31"/>
          <w:szCs w:val="31"/>
        </w:rPr>
        <w:t>为</w:t>
      </w:r>
      <w:r>
        <w:rPr>
          <w:spacing w:val="-26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8"/>
          <w:sz w:val="31"/>
          <w:szCs w:val="31"/>
        </w:rPr>
        <w:t>12.87%</w:t>
      </w:r>
      <w:r>
        <w:rPr>
          <w:spacing w:val="-8"/>
          <w:sz w:val="31"/>
          <w:szCs w:val="31"/>
        </w:rPr>
        <w:t>，选</w:t>
      </w:r>
      <w:r>
        <w:rPr>
          <w:spacing w:val="-59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8"/>
          <w:sz w:val="31"/>
          <w:szCs w:val="31"/>
        </w:rPr>
        <w:t xml:space="preserve">2 </w:t>
      </w:r>
      <w:r>
        <w:rPr>
          <w:spacing w:val="-8"/>
          <w:sz w:val="31"/>
          <w:szCs w:val="31"/>
        </w:rPr>
        <w:t>年的比例为</w:t>
      </w:r>
      <w:r>
        <w:rPr>
          <w:spacing w:val="-68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8"/>
          <w:sz w:val="31"/>
          <w:szCs w:val="31"/>
        </w:rPr>
        <w:t>4.95%</w:t>
      </w:r>
      <w:r>
        <w:rPr>
          <w:spacing w:val="-8"/>
          <w:sz w:val="31"/>
          <w:szCs w:val="31"/>
        </w:rPr>
        <w:t xml:space="preserve">，选 </w:t>
      </w:r>
      <w:r>
        <w:rPr>
          <w:rFonts w:ascii="Times New Roman" w:hAnsi="Times New Roman" w:eastAsia="Times New Roman" w:cs="Times New Roman"/>
          <w:spacing w:val="-8"/>
          <w:sz w:val="31"/>
          <w:szCs w:val="31"/>
        </w:rPr>
        <w:t xml:space="preserve">1 </w:t>
      </w:r>
      <w:r>
        <w:rPr>
          <w:spacing w:val="-8"/>
          <w:sz w:val="31"/>
          <w:szCs w:val="31"/>
        </w:rPr>
        <w:t>年的比例为</w:t>
      </w:r>
      <w:r>
        <w:rPr>
          <w:spacing w:val="-61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8"/>
          <w:sz w:val="31"/>
          <w:szCs w:val="31"/>
        </w:rPr>
        <w:t>0.99%</w:t>
      </w:r>
      <w:r>
        <w:rPr>
          <w:rFonts w:ascii="Times New Roman" w:hAnsi="Times New Roman" w:eastAsia="Times New Roman" w:cs="Times New Roman"/>
          <w:spacing w:val="-35"/>
          <w:sz w:val="31"/>
          <w:szCs w:val="31"/>
        </w:rPr>
        <w:t xml:space="preserve"> </w:t>
      </w:r>
      <w:r>
        <w:rPr>
          <w:spacing w:val="-8"/>
          <w:sz w:val="31"/>
          <w:szCs w:val="31"/>
        </w:rPr>
        <w:t>，</w:t>
      </w:r>
      <w:r>
        <w:rPr>
          <w:spacing w:val="6"/>
          <w:sz w:val="31"/>
          <w:szCs w:val="31"/>
        </w:rPr>
        <w:t>选半年以内的比例为</w:t>
      </w:r>
      <w:r>
        <w:rPr>
          <w:spacing w:val="-66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2.97%</w:t>
      </w:r>
      <w:r>
        <w:rPr>
          <w:spacing w:val="6"/>
          <w:sz w:val="31"/>
          <w:szCs w:val="31"/>
        </w:rPr>
        <w:t>。</w:t>
      </w:r>
    </w:p>
    <w:p w14:paraId="278B90B5">
      <w:pPr>
        <w:pStyle w:val="2"/>
        <w:spacing w:before="3" w:line="219" w:lineRule="auto"/>
        <w:ind w:left="667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z w:val="31"/>
          <w:szCs w:val="31"/>
        </w:rPr>
        <w:t>7)</w:t>
      </w:r>
      <w:r>
        <w:rPr>
          <w:sz w:val="31"/>
          <w:szCs w:val="31"/>
        </w:rPr>
        <w:t>您在读报时，阅读方式是？</w:t>
      </w:r>
    </w:p>
    <w:p w14:paraId="3B51427B">
      <w:pPr>
        <w:pStyle w:val="2"/>
        <w:spacing w:before="259" w:line="371" w:lineRule="auto"/>
        <w:ind w:left="28" w:right="2" w:firstLine="643"/>
        <w:rPr>
          <w:sz w:val="31"/>
          <w:szCs w:val="31"/>
        </w:rPr>
      </w:pPr>
      <w:r>
        <w:rPr>
          <w:spacing w:val="5"/>
          <w:sz w:val="31"/>
          <w:szCs w:val="31"/>
        </w:rPr>
        <w:t>在</w:t>
      </w:r>
      <w:r>
        <w:rPr>
          <w:spacing w:val="-21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 xml:space="preserve">101 </w:t>
      </w:r>
      <w:r>
        <w:rPr>
          <w:spacing w:val="5"/>
          <w:sz w:val="31"/>
          <w:szCs w:val="31"/>
        </w:rPr>
        <w:t>份有效问卷中，被调查对象中选先看新闻标题，</w:t>
      </w:r>
      <w:r>
        <w:rPr>
          <w:spacing w:val="12"/>
          <w:sz w:val="31"/>
          <w:szCs w:val="31"/>
        </w:rPr>
        <w:t xml:space="preserve">感兴趣再阅读的比例为 </w:t>
      </w:r>
      <w:r>
        <w:rPr>
          <w:rFonts w:ascii="Times New Roman" w:hAnsi="Times New Roman" w:eastAsia="Times New Roman" w:cs="Times New Roman"/>
          <w:spacing w:val="12"/>
          <w:sz w:val="31"/>
          <w:szCs w:val="31"/>
        </w:rPr>
        <w:t>45.54%</w:t>
      </w:r>
      <w:r>
        <w:rPr>
          <w:spacing w:val="12"/>
          <w:sz w:val="31"/>
          <w:szCs w:val="31"/>
        </w:rPr>
        <w:t>，选先看新闻图片的比例为</w:t>
      </w:r>
      <w:r>
        <w:rPr>
          <w:rFonts w:ascii="Times New Roman" w:hAnsi="Times New Roman" w:eastAsia="Times New Roman" w:cs="Times New Roman"/>
          <w:spacing w:val="3"/>
          <w:sz w:val="31"/>
          <w:szCs w:val="31"/>
        </w:rPr>
        <w:t>6.93%</w:t>
      </w:r>
      <w:r>
        <w:rPr>
          <w:spacing w:val="3"/>
          <w:sz w:val="31"/>
          <w:szCs w:val="31"/>
        </w:rPr>
        <w:t>，选选择喜欢的栏目和版面的比例为</w:t>
      </w:r>
      <w:r>
        <w:rPr>
          <w:spacing w:val="-61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3"/>
          <w:sz w:val="31"/>
          <w:szCs w:val="31"/>
        </w:rPr>
        <w:t>3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>.96%</w:t>
      </w:r>
      <w:r>
        <w:rPr>
          <w:spacing w:val="2"/>
          <w:sz w:val="31"/>
          <w:szCs w:val="31"/>
        </w:rPr>
        <w:t>，选每版必</w:t>
      </w:r>
      <w:r>
        <w:rPr>
          <w:spacing w:val="3"/>
          <w:sz w:val="31"/>
          <w:szCs w:val="31"/>
        </w:rPr>
        <w:t xml:space="preserve">阅的比例为 </w:t>
      </w:r>
      <w:r>
        <w:rPr>
          <w:rFonts w:ascii="Times New Roman" w:hAnsi="Times New Roman" w:eastAsia="Times New Roman" w:cs="Times New Roman"/>
          <w:spacing w:val="3"/>
          <w:sz w:val="31"/>
          <w:szCs w:val="31"/>
        </w:rPr>
        <w:t>35.64%</w:t>
      </w:r>
      <w:r>
        <w:rPr>
          <w:spacing w:val="3"/>
          <w:sz w:val="31"/>
          <w:szCs w:val="31"/>
        </w:rPr>
        <w:t xml:space="preserve">，选无固定的阅读习惯的比例为 </w:t>
      </w:r>
      <w:r>
        <w:rPr>
          <w:rFonts w:ascii="Times New Roman" w:hAnsi="Times New Roman" w:eastAsia="Times New Roman" w:cs="Times New Roman"/>
          <w:spacing w:val="3"/>
          <w:sz w:val="31"/>
          <w:szCs w:val="31"/>
        </w:rPr>
        <w:t>7.92%</w:t>
      </w:r>
      <w:r>
        <w:rPr>
          <w:spacing w:val="3"/>
          <w:sz w:val="31"/>
          <w:szCs w:val="31"/>
        </w:rPr>
        <w:t>。</w:t>
      </w:r>
    </w:p>
    <w:p w14:paraId="7D70374B">
      <w:pPr>
        <w:pStyle w:val="2"/>
        <w:spacing w:before="1" w:line="219" w:lineRule="auto"/>
        <w:ind w:left="674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pacing w:val="-4"/>
          <w:sz w:val="31"/>
          <w:szCs w:val="31"/>
        </w:rPr>
        <w:t>8)</w:t>
      </w:r>
      <w:r>
        <w:rPr>
          <w:spacing w:val="-4"/>
          <w:sz w:val="31"/>
          <w:szCs w:val="31"/>
        </w:rPr>
        <w:t>您最关注哪部分内容？</w:t>
      </w:r>
    </w:p>
    <w:p w14:paraId="28F68EF9">
      <w:pPr>
        <w:pStyle w:val="2"/>
        <w:spacing w:before="255" w:line="372" w:lineRule="auto"/>
        <w:ind w:left="21" w:right="7" w:firstLine="650"/>
        <w:rPr>
          <w:sz w:val="31"/>
          <w:szCs w:val="31"/>
        </w:rPr>
      </w:pPr>
      <w:r>
        <w:rPr>
          <w:spacing w:val="13"/>
          <w:sz w:val="31"/>
          <w:szCs w:val="31"/>
        </w:rPr>
        <w:t xml:space="preserve">在 </w:t>
      </w:r>
      <w:r>
        <w:rPr>
          <w:rFonts w:ascii="Times New Roman" w:hAnsi="Times New Roman" w:eastAsia="Times New Roman" w:cs="Times New Roman"/>
          <w:spacing w:val="13"/>
          <w:sz w:val="31"/>
          <w:szCs w:val="31"/>
        </w:rPr>
        <w:t xml:space="preserve">101  </w:t>
      </w:r>
      <w:r>
        <w:rPr>
          <w:spacing w:val="13"/>
          <w:sz w:val="31"/>
          <w:szCs w:val="31"/>
        </w:rPr>
        <w:t>份有效问卷中，被调查对象中选时事的比例为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28.71%</w:t>
      </w:r>
      <w:r>
        <w:rPr>
          <w:spacing w:val="4"/>
          <w:sz w:val="31"/>
          <w:szCs w:val="31"/>
        </w:rPr>
        <w:t>，选民生的比例为</w:t>
      </w:r>
      <w:r>
        <w:rPr>
          <w:spacing w:val="-19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55.45%</w:t>
      </w:r>
      <w:r>
        <w:rPr>
          <w:spacing w:val="4"/>
          <w:sz w:val="31"/>
          <w:szCs w:val="31"/>
        </w:rPr>
        <w:t>，选娱乐的比例为</w:t>
      </w:r>
      <w:r>
        <w:rPr>
          <w:spacing w:val="-26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3.96%</w:t>
      </w:r>
      <w:r>
        <w:rPr>
          <w:spacing w:val="4"/>
          <w:sz w:val="31"/>
          <w:szCs w:val="31"/>
        </w:rPr>
        <w:t>，</w:t>
      </w:r>
      <w:r>
        <w:rPr>
          <w:spacing w:val="3"/>
          <w:sz w:val="31"/>
          <w:szCs w:val="31"/>
        </w:rPr>
        <w:t>选体育的比例为</w:t>
      </w:r>
      <w:r>
        <w:rPr>
          <w:spacing w:val="-63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3"/>
          <w:sz w:val="31"/>
          <w:szCs w:val="31"/>
        </w:rPr>
        <w:t>0%</w:t>
      </w:r>
      <w:r>
        <w:rPr>
          <w:spacing w:val="3"/>
          <w:sz w:val="31"/>
          <w:szCs w:val="31"/>
        </w:rPr>
        <w:t>，选经济的比例为</w:t>
      </w:r>
      <w:r>
        <w:rPr>
          <w:spacing w:val="-61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3"/>
          <w:sz w:val="31"/>
          <w:szCs w:val="31"/>
        </w:rPr>
        <w:t>0.99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>%</w:t>
      </w:r>
      <w:r>
        <w:rPr>
          <w:spacing w:val="2"/>
          <w:sz w:val="31"/>
          <w:szCs w:val="31"/>
        </w:rPr>
        <w:t>，选科技的比例</w:t>
      </w:r>
      <w:r>
        <w:rPr>
          <w:spacing w:val="3"/>
          <w:sz w:val="31"/>
          <w:szCs w:val="31"/>
        </w:rPr>
        <w:t>为</w:t>
      </w:r>
      <w:r>
        <w:rPr>
          <w:spacing w:val="-25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3"/>
          <w:sz w:val="31"/>
          <w:szCs w:val="31"/>
        </w:rPr>
        <w:t>1.98%</w:t>
      </w:r>
      <w:r>
        <w:rPr>
          <w:spacing w:val="3"/>
          <w:sz w:val="31"/>
          <w:szCs w:val="31"/>
        </w:rPr>
        <w:t>，选社会的比例为</w:t>
      </w:r>
      <w:r>
        <w:rPr>
          <w:spacing w:val="-53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3"/>
          <w:sz w:val="31"/>
          <w:szCs w:val="31"/>
        </w:rPr>
        <w:t>8.91%</w:t>
      </w:r>
      <w:r>
        <w:rPr>
          <w:spacing w:val="3"/>
          <w:sz w:val="31"/>
          <w:szCs w:val="31"/>
        </w:rPr>
        <w:t>。</w:t>
      </w:r>
    </w:p>
    <w:p w14:paraId="35CF7520">
      <w:pPr>
        <w:pStyle w:val="2"/>
        <w:spacing w:before="1" w:line="218" w:lineRule="auto"/>
        <w:ind w:left="668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pacing w:val="8"/>
          <w:sz w:val="31"/>
          <w:szCs w:val="31"/>
        </w:rPr>
        <w:t>9)</w:t>
      </w:r>
      <w:r>
        <w:rPr>
          <w:spacing w:val="8"/>
          <w:sz w:val="31"/>
          <w:szCs w:val="31"/>
        </w:rPr>
        <w:t>您如何评价《塔城日报》的栏目设置</w:t>
      </w:r>
    </w:p>
    <w:p w14:paraId="70777277">
      <w:pPr>
        <w:pStyle w:val="2"/>
        <w:spacing w:before="260" w:line="371" w:lineRule="auto"/>
        <w:ind w:left="21" w:right="93" w:firstLine="649"/>
        <w:rPr>
          <w:sz w:val="31"/>
          <w:szCs w:val="31"/>
        </w:rPr>
      </w:pPr>
      <w:r>
        <w:rPr>
          <w:spacing w:val="6"/>
          <w:sz w:val="31"/>
          <w:szCs w:val="31"/>
        </w:rPr>
        <w:t>在</w:t>
      </w:r>
      <w:r>
        <w:rPr>
          <w:spacing w:val="-27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 xml:space="preserve">101 </w:t>
      </w:r>
      <w:r>
        <w:rPr>
          <w:spacing w:val="6"/>
          <w:sz w:val="31"/>
          <w:szCs w:val="31"/>
        </w:rPr>
        <w:t xml:space="preserve">份有效问卷中，被调查对象中选贴近生活的比例为 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63.37%</w:t>
      </w:r>
      <w:r>
        <w:rPr>
          <w:spacing w:val="6"/>
          <w:sz w:val="31"/>
          <w:szCs w:val="31"/>
        </w:rPr>
        <w:t xml:space="preserve">，选丰富多元的比例为 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22.77%</w:t>
      </w:r>
      <w:r>
        <w:rPr>
          <w:spacing w:val="5"/>
          <w:sz w:val="31"/>
          <w:szCs w:val="31"/>
        </w:rPr>
        <w:t>，选创新性强的比</w:t>
      </w:r>
      <w:r>
        <w:rPr>
          <w:spacing w:val="6"/>
          <w:sz w:val="31"/>
          <w:szCs w:val="31"/>
        </w:rPr>
        <w:t>例为</w:t>
      </w:r>
      <w:r>
        <w:rPr>
          <w:spacing w:val="-56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3.96%</w:t>
      </w:r>
      <w:r>
        <w:rPr>
          <w:spacing w:val="6"/>
          <w:sz w:val="31"/>
          <w:szCs w:val="31"/>
        </w:rPr>
        <w:t>，选排列组合合理的比例为</w:t>
      </w:r>
      <w:r>
        <w:rPr>
          <w:spacing w:val="-59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9.9%</w:t>
      </w:r>
      <w:r>
        <w:rPr>
          <w:spacing w:val="6"/>
          <w:sz w:val="31"/>
          <w:szCs w:val="31"/>
        </w:rPr>
        <w:t>。</w:t>
      </w:r>
    </w:p>
    <w:p w14:paraId="4FB136B1">
      <w:pPr>
        <w:pStyle w:val="2"/>
        <w:spacing w:line="239" w:lineRule="auto"/>
        <w:ind w:left="661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2.</w:t>
      </w:r>
      <w:r>
        <w:rPr>
          <w:spacing w:val="6"/>
          <w:sz w:val="31"/>
          <w:szCs w:val="31"/>
        </w:rPr>
        <w:t>多选题</w:t>
      </w:r>
    </w:p>
    <w:p w14:paraId="6CC1D606">
      <w:pPr>
        <w:pStyle w:val="2"/>
        <w:spacing w:before="222" w:line="219" w:lineRule="auto"/>
        <w:ind w:left="692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pacing w:val="1"/>
          <w:sz w:val="31"/>
          <w:szCs w:val="31"/>
        </w:rPr>
        <w:t>1)</w:t>
      </w:r>
      <w:r>
        <w:rPr>
          <w:spacing w:val="1"/>
          <w:sz w:val="31"/>
          <w:szCs w:val="31"/>
        </w:rPr>
        <w:t>您觉得《塔城日报》的哪些内容板块需要加强？</w:t>
      </w:r>
    </w:p>
    <w:p w14:paraId="2F3E73D6">
      <w:pPr>
        <w:spacing w:line="219" w:lineRule="auto"/>
        <w:rPr>
          <w:sz w:val="31"/>
          <w:szCs w:val="31"/>
        </w:rPr>
        <w:sectPr>
          <w:footerReference r:id="rId33" w:type="default"/>
          <w:pgSz w:w="11907" w:h="16839"/>
          <w:pgMar w:top="400" w:right="1706" w:bottom="1145" w:left="1785" w:header="0" w:footer="833" w:gutter="0"/>
          <w:cols w:space="720" w:num="1"/>
        </w:sectPr>
      </w:pPr>
    </w:p>
    <w:p w14:paraId="0721E7C9">
      <w:pPr>
        <w:spacing w:line="270" w:lineRule="auto"/>
        <w:rPr>
          <w:rFonts w:ascii="Arial"/>
          <w:sz w:val="21"/>
        </w:rPr>
      </w:pPr>
    </w:p>
    <w:p w14:paraId="6B7A9483">
      <w:pPr>
        <w:spacing w:line="271" w:lineRule="auto"/>
        <w:rPr>
          <w:rFonts w:ascii="Arial"/>
          <w:sz w:val="21"/>
        </w:rPr>
      </w:pPr>
    </w:p>
    <w:p w14:paraId="68E76BEE">
      <w:pPr>
        <w:spacing w:line="271" w:lineRule="auto"/>
        <w:rPr>
          <w:rFonts w:ascii="Arial"/>
          <w:sz w:val="21"/>
        </w:rPr>
      </w:pPr>
    </w:p>
    <w:p w14:paraId="2501BBAB">
      <w:pPr>
        <w:spacing w:line="271" w:lineRule="auto"/>
        <w:rPr>
          <w:rFonts w:ascii="Arial"/>
          <w:sz w:val="21"/>
        </w:rPr>
      </w:pPr>
    </w:p>
    <w:p w14:paraId="40435D72">
      <w:pPr>
        <w:pStyle w:val="2"/>
        <w:spacing w:before="100" w:line="371" w:lineRule="auto"/>
        <w:ind w:left="21" w:right="247" w:firstLine="649"/>
        <w:jc w:val="both"/>
        <w:rPr>
          <w:sz w:val="31"/>
          <w:szCs w:val="31"/>
        </w:rPr>
      </w:pPr>
      <w:r>
        <w:rPr>
          <w:spacing w:val="6"/>
          <w:sz w:val="31"/>
          <w:szCs w:val="31"/>
        </w:rPr>
        <w:t>在</w:t>
      </w:r>
      <w:r>
        <w:rPr>
          <w:spacing w:val="-27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 xml:space="preserve">101 </w:t>
      </w:r>
      <w:r>
        <w:rPr>
          <w:spacing w:val="6"/>
          <w:sz w:val="31"/>
          <w:szCs w:val="31"/>
        </w:rPr>
        <w:t>份有效问卷中，被调查对象中选新闻时事的比例</w:t>
      </w:r>
      <w:r>
        <w:rPr>
          <w:spacing w:val="4"/>
          <w:sz w:val="31"/>
          <w:szCs w:val="31"/>
        </w:rPr>
        <w:t xml:space="preserve">为 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32.</w:t>
      </w:r>
      <w:r>
        <w:rPr>
          <w:rFonts w:ascii="Times New Roman" w:hAnsi="Times New Roman" w:eastAsia="Times New Roman" w:cs="Times New Roman"/>
          <w:spacing w:val="-25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19%</w:t>
      </w:r>
      <w:r>
        <w:rPr>
          <w:spacing w:val="4"/>
          <w:sz w:val="31"/>
          <w:szCs w:val="31"/>
        </w:rPr>
        <w:t xml:space="preserve">，选文化娱乐的比例为 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19.86%</w:t>
      </w:r>
      <w:r>
        <w:rPr>
          <w:spacing w:val="4"/>
          <w:sz w:val="31"/>
          <w:szCs w:val="31"/>
        </w:rPr>
        <w:t>，选体育健身的比</w:t>
      </w:r>
      <w:r>
        <w:rPr>
          <w:spacing w:val="6"/>
          <w:sz w:val="31"/>
          <w:szCs w:val="31"/>
        </w:rPr>
        <w:t xml:space="preserve">例为 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23.29%</w:t>
      </w:r>
      <w:r>
        <w:rPr>
          <w:spacing w:val="6"/>
          <w:sz w:val="31"/>
          <w:szCs w:val="31"/>
        </w:rPr>
        <w:t>，选财经新闻的比例为</w:t>
      </w:r>
      <w:r>
        <w:rPr>
          <w:spacing w:val="5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10.27%</w:t>
      </w:r>
      <w:r>
        <w:rPr>
          <w:spacing w:val="5"/>
          <w:sz w:val="31"/>
          <w:szCs w:val="31"/>
        </w:rPr>
        <w:t>，选行业资讯的</w:t>
      </w:r>
      <w:r>
        <w:rPr>
          <w:spacing w:val="4"/>
          <w:sz w:val="31"/>
          <w:szCs w:val="31"/>
        </w:rPr>
        <w:t>比例为</w:t>
      </w:r>
      <w:r>
        <w:rPr>
          <w:spacing w:val="-45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8.9%</w:t>
      </w:r>
      <w:r>
        <w:rPr>
          <w:spacing w:val="4"/>
          <w:sz w:val="31"/>
          <w:szCs w:val="31"/>
        </w:rPr>
        <w:t>，选其他，请填写</w:t>
      </w:r>
      <w:r>
        <w:rPr>
          <w:spacing w:val="-154"/>
          <w:sz w:val="31"/>
          <w:szCs w:val="31"/>
        </w:rPr>
        <w:t xml:space="preserve"> </w:t>
      </w:r>
      <w:r>
        <w:rPr>
          <w:spacing w:val="5"/>
          <w:sz w:val="31"/>
          <w:szCs w:val="31"/>
          <w:u w:val="single" w:color="auto"/>
        </w:rPr>
        <w:t xml:space="preserve">       </w:t>
      </w:r>
      <w:r>
        <w:rPr>
          <w:spacing w:val="-114"/>
          <w:sz w:val="31"/>
          <w:szCs w:val="31"/>
        </w:rPr>
        <w:t xml:space="preserve"> </w:t>
      </w:r>
      <w:r>
        <w:rPr>
          <w:spacing w:val="4"/>
          <w:sz w:val="31"/>
          <w:szCs w:val="31"/>
        </w:rPr>
        <w:t>的比例为</w:t>
      </w:r>
      <w:r>
        <w:rPr>
          <w:spacing w:val="-58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5.48%</w:t>
      </w:r>
      <w:r>
        <w:rPr>
          <w:spacing w:val="4"/>
          <w:sz w:val="31"/>
          <w:szCs w:val="31"/>
        </w:rPr>
        <w:t>。</w:t>
      </w:r>
    </w:p>
    <w:p w14:paraId="21A15BBD">
      <w:pPr>
        <w:pStyle w:val="2"/>
        <w:spacing w:before="3" w:line="219" w:lineRule="auto"/>
        <w:ind w:left="661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2)</w:t>
      </w:r>
      <w:r>
        <w:rPr>
          <w:spacing w:val="5"/>
          <w:sz w:val="31"/>
          <w:szCs w:val="31"/>
        </w:rPr>
        <w:t>您认为报纸相对于其他大众传播媒体的主要优势是？</w:t>
      </w:r>
    </w:p>
    <w:p w14:paraId="63C8EF0A">
      <w:pPr>
        <w:pStyle w:val="2"/>
        <w:spacing w:before="253" w:line="372" w:lineRule="auto"/>
        <w:ind w:left="34" w:right="242" w:firstLine="636"/>
        <w:rPr>
          <w:sz w:val="31"/>
          <w:szCs w:val="31"/>
        </w:rPr>
      </w:pPr>
      <w:r>
        <w:rPr>
          <w:spacing w:val="6"/>
          <w:sz w:val="31"/>
          <w:szCs w:val="31"/>
        </w:rPr>
        <w:t>在</w:t>
      </w:r>
      <w:r>
        <w:rPr>
          <w:spacing w:val="-27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 xml:space="preserve">101 </w:t>
      </w:r>
      <w:r>
        <w:rPr>
          <w:spacing w:val="6"/>
          <w:sz w:val="31"/>
          <w:szCs w:val="31"/>
        </w:rPr>
        <w:t>份有效问卷中，被调查对象中选可信度高的比例</w:t>
      </w:r>
      <w:r>
        <w:rPr>
          <w:spacing w:val="5"/>
          <w:sz w:val="31"/>
          <w:szCs w:val="31"/>
        </w:rPr>
        <w:t xml:space="preserve">为 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26.72%</w:t>
      </w:r>
      <w:r>
        <w:rPr>
          <w:spacing w:val="5"/>
          <w:sz w:val="31"/>
          <w:szCs w:val="31"/>
        </w:rPr>
        <w:t xml:space="preserve">，选有思想深度的比例为 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17.56%</w:t>
      </w:r>
      <w:r>
        <w:rPr>
          <w:spacing w:val="5"/>
          <w:sz w:val="31"/>
          <w:szCs w:val="31"/>
        </w:rPr>
        <w:t>，选便于把握政</w:t>
      </w:r>
      <w:r>
        <w:rPr>
          <w:spacing w:val="4"/>
          <w:sz w:val="31"/>
          <w:szCs w:val="31"/>
        </w:rPr>
        <w:t>策方向的比例为</w:t>
      </w:r>
      <w:r>
        <w:rPr>
          <w:spacing w:val="-37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16.41%</w:t>
      </w:r>
      <w:r>
        <w:rPr>
          <w:spacing w:val="4"/>
          <w:sz w:val="31"/>
          <w:szCs w:val="31"/>
        </w:rPr>
        <w:t>，选价格便宜的比例为</w:t>
      </w:r>
      <w:r>
        <w:rPr>
          <w:spacing w:val="-59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3"/>
          <w:sz w:val="31"/>
          <w:szCs w:val="31"/>
        </w:rPr>
        <w:t>6.87%</w:t>
      </w:r>
      <w:r>
        <w:rPr>
          <w:spacing w:val="3"/>
          <w:sz w:val="31"/>
          <w:szCs w:val="31"/>
        </w:rPr>
        <w:t>，选信</w:t>
      </w:r>
      <w:r>
        <w:rPr>
          <w:spacing w:val="-1"/>
          <w:sz w:val="31"/>
          <w:szCs w:val="31"/>
        </w:rPr>
        <w:t>息量大的比例为</w:t>
      </w:r>
      <w:r>
        <w:rPr>
          <w:spacing w:val="-38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31"/>
          <w:szCs w:val="31"/>
        </w:rPr>
        <w:t>13.36%</w:t>
      </w:r>
      <w:r>
        <w:rPr>
          <w:spacing w:val="-1"/>
          <w:sz w:val="31"/>
          <w:szCs w:val="31"/>
        </w:rPr>
        <w:t>，选阅读方便的比例</w:t>
      </w:r>
      <w:r>
        <w:rPr>
          <w:spacing w:val="-2"/>
          <w:sz w:val="31"/>
          <w:szCs w:val="31"/>
        </w:rPr>
        <w:t>为</w:t>
      </w:r>
      <w:r>
        <w:rPr>
          <w:spacing w:val="-53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31"/>
          <w:szCs w:val="31"/>
        </w:rPr>
        <w:t>8.78%</w:t>
      </w:r>
      <w:r>
        <w:rPr>
          <w:spacing w:val="-2"/>
          <w:sz w:val="31"/>
          <w:szCs w:val="31"/>
        </w:rPr>
        <w:t>，选 时</w:t>
      </w:r>
      <w:r>
        <w:rPr>
          <w:spacing w:val="7"/>
          <w:sz w:val="31"/>
          <w:szCs w:val="31"/>
        </w:rPr>
        <w:t xml:space="preserve">效性强的比例为 </w:t>
      </w:r>
      <w:r>
        <w:rPr>
          <w:rFonts w:ascii="Times New Roman" w:hAnsi="Times New Roman" w:eastAsia="Times New Roman" w:cs="Times New Roman"/>
          <w:spacing w:val="7"/>
          <w:sz w:val="31"/>
          <w:szCs w:val="31"/>
        </w:rPr>
        <w:t>9.</w:t>
      </w:r>
      <w:r>
        <w:rPr>
          <w:rFonts w:ascii="Times New Roman" w:hAnsi="Times New Roman" w:eastAsia="Times New Roman" w:cs="Times New Roman"/>
          <w:spacing w:val="-33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7"/>
          <w:sz w:val="31"/>
          <w:szCs w:val="31"/>
        </w:rPr>
        <w:t>16%</w:t>
      </w:r>
      <w:r>
        <w:rPr>
          <w:spacing w:val="7"/>
          <w:sz w:val="31"/>
          <w:szCs w:val="31"/>
        </w:rPr>
        <w:t>，选其他，请填写</w:t>
      </w:r>
      <w:r>
        <w:rPr>
          <w:spacing w:val="-100"/>
          <w:sz w:val="31"/>
          <w:szCs w:val="31"/>
        </w:rPr>
        <w:t xml:space="preserve"> </w:t>
      </w:r>
      <w:r>
        <w:rPr>
          <w:spacing w:val="5"/>
          <w:sz w:val="31"/>
          <w:szCs w:val="31"/>
          <w:u w:val="single" w:color="auto"/>
        </w:rPr>
        <w:t xml:space="preserve">       </w:t>
      </w:r>
      <w:r>
        <w:rPr>
          <w:spacing w:val="-110"/>
          <w:sz w:val="31"/>
          <w:szCs w:val="31"/>
        </w:rPr>
        <w:t xml:space="preserve"> </w:t>
      </w:r>
      <w:r>
        <w:rPr>
          <w:spacing w:val="7"/>
          <w:sz w:val="31"/>
          <w:szCs w:val="31"/>
        </w:rPr>
        <w:t>的比例为</w:t>
      </w:r>
      <w:r>
        <w:rPr>
          <w:rFonts w:ascii="Times New Roman" w:hAnsi="Times New Roman" w:eastAsia="Times New Roman" w:cs="Times New Roman"/>
          <w:spacing w:val="-6"/>
          <w:sz w:val="31"/>
          <w:szCs w:val="31"/>
        </w:rPr>
        <w:t>1.</w:t>
      </w:r>
      <w:r>
        <w:rPr>
          <w:rFonts w:ascii="Times New Roman" w:hAnsi="Times New Roman" w:eastAsia="Times New Roman" w:cs="Times New Roman"/>
          <w:spacing w:val="-37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6"/>
          <w:sz w:val="31"/>
          <w:szCs w:val="31"/>
        </w:rPr>
        <w:t>15%</w:t>
      </w:r>
      <w:r>
        <w:rPr>
          <w:spacing w:val="-6"/>
          <w:sz w:val="31"/>
          <w:szCs w:val="31"/>
        </w:rPr>
        <w:t>。</w:t>
      </w:r>
    </w:p>
    <w:p w14:paraId="4AF73381">
      <w:pPr>
        <w:pStyle w:val="2"/>
        <w:spacing w:before="2" w:line="361" w:lineRule="auto"/>
        <w:ind w:left="32" w:right="248" w:firstLine="636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pacing w:val="10"/>
          <w:sz w:val="31"/>
          <w:szCs w:val="31"/>
        </w:rPr>
        <w:t>3)</w:t>
      </w:r>
      <w:r>
        <w:rPr>
          <w:spacing w:val="10"/>
          <w:sz w:val="31"/>
          <w:szCs w:val="31"/>
        </w:rPr>
        <w:t>如果您经常看广告，您希望从《塔城日报》获得哪些</w:t>
      </w:r>
      <w:r>
        <w:rPr>
          <w:spacing w:val="-11"/>
          <w:sz w:val="31"/>
          <w:szCs w:val="31"/>
        </w:rPr>
        <w:t>方面的信息？</w:t>
      </w:r>
    </w:p>
    <w:p w14:paraId="4BC69427">
      <w:pPr>
        <w:pStyle w:val="2"/>
        <w:spacing w:before="30" w:line="372" w:lineRule="auto"/>
        <w:ind w:left="28" w:firstLine="643"/>
        <w:jc w:val="both"/>
        <w:rPr>
          <w:sz w:val="31"/>
          <w:szCs w:val="31"/>
        </w:rPr>
      </w:pPr>
      <w:r>
        <w:rPr>
          <w:spacing w:val="13"/>
          <w:sz w:val="31"/>
          <w:szCs w:val="31"/>
        </w:rPr>
        <w:t xml:space="preserve">在 </w:t>
      </w:r>
      <w:r>
        <w:rPr>
          <w:rFonts w:ascii="Times New Roman" w:hAnsi="Times New Roman" w:eastAsia="Times New Roman" w:cs="Times New Roman"/>
          <w:spacing w:val="13"/>
          <w:sz w:val="31"/>
          <w:szCs w:val="31"/>
        </w:rPr>
        <w:t xml:space="preserve">101  </w:t>
      </w:r>
      <w:r>
        <w:rPr>
          <w:spacing w:val="13"/>
          <w:sz w:val="31"/>
          <w:szCs w:val="31"/>
        </w:rPr>
        <w:t>份有效问卷中，被调查对象中选房产的比例为</w:t>
      </w:r>
      <w:r>
        <w:rPr>
          <w:spacing w:val="4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11"/>
          <w:sz w:val="31"/>
          <w:szCs w:val="31"/>
        </w:rPr>
        <w:t>12.7%</w:t>
      </w:r>
      <w:r>
        <w:rPr>
          <w:spacing w:val="11"/>
          <w:sz w:val="31"/>
          <w:szCs w:val="31"/>
        </w:rPr>
        <w:t xml:space="preserve">，选零售促销的比例为 </w:t>
      </w:r>
      <w:r>
        <w:rPr>
          <w:rFonts w:ascii="Times New Roman" w:hAnsi="Times New Roman" w:eastAsia="Times New Roman" w:cs="Times New Roman"/>
          <w:spacing w:val="11"/>
          <w:sz w:val="31"/>
          <w:szCs w:val="31"/>
        </w:rPr>
        <w:t>5.86%</w:t>
      </w:r>
      <w:r>
        <w:rPr>
          <w:spacing w:val="11"/>
          <w:sz w:val="31"/>
          <w:szCs w:val="31"/>
        </w:rPr>
        <w:t>，选休闲旅</w:t>
      </w:r>
      <w:r>
        <w:rPr>
          <w:spacing w:val="10"/>
          <w:sz w:val="31"/>
          <w:szCs w:val="31"/>
        </w:rPr>
        <w:t>游的比例为</w:t>
      </w:r>
      <w:r>
        <w:rPr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>11.4%</w:t>
      </w:r>
      <w:r>
        <w:rPr>
          <w:spacing w:val="2"/>
          <w:sz w:val="31"/>
          <w:szCs w:val="31"/>
        </w:rPr>
        <w:t>，选电脑及数码产品的比例为</w:t>
      </w:r>
      <w:r>
        <w:rPr>
          <w:spacing w:val="-39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2"/>
          <w:sz w:val="31"/>
          <w:szCs w:val="31"/>
        </w:rPr>
        <w:t>5.86%</w:t>
      </w:r>
      <w:r>
        <w:rPr>
          <w:spacing w:val="2"/>
          <w:sz w:val="31"/>
          <w:szCs w:val="31"/>
        </w:rPr>
        <w:t>，选汽车的比例为</w:t>
      </w:r>
      <w:r>
        <w:rPr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7"/>
          <w:sz w:val="31"/>
          <w:szCs w:val="31"/>
        </w:rPr>
        <w:t>6.</w:t>
      </w:r>
      <w:r>
        <w:rPr>
          <w:rFonts w:ascii="Times New Roman" w:hAnsi="Times New Roman" w:eastAsia="Times New Roman" w:cs="Times New Roman"/>
          <w:spacing w:val="-41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7"/>
          <w:sz w:val="31"/>
          <w:szCs w:val="31"/>
        </w:rPr>
        <w:t>19%</w:t>
      </w:r>
      <w:r>
        <w:rPr>
          <w:spacing w:val="-7"/>
          <w:sz w:val="31"/>
          <w:szCs w:val="31"/>
        </w:rPr>
        <w:t>，选 家居装修的比例为</w:t>
      </w:r>
      <w:r>
        <w:rPr>
          <w:spacing w:val="-75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7"/>
          <w:sz w:val="31"/>
          <w:szCs w:val="31"/>
        </w:rPr>
        <w:t>6.84%</w:t>
      </w:r>
      <w:r>
        <w:rPr>
          <w:spacing w:val="-7"/>
          <w:sz w:val="31"/>
          <w:szCs w:val="31"/>
        </w:rPr>
        <w:t>，选 招聘的</w:t>
      </w:r>
      <w:r>
        <w:rPr>
          <w:spacing w:val="-8"/>
          <w:sz w:val="31"/>
          <w:szCs w:val="31"/>
        </w:rPr>
        <w:t>比例为</w:t>
      </w:r>
      <w:r>
        <w:rPr>
          <w:spacing w:val="-75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8"/>
          <w:sz w:val="31"/>
          <w:szCs w:val="31"/>
        </w:rPr>
        <w:t>6.51%</w:t>
      </w:r>
      <w:r>
        <w:rPr>
          <w:spacing w:val="-8"/>
          <w:sz w:val="31"/>
          <w:szCs w:val="31"/>
        </w:rPr>
        <w:t>，</w:t>
      </w:r>
      <w:r>
        <w:rPr>
          <w:spacing w:val="-2"/>
          <w:sz w:val="31"/>
          <w:szCs w:val="31"/>
        </w:rPr>
        <w:t>选 美容化妆的比例为</w:t>
      </w:r>
      <w:r>
        <w:rPr>
          <w:spacing w:val="-53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31"/>
          <w:szCs w:val="31"/>
        </w:rPr>
        <w:t>2.93%</w:t>
      </w:r>
      <w:r>
        <w:rPr>
          <w:spacing w:val="-2"/>
          <w:sz w:val="31"/>
          <w:szCs w:val="31"/>
        </w:rPr>
        <w:t>，选 教育培训的比例为</w:t>
      </w:r>
      <w:r>
        <w:rPr>
          <w:spacing w:val="-59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31"/>
          <w:szCs w:val="31"/>
        </w:rPr>
        <w:t>9.</w:t>
      </w:r>
      <w:r>
        <w:rPr>
          <w:rFonts w:ascii="Times New Roman" w:hAnsi="Times New Roman" w:eastAsia="Times New Roman" w:cs="Times New Roman"/>
          <w:spacing w:val="-41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31"/>
          <w:szCs w:val="31"/>
        </w:rPr>
        <w:t>12%</w:t>
      </w:r>
      <w:r>
        <w:rPr>
          <w:spacing w:val="-2"/>
          <w:sz w:val="31"/>
          <w:szCs w:val="31"/>
        </w:rPr>
        <w:t>，</w:t>
      </w:r>
    </w:p>
    <w:p w14:paraId="5844EB6D">
      <w:pPr>
        <w:pStyle w:val="2"/>
        <w:spacing w:before="2" w:line="371" w:lineRule="auto"/>
        <w:ind w:left="29" w:right="160" w:firstLine="1"/>
        <w:jc w:val="both"/>
        <w:rPr>
          <w:sz w:val="31"/>
          <w:szCs w:val="31"/>
        </w:rPr>
      </w:pPr>
      <w:r>
        <w:rPr>
          <w:spacing w:val="-2"/>
          <w:sz w:val="31"/>
          <w:szCs w:val="31"/>
        </w:rPr>
        <w:t>选 美食餐饮的比例为</w:t>
      </w:r>
      <w:r>
        <w:rPr>
          <w:spacing w:val="-46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31"/>
          <w:szCs w:val="31"/>
        </w:rPr>
        <w:t>8.</w:t>
      </w:r>
      <w:r>
        <w:rPr>
          <w:rFonts w:ascii="Times New Roman" w:hAnsi="Times New Roman" w:eastAsia="Times New Roman" w:cs="Times New Roman"/>
          <w:spacing w:val="-40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31"/>
          <w:szCs w:val="31"/>
        </w:rPr>
        <w:t>14%</w:t>
      </w:r>
      <w:r>
        <w:rPr>
          <w:spacing w:val="-2"/>
          <w:sz w:val="31"/>
          <w:szCs w:val="31"/>
        </w:rPr>
        <w:t>，选 健身</w:t>
      </w:r>
      <w:r>
        <w:rPr>
          <w:rFonts w:ascii="Times New Roman" w:hAnsi="Times New Roman" w:eastAsia="Times New Roman" w:cs="Times New Roman"/>
          <w:spacing w:val="-2"/>
          <w:sz w:val="31"/>
          <w:szCs w:val="31"/>
        </w:rPr>
        <w:t>/</w:t>
      </w:r>
      <w:r>
        <w:rPr>
          <w:spacing w:val="-2"/>
          <w:sz w:val="31"/>
          <w:szCs w:val="31"/>
        </w:rPr>
        <w:t>保健的比例为</w:t>
      </w:r>
      <w:r>
        <w:rPr>
          <w:spacing w:val="-59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31"/>
          <w:szCs w:val="31"/>
        </w:rPr>
        <w:t>6.51%</w:t>
      </w:r>
      <w:r>
        <w:rPr>
          <w:spacing w:val="-2"/>
          <w:sz w:val="31"/>
          <w:szCs w:val="31"/>
        </w:rPr>
        <w:t>，</w:t>
      </w:r>
      <w:r>
        <w:rPr>
          <w:spacing w:val="5"/>
          <w:sz w:val="31"/>
          <w:szCs w:val="31"/>
        </w:rPr>
        <w:t xml:space="preserve">选 婚纱摄影的比例为 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3.26%</w:t>
      </w:r>
      <w:r>
        <w:rPr>
          <w:spacing w:val="5"/>
          <w:sz w:val="31"/>
          <w:szCs w:val="31"/>
        </w:rPr>
        <w:t xml:space="preserve">，选 服饰的比例为 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3.58%</w:t>
      </w:r>
      <w:r>
        <w:rPr>
          <w:spacing w:val="5"/>
          <w:sz w:val="31"/>
          <w:szCs w:val="31"/>
        </w:rPr>
        <w:t>，选分类信息的比例为</w:t>
      </w:r>
      <w:r>
        <w:rPr>
          <w:spacing w:val="-47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7.82%</w:t>
      </w:r>
      <w:r>
        <w:rPr>
          <w:spacing w:val="5"/>
          <w:sz w:val="31"/>
          <w:szCs w:val="31"/>
        </w:rPr>
        <w:t>，选 金融理财的比例为</w:t>
      </w:r>
      <w:r>
        <w:rPr>
          <w:spacing w:val="-62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3.26%</w:t>
      </w:r>
      <w:r>
        <w:rPr>
          <w:spacing w:val="5"/>
          <w:sz w:val="31"/>
          <w:szCs w:val="31"/>
        </w:rPr>
        <w:t>。</w:t>
      </w:r>
    </w:p>
    <w:p w14:paraId="767722C1">
      <w:pPr>
        <w:pStyle w:val="2"/>
        <w:spacing w:before="2" w:line="238" w:lineRule="auto"/>
        <w:ind w:left="668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3.</w:t>
      </w:r>
      <w:r>
        <w:rPr>
          <w:spacing w:val="5"/>
          <w:sz w:val="31"/>
          <w:szCs w:val="31"/>
        </w:rPr>
        <w:t>满意度题</w:t>
      </w:r>
    </w:p>
    <w:p w14:paraId="0057FAE1">
      <w:pPr>
        <w:spacing w:line="238" w:lineRule="auto"/>
        <w:rPr>
          <w:sz w:val="31"/>
          <w:szCs w:val="31"/>
        </w:rPr>
        <w:sectPr>
          <w:footerReference r:id="rId34" w:type="default"/>
          <w:pgSz w:w="11907" w:h="16839"/>
          <w:pgMar w:top="400" w:right="1553" w:bottom="1145" w:left="1785" w:header="0" w:footer="832" w:gutter="0"/>
          <w:cols w:space="720" w:num="1"/>
        </w:sectPr>
      </w:pPr>
    </w:p>
    <w:p w14:paraId="46CB3C2C">
      <w:pPr>
        <w:spacing w:line="269" w:lineRule="auto"/>
        <w:rPr>
          <w:rFonts w:ascii="Arial"/>
          <w:sz w:val="21"/>
        </w:rPr>
      </w:pPr>
    </w:p>
    <w:p w14:paraId="644FE780">
      <w:pPr>
        <w:spacing w:line="269" w:lineRule="auto"/>
        <w:rPr>
          <w:rFonts w:ascii="Arial"/>
          <w:sz w:val="21"/>
        </w:rPr>
      </w:pPr>
    </w:p>
    <w:p w14:paraId="06C3548F">
      <w:pPr>
        <w:spacing w:line="269" w:lineRule="auto"/>
        <w:rPr>
          <w:rFonts w:ascii="Arial"/>
          <w:sz w:val="21"/>
        </w:rPr>
      </w:pPr>
    </w:p>
    <w:p w14:paraId="4C65C8F6">
      <w:pPr>
        <w:spacing w:line="270" w:lineRule="auto"/>
        <w:rPr>
          <w:rFonts w:ascii="Arial"/>
          <w:sz w:val="21"/>
        </w:rPr>
      </w:pPr>
    </w:p>
    <w:p w14:paraId="64B83757">
      <w:pPr>
        <w:pStyle w:val="2"/>
        <w:spacing w:before="101" w:line="370" w:lineRule="auto"/>
        <w:ind w:left="25" w:firstLine="638"/>
        <w:jc w:val="both"/>
        <w:rPr>
          <w:sz w:val="31"/>
          <w:szCs w:val="31"/>
        </w:rPr>
      </w:pPr>
      <w:r>
        <w:rPr>
          <w:spacing w:val="19"/>
          <w:sz w:val="31"/>
          <w:szCs w:val="31"/>
        </w:rPr>
        <w:t>根据问卷调查结果显示，</w:t>
      </w:r>
      <w:r>
        <w:rPr>
          <w:spacing w:val="-74"/>
          <w:sz w:val="31"/>
          <w:szCs w:val="31"/>
        </w:rPr>
        <w:t xml:space="preserve"> </w:t>
      </w:r>
      <w:r>
        <w:rPr>
          <w:spacing w:val="19"/>
          <w:sz w:val="31"/>
          <w:szCs w:val="31"/>
        </w:rPr>
        <w:t>受益对象的整体满意程度为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93.82%</w:t>
      </w:r>
      <w:r>
        <w:rPr>
          <w:spacing w:val="4"/>
          <w:sz w:val="31"/>
          <w:szCs w:val="31"/>
        </w:rPr>
        <w:t>，满意度水平较好。</w:t>
      </w:r>
      <w:r>
        <w:rPr>
          <w:spacing w:val="-63"/>
          <w:sz w:val="31"/>
          <w:szCs w:val="31"/>
        </w:rPr>
        <w:t xml:space="preserve"> </w:t>
      </w:r>
      <w:r>
        <w:rPr>
          <w:spacing w:val="4"/>
          <w:sz w:val="31"/>
          <w:szCs w:val="31"/>
        </w:rPr>
        <w:t>调查对象对问题按照满意度评分</w:t>
      </w:r>
      <w:r>
        <w:rPr>
          <w:spacing w:val="-5"/>
          <w:sz w:val="31"/>
          <w:szCs w:val="31"/>
        </w:rPr>
        <w:t>由高到低排序依次为：您对目前《塔城日报》的版面设计（包</w:t>
      </w:r>
      <w:r>
        <w:rPr>
          <w:spacing w:val="5"/>
          <w:sz w:val="31"/>
          <w:szCs w:val="31"/>
        </w:rPr>
        <w:t>括色彩）满意度？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(94.059%)</w:t>
      </w:r>
      <w:r>
        <w:rPr>
          <w:spacing w:val="5"/>
          <w:sz w:val="31"/>
          <w:szCs w:val="31"/>
        </w:rPr>
        <w:t>、对《塔城日报》信息资源满意度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(93.465%)</w:t>
      </w:r>
      <w:r>
        <w:rPr>
          <w:spacing w:val="5"/>
          <w:sz w:val="31"/>
          <w:szCs w:val="31"/>
        </w:rPr>
        <w:t>、您对读者反映意见的途径的满意度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(93.069%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)</w:t>
      </w:r>
      <w:r>
        <w:rPr>
          <w:spacing w:val="4"/>
          <w:sz w:val="31"/>
          <w:szCs w:val="31"/>
        </w:rPr>
        <w:t>、</w:t>
      </w:r>
      <w:r>
        <w:rPr>
          <w:spacing w:val="5"/>
          <w:sz w:val="31"/>
          <w:szCs w:val="31"/>
        </w:rPr>
        <w:t>您对《塔城日报》信息更新及时性满意度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(93.861%)</w:t>
      </w:r>
      <w:r>
        <w:rPr>
          <w:spacing w:val="5"/>
          <w:sz w:val="31"/>
          <w:szCs w:val="31"/>
        </w:rPr>
        <w:t>、从总体而言，您对《塔城日报》的满意度程度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(94.653%)</w:t>
      </w:r>
      <w:r>
        <w:rPr>
          <w:spacing w:val="5"/>
          <w:sz w:val="31"/>
          <w:szCs w:val="31"/>
        </w:rPr>
        <w:t>。具体如下</w:t>
      </w:r>
      <w:r>
        <w:rPr>
          <w:spacing w:val="-8"/>
          <w:sz w:val="31"/>
          <w:szCs w:val="31"/>
        </w:rPr>
        <w:t>图所示。</w:t>
      </w:r>
    </w:p>
    <w:p w14:paraId="1D712AA8">
      <w:pPr>
        <w:spacing w:line="307" w:lineRule="auto"/>
        <w:rPr>
          <w:rFonts w:ascii="Arial"/>
          <w:sz w:val="21"/>
        </w:rPr>
      </w:pPr>
    </w:p>
    <w:p w14:paraId="7E86048E">
      <w:pPr>
        <w:spacing w:line="307" w:lineRule="auto"/>
        <w:rPr>
          <w:rFonts w:ascii="Arial"/>
          <w:sz w:val="21"/>
        </w:rPr>
      </w:pPr>
    </w:p>
    <w:p w14:paraId="66B5BADE">
      <w:pPr>
        <w:spacing w:line="307" w:lineRule="auto"/>
        <w:rPr>
          <w:rFonts w:ascii="Arial"/>
          <w:sz w:val="21"/>
        </w:rPr>
      </w:pPr>
    </w:p>
    <w:p w14:paraId="2AC43F06">
      <w:pPr>
        <w:spacing w:line="3841" w:lineRule="exact"/>
        <w:ind w:firstLine="453"/>
      </w:pPr>
      <w:r>
        <w:rPr>
          <w:position w:val="-76"/>
        </w:rPr>
        <w:drawing>
          <wp:inline distT="0" distB="0" distL="0" distR="0">
            <wp:extent cx="4491990" cy="2439035"/>
            <wp:effectExtent l="0" t="0" r="0" b="0"/>
            <wp:docPr id="38" name="IM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 38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492341" cy="2439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BCE18">
      <w:pPr>
        <w:spacing w:line="276" w:lineRule="auto"/>
        <w:rPr>
          <w:rFonts w:ascii="Arial"/>
          <w:sz w:val="21"/>
        </w:rPr>
      </w:pPr>
    </w:p>
    <w:p w14:paraId="55AE5168">
      <w:pPr>
        <w:spacing w:line="276" w:lineRule="auto"/>
        <w:rPr>
          <w:rFonts w:ascii="Arial"/>
          <w:sz w:val="21"/>
        </w:rPr>
      </w:pPr>
    </w:p>
    <w:p w14:paraId="7A295FE3">
      <w:pPr>
        <w:spacing w:line="277" w:lineRule="auto"/>
        <w:rPr>
          <w:rFonts w:ascii="Arial"/>
          <w:sz w:val="21"/>
        </w:rPr>
      </w:pPr>
    </w:p>
    <w:p w14:paraId="5FC9D3CA">
      <w:pPr>
        <w:spacing w:line="277" w:lineRule="auto"/>
        <w:rPr>
          <w:rFonts w:ascii="Arial"/>
          <w:sz w:val="21"/>
        </w:rPr>
      </w:pPr>
    </w:p>
    <w:p w14:paraId="618A2267">
      <w:pPr>
        <w:spacing w:before="101" w:line="224" w:lineRule="auto"/>
        <w:ind w:left="678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b/>
          <w:bCs/>
          <w:spacing w:val="4"/>
          <w:sz w:val="31"/>
          <w:szCs w:val="31"/>
        </w:rPr>
        <w:t>五、意见及建议</w:t>
      </w:r>
    </w:p>
    <w:p w14:paraId="7796E04F">
      <w:pPr>
        <w:pStyle w:val="2"/>
        <w:spacing w:before="206" w:line="226" w:lineRule="auto"/>
        <w:ind w:left="1299"/>
        <w:rPr>
          <w:sz w:val="31"/>
          <w:szCs w:val="31"/>
        </w:rPr>
      </w:pPr>
      <w:r>
        <w:rPr>
          <w:sz w:val="31"/>
          <w:szCs w:val="31"/>
        </w:rPr>
        <w:t>无</w:t>
      </w:r>
    </w:p>
    <w:p w14:paraId="2720779C">
      <w:pPr>
        <w:spacing w:line="284" w:lineRule="auto"/>
        <w:rPr>
          <w:rFonts w:ascii="Arial"/>
          <w:sz w:val="21"/>
        </w:rPr>
      </w:pPr>
    </w:p>
    <w:p w14:paraId="4F053AAA">
      <w:pPr>
        <w:spacing w:line="284" w:lineRule="auto"/>
        <w:rPr>
          <w:rFonts w:ascii="Arial"/>
          <w:sz w:val="21"/>
        </w:rPr>
      </w:pPr>
    </w:p>
    <w:p w14:paraId="53D53411">
      <w:pPr>
        <w:spacing w:line="285" w:lineRule="auto"/>
        <w:rPr>
          <w:rFonts w:ascii="Arial"/>
          <w:sz w:val="21"/>
        </w:rPr>
      </w:pPr>
    </w:p>
    <w:p w14:paraId="210A7674">
      <w:pPr>
        <w:spacing w:line="285" w:lineRule="auto"/>
        <w:rPr>
          <w:rFonts w:ascii="Arial"/>
          <w:sz w:val="21"/>
        </w:rPr>
      </w:pPr>
    </w:p>
    <w:p w14:paraId="53735511">
      <w:pPr>
        <w:spacing w:before="101" w:line="223" w:lineRule="auto"/>
        <w:ind w:left="687"/>
        <w:outlineLvl w:val="0"/>
        <w:rPr>
          <w:rFonts w:ascii="黑体" w:hAnsi="黑体" w:eastAsia="黑体" w:cs="黑体"/>
          <w:sz w:val="31"/>
          <w:szCs w:val="31"/>
        </w:rPr>
      </w:pPr>
      <w:bookmarkStart w:id="28" w:name="bookmark23"/>
      <w:bookmarkEnd w:id="28"/>
      <w:r>
        <w:rPr>
          <w:rFonts w:ascii="黑体" w:hAnsi="黑体" w:eastAsia="黑体" w:cs="黑体"/>
          <w:b/>
          <w:bCs/>
          <w:spacing w:val="-2"/>
          <w:sz w:val="31"/>
          <w:szCs w:val="31"/>
        </w:rPr>
        <w:t>附件</w:t>
      </w:r>
      <w:r>
        <w:rPr>
          <w:rFonts w:ascii="黑体" w:hAnsi="黑体" w:eastAsia="黑体" w:cs="黑体"/>
          <w:spacing w:val="21"/>
          <w:sz w:val="31"/>
          <w:szCs w:val="31"/>
        </w:rPr>
        <w:t xml:space="preserve"> </w:t>
      </w:r>
      <w:r>
        <w:rPr>
          <w:rFonts w:ascii="黑体" w:hAnsi="黑体" w:eastAsia="黑体" w:cs="黑体"/>
          <w:b/>
          <w:bCs/>
          <w:spacing w:val="-2"/>
          <w:sz w:val="31"/>
          <w:szCs w:val="31"/>
        </w:rPr>
        <w:t>3</w:t>
      </w:r>
      <w:r>
        <w:rPr>
          <w:rFonts w:ascii="黑体" w:hAnsi="黑体" w:eastAsia="黑体" w:cs="黑体"/>
          <w:spacing w:val="23"/>
          <w:sz w:val="31"/>
          <w:szCs w:val="31"/>
        </w:rPr>
        <w:t xml:space="preserve"> </w:t>
      </w:r>
      <w:r>
        <w:rPr>
          <w:rFonts w:ascii="黑体" w:hAnsi="黑体" w:eastAsia="黑体" w:cs="黑体"/>
          <w:b/>
          <w:bCs/>
          <w:spacing w:val="-2"/>
          <w:sz w:val="31"/>
          <w:szCs w:val="31"/>
        </w:rPr>
        <w:t>访谈报告</w:t>
      </w:r>
    </w:p>
    <w:p w14:paraId="3AE3921C">
      <w:pPr>
        <w:spacing w:line="223" w:lineRule="auto"/>
        <w:rPr>
          <w:rFonts w:ascii="黑体" w:hAnsi="黑体" w:eastAsia="黑体" w:cs="黑体"/>
          <w:sz w:val="31"/>
          <w:szCs w:val="31"/>
        </w:rPr>
        <w:sectPr>
          <w:footerReference r:id="rId35" w:type="default"/>
          <w:pgSz w:w="11907" w:h="16839"/>
          <w:pgMar w:top="400" w:right="1700" w:bottom="1145" w:left="1785" w:header="0" w:footer="833" w:gutter="0"/>
          <w:cols w:space="720" w:num="1"/>
        </w:sectPr>
      </w:pPr>
    </w:p>
    <w:p w14:paraId="7AF24F83">
      <w:pPr>
        <w:spacing w:line="270" w:lineRule="auto"/>
        <w:rPr>
          <w:rFonts w:ascii="Arial"/>
          <w:sz w:val="21"/>
        </w:rPr>
      </w:pPr>
    </w:p>
    <w:p w14:paraId="454E5B09">
      <w:pPr>
        <w:spacing w:line="270" w:lineRule="auto"/>
        <w:rPr>
          <w:rFonts w:ascii="Arial"/>
          <w:sz w:val="21"/>
        </w:rPr>
      </w:pPr>
    </w:p>
    <w:p w14:paraId="1DC3B5D4">
      <w:pPr>
        <w:spacing w:line="270" w:lineRule="auto"/>
        <w:rPr>
          <w:rFonts w:ascii="Arial"/>
          <w:sz w:val="21"/>
        </w:rPr>
      </w:pPr>
    </w:p>
    <w:p w14:paraId="3CD71754">
      <w:pPr>
        <w:spacing w:line="270" w:lineRule="auto"/>
        <w:rPr>
          <w:rFonts w:ascii="Arial"/>
          <w:sz w:val="21"/>
        </w:rPr>
      </w:pPr>
    </w:p>
    <w:p w14:paraId="1822EED8">
      <w:pPr>
        <w:spacing w:line="270" w:lineRule="auto"/>
        <w:rPr>
          <w:rFonts w:ascii="Arial"/>
          <w:sz w:val="21"/>
        </w:rPr>
      </w:pPr>
    </w:p>
    <w:p w14:paraId="7A7482A1">
      <w:pPr>
        <w:spacing w:line="271" w:lineRule="auto"/>
        <w:rPr>
          <w:rFonts w:ascii="Arial"/>
          <w:sz w:val="21"/>
        </w:rPr>
      </w:pPr>
    </w:p>
    <w:p w14:paraId="403EC2F3">
      <w:pPr>
        <w:spacing w:before="101" w:line="361" w:lineRule="auto"/>
        <w:ind w:left="3534" w:right="1243" w:hanging="1650"/>
        <w:rPr>
          <w:rFonts w:ascii="黑体" w:hAnsi="黑体" w:eastAsia="黑体" w:cs="黑体"/>
          <w:sz w:val="31"/>
          <w:szCs w:val="31"/>
        </w:rPr>
      </w:pPr>
      <w:r>
        <w:rPr>
          <w:rFonts w:ascii="Times New Roman" w:hAnsi="Times New Roman" w:eastAsia="Times New Roman" w:cs="Times New Roman"/>
          <w:b/>
          <w:bCs/>
          <w:spacing w:val="6"/>
          <w:sz w:val="31"/>
          <w:szCs w:val="31"/>
        </w:rPr>
        <w:t xml:space="preserve">2020 </w:t>
      </w:r>
      <w:r>
        <w:rPr>
          <w:rFonts w:ascii="黑体" w:hAnsi="黑体" w:eastAsia="黑体" w:cs="黑体"/>
          <w:b/>
          <w:bCs/>
          <w:spacing w:val="6"/>
          <w:sz w:val="31"/>
          <w:szCs w:val="31"/>
        </w:rPr>
        <w:t>年塔城日报社报纸印刷项目绩效评价访谈报告</w:t>
      </w:r>
    </w:p>
    <w:p w14:paraId="6C8CAEDC">
      <w:pPr>
        <w:spacing w:before="72" w:line="223" w:lineRule="auto"/>
        <w:ind w:left="675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b/>
          <w:bCs/>
          <w:spacing w:val="2"/>
          <w:sz w:val="31"/>
          <w:szCs w:val="31"/>
        </w:rPr>
        <w:t>一、访谈背景</w:t>
      </w:r>
    </w:p>
    <w:p w14:paraId="363F5CFC">
      <w:pPr>
        <w:pStyle w:val="2"/>
        <w:spacing w:before="210" w:line="343" w:lineRule="auto"/>
        <w:ind w:left="29" w:right="159" w:firstLine="681"/>
        <w:jc w:val="both"/>
        <w:rPr>
          <w:sz w:val="31"/>
          <w:szCs w:val="31"/>
        </w:rPr>
      </w:pPr>
      <w:r>
        <w:rPr>
          <w:spacing w:val="6"/>
          <w:sz w:val="31"/>
          <w:szCs w:val="31"/>
        </w:rPr>
        <w:t>由地区财政局下达关于</w:t>
      </w:r>
      <w:r>
        <w:rPr>
          <w:spacing w:val="-56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 xml:space="preserve">2020 </w:t>
      </w:r>
      <w:r>
        <w:rPr>
          <w:spacing w:val="6"/>
          <w:sz w:val="31"/>
          <w:szCs w:val="31"/>
        </w:rPr>
        <w:t>年地区本级部门收支预算的通知。来源（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2020</w:t>
      </w:r>
      <w:r>
        <w:rPr>
          <w:spacing w:val="6"/>
          <w:sz w:val="31"/>
          <w:szCs w:val="31"/>
        </w:rPr>
        <w:t>）年</w:t>
      </w:r>
      <w:r>
        <w:rPr>
          <w:spacing w:val="-42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0509</w:t>
      </w:r>
      <w:r>
        <w:rPr>
          <w:rFonts w:ascii="Times New Roman" w:hAnsi="Times New Roman" w:eastAsia="Times New Roman" w:cs="Times New Roman"/>
          <w:spacing w:val="27"/>
          <w:sz w:val="31"/>
          <w:szCs w:val="31"/>
        </w:rPr>
        <w:t xml:space="preserve"> </w:t>
      </w:r>
      <w:r>
        <w:rPr>
          <w:spacing w:val="6"/>
          <w:sz w:val="31"/>
          <w:szCs w:val="31"/>
        </w:rPr>
        <w:t>号文件批复资金，总投入资</w:t>
      </w:r>
      <w:r>
        <w:rPr>
          <w:spacing w:val="5"/>
          <w:sz w:val="31"/>
          <w:szCs w:val="31"/>
        </w:rPr>
        <w:t>金</w:t>
      </w:r>
      <w:r>
        <w:rPr>
          <w:spacing w:val="-66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290.31</w:t>
      </w:r>
      <w:r>
        <w:rPr>
          <w:rFonts w:ascii="Times New Roman" w:hAnsi="Times New Roman" w:eastAsia="Times New Roman" w:cs="Times New Roman"/>
          <w:spacing w:val="31"/>
          <w:w w:val="101"/>
          <w:sz w:val="31"/>
          <w:szCs w:val="31"/>
        </w:rPr>
        <w:t xml:space="preserve"> </w:t>
      </w:r>
      <w:r>
        <w:rPr>
          <w:spacing w:val="5"/>
          <w:sz w:val="31"/>
          <w:szCs w:val="31"/>
        </w:rPr>
        <w:t>万元，为深入了解该项目资金的</w:t>
      </w:r>
      <w:r>
        <w:rPr>
          <w:spacing w:val="4"/>
          <w:sz w:val="31"/>
          <w:szCs w:val="31"/>
        </w:rPr>
        <w:t>支出情况、产出</w:t>
      </w:r>
      <w:r>
        <w:rPr>
          <w:spacing w:val="9"/>
          <w:sz w:val="31"/>
          <w:szCs w:val="31"/>
        </w:rPr>
        <w:t>和效果目标的实现情况以及相关过程管理情况，客观反映项目实施及管理过程中的主要成效及存在的问题，评价组</w:t>
      </w:r>
      <w:r>
        <w:rPr>
          <w:spacing w:val="4"/>
          <w:sz w:val="31"/>
          <w:szCs w:val="31"/>
        </w:rPr>
        <w:t>组织开展了本次实地核查工作。</w:t>
      </w:r>
    </w:p>
    <w:p w14:paraId="47F87170">
      <w:pPr>
        <w:spacing w:before="20" w:line="223" w:lineRule="auto"/>
        <w:ind w:left="675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b/>
          <w:bCs/>
          <w:spacing w:val="5"/>
          <w:sz w:val="31"/>
          <w:szCs w:val="31"/>
        </w:rPr>
        <w:t>二、访谈对象</w:t>
      </w:r>
    </w:p>
    <w:p w14:paraId="2A629CA4">
      <w:pPr>
        <w:pStyle w:val="2"/>
        <w:spacing w:before="204" w:line="222" w:lineRule="auto"/>
        <w:ind w:left="671"/>
        <w:rPr>
          <w:sz w:val="31"/>
          <w:szCs w:val="31"/>
        </w:rPr>
      </w:pPr>
      <w:r>
        <w:rPr>
          <w:spacing w:val="8"/>
          <w:sz w:val="31"/>
          <w:szCs w:val="31"/>
        </w:rPr>
        <w:t>项目实施单位：塔城日报社</w:t>
      </w:r>
    </w:p>
    <w:p w14:paraId="066946D4">
      <w:pPr>
        <w:spacing w:before="208" w:line="223" w:lineRule="auto"/>
        <w:ind w:left="676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b/>
          <w:bCs/>
          <w:spacing w:val="4"/>
          <w:sz w:val="31"/>
          <w:szCs w:val="31"/>
        </w:rPr>
        <w:t>三、访谈内容</w:t>
      </w:r>
    </w:p>
    <w:p w14:paraId="70A0D51C">
      <w:pPr>
        <w:pStyle w:val="2"/>
        <w:spacing w:before="206" w:line="345" w:lineRule="auto"/>
        <w:ind w:left="21" w:right="237" w:firstLine="650"/>
        <w:jc w:val="both"/>
        <w:rPr>
          <w:sz w:val="31"/>
          <w:szCs w:val="31"/>
        </w:rPr>
      </w:pPr>
      <w:r>
        <w:rPr>
          <w:spacing w:val="8"/>
          <w:sz w:val="31"/>
          <w:szCs w:val="31"/>
        </w:rPr>
        <w:t>塔城日报社相关负责人：</w:t>
      </w:r>
      <w:r>
        <w:rPr>
          <w:rFonts w:ascii="Times New Roman" w:hAnsi="Times New Roman" w:eastAsia="Times New Roman" w:cs="Times New Roman"/>
          <w:spacing w:val="8"/>
          <w:sz w:val="31"/>
          <w:szCs w:val="31"/>
        </w:rPr>
        <w:t xml:space="preserve">2020 </w:t>
      </w:r>
      <w:r>
        <w:rPr>
          <w:spacing w:val="8"/>
          <w:sz w:val="31"/>
          <w:szCs w:val="31"/>
        </w:rPr>
        <w:t>年项目资金的申请及到</w:t>
      </w:r>
      <w:r>
        <w:rPr>
          <w:spacing w:val="9"/>
          <w:sz w:val="31"/>
          <w:szCs w:val="31"/>
        </w:rPr>
        <w:t>位情况，项目取得的成绩与经验做法和项目资金的管理办法。项目的预算申请编报、审批和拨付流程。作为项目管理单位，为确保达到资金的合理支出都做了哪些监督和约束工作。项目取得的成绩与经验做法。该项目在实施过程</w:t>
      </w:r>
      <w:r>
        <w:rPr>
          <w:spacing w:val="6"/>
          <w:sz w:val="31"/>
          <w:szCs w:val="31"/>
        </w:rPr>
        <w:t>中出现的问题或难点，以及下一步的工作规划。</w:t>
      </w:r>
    </w:p>
    <w:p w14:paraId="0BE32D8D">
      <w:pPr>
        <w:spacing w:before="5" w:line="223" w:lineRule="auto"/>
        <w:ind w:left="688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b/>
          <w:bCs/>
          <w:spacing w:val="4"/>
          <w:sz w:val="31"/>
          <w:szCs w:val="31"/>
        </w:rPr>
        <w:t>四、访谈类型与访谈方式</w:t>
      </w:r>
    </w:p>
    <w:p w14:paraId="473AA39F">
      <w:pPr>
        <w:pStyle w:val="2"/>
        <w:spacing w:before="205" w:line="224" w:lineRule="auto"/>
        <w:ind w:left="662"/>
        <w:rPr>
          <w:sz w:val="31"/>
          <w:szCs w:val="31"/>
        </w:rPr>
      </w:pPr>
      <w:r>
        <w:rPr>
          <w:b/>
          <w:bCs/>
          <w:spacing w:val="-9"/>
          <w:sz w:val="31"/>
          <w:szCs w:val="31"/>
        </w:rPr>
        <w:t>（</w:t>
      </w:r>
      <w:r>
        <w:rPr>
          <w:spacing w:val="-75"/>
          <w:sz w:val="31"/>
          <w:szCs w:val="31"/>
        </w:rPr>
        <w:t xml:space="preserve"> </w:t>
      </w:r>
      <w:r>
        <w:rPr>
          <w:b/>
          <w:bCs/>
          <w:spacing w:val="-9"/>
          <w:sz w:val="31"/>
          <w:szCs w:val="31"/>
        </w:rPr>
        <w:t>一）访谈方式</w:t>
      </w:r>
    </w:p>
    <w:p w14:paraId="2F72338D">
      <w:pPr>
        <w:pStyle w:val="2"/>
        <w:spacing w:before="203" w:line="347" w:lineRule="auto"/>
        <w:ind w:left="38" w:right="320" w:firstLine="635"/>
        <w:rPr>
          <w:sz w:val="31"/>
          <w:szCs w:val="31"/>
        </w:rPr>
      </w:pPr>
      <w:r>
        <w:rPr>
          <w:spacing w:val="9"/>
          <w:sz w:val="31"/>
          <w:szCs w:val="31"/>
        </w:rPr>
        <w:t>对于项目实施单位的相关负责人，均采用面对面标准</w:t>
      </w:r>
      <w:r>
        <w:rPr>
          <w:spacing w:val="-2"/>
          <w:sz w:val="31"/>
          <w:szCs w:val="31"/>
        </w:rPr>
        <w:t>化访谈的模式。</w:t>
      </w:r>
    </w:p>
    <w:p w14:paraId="4AA49745">
      <w:pPr>
        <w:spacing w:line="347" w:lineRule="auto"/>
        <w:rPr>
          <w:sz w:val="31"/>
          <w:szCs w:val="31"/>
        </w:rPr>
        <w:sectPr>
          <w:footerReference r:id="rId36" w:type="default"/>
          <w:pgSz w:w="11907" w:h="16839"/>
          <w:pgMar w:top="400" w:right="1785" w:bottom="1145" w:left="1785" w:header="0" w:footer="832" w:gutter="0"/>
          <w:cols w:space="720" w:num="1"/>
        </w:sectPr>
      </w:pPr>
    </w:p>
    <w:p w14:paraId="019E5DB7">
      <w:pPr>
        <w:spacing w:line="280" w:lineRule="auto"/>
        <w:rPr>
          <w:rFonts w:ascii="Arial"/>
          <w:sz w:val="21"/>
        </w:rPr>
      </w:pPr>
    </w:p>
    <w:p w14:paraId="5C4C1D71">
      <w:pPr>
        <w:spacing w:line="280" w:lineRule="auto"/>
        <w:rPr>
          <w:rFonts w:ascii="Arial"/>
          <w:sz w:val="21"/>
        </w:rPr>
      </w:pPr>
    </w:p>
    <w:p w14:paraId="084F59E3">
      <w:pPr>
        <w:spacing w:line="280" w:lineRule="auto"/>
        <w:rPr>
          <w:rFonts w:ascii="Arial"/>
          <w:sz w:val="21"/>
        </w:rPr>
      </w:pPr>
    </w:p>
    <w:p w14:paraId="72E1B533">
      <w:pPr>
        <w:spacing w:line="281" w:lineRule="auto"/>
        <w:rPr>
          <w:rFonts w:ascii="Arial"/>
          <w:sz w:val="21"/>
        </w:rPr>
      </w:pPr>
    </w:p>
    <w:p w14:paraId="314310EB">
      <w:pPr>
        <w:pStyle w:val="2"/>
        <w:spacing w:before="100" w:line="224" w:lineRule="auto"/>
        <w:ind w:left="662"/>
        <w:rPr>
          <w:sz w:val="31"/>
          <w:szCs w:val="31"/>
        </w:rPr>
      </w:pPr>
      <w:r>
        <w:rPr>
          <w:b/>
          <w:bCs/>
          <w:spacing w:val="5"/>
          <w:sz w:val="31"/>
          <w:szCs w:val="31"/>
        </w:rPr>
        <w:t>（二）访谈实施方式</w:t>
      </w:r>
    </w:p>
    <w:p w14:paraId="0BAF7D42">
      <w:pPr>
        <w:pStyle w:val="2"/>
        <w:spacing w:before="205" w:line="336" w:lineRule="auto"/>
        <w:ind w:left="50" w:right="401" w:firstLine="641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pacing w:val="8"/>
          <w:sz w:val="31"/>
          <w:szCs w:val="31"/>
        </w:rPr>
        <w:t>1.</w:t>
      </w:r>
      <w:r>
        <w:rPr>
          <w:spacing w:val="8"/>
          <w:sz w:val="31"/>
          <w:szCs w:val="31"/>
        </w:rPr>
        <w:t>访谈采用调查人员与访谈对象面对面交</w:t>
      </w:r>
      <w:r>
        <w:rPr>
          <w:spacing w:val="7"/>
          <w:sz w:val="31"/>
          <w:szCs w:val="31"/>
        </w:rPr>
        <w:t>流的访谈方</w:t>
      </w:r>
      <w:r>
        <w:rPr>
          <w:spacing w:val="-22"/>
          <w:sz w:val="31"/>
          <w:szCs w:val="31"/>
        </w:rPr>
        <w:t>式。</w:t>
      </w:r>
    </w:p>
    <w:p w14:paraId="47BF2C23">
      <w:pPr>
        <w:pStyle w:val="2"/>
        <w:spacing w:before="31" w:line="236" w:lineRule="auto"/>
        <w:ind w:left="661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2.</w:t>
      </w:r>
      <w:r>
        <w:rPr>
          <w:spacing w:val="4"/>
          <w:sz w:val="31"/>
          <w:szCs w:val="31"/>
        </w:rPr>
        <w:t>对于所有访谈对象，将于访谈前至少</w:t>
      </w:r>
      <w:r>
        <w:rPr>
          <w:spacing w:val="-18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1</w:t>
      </w:r>
      <w:r>
        <w:rPr>
          <w:rFonts w:ascii="Times New Roman" w:hAnsi="Times New Roman" w:eastAsia="Times New Roman" w:cs="Times New Roman"/>
          <w:spacing w:val="24"/>
          <w:sz w:val="31"/>
          <w:szCs w:val="31"/>
        </w:rPr>
        <w:t xml:space="preserve"> </w:t>
      </w:r>
      <w:r>
        <w:rPr>
          <w:spacing w:val="4"/>
          <w:sz w:val="31"/>
          <w:szCs w:val="31"/>
        </w:rPr>
        <w:t>天进行预约。</w:t>
      </w:r>
    </w:p>
    <w:p w14:paraId="36969BCB">
      <w:pPr>
        <w:pStyle w:val="2"/>
        <w:spacing w:before="184" w:line="237" w:lineRule="auto"/>
        <w:ind w:left="668"/>
        <w:rPr>
          <w:sz w:val="31"/>
          <w:szCs w:val="31"/>
        </w:rPr>
      </w:pP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3.</w:t>
      </w:r>
      <w:r>
        <w:rPr>
          <w:spacing w:val="6"/>
          <w:sz w:val="31"/>
          <w:szCs w:val="31"/>
        </w:rPr>
        <w:t>访谈正式开展前，将访谈提纲发给访谈对象。</w:t>
      </w:r>
    </w:p>
    <w:p w14:paraId="7ABD38D9">
      <w:pPr>
        <w:spacing w:before="180" w:line="223" w:lineRule="auto"/>
        <w:ind w:left="678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b/>
          <w:bCs/>
          <w:spacing w:val="4"/>
          <w:sz w:val="31"/>
          <w:szCs w:val="31"/>
        </w:rPr>
        <w:t>五、访谈分析</w:t>
      </w:r>
    </w:p>
    <w:p w14:paraId="4861A5B3">
      <w:pPr>
        <w:pStyle w:val="2"/>
        <w:spacing w:before="207" w:line="222" w:lineRule="auto"/>
        <w:ind w:left="693"/>
        <w:rPr>
          <w:sz w:val="31"/>
          <w:szCs w:val="31"/>
        </w:rPr>
      </w:pPr>
      <w:r>
        <w:rPr>
          <w:rFonts w:ascii="宋体" w:hAnsi="宋体" w:eastAsia="宋体" w:cs="宋体"/>
          <w:b/>
          <w:bCs/>
          <w:spacing w:val="2"/>
          <w:sz w:val="31"/>
          <w:szCs w:val="31"/>
        </w:rPr>
        <w:t>1.</w:t>
      </w:r>
      <w:r>
        <w:rPr>
          <w:b/>
          <w:bCs/>
          <w:spacing w:val="2"/>
          <w:sz w:val="31"/>
          <w:szCs w:val="31"/>
        </w:rPr>
        <w:t>塔城日报社印刷费的基本情况与执行情况。</w:t>
      </w:r>
    </w:p>
    <w:p w14:paraId="0AFC54A6">
      <w:pPr>
        <w:pStyle w:val="2"/>
        <w:spacing w:before="204" w:line="344" w:lineRule="auto"/>
        <w:ind w:left="25" w:right="256" w:firstLine="639"/>
        <w:jc w:val="both"/>
        <w:rPr>
          <w:sz w:val="31"/>
          <w:szCs w:val="31"/>
        </w:rPr>
      </w:pPr>
      <w:r>
        <w:rPr>
          <w:spacing w:val="7"/>
          <w:sz w:val="31"/>
          <w:szCs w:val="31"/>
        </w:rPr>
        <w:t>该项目是金额是</w:t>
      </w:r>
      <w:r>
        <w:rPr>
          <w:spacing w:val="-68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7"/>
          <w:sz w:val="31"/>
          <w:szCs w:val="31"/>
        </w:rPr>
        <w:t xml:space="preserve">290.31 </w:t>
      </w:r>
      <w:r>
        <w:rPr>
          <w:spacing w:val="7"/>
          <w:sz w:val="31"/>
          <w:szCs w:val="31"/>
        </w:rPr>
        <w:t>万元，是本级财政资金</w:t>
      </w:r>
      <w:r>
        <w:rPr>
          <w:spacing w:val="6"/>
          <w:sz w:val="31"/>
          <w:szCs w:val="31"/>
        </w:rPr>
        <w:t>拨款，</w:t>
      </w:r>
      <w:r>
        <w:rPr>
          <w:spacing w:val="9"/>
          <w:sz w:val="31"/>
          <w:szCs w:val="31"/>
        </w:rPr>
        <w:t>全部到位。单位建立印刷质量跟踪制度，保证项目进度过程出现各种问题能及时解决，做好定期的监督检查，严格</w:t>
      </w:r>
      <w:r>
        <w:rPr>
          <w:spacing w:val="8"/>
          <w:sz w:val="31"/>
          <w:szCs w:val="31"/>
        </w:rPr>
        <w:t>按项目管理规范进行，保证报纸印刷的绝对安全。</w:t>
      </w:r>
      <w:r>
        <w:rPr>
          <w:rFonts w:ascii="Times New Roman" w:hAnsi="Times New Roman" w:eastAsia="Times New Roman" w:cs="Times New Roman"/>
          <w:spacing w:val="8"/>
          <w:sz w:val="31"/>
          <w:szCs w:val="31"/>
        </w:rPr>
        <w:t xml:space="preserve">2020 </w:t>
      </w:r>
      <w:r>
        <w:rPr>
          <w:spacing w:val="8"/>
          <w:sz w:val="31"/>
          <w:szCs w:val="31"/>
        </w:rPr>
        <w:t>年报纸印刷项目已全部完成。</w:t>
      </w:r>
    </w:p>
    <w:p w14:paraId="35CB62B9">
      <w:pPr>
        <w:pStyle w:val="2"/>
        <w:spacing w:before="14" w:line="238" w:lineRule="auto"/>
        <w:ind w:left="665"/>
        <w:rPr>
          <w:sz w:val="31"/>
          <w:szCs w:val="31"/>
        </w:rPr>
      </w:pPr>
      <w:r>
        <w:rPr>
          <w:rFonts w:ascii="Times New Roman" w:hAnsi="Times New Roman" w:eastAsia="Times New Roman" w:cs="Times New Roman"/>
          <w:b/>
          <w:bCs/>
          <w:spacing w:val="6"/>
          <w:sz w:val="31"/>
          <w:szCs w:val="31"/>
        </w:rPr>
        <w:t>2.</w:t>
      </w:r>
      <w:r>
        <w:rPr>
          <w:b/>
          <w:bCs/>
          <w:spacing w:val="6"/>
          <w:sz w:val="31"/>
          <w:szCs w:val="31"/>
        </w:rPr>
        <w:t>项目资金的申报、审核及拨付流程。</w:t>
      </w:r>
    </w:p>
    <w:p w14:paraId="1CE294C9">
      <w:pPr>
        <w:pStyle w:val="2"/>
        <w:spacing w:before="183" w:line="341" w:lineRule="auto"/>
        <w:ind w:left="34" w:right="15" w:firstLine="630"/>
        <w:jc w:val="both"/>
        <w:rPr>
          <w:sz w:val="31"/>
          <w:szCs w:val="31"/>
        </w:rPr>
      </w:pPr>
      <w:r>
        <w:rPr>
          <w:spacing w:val="9"/>
          <w:sz w:val="31"/>
          <w:szCs w:val="31"/>
        </w:rPr>
        <w:t>该项目是延续性项目，年年都有，是由地区</w:t>
      </w:r>
      <w:r>
        <w:rPr>
          <w:rFonts w:hint="eastAsia"/>
          <w:spacing w:val="9"/>
          <w:sz w:val="31"/>
          <w:szCs w:val="31"/>
          <w:lang w:val="en-US" w:eastAsia="zh-CN"/>
        </w:rPr>
        <w:t>财政</w:t>
      </w:r>
      <w:bookmarkStart w:id="31" w:name="_GoBack"/>
      <w:bookmarkEnd w:id="31"/>
      <w:r>
        <w:rPr>
          <w:spacing w:val="8"/>
          <w:sz w:val="31"/>
          <w:szCs w:val="31"/>
        </w:rPr>
        <w:t xml:space="preserve">局下达关于 </w:t>
      </w:r>
      <w:r>
        <w:rPr>
          <w:rFonts w:ascii="Times New Roman" w:hAnsi="Times New Roman" w:eastAsia="Times New Roman" w:cs="Times New Roman"/>
          <w:spacing w:val="8"/>
          <w:sz w:val="31"/>
          <w:szCs w:val="31"/>
        </w:rPr>
        <w:t>2020</w:t>
      </w:r>
      <w:r>
        <w:rPr>
          <w:rFonts w:ascii="Times New Roman" w:hAnsi="Times New Roman" w:eastAsia="Times New Roman" w:cs="Times New Roman"/>
          <w:spacing w:val="76"/>
          <w:sz w:val="31"/>
          <w:szCs w:val="31"/>
        </w:rPr>
        <w:t xml:space="preserve"> </w:t>
      </w:r>
      <w:r>
        <w:rPr>
          <w:spacing w:val="8"/>
          <w:sz w:val="31"/>
          <w:szCs w:val="31"/>
        </w:rPr>
        <w:t>年地区本级部门收支预算的通知后批复资金，严格</w:t>
      </w:r>
      <w:r>
        <w:rPr>
          <w:spacing w:val="5"/>
          <w:sz w:val="31"/>
          <w:szCs w:val="31"/>
        </w:rPr>
        <w:t>执行新的《预算法》要求，按进度执行。</w:t>
      </w:r>
    </w:p>
    <w:p w14:paraId="21C53A84">
      <w:pPr>
        <w:pStyle w:val="2"/>
        <w:spacing w:before="21" w:line="235" w:lineRule="auto"/>
        <w:ind w:left="662"/>
        <w:rPr>
          <w:sz w:val="31"/>
          <w:szCs w:val="31"/>
        </w:rPr>
      </w:pPr>
      <w:r>
        <w:rPr>
          <w:rFonts w:ascii="Times New Roman" w:hAnsi="Times New Roman" w:eastAsia="Times New Roman" w:cs="Times New Roman"/>
          <w:b/>
          <w:bCs/>
          <w:spacing w:val="6"/>
          <w:sz w:val="31"/>
          <w:szCs w:val="31"/>
        </w:rPr>
        <w:t>3.</w:t>
      </w:r>
      <w:r>
        <w:rPr>
          <w:b/>
          <w:bCs/>
          <w:spacing w:val="6"/>
          <w:sz w:val="31"/>
          <w:szCs w:val="31"/>
        </w:rPr>
        <w:t>该项目在进行中的资金管理情况与管控。</w:t>
      </w:r>
    </w:p>
    <w:p w14:paraId="4DF78133">
      <w:pPr>
        <w:pStyle w:val="2"/>
        <w:spacing w:before="181" w:line="346" w:lineRule="auto"/>
        <w:ind w:left="30" w:right="15" w:firstLine="630"/>
        <w:jc w:val="both"/>
        <w:rPr>
          <w:sz w:val="31"/>
          <w:szCs w:val="31"/>
        </w:rPr>
      </w:pPr>
      <w:r>
        <w:rPr>
          <w:spacing w:val="9"/>
          <w:sz w:val="31"/>
          <w:szCs w:val="31"/>
        </w:rPr>
        <w:t>严格按照相关规定制度要求，掌握工程进度，各项</w:t>
      </w:r>
      <w:r>
        <w:rPr>
          <w:spacing w:val="8"/>
          <w:sz w:val="31"/>
          <w:szCs w:val="31"/>
        </w:rPr>
        <w:t>制度执行落实好，资金使用安全规范，严把监督审核，有具体的</w:t>
      </w:r>
      <w:r>
        <w:rPr>
          <w:spacing w:val="9"/>
          <w:sz w:val="31"/>
          <w:szCs w:val="31"/>
        </w:rPr>
        <w:t>项目支出明细。各项收入由财务部门归口管</w:t>
      </w:r>
      <w:r>
        <w:rPr>
          <w:spacing w:val="8"/>
          <w:sz w:val="31"/>
          <w:szCs w:val="31"/>
        </w:rPr>
        <w:t>理并进行会计核算，确保各项收入应进应收，减少资金损失和浪费。</w:t>
      </w:r>
    </w:p>
    <w:p w14:paraId="08C1986D">
      <w:pPr>
        <w:pStyle w:val="2"/>
        <w:spacing w:line="337" w:lineRule="auto"/>
        <w:ind w:left="28" w:right="21" w:firstLine="637"/>
        <w:rPr>
          <w:sz w:val="31"/>
          <w:szCs w:val="31"/>
        </w:rPr>
      </w:pPr>
      <w:r>
        <w:rPr>
          <w:rFonts w:ascii="Times New Roman" w:hAnsi="Times New Roman" w:eastAsia="Times New Roman" w:cs="Times New Roman"/>
          <w:b/>
          <w:bCs/>
          <w:spacing w:val="5"/>
          <w:sz w:val="31"/>
          <w:szCs w:val="31"/>
        </w:rPr>
        <w:t>4.</w:t>
      </w:r>
      <w:r>
        <w:rPr>
          <w:b/>
          <w:bCs/>
          <w:spacing w:val="5"/>
          <w:sz w:val="31"/>
          <w:szCs w:val="31"/>
        </w:rPr>
        <w:t>该项目资金项目实施过程中出现的问题或难点，</w:t>
      </w:r>
      <w:r>
        <w:rPr>
          <w:spacing w:val="-72"/>
          <w:sz w:val="31"/>
          <w:szCs w:val="31"/>
        </w:rPr>
        <w:t xml:space="preserve"> </w:t>
      </w:r>
      <w:r>
        <w:rPr>
          <w:b/>
          <w:bCs/>
          <w:spacing w:val="5"/>
          <w:sz w:val="31"/>
          <w:szCs w:val="31"/>
        </w:rPr>
        <w:t>以及</w:t>
      </w:r>
      <w:r>
        <w:rPr>
          <w:b/>
          <w:bCs/>
          <w:spacing w:val="-8"/>
          <w:sz w:val="31"/>
          <w:szCs w:val="31"/>
        </w:rPr>
        <w:t>解决办法。</w:t>
      </w:r>
    </w:p>
    <w:p w14:paraId="0EFEE186">
      <w:pPr>
        <w:pStyle w:val="2"/>
        <w:spacing w:before="27" w:line="221" w:lineRule="auto"/>
        <w:ind w:right="9"/>
        <w:jc w:val="right"/>
        <w:rPr>
          <w:sz w:val="31"/>
          <w:szCs w:val="31"/>
        </w:rPr>
      </w:pPr>
      <w:r>
        <w:rPr>
          <w:spacing w:val="4"/>
          <w:sz w:val="31"/>
          <w:szCs w:val="31"/>
        </w:rPr>
        <w:t>项目在进行中，由于项目资金到位时间晚，前期会有</w:t>
      </w:r>
    </w:p>
    <w:p w14:paraId="1934B047">
      <w:pPr>
        <w:spacing w:line="221" w:lineRule="auto"/>
        <w:rPr>
          <w:sz w:val="31"/>
          <w:szCs w:val="31"/>
        </w:rPr>
        <w:sectPr>
          <w:footerReference r:id="rId37" w:type="default"/>
          <w:pgSz w:w="11907" w:h="16839"/>
          <w:pgMar w:top="400" w:right="1785" w:bottom="1145" w:left="1785" w:header="0" w:footer="832" w:gutter="0"/>
          <w:cols w:space="720" w:num="1"/>
        </w:sectPr>
      </w:pPr>
    </w:p>
    <w:p w14:paraId="7B92A305">
      <w:pPr>
        <w:spacing w:line="280" w:lineRule="auto"/>
        <w:rPr>
          <w:rFonts w:ascii="Arial"/>
          <w:sz w:val="21"/>
        </w:rPr>
      </w:pPr>
    </w:p>
    <w:p w14:paraId="05484E05">
      <w:pPr>
        <w:spacing w:line="281" w:lineRule="auto"/>
        <w:rPr>
          <w:rFonts w:ascii="Arial"/>
          <w:sz w:val="21"/>
        </w:rPr>
      </w:pPr>
    </w:p>
    <w:p w14:paraId="0E170A46">
      <w:pPr>
        <w:spacing w:line="281" w:lineRule="auto"/>
        <w:rPr>
          <w:rFonts w:ascii="Arial"/>
          <w:sz w:val="21"/>
        </w:rPr>
      </w:pPr>
    </w:p>
    <w:p w14:paraId="1FB3A466">
      <w:pPr>
        <w:spacing w:line="281" w:lineRule="auto"/>
        <w:rPr>
          <w:rFonts w:ascii="Arial"/>
          <w:sz w:val="21"/>
        </w:rPr>
      </w:pPr>
    </w:p>
    <w:p w14:paraId="0F4E290C">
      <w:pPr>
        <w:pStyle w:val="2"/>
        <w:spacing w:before="101" w:line="345" w:lineRule="auto"/>
        <w:ind w:left="473" w:right="88" w:hanging="23"/>
        <w:jc w:val="both"/>
        <w:rPr>
          <w:sz w:val="31"/>
          <w:szCs w:val="31"/>
        </w:rPr>
      </w:pPr>
      <w:r>
        <w:rPr>
          <w:spacing w:val="4"/>
          <w:sz w:val="31"/>
          <w:szCs w:val="31"/>
        </w:rPr>
        <w:t>拖欠印刷费情况。并且由于地域的局限。只能和当地固定的印刷厂合作，由于该厂时间久远设备老化</w:t>
      </w:r>
      <w:r>
        <w:rPr>
          <w:spacing w:val="3"/>
          <w:sz w:val="31"/>
          <w:szCs w:val="31"/>
        </w:rPr>
        <w:t>，影响了报纸</w:t>
      </w:r>
      <w:r>
        <w:rPr>
          <w:spacing w:val="-1"/>
          <w:sz w:val="31"/>
          <w:szCs w:val="31"/>
        </w:rPr>
        <w:t>印刷质量。</w:t>
      </w:r>
    </w:p>
    <w:p w14:paraId="09DCE4CA">
      <w:pPr>
        <w:pStyle w:val="2"/>
        <w:spacing w:line="345" w:lineRule="auto"/>
        <w:ind w:left="460" w:right="86" w:firstLine="621"/>
        <w:rPr>
          <w:sz w:val="31"/>
          <w:szCs w:val="31"/>
        </w:rPr>
      </w:pPr>
      <w:r>
        <w:rPr>
          <w:spacing w:val="4"/>
          <w:sz w:val="31"/>
          <w:szCs w:val="31"/>
        </w:rPr>
        <w:t>严格坚持先做事，后验收，再拨付的原则，跟踪检查</w:t>
      </w:r>
      <w:r>
        <w:rPr>
          <w:spacing w:val="6"/>
          <w:sz w:val="31"/>
          <w:szCs w:val="31"/>
        </w:rPr>
        <w:t>到位，及时解决问题，保证报纸的印刷质量。</w:t>
      </w:r>
    </w:p>
    <w:p w14:paraId="0AEF1573">
      <w:pPr>
        <w:pStyle w:val="2"/>
        <w:spacing w:before="1" w:line="337" w:lineRule="auto"/>
        <w:ind w:left="21" w:right="126" w:firstLine="646"/>
        <w:rPr>
          <w:sz w:val="31"/>
          <w:szCs w:val="31"/>
        </w:rPr>
      </w:pPr>
      <w:r>
        <w:rPr>
          <w:rFonts w:ascii="Times New Roman" w:hAnsi="Times New Roman" w:eastAsia="Times New Roman" w:cs="Times New Roman"/>
          <w:b/>
          <w:bCs/>
          <w:spacing w:val="7"/>
          <w:sz w:val="31"/>
          <w:szCs w:val="31"/>
        </w:rPr>
        <w:t>5.</w:t>
      </w:r>
      <w:r>
        <w:rPr>
          <w:b/>
          <w:bCs/>
          <w:spacing w:val="7"/>
          <w:sz w:val="31"/>
          <w:szCs w:val="31"/>
        </w:rPr>
        <w:t>总结本项目有哪些经验值得我们关注，并作为今后的</w:t>
      </w:r>
      <w:r>
        <w:rPr>
          <w:b/>
          <w:bCs/>
          <w:spacing w:val="-14"/>
          <w:sz w:val="31"/>
          <w:szCs w:val="31"/>
        </w:rPr>
        <w:t>借鉴。</w:t>
      </w:r>
    </w:p>
    <w:p w14:paraId="1C588B50">
      <w:pPr>
        <w:pStyle w:val="2"/>
        <w:spacing w:before="30" w:line="345" w:lineRule="auto"/>
        <w:ind w:left="30" w:firstLine="640"/>
        <w:jc w:val="both"/>
        <w:rPr>
          <w:sz w:val="31"/>
          <w:szCs w:val="31"/>
        </w:rPr>
      </w:pPr>
      <w:r>
        <w:rPr>
          <w:spacing w:val="8"/>
          <w:sz w:val="31"/>
          <w:szCs w:val="31"/>
        </w:rPr>
        <w:t>很好地完成各项党报宣传，并且围绕中心、服务大局做好新闻宣传任务，促进文化产业的发展，强化服务意识，做</w:t>
      </w:r>
      <w:r>
        <w:rPr>
          <w:sz w:val="31"/>
          <w:szCs w:val="31"/>
        </w:rPr>
        <w:t>好民生报道，增强群众影响力，加大传播力度和媒体影响力。</w:t>
      </w:r>
    </w:p>
    <w:p w14:paraId="316B18CF">
      <w:pPr>
        <w:spacing w:line="242" w:lineRule="auto"/>
        <w:rPr>
          <w:rFonts w:ascii="Arial"/>
          <w:sz w:val="21"/>
        </w:rPr>
      </w:pPr>
    </w:p>
    <w:p w14:paraId="06A7877F">
      <w:pPr>
        <w:spacing w:line="242" w:lineRule="auto"/>
        <w:rPr>
          <w:rFonts w:ascii="Arial"/>
          <w:sz w:val="21"/>
        </w:rPr>
      </w:pPr>
    </w:p>
    <w:p w14:paraId="7E7A3001">
      <w:pPr>
        <w:spacing w:line="242" w:lineRule="auto"/>
        <w:rPr>
          <w:rFonts w:ascii="Arial"/>
          <w:sz w:val="21"/>
        </w:rPr>
      </w:pPr>
    </w:p>
    <w:p w14:paraId="04BE7F0C">
      <w:pPr>
        <w:spacing w:line="242" w:lineRule="auto"/>
        <w:rPr>
          <w:rFonts w:ascii="Arial"/>
          <w:sz w:val="21"/>
        </w:rPr>
      </w:pPr>
    </w:p>
    <w:p w14:paraId="210DCB4A">
      <w:pPr>
        <w:spacing w:line="242" w:lineRule="auto"/>
        <w:rPr>
          <w:rFonts w:ascii="Arial"/>
          <w:sz w:val="21"/>
        </w:rPr>
      </w:pPr>
    </w:p>
    <w:p w14:paraId="49A6FD30">
      <w:pPr>
        <w:spacing w:line="242" w:lineRule="auto"/>
        <w:rPr>
          <w:rFonts w:ascii="Arial"/>
          <w:sz w:val="21"/>
        </w:rPr>
      </w:pPr>
    </w:p>
    <w:p w14:paraId="04A37C17">
      <w:pPr>
        <w:spacing w:line="242" w:lineRule="auto"/>
        <w:rPr>
          <w:rFonts w:ascii="Arial"/>
          <w:sz w:val="21"/>
        </w:rPr>
      </w:pPr>
    </w:p>
    <w:p w14:paraId="629F13E2">
      <w:pPr>
        <w:spacing w:line="242" w:lineRule="auto"/>
        <w:rPr>
          <w:rFonts w:ascii="Arial"/>
          <w:sz w:val="21"/>
        </w:rPr>
      </w:pPr>
    </w:p>
    <w:p w14:paraId="73B1B8CD">
      <w:pPr>
        <w:spacing w:line="242" w:lineRule="auto"/>
        <w:rPr>
          <w:rFonts w:ascii="Arial"/>
          <w:sz w:val="21"/>
        </w:rPr>
      </w:pPr>
    </w:p>
    <w:p w14:paraId="1DB7DD85">
      <w:pPr>
        <w:spacing w:line="242" w:lineRule="auto"/>
        <w:rPr>
          <w:rFonts w:ascii="Arial"/>
          <w:sz w:val="21"/>
        </w:rPr>
      </w:pPr>
    </w:p>
    <w:p w14:paraId="54DC6BEA">
      <w:pPr>
        <w:spacing w:line="242" w:lineRule="auto"/>
        <w:rPr>
          <w:rFonts w:ascii="Arial"/>
          <w:sz w:val="21"/>
        </w:rPr>
      </w:pPr>
    </w:p>
    <w:p w14:paraId="3F7EFE44">
      <w:pPr>
        <w:spacing w:line="243" w:lineRule="auto"/>
        <w:rPr>
          <w:rFonts w:ascii="Arial"/>
          <w:sz w:val="21"/>
        </w:rPr>
      </w:pPr>
    </w:p>
    <w:p w14:paraId="2D436219">
      <w:pPr>
        <w:spacing w:line="243" w:lineRule="auto"/>
        <w:rPr>
          <w:rFonts w:ascii="Arial"/>
          <w:sz w:val="21"/>
        </w:rPr>
      </w:pPr>
    </w:p>
    <w:p w14:paraId="42FF7A86">
      <w:pPr>
        <w:spacing w:line="243" w:lineRule="auto"/>
        <w:rPr>
          <w:rFonts w:ascii="Arial"/>
          <w:sz w:val="21"/>
        </w:rPr>
      </w:pPr>
    </w:p>
    <w:p w14:paraId="1306AF19">
      <w:pPr>
        <w:spacing w:line="243" w:lineRule="auto"/>
        <w:rPr>
          <w:rFonts w:ascii="Arial"/>
          <w:sz w:val="21"/>
        </w:rPr>
      </w:pPr>
    </w:p>
    <w:p w14:paraId="5DCCB0CF">
      <w:pPr>
        <w:spacing w:line="243" w:lineRule="auto"/>
        <w:rPr>
          <w:rFonts w:ascii="Arial"/>
          <w:sz w:val="21"/>
        </w:rPr>
      </w:pPr>
    </w:p>
    <w:p w14:paraId="2EA6D062">
      <w:pPr>
        <w:spacing w:line="243" w:lineRule="auto"/>
        <w:rPr>
          <w:rFonts w:ascii="Arial"/>
          <w:sz w:val="21"/>
        </w:rPr>
      </w:pPr>
    </w:p>
    <w:p w14:paraId="33D540BB">
      <w:pPr>
        <w:spacing w:line="243" w:lineRule="auto"/>
        <w:rPr>
          <w:rFonts w:ascii="Arial"/>
          <w:sz w:val="21"/>
        </w:rPr>
      </w:pPr>
    </w:p>
    <w:p w14:paraId="0F5FFB15">
      <w:pPr>
        <w:spacing w:line="243" w:lineRule="auto"/>
        <w:rPr>
          <w:rFonts w:ascii="Arial"/>
          <w:sz w:val="21"/>
        </w:rPr>
      </w:pPr>
    </w:p>
    <w:p w14:paraId="78844A2B">
      <w:pPr>
        <w:spacing w:line="243" w:lineRule="auto"/>
        <w:rPr>
          <w:rFonts w:ascii="Arial"/>
          <w:sz w:val="21"/>
        </w:rPr>
      </w:pPr>
    </w:p>
    <w:p w14:paraId="18A92B66">
      <w:pPr>
        <w:spacing w:line="243" w:lineRule="auto"/>
        <w:rPr>
          <w:rFonts w:ascii="Arial"/>
          <w:sz w:val="21"/>
        </w:rPr>
      </w:pPr>
    </w:p>
    <w:p w14:paraId="05698959">
      <w:pPr>
        <w:spacing w:line="243" w:lineRule="auto"/>
        <w:rPr>
          <w:rFonts w:ascii="Arial"/>
          <w:sz w:val="21"/>
        </w:rPr>
      </w:pPr>
    </w:p>
    <w:p w14:paraId="6007BC8C">
      <w:pPr>
        <w:spacing w:line="243" w:lineRule="auto"/>
        <w:rPr>
          <w:rFonts w:ascii="Arial"/>
          <w:sz w:val="21"/>
        </w:rPr>
      </w:pPr>
    </w:p>
    <w:p w14:paraId="722D1B1E">
      <w:pPr>
        <w:spacing w:line="243" w:lineRule="auto"/>
        <w:rPr>
          <w:rFonts w:ascii="Arial"/>
          <w:sz w:val="21"/>
        </w:rPr>
      </w:pPr>
    </w:p>
    <w:p w14:paraId="242B27C8">
      <w:pPr>
        <w:spacing w:line="243" w:lineRule="auto"/>
        <w:rPr>
          <w:rFonts w:ascii="Arial"/>
          <w:sz w:val="21"/>
        </w:rPr>
      </w:pPr>
    </w:p>
    <w:p w14:paraId="2477EE93">
      <w:pPr>
        <w:spacing w:before="101" w:line="224" w:lineRule="auto"/>
        <w:ind w:left="44"/>
        <w:outlineLvl w:val="0"/>
        <w:rPr>
          <w:rFonts w:ascii="黑体" w:hAnsi="黑体" w:eastAsia="黑体" w:cs="黑体"/>
          <w:sz w:val="31"/>
          <w:szCs w:val="31"/>
        </w:rPr>
      </w:pPr>
      <w:bookmarkStart w:id="29" w:name="bookmark24"/>
      <w:bookmarkEnd w:id="29"/>
      <w:r>
        <w:rPr>
          <w:rFonts w:ascii="黑体" w:hAnsi="黑体" w:eastAsia="黑体" w:cs="黑体"/>
          <w:b/>
          <w:bCs/>
          <w:sz w:val="31"/>
          <w:szCs w:val="31"/>
        </w:rPr>
        <w:t>附件</w:t>
      </w:r>
      <w:r>
        <w:rPr>
          <w:rFonts w:ascii="黑体" w:hAnsi="黑体" w:eastAsia="黑体" w:cs="黑体"/>
          <w:sz w:val="31"/>
          <w:szCs w:val="31"/>
        </w:rPr>
        <w:t xml:space="preserve"> </w:t>
      </w:r>
      <w:r>
        <w:rPr>
          <w:rFonts w:ascii="黑体" w:hAnsi="黑体" w:eastAsia="黑体" w:cs="黑体"/>
          <w:b/>
          <w:bCs/>
          <w:sz w:val="31"/>
          <w:szCs w:val="31"/>
        </w:rPr>
        <w:t>4</w:t>
      </w:r>
      <w:r>
        <w:rPr>
          <w:rFonts w:ascii="黑体" w:hAnsi="黑体" w:eastAsia="黑体" w:cs="黑体"/>
          <w:spacing w:val="22"/>
          <w:sz w:val="31"/>
          <w:szCs w:val="31"/>
        </w:rPr>
        <w:t xml:space="preserve"> </w:t>
      </w:r>
      <w:r>
        <w:rPr>
          <w:rFonts w:ascii="黑体" w:hAnsi="黑体" w:eastAsia="黑体" w:cs="黑体"/>
          <w:b/>
          <w:bCs/>
          <w:sz w:val="31"/>
          <w:szCs w:val="31"/>
        </w:rPr>
        <w:t>基础表</w:t>
      </w:r>
    </w:p>
    <w:p w14:paraId="27786B56">
      <w:pPr>
        <w:pStyle w:val="2"/>
        <w:spacing w:before="132" w:line="231" w:lineRule="auto"/>
        <w:ind w:left="2526"/>
      </w:pPr>
      <w:r>
        <w:rPr>
          <w:b/>
          <w:bCs/>
          <w:spacing w:val="-4"/>
        </w:rPr>
        <w:t>基础表</w:t>
      </w:r>
      <w:r>
        <w:rPr>
          <w:spacing w:val="-26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pacing w:val="-4"/>
        </w:rPr>
        <w:t xml:space="preserve">1    </w:t>
      </w:r>
      <w:r>
        <w:rPr>
          <w:b/>
          <w:bCs/>
          <w:spacing w:val="-4"/>
        </w:rPr>
        <w:t>项目相关文件需求表</w:t>
      </w:r>
    </w:p>
    <w:p w14:paraId="1BDF386A">
      <w:pPr>
        <w:spacing w:line="231" w:lineRule="auto"/>
        <w:sectPr>
          <w:footerReference r:id="rId38" w:type="default"/>
          <w:pgSz w:w="11907" w:h="16839"/>
          <w:pgMar w:top="400" w:right="1712" w:bottom="1145" w:left="1785" w:header="0" w:footer="832" w:gutter="0"/>
          <w:cols w:space="720" w:num="1"/>
        </w:sectPr>
      </w:pPr>
    </w:p>
    <w:p w14:paraId="6A9104B3">
      <w:pPr>
        <w:spacing w:before="19"/>
      </w:pPr>
    </w:p>
    <w:p w14:paraId="41549CB0">
      <w:pPr>
        <w:spacing w:before="19"/>
      </w:pPr>
    </w:p>
    <w:p w14:paraId="16C2FA10">
      <w:pPr>
        <w:spacing w:before="18"/>
      </w:pPr>
    </w:p>
    <w:p w14:paraId="7748CB24">
      <w:pPr>
        <w:spacing w:before="18"/>
      </w:pPr>
    </w:p>
    <w:tbl>
      <w:tblPr>
        <w:tblStyle w:val="5"/>
        <w:tblW w:w="9805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41"/>
        <w:gridCol w:w="947"/>
        <w:gridCol w:w="3709"/>
        <w:gridCol w:w="989"/>
        <w:gridCol w:w="1559"/>
        <w:gridCol w:w="1135"/>
        <w:gridCol w:w="1125"/>
      </w:tblGrid>
      <w:tr w14:paraId="1504ECF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53" w:hRule="atLeast"/>
        </w:trPr>
        <w:tc>
          <w:tcPr>
            <w:tcW w:w="341" w:type="dxa"/>
            <w:shd w:val="clear" w:color="auto" w:fill="A6A6A6"/>
            <w:textDirection w:val="tbRlV"/>
            <w:vAlign w:val="top"/>
          </w:tcPr>
          <w:p w14:paraId="0F160CC8">
            <w:pPr>
              <w:pStyle w:val="6"/>
              <w:spacing w:before="60" w:line="208" w:lineRule="auto"/>
              <w:ind w:left="64"/>
            </w:pPr>
            <w:r>
              <w:rPr>
                <w:b/>
                <w:bCs/>
                <w:spacing w:val="-2"/>
              </w:rPr>
              <w:t>序</w:t>
            </w:r>
            <w:r>
              <w:rPr>
                <w:spacing w:val="-19"/>
              </w:rPr>
              <w:t xml:space="preserve"> </w:t>
            </w:r>
            <w:r>
              <w:rPr>
                <w:b/>
                <w:bCs/>
                <w:spacing w:val="-2"/>
              </w:rPr>
              <w:t>号</w:t>
            </w:r>
          </w:p>
        </w:tc>
        <w:tc>
          <w:tcPr>
            <w:tcW w:w="947" w:type="dxa"/>
            <w:shd w:val="clear" w:color="auto" w:fill="A6A6A6"/>
            <w:vAlign w:val="top"/>
          </w:tcPr>
          <w:p w14:paraId="47ED7DBA">
            <w:pPr>
              <w:pStyle w:val="6"/>
              <w:spacing w:before="220" w:line="219" w:lineRule="auto"/>
              <w:ind w:left="51"/>
            </w:pPr>
            <w:r>
              <w:rPr>
                <w:b/>
                <w:bCs/>
                <w:spacing w:val="-7"/>
              </w:rPr>
              <w:t>三级指标</w:t>
            </w:r>
          </w:p>
        </w:tc>
        <w:tc>
          <w:tcPr>
            <w:tcW w:w="3709" w:type="dxa"/>
            <w:shd w:val="clear" w:color="auto" w:fill="A6A6A6"/>
            <w:vAlign w:val="top"/>
          </w:tcPr>
          <w:p w14:paraId="4FD7EC77">
            <w:pPr>
              <w:pStyle w:val="6"/>
              <w:spacing w:before="220" w:line="219" w:lineRule="auto"/>
              <w:ind w:left="1420"/>
            </w:pPr>
            <w:r>
              <w:rPr>
                <w:b/>
                <w:bCs/>
                <w:spacing w:val="-5"/>
              </w:rPr>
              <w:t>政策文件</w:t>
            </w:r>
          </w:p>
        </w:tc>
        <w:tc>
          <w:tcPr>
            <w:tcW w:w="989" w:type="dxa"/>
            <w:shd w:val="clear" w:color="auto" w:fill="A6A6A6"/>
            <w:vAlign w:val="top"/>
          </w:tcPr>
          <w:p w14:paraId="39EA5231">
            <w:pPr>
              <w:pStyle w:val="6"/>
              <w:spacing w:before="220" w:line="231" w:lineRule="auto"/>
              <w:ind w:left="254"/>
            </w:pPr>
            <w:r>
              <w:rPr>
                <w:b/>
                <w:bCs/>
                <w:spacing w:val="-5"/>
              </w:rPr>
              <w:t>有</w:t>
            </w:r>
            <w:r>
              <w:rPr>
                <w:rFonts w:ascii="Times New Roman" w:hAnsi="Times New Roman" w:eastAsia="Times New Roman" w:cs="Times New Roman"/>
                <w:b/>
                <w:bCs/>
                <w:spacing w:val="-5"/>
              </w:rPr>
              <w:t>/</w:t>
            </w:r>
            <w:r>
              <w:rPr>
                <w:b/>
                <w:bCs/>
                <w:spacing w:val="-5"/>
              </w:rPr>
              <w:t>无</w:t>
            </w:r>
          </w:p>
        </w:tc>
        <w:tc>
          <w:tcPr>
            <w:tcW w:w="1559" w:type="dxa"/>
            <w:shd w:val="clear" w:color="auto" w:fill="A6A6A6"/>
            <w:vAlign w:val="top"/>
          </w:tcPr>
          <w:p w14:paraId="29FBB9C6">
            <w:pPr>
              <w:pStyle w:val="6"/>
              <w:spacing w:before="220" w:line="219" w:lineRule="auto"/>
              <w:ind w:left="237"/>
            </w:pPr>
            <w:r>
              <w:rPr>
                <w:b/>
                <w:bCs/>
                <w:spacing w:val="-4"/>
              </w:rPr>
              <w:t>政策文件名</w:t>
            </w:r>
          </w:p>
        </w:tc>
        <w:tc>
          <w:tcPr>
            <w:tcW w:w="1135" w:type="dxa"/>
            <w:shd w:val="clear" w:color="auto" w:fill="A6A6A6"/>
            <w:vAlign w:val="top"/>
          </w:tcPr>
          <w:p w14:paraId="564FBAF7">
            <w:pPr>
              <w:pStyle w:val="6"/>
              <w:spacing w:before="221" w:line="220" w:lineRule="auto"/>
              <w:ind w:left="363"/>
            </w:pPr>
            <w:r>
              <w:rPr>
                <w:b/>
                <w:bCs/>
                <w:spacing w:val="-7"/>
              </w:rPr>
              <w:t>文号</w:t>
            </w:r>
          </w:p>
        </w:tc>
        <w:tc>
          <w:tcPr>
            <w:tcW w:w="1125" w:type="dxa"/>
            <w:shd w:val="clear" w:color="auto" w:fill="A6A6A6"/>
            <w:vAlign w:val="top"/>
          </w:tcPr>
          <w:p w14:paraId="7FB9FE39">
            <w:pPr>
              <w:pStyle w:val="6"/>
              <w:spacing w:before="220" w:line="221" w:lineRule="auto"/>
              <w:ind w:left="347"/>
            </w:pPr>
            <w:r>
              <w:rPr>
                <w:b/>
                <w:bCs/>
                <w:spacing w:val="-5"/>
              </w:rPr>
              <w:t>备注</w:t>
            </w:r>
          </w:p>
        </w:tc>
      </w:tr>
      <w:tr w14:paraId="4D613CF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0" w:hRule="atLeast"/>
        </w:trPr>
        <w:tc>
          <w:tcPr>
            <w:tcW w:w="341" w:type="dxa"/>
            <w:vMerge w:val="restart"/>
            <w:tcBorders>
              <w:bottom w:val="nil"/>
            </w:tcBorders>
            <w:vAlign w:val="top"/>
          </w:tcPr>
          <w:p w14:paraId="2DA679E0">
            <w:pPr>
              <w:spacing w:line="263" w:lineRule="auto"/>
              <w:rPr>
                <w:rFonts w:ascii="Arial"/>
                <w:sz w:val="21"/>
              </w:rPr>
            </w:pPr>
          </w:p>
          <w:p w14:paraId="556D57B4">
            <w:pPr>
              <w:spacing w:line="263" w:lineRule="auto"/>
              <w:rPr>
                <w:rFonts w:ascii="Arial"/>
                <w:sz w:val="21"/>
              </w:rPr>
            </w:pPr>
          </w:p>
          <w:p w14:paraId="5F8E0B74">
            <w:pPr>
              <w:spacing w:before="63" w:line="236" w:lineRule="auto"/>
              <w:ind w:left="136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1</w:t>
            </w:r>
          </w:p>
        </w:tc>
        <w:tc>
          <w:tcPr>
            <w:tcW w:w="947" w:type="dxa"/>
            <w:vMerge w:val="restart"/>
            <w:tcBorders>
              <w:bottom w:val="nil"/>
            </w:tcBorders>
            <w:vAlign w:val="top"/>
          </w:tcPr>
          <w:p w14:paraId="0B70B526">
            <w:pPr>
              <w:spacing w:line="339" w:lineRule="auto"/>
              <w:rPr>
                <w:rFonts w:ascii="Arial"/>
                <w:sz w:val="21"/>
              </w:rPr>
            </w:pPr>
          </w:p>
          <w:p w14:paraId="08A3B72F">
            <w:pPr>
              <w:pStyle w:val="6"/>
              <w:spacing w:before="68" w:line="274" w:lineRule="auto"/>
              <w:ind w:left="22" w:right="11" w:firstLine="4"/>
              <w:rPr>
                <w:sz w:val="21"/>
                <w:szCs w:val="21"/>
              </w:rPr>
            </w:pPr>
            <w:r>
              <w:rPr>
                <w:spacing w:val="15"/>
                <w:sz w:val="21"/>
                <w:szCs w:val="21"/>
              </w:rPr>
              <w:t>立项依据</w:t>
            </w:r>
            <w:r>
              <w:rPr>
                <w:spacing w:val="-3"/>
                <w:sz w:val="21"/>
                <w:szCs w:val="21"/>
              </w:rPr>
              <w:t>充分性</w:t>
            </w:r>
          </w:p>
        </w:tc>
        <w:tc>
          <w:tcPr>
            <w:tcW w:w="3709" w:type="dxa"/>
            <w:vAlign w:val="top"/>
          </w:tcPr>
          <w:p w14:paraId="3AE1437C">
            <w:pPr>
              <w:pStyle w:val="6"/>
              <w:spacing w:before="77" w:line="256" w:lineRule="auto"/>
              <w:ind w:left="15" w:right="11"/>
              <w:rPr>
                <w:sz w:val="21"/>
                <w:szCs w:val="21"/>
              </w:rPr>
            </w:pPr>
            <w:r>
              <w:rPr>
                <w:spacing w:val="-6"/>
                <w:sz w:val="21"/>
                <w:szCs w:val="21"/>
              </w:rPr>
              <w:t>相关政策文件（国家、省部级或市级政策</w:t>
            </w:r>
            <w:r>
              <w:rPr>
                <w:spacing w:val="-1"/>
                <w:sz w:val="21"/>
                <w:szCs w:val="21"/>
              </w:rPr>
              <w:t>依据）</w:t>
            </w:r>
          </w:p>
        </w:tc>
        <w:tc>
          <w:tcPr>
            <w:tcW w:w="989" w:type="dxa"/>
            <w:vAlign w:val="top"/>
          </w:tcPr>
          <w:p w14:paraId="622190C5">
            <w:pPr>
              <w:pStyle w:val="6"/>
              <w:spacing w:before="233" w:line="222" w:lineRule="auto"/>
              <w:ind w:left="402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无</w:t>
            </w:r>
          </w:p>
        </w:tc>
        <w:tc>
          <w:tcPr>
            <w:tcW w:w="1559" w:type="dxa"/>
            <w:vAlign w:val="top"/>
          </w:tcPr>
          <w:p w14:paraId="16D40E38">
            <w:pPr>
              <w:rPr>
                <w:rFonts w:ascii="Arial"/>
                <w:sz w:val="21"/>
              </w:rPr>
            </w:pPr>
          </w:p>
        </w:tc>
        <w:tc>
          <w:tcPr>
            <w:tcW w:w="1135" w:type="dxa"/>
            <w:vAlign w:val="top"/>
          </w:tcPr>
          <w:p w14:paraId="1B4AF742">
            <w:pPr>
              <w:rPr>
                <w:rFonts w:ascii="Arial"/>
                <w:sz w:val="21"/>
              </w:rPr>
            </w:pPr>
          </w:p>
        </w:tc>
        <w:tc>
          <w:tcPr>
            <w:tcW w:w="1125" w:type="dxa"/>
            <w:vAlign w:val="top"/>
          </w:tcPr>
          <w:p w14:paraId="40ACA642">
            <w:pPr>
              <w:rPr>
                <w:rFonts w:ascii="Arial"/>
                <w:sz w:val="21"/>
              </w:rPr>
            </w:pPr>
          </w:p>
        </w:tc>
      </w:tr>
      <w:tr w14:paraId="4E0FF2D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0" w:hRule="atLeast"/>
        </w:trPr>
        <w:tc>
          <w:tcPr>
            <w:tcW w:w="341" w:type="dxa"/>
            <w:vMerge w:val="continue"/>
            <w:tcBorders>
              <w:top w:val="nil"/>
            </w:tcBorders>
            <w:vAlign w:val="top"/>
          </w:tcPr>
          <w:p w14:paraId="799B6F5A">
            <w:pPr>
              <w:rPr>
                <w:rFonts w:ascii="Arial"/>
                <w:sz w:val="21"/>
              </w:rPr>
            </w:pPr>
          </w:p>
        </w:tc>
        <w:tc>
          <w:tcPr>
            <w:tcW w:w="947" w:type="dxa"/>
            <w:vMerge w:val="continue"/>
            <w:tcBorders>
              <w:top w:val="nil"/>
            </w:tcBorders>
            <w:vAlign w:val="top"/>
          </w:tcPr>
          <w:p w14:paraId="2898BAFB">
            <w:pPr>
              <w:rPr>
                <w:rFonts w:ascii="Arial"/>
                <w:sz w:val="21"/>
              </w:rPr>
            </w:pPr>
          </w:p>
        </w:tc>
        <w:tc>
          <w:tcPr>
            <w:tcW w:w="3709" w:type="dxa"/>
            <w:vAlign w:val="top"/>
          </w:tcPr>
          <w:p w14:paraId="75E5C5BE">
            <w:pPr>
              <w:pStyle w:val="6"/>
              <w:spacing w:before="67" w:line="256" w:lineRule="auto"/>
              <w:ind w:left="23" w:right="9" w:firstLine="13"/>
              <w:rPr>
                <w:sz w:val="21"/>
                <w:szCs w:val="21"/>
              </w:rPr>
            </w:pPr>
            <w:r>
              <w:rPr>
                <w:spacing w:val="-7"/>
                <w:sz w:val="21"/>
                <w:szCs w:val="21"/>
              </w:rPr>
              <w:t>国家和地区的战略目标、发展规划、工作</w:t>
            </w:r>
            <w:r>
              <w:rPr>
                <w:spacing w:val="-3"/>
                <w:sz w:val="21"/>
                <w:szCs w:val="21"/>
              </w:rPr>
              <w:t>计划</w:t>
            </w:r>
          </w:p>
        </w:tc>
        <w:tc>
          <w:tcPr>
            <w:tcW w:w="989" w:type="dxa"/>
            <w:vAlign w:val="top"/>
          </w:tcPr>
          <w:p w14:paraId="18CD220A">
            <w:pPr>
              <w:pStyle w:val="6"/>
              <w:spacing w:before="223" w:line="222" w:lineRule="auto"/>
              <w:ind w:left="402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无</w:t>
            </w:r>
          </w:p>
        </w:tc>
        <w:tc>
          <w:tcPr>
            <w:tcW w:w="1559" w:type="dxa"/>
            <w:vAlign w:val="top"/>
          </w:tcPr>
          <w:p w14:paraId="7DFAAFC5">
            <w:pPr>
              <w:rPr>
                <w:rFonts w:ascii="Arial"/>
                <w:sz w:val="21"/>
              </w:rPr>
            </w:pPr>
          </w:p>
        </w:tc>
        <w:tc>
          <w:tcPr>
            <w:tcW w:w="1135" w:type="dxa"/>
            <w:vAlign w:val="top"/>
          </w:tcPr>
          <w:p w14:paraId="5C0FDE87">
            <w:pPr>
              <w:rPr>
                <w:rFonts w:ascii="Arial"/>
                <w:sz w:val="21"/>
              </w:rPr>
            </w:pPr>
          </w:p>
        </w:tc>
        <w:tc>
          <w:tcPr>
            <w:tcW w:w="1125" w:type="dxa"/>
            <w:vAlign w:val="top"/>
          </w:tcPr>
          <w:p w14:paraId="194B867A">
            <w:pPr>
              <w:rPr>
                <w:rFonts w:ascii="Arial"/>
                <w:sz w:val="21"/>
              </w:rPr>
            </w:pPr>
          </w:p>
        </w:tc>
      </w:tr>
      <w:tr w14:paraId="079457E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0" w:hRule="atLeast"/>
        </w:trPr>
        <w:tc>
          <w:tcPr>
            <w:tcW w:w="341" w:type="dxa"/>
            <w:vAlign w:val="top"/>
          </w:tcPr>
          <w:p w14:paraId="126BD00F">
            <w:pPr>
              <w:spacing w:before="248" w:line="236" w:lineRule="auto"/>
              <w:ind w:left="114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2</w:t>
            </w:r>
          </w:p>
        </w:tc>
        <w:tc>
          <w:tcPr>
            <w:tcW w:w="947" w:type="dxa"/>
            <w:vAlign w:val="top"/>
          </w:tcPr>
          <w:p w14:paraId="1B0B63B8">
            <w:pPr>
              <w:pStyle w:val="6"/>
              <w:spacing w:before="65" w:line="257" w:lineRule="auto"/>
              <w:ind w:left="24" w:right="11" w:hanging="4"/>
              <w:rPr>
                <w:sz w:val="21"/>
                <w:szCs w:val="21"/>
              </w:rPr>
            </w:pPr>
            <w:r>
              <w:rPr>
                <w:spacing w:val="17"/>
                <w:sz w:val="21"/>
                <w:szCs w:val="21"/>
              </w:rPr>
              <w:t>项目立项</w:t>
            </w:r>
            <w:r>
              <w:rPr>
                <w:spacing w:val="-3"/>
                <w:sz w:val="21"/>
                <w:szCs w:val="21"/>
              </w:rPr>
              <w:t>规范性</w:t>
            </w:r>
          </w:p>
        </w:tc>
        <w:tc>
          <w:tcPr>
            <w:tcW w:w="3709" w:type="dxa"/>
            <w:vAlign w:val="top"/>
          </w:tcPr>
          <w:p w14:paraId="40C8F386">
            <w:pPr>
              <w:pStyle w:val="6"/>
              <w:spacing w:before="65" w:line="257" w:lineRule="auto"/>
              <w:ind w:left="35" w:right="328" w:hanging="10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项目资金立项程序性文件（可行性研</w:t>
            </w:r>
            <w:r>
              <w:rPr>
                <w:spacing w:val="-2"/>
                <w:sz w:val="21"/>
                <w:szCs w:val="21"/>
              </w:rPr>
              <w:t>究、专家论证、会议纪要等材料）</w:t>
            </w:r>
          </w:p>
        </w:tc>
        <w:tc>
          <w:tcPr>
            <w:tcW w:w="989" w:type="dxa"/>
            <w:vAlign w:val="top"/>
          </w:tcPr>
          <w:p w14:paraId="549F7A0E">
            <w:pPr>
              <w:pStyle w:val="6"/>
              <w:spacing w:before="220" w:line="222" w:lineRule="auto"/>
              <w:ind w:left="402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无</w:t>
            </w:r>
          </w:p>
        </w:tc>
        <w:tc>
          <w:tcPr>
            <w:tcW w:w="1559" w:type="dxa"/>
            <w:vAlign w:val="top"/>
          </w:tcPr>
          <w:p w14:paraId="7A9DB460">
            <w:pPr>
              <w:rPr>
                <w:rFonts w:ascii="Arial"/>
                <w:sz w:val="21"/>
              </w:rPr>
            </w:pPr>
          </w:p>
        </w:tc>
        <w:tc>
          <w:tcPr>
            <w:tcW w:w="1135" w:type="dxa"/>
            <w:vAlign w:val="top"/>
          </w:tcPr>
          <w:p w14:paraId="67D0A9DA">
            <w:pPr>
              <w:rPr>
                <w:rFonts w:ascii="Arial"/>
                <w:sz w:val="21"/>
              </w:rPr>
            </w:pPr>
          </w:p>
        </w:tc>
        <w:tc>
          <w:tcPr>
            <w:tcW w:w="1125" w:type="dxa"/>
            <w:vAlign w:val="top"/>
          </w:tcPr>
          <w:p w14:paraId="66126C9D">
            <w:pPr>
              <w:rPr>
                <w:rFonts w:ascii="Arial"/>
                <w:sz w:val="21"/>
              </w:rPr>
            </w:pPr>
          </w:p>
        </w:tc>
      </w:tr>
      <w:tr w14:paraId="785B029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70" w:hRule="atLeast"/>
        </w:trPr>
        <w:tc>
          <w:tcPr>
            <w:tcW w:w="341" w:type="dxa"/>
            <w:vAlign w:val="top"/>
          </w:tcPr>
          <w:p w14:paraId="663B95A7">
            <w:pPr>
              <w:spacing w:line="339" w:lineRule="auto"/>
              <w:rPr>
                <w:rFonts w:ascii="Arial"/>
                <w:sz w:val="21"/>
              </w:rPr>
            </w:pPr>
          </w:p>
          <w:p w14:paraId="3E42367F">
            <w:pPr>
              <w:spacing w:before="64" w:line="233" w:lineRule="auto"/>
              <w:ind w:left="119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3</w:t>
            </w:r>
          </w:p>
        </w:tc>
        <w:tc>
          <w:tcPr>
            <w:tcW w:w="947" w:type="dxa"/>
            <w:vAlign w:val="top"/>
          </w:tcPr>
          <w:p w14:paraId="39809CA9">
            <w:pPr>
              <w:pStyle w:val="6"/>
              <w:spacing w:before="64" w:line="219" w:lineRule="auto"/>
              <w:ind w:left="24"/>
              <w:rPr>
                <w:sz w:val="21"/>
                <w:szCs w:val="21"/>
              </w:rPr>
            </w:pPr>
            <w:r>
              <w:rPr>
                <w:spacing w:val="16"/>
                <w:sz w:val="21"/>
                <w:szCs w:val="21"/>
              </w:rPr>
              <w:t>绩效目标</w:t>
            </w:r>
          </w:p>
          <w:p w14:paraId="09C072CA">
            <w:pPr>
              <w:pStyle w:val="6"/>
              <w:spacing w:before="63" w:line="256" w:lineRule="auto"/>
              <w:ind w:left="21" w:right="11" w:hanging="4"/>
              <w:rPr>
                <w:sz w:val="21"/>
                <w:szCs w:val="21"/>
              </w:rPr>
            </w:pPr>
            <w:r>
              <w:rPr>
                <w:spacing w:val="18"/>
                <w:sz w:val="21"/>
                <w:szCs w:val="21"/>
              </w:rPr>
              <w:t>设定合理</w:t>
            </w:r>
            <w:r>
              <w:rPr>
                <w:sz w:val="21"/>
                <w:szCs w:val="21"/>
              </w:rPr>
              <w:t>性</w:t>
            </w:r>
          </w:p>
        </w:tc>
        <w:tc>
          <w:tcPr>
            <w:tcW w:w="3709" w:type="dxa"/>
            <w:vAlign w:val="top"/>
          </w:tcPr>
          <w:p w14:paraId="249EF360">
            <w:pPr>
              <w:spacing w:line="306" w:lineRule="auto"/>
              <w:rPr>
                <w:rFonts w:ascii="Arial"/>
                <w:sz w:val="21"/>
              </w:rPr>
            </w:pPr>
          </w:p>
          <w:p w14:paraId="49DC34D8">
            <w:pPr>
              <w:pStyle w:val="6"/>
              <w:spacing w:before="68" w:line="219" w:lineRule="auto"/>
              <w:ind w:left="20"/>
              <w:rPr>
                <w:sz w:val="21"/>
                <w:szCs w:val="21"/>
              </w:rPr>
            </w:pPr>
            <w:r>
              <w:rPr>
                <w:spacing w:val="-2"/>
                <w:sz w:val="21"/>
                <w:szCs w:val="21"/>
              </w:rPr>
              <w:t>2020</w:t>
            </w:r>
            <w:r>
              <w:rPr>
                <w:spacing w:val="-32"/>
                <w:sz w:val="21"/>
                <w:szCs w:val="21"/>
              </w:rPr>
              <w:t xml:space="preserve"> </w:t>
            </w:r>
            <w:r>
              <w:rPr>
                <w:spacing w:val="-2"/>
                <w:sz w:val="21"/>
                <w:szCs w:val="21"/>
              </w:rPr>
              <w:t>年本项目资金的绩效目标</w:t>
            </w:r>
          </w:p>
        </w:tc>
        <w:tc>
          <w:tcPr>
            <w:tcW w:w="989" w:type="dxa"/>
            <w:vAlign w:val="top"/>
          </w:tcPr>
          <w:p w14:paraId="365C5851">
            <w:pPr>
              <w:spacing w:line="306" w:lineRule="auto"/>
              <w:rPr>
                <w:rFonts w:ascii="Arial"/>
                <w:sz w:val="21"/>
              </w:rPr>
            </w:pPr>
          </w:p>
          <w:p w14:paraId="4FA0B8E7">
            <w:pPr>
              <w:pStyle w:val="6"/>
              <w:spacing w:before="68" w:line="219" w:lineRule="auto"/>
              <w:ind w:left="40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有</w:t>
            </w:r>
          </w:p>
        </w:tc>
        <w:tc>
          <w:tcPr>
            <w:tcW w:w="1559" w:type="dxa"/>
            <w:vAlign w:val="top"/>
          </w:tcPr>
          <w:p w14:paraId="7FE4007B">
            <w:pPr>
              <w:rPr>
                <w:rFonts w:ascii="Arial"/>
                <w:sz w:val="21"/>
              </w:rPr>
            </w:pPr>
          </w:p>
        </w:tc>
        <w:tc>
          <w:tcPr>
            <w:tcW w:w="1135" w:type="dxa"/>
            <w:vAlign w:val="top"/>
          </w:tcPr>
          <w:p w14:paraId="6BD276FB">
            <w:pPr>
              <w:rPr>
                <w:rFonts w:ascii="Arial"/>
                <w:sz w:val="21"/>
              </w:rPr>
            </w:pPr>
          </w:p>
        </w:tc>
        <w:tc>
          <w:tcPr>
            <w:tcW w:w="1125" w:type="dxa"/>
            <w:vAlign w:val="top"/>
          </w:tcPr>
          <w:p w14:paraId="211EC55A">
            <w:pPr>
              <w:rPr>
                <w:rFonts w:ascii="Arial"/>
                <w:sz w:val="21"/>
              </w:rPr>
            </w:pPr>
          </w:p>
        </w:tc>
      </w:tr>
      <w:tr w14:paraId="585F0FB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73" w:hRule="atLeast"/>
        </w:trPr>
        <w:tc>
          <w:tcPr>
            <w:tcW w:w="341" w:type="dxa"/>
            <w:vAlign w:val="top"/>
          </w:tcPr>
          <w:p w14:paraId="7B38B997">
            <w:pPr>
              <w:spacing w:line="341" w:lineRule="auto"/>
              <w:rPr>
                <w:rFonts w:ascii="Arial"/>
                <w:sz w:val="21"/>
              </w:rPr>
            </w:pPr>
          </w:p>
          <w:p w14:paraId="48C90C45">
            <w:pPr>
              <w:spacing w:before="63" w:line="236" w:lineRule="auto"/>
              <w:ind w:left="113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4</w:t>
            </w:r>
          </w:p>
        </w:tc>
        <w:tc>
          <w:tcPr>
            <w:tcW w:w="947" w:type="dxa"/>
            <w:vAlign w:val="top"/>
          </w:tcPr>
          <w:p w14:paraId="367B6694">
            <w:pPr>
              <w:pStyle w:val="6"/>
              <w:spacing w:before="60" w:line="218" w:lineRule="auto"/>
              <w:ind w:left="118"/>
            </w:pPr>
            <w:r>
              <w:rPr>
                <w:spacing w:val="19"/>
              </w:rPr>
              <w:t>预算编</w:t>
            </w:r>
          </w:p>
          <w:p w14:paraId="0FE3D1D8">
            <w:pPr>
              <w:pStyle w:val="6"/>
              <w:spacing w:before="53" w:line="247" w:lineRule="auto"/>
              <w:ind w:left="113" w:right="106" w:firstLine="2"/>
            </w:pPr>
            <w:r>
              <w:rPr>
                <w:spacing w:val="19"/>
              </w:rPr>
              <w:t>制合理</w:t>
            </w:r>
            <w:r>
              <w:t>性</w:t>
            </w:r>
          </w:p>
        </w:tc>
        <w:tc>
          <w:tcPr>
            <w:tcW w:w="3709" w:type="dxa"/>
            <w:vAlign w:val="top"/>
          </w:tcPr>
          <w:p w14:paraId="6AA78A7F">
            <w:pPr>
              <w:spacing w:line="309" w:lineRule="auto"/>
              <w:rPr>
                <w:rFonts w:ascii="Arial"/>
                <w:sz w:val="21"/>
              </w:rPr>
            </w:pPr>
          </w:p>
          <w:p w14:paraId="16F78AC6">
            <w:pPr>
              <w:pStyle w:val="6"/>
              <w:spacing w:before="68" w:line="218" w:lineRule="auto"/>
              <w:ind w:left="26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预算明细表</w:t>
            </w:r>
          </w:p>
        </w:tc>
        <w:tc>
          <w:tcPr>
            <w:tcW w:w="989" w:type="dxa"/>
            <w:vAlign w:val="top"/>
          </w:tcPr>
          <w:p w14:paraId="6301ACC8">
            <w:pPr>
              <w:spacing w:line="308" w:lineRule="auto"/>
              <w:rPr>
                <w:rFonts w:ascii="Arial"/>
                <w:sz w:val="21"/>
              </w:rPr>
            </w:pPr>
          </w:p>
          <w:p w14:paraId="09BFF0B8">
            <w:pPr>
              <w:pStyle w:val="6"/>
              <w:spacing w:before="69" w:line="222" w:lineRule="auto"/>
              <w:ind w:left="402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无</w:t>
            </w:r>
          </w:p>
        </w:tc>
        <w:tc>
          <w:tcPr>
            <w:tcW w:w="1559" w:type="dxa"/>
            <w:vAlign w:val="top"/>
          </w:tcPr>
          <w:p w14:paraId="0E9A1578">
            <w:pPr>
              <w:rPr>
                <w:rFonts w:ascii="Arial"/>
                <w:sz w:val="21"/>
              </w:rPr>
            </w:pPr>
          </w:p>
        </w:tc>
        <w:tc>
          <w:tcPr>
            <w:tcW w:w="1135" w:type="dxa"/>
            <w:vAlign w:val="top"/>
          </w:tcPr>
          <w:p w14:paraId="3379C0A3">
            <w:pPr>
              <w:rPr>
                <w:rFonts w:ascii="Arial"/>
                <w:sz w:val="21"/>
              </w:rPr>
            </w:pPr>
          </w:p>
        </w:tc>
        <w:tc>
          <w:tcPr>
            <w:tcW w:w="1125" w:type="dxa"/>
            <w:vAlign w:val="top"/>
          </w:tcPr>
          <w:p w14:paraId="5011E097">
            <w:pPr>
              <w:rPr>
                <w:rFonts w:ascii="Arial"/>
                <w:sz w:val="21"/>
              </w:rPr>
            </w:pPr>
          </w:p>
        </w:tc>
      </w:tr>
      <w:tr w14:paraId="4EBAE1C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0" w:hRule="atLeast"/>
        </w:trPr>
        <w:tc>
          <w:tcPr>
            <w:tcW w:w="341" w:type="dxa"/>
            <w:vAlign w:val="top"/>
          </w:tcPr>
          <w:p w14:paraId="335AF92A">
            <w:pPr>
              <w:spacing w:before="247" w:line="233" w:lineRule="auto"/>
              <w:ind w:left="12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5</w:t>
            </w:r>
          </w:p>
        </w:tc>
        <w:tc>
          <w:tcPr>
            <w:tcW w:w="947" w:type="dxa"/>
            <w:vAlign w:val="top"/>
          </w:tcPr>
          <w:p w14:paraId="42E0ADD6">
            <w:pPr>
              <w:pStyle w:val="6"/>
              <w:spacing w:before="63" w:line="220" w:lineRule="auto"/>
              <w:ind w:left="111"/>
              <w:rPr>
                <w:sz w:val="21"/>
                <w:szCs w:val="21"/>
              </w:rPr>
            </w:pPr>
            <w:r>
              <w:rPr>
                <w:spacing w:val="33"/>
                <w:sz w:val="21"/>
                <w:szCs w:val="21"/>
              </w:rPr>
              <w:t>财务管</w:t>
            </w:r>
          </w:p>
          <w:p w14:paraId="373C1020">
            <w:pPr>
              <w:pStyle w:val="6"/>
              <w:spacing w:before="62" w:line="218" w:lineRule="auto"/>
              <w:ind w:left="111"/>
              <w:rPr>
                <w:sz w:val="21"/>
                <w:szCs w:val="21"/>
              </w:rPr>
            </w:pPr>
            <w:r>
              <w:rPr>
                <w:spacing w:val="-2"/>
                <w:sz w:val="21"/>
                <w:szCs w:val="21"/>
              </w:rPr>
              <w:t>理制度</w:t>
            </w:r>
          </w:p>
        </w:tc>
        <w:tc>
          <w:tcPr>
            <w:tcW w:w="3709" w:type="dxa"/>
            <w:vAlign w:val="top"/>
          </w:tcPr>
          <w:p w14:paraId="24BF257B">
            <w:pPr>
              <w:pStyle w:val="6"/>
              <w:spacing w:before="219" w:line="217" w:lineRule="auto"/>
              <w:ind w:left="26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预算资金申请、批复相关文件</w:t>
            </w:r>
          </w:p>
        </w:tc>
        <w:tc>
          <w:tcPr>
            <w:tcW w:w="989" w:type="dxa"/>
            <w:vAlign w:val="top"/>
          </w:tcPr>
          <w:p w14:paraId="4D287020">
            <w:pPr>
              <w:pStyle w:val="6"/>
              <w:spacing w:before="219" w:line="219" w:lineRule="auto"/>
              <w:ind w:left="40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有</w:t>
            </w:r>
          </w:p>
        </w:tc>
        <w:tc>
          <w:tcPr>
            <w:tcW w:w="1559" w:type="dxa"/>
            <w:vAlign w:val="top"/>
          </w:tcPr>
          <w:p w14:paraId="47F435FA">
            <w:pPr>
              <w:pStyle w:val="6"/>
              <w:spacing w:before="82"/>
              <w:ind w:left="20" w:right="11" w:firstLine="9"/>
              <w:rPr>
                <w:sz w:val="21"/>
                <w:szCs w:val="21"/>
              </w:rPr>
            </w:pPr>
            <w:r>
              <w:rPr>
                <w:spacing w:val="6"/>
                <w:sz w:val="21"/>
                <w:szCs w:val="21"/>
              </w:rPr>
              <w:t>预算内控管理制</w:t>
            </w:r>
            <w:r>
              <w:rPr>
                <w:sz w:val="21"/>
                <w:szCs w:val="21"/>
              </w:rPr>
              <w:t>度</w:t>
            </w:r>
          </w:p>
        </w:tc>
        <w:tc>
          <w:tcPr>
            <w:tcW w:w="1135" w:type="dxa"/>
            <w:vAlign w:val="top"/>
          </w:tcPr>
          <w:p w14:paraId="462E9739">
            <w:pPr>
              <w:rPr>
                <w:rFonts w:ascii="Arial"/>
                <w:sz w:val="21"/>
              </w:rPr>
            </w:pPr>
          </w:p>
        </w:tc>
        <w:tc>
          <w:tcPr>
            <w:tcW w:w="1125" w:type="dxa"/>
            <w:vAlign w:val="top"/>
          </w:tcPr>
          <w:p w14:paraId="276E7C69">
            <w:pPr>
              <w:rPr>
                <w:rFonts w:ascii="Arial"/>
                <w:sz w:val="21"/>
              </w:rPr>
            </w:pPr>
          </w:p>
        </w:tc>
      </w:tr>
      <w:tr w14:paraId="660BD44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58" w:hRule="atLeast"/>
        </w:trPr>
        <w:tc>
          <w:tcPr>
            <w:tcW w:w="341" w:type="dxa"/>
            <w:vAlign w:val="top"/>
          </w:tcPr>
          <w:p w14:paraId="4E2BE715">
            <w:pPr>
              <w:spacing w:before="247" w:line="233" w:lineRule="auto"/>
              <w:ind w:left="119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6</w:t>
            </w:r>
          </w:p>
        </w:tc>
        <w:tc>
          <w:tcPr>
            <w:tcW w:w="947" w:type="dxa"/>
            <w:vAlign w:val="top"/>
          </w:tcPr>
          <w:p w14:paraId="39B188EF">
            <w:pPr>
              <w:pStyle w:val="6"/>
              <w:spacing w:before="63" w:line="257" w:lineRule="auto"/>
              <w:ind w:left="26" w:right="11"/>
              <w:rPr>
                <w:sz w:val="21"/>
                <w:szCs w:val="21"/>
              </w:rPr>
            </w:pPr>
            <w:r>
              <w:rPr>
                <w:spacing w:val="15"/>
                <w:sz w:val="21"/>
                <w:szCs w:val="21"/>
              </w:rPr>
              <w:t>资金使用</w:t>
            </w:r>
            <w:r>
              <w:rPr>
                <w:spacing w:val="-4"/>
                <w:sz w:val="21"/>
                <w:szCs w:val="21"/>
              </w:rPr>
              <w:t>情况</w:t>
            </w:r>
          </w:p>
        </w:tc>
        <w:tc>
          <w:tcPr>
            <w:tcW w:w="3709" w:type="dxa"/>
            <w:vAlign w:val="top"/>
          </w:tcPr>
          <w:p w14:paraId="5EA4CF57">
            <w:pPr>
              <w:pStyle w:val="6"/>
              <w:spacing w:before="63" w:line="257" w:lineRule="auto"/>
              <w:ind w:left="36" w:right="119" w:hanging="11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项目资金管理办法、其他针对项目资金</w:t>
            </w:r>
            <w:r>
              <w:rPr>
                <w:spacing w:val="-4"/>
                <w:sz w:val="21"/>
                <w:szCs w:val="21"/>
              </w:rPr>
              <w:t>的财务管理制度</w:t>
            </w:r>
          </w:p>
        </w:tc>
        <w:tc>
          <w:tcPr>
            <w:tcW w:w="989" w:type="dxa"/>
            <w:vAlign w:val="top"/>
          </w:tcPr>
          <w:p w14:paraId="1D18B3B7">
            <w:pPr>
              <w:pStyle w:val="6"/>
              <w:spacing w:before="219" w:line="222" w:lineRule="auto"/>
              <w:ind w:left="402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无</w:t>
            </w:r>
          </w:p>
        </w:tc>
        <w:tc>
          <w:tcPr>
            <w:tcW w:w="1559" w:type="dxa"/>
            <w:vAlign w:val="top"/>
          </w:tcPr>
          <w:p w14:paraId="1F237A52">
            <w:pPr>
              <w:rPr>
                <w:rFonts w:ascii="Arial"/>
                <w:sz w:val="21"/>
              </w:rPr>
            </w:pPr>
          </w:p>
        </w:tc>
        <w:tc>
          <w:tcPr>
            <w:tcW w:w="1135" w:type="dxa"/>
            <w:vAlign w:val="top"/>
          </w:tcPr>
          <w:p w14:paraId="23B7A6CF">
            <w:pPr>
              <w:rPr>
                <w:rFonts w:ascii="Arial"/>
                <w:sz w:val="21"/>
              </w:rPr>
            </w:pPr>
          </w:p>
        </w:tc>
        <w:tc>
          <w:tcPr>
            <w:tcW w:w="1125" w:type="dxa"/>
            <w:vAlign w:val="top"/>
          </w:tcPr>
          <w:p w14:paraId="06AD93CE">
            <w:pPr>
              <w:rPr>
                <w:rFonts w:ascii="Arial"/>
                <w:sz w:val="21"/>
              </w:rPr>
            </w:pPr>
          </w:p>
        </w:tc>
      </w:tr>
      <w:tr w14:paraId="065B18D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0" w:hRule="atLeast"/>
        </w:trPr>
        <w:tc>
          <w:tcPr>
            <w:tcW w:w="341" w:type="dxa"/>
            <w:vAlign w:val="top"/>
          </w:tcPr>
          <w:p w14:paraId="0A6DB356">
            <w:pPr>
              <w:spacing w:before="249" w:line="233" w:lineRule="auto"/>
              <w:ind w:left="118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7</w:t>
            </w:r>
          </w:p>
        </w:tc>
        <w:tc>
          <w:tcPr>
            <w:tcW w:w="947" w:type="dxa"/>
            <w:vAlign w:val="top"/>
          </w:tcPr>
          <w:p w14:paraId="1C608915">
            <w:pPr>
              <w:pStyle w:val="6"/>
              <w:spacing w:before="65" w:line="257" w:lineRule="auto"/>
              <w:ind w:left="22" w:right="11" w:hanging="2"/>
              <w:rPr>
                <w:sz w:val="21"/>
                <w:szCs w:val="21"/>
              </w:rPr>
            </w:pPr>
            <w:r>
              <w:rPr>
                <w:spacing w:val="17"/>
                <w:sz w:val="21"/>
                <w:szCs w:val="21"/>
              </w:rPr>
              <w:t>财务监控</w:t>
            </w:r>
            <w:r>
              <w:rPr>
                <w:spacing w:val="-3"/>
                <w:sz w:val="21"/>
                <w:szCs w:val="21"/>
              </w:rPr>
              <w:t>有效性</w:t>
            </w:r>
          </w:p>
        </w:tc>
        <w:tc>
          <w:tcPr>
            <w:tcW w:w="3709" w:type="dxa"/>
            <w:vAlign w:val="top"/>
          </w:tcPr>
          <w:p w14:paraId="12082B73">
            <w:pPr>
              <w:pStyle w:val="6"/>
              <w:spacing w:before="221" w:line="219" w:lineRule="auto"/>
              <w:ind w:left="25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项目资金下拨文件、资金拨付明细</w:t>
            </w:r>
          </w:p>
        </w:tc>
        <w:tc>
          <w:tcPr>
            <w:tcW w:w="989" w:type="dxa"/>
            <w:vAlign w:val="top"/>
          </w:tcPr>
          <w:p w14:paraId="141B8EB4">
            <w:pPr>
              <w:pStyle w:val="6"/>
              <w:spacing w:before="220" w:line="222" w:lineRule="auto"/>
              <w:ind w:left="402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无</w:t>
            </w:r>
          </w:p>
        </w:tc>
        <w:tc>
          <w:tcPr>
            <w:tcW w:w="1559" w:type="dxa"/>
            <w:vAlign w:val="top"/>
          </w:tcPr>
          <w:p w14:paraId="02FF4D42">
            <w:pPr>
              <w:rPr>
                <w:rFonts w:ascii="Arial"/>
                <w:sz w:val="21"/>
              </w:rPr>
            </w:pPr>
          </w:p>
        </w:tc>
        <w:tc>
          <w:tcPr>
            <w:tcW w:w="1135" w:type="dxa"/>
            <w:vAlign w:val="top"/>
          </w:tcPr>
          <w:p w14:paraId="03832070">
            <w:pPr>
              <w:rPr>
                <w:rFonts w:ascii="Arial"/>
                <w:sz w:val="21"/>
              </w:rPr>
            </w:pPr>
          </w:p>
        </w:tc>
        <w:tc>
          <w:tcPr>
            <w:tcW w:w="1125" w:type="dxa"/>
            <w:vAlign w:val="top"/>
          </w:tcPr>
          <w:p w14:paraId="6D745A09">
            <w:pPr>
              <w:rPr>
                <w:rFonts w:ascii="Arial"/>
                <w:sz w:val="21"/>
              </w:rPr>
            </w:pPr>
          </w:p>
        </w:tc>
      </w:tr>
      <w:tr w14:paraId="6E014F2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0" w:hRule="atLeast"/>
        </w:trPr>
        <w:tc>
          <w:tcPr>
            <w:tcW w:w="341" w:type="dxa"/>
            <w:vAlign w:val="top"/>
          </w:tcPr>
          <w:p w14:paraId="4955E5B5">
            <w:pPr>
              <w:spacing w:before="246" w:line="233" w:lineRule="auto"/>
              <w:ind w:left="123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8</w:t>
            </w:r>
          </w:p>
        </w:tc>
        <w:tc>
          <w:tcPr>
            <w:tcW w:w="947" w:type="dxa"/>
            <w:vAlign w:val="top"/>
          </w:tcPr>
          <w:p w14:paraId="7060CE91">
            <w:pPr>
              <w:pStyle w:val="6"/>
              <w:spacing w:before="56" w:line="249" w:lineRule="auto"/>
              <w:ind w:left="21" w:right="13" w:firstLine="5"/>
            </w:pPr>
            <w:r>
              <w:rPr>
                <w:spacing w:val="5"/>
              </w:rPr>
              <w:t>财务监控</w:t>
            </w:r>
            <w:r>
              <w:rPr>
                <w:spacing w:val="-3"/>
              </w:rPr>
              <w:t>有效性</w:t>
            </w:r>
          </w:p>
        </w:tc>
        <w:tc>
          <w:tcPr>
            <w:tcW w:w="3709" w:type="dxa"/>
            <w:vAlign w:val="top"/>
          </w:tcPr>
          <w:p w14:paraId="1D3FDBDA">
            <w:pPr>
              <w:pStyle w:val="6"/>
              <w:spacing w:before="63" w:line="258" w:lineRule="auto"/>
              <w:ind w:left="23" w:right="119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针对项目资金的财务检查、定期跟踪报告、财务审计等相关材料</w:t>
            </w:r>
          </w:p>
        </w:tc>
        <w:tc>
          <w:tcPr>
            <w:tcW w:w="989" w:type="dxa"/>
            <w:vAlign w:val="top"/>
          </w:tcPr>
          <w:p w14:paraId="537CC795">
            <w:pPr>
              <w:pStyle w:val="6"/>
              <w:spacing w:before="218" w:line="222" w:lineRule="auto"/>
              <w:ind w:left="402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无</w:t>
            </w:r>
          </w:p>
        </w:tc>
        <w:tc>
          <w:tcPr>
            <w:tcW w:w="1559" w:type="dxa"/>
            <w:vAlign w:val="top"/>
          </w:tcPr>
          <w:p w14:paraId="20B881F9">
            <w:pPr>
              <w:rPr>
                <w:rFonts w:ascii="Arial"/>
                <w:sz w:val="21"/>
              </w:rPr>
            </w:pPr>
          </w:p>
        </w:tc>
        <w:tc>
          <w:tcPr>
            <w:tcW w:w="1135" w:type="dxa"/>
            <w:vAlign w:val="top"/>
          </w:tcPr>
          <w:p w14:paraId="5204AA0B">
            <w:pPr>
              <w:rPr>
                <w:rFonts w:ascii="Arial"/>
                <w:sz w:val="21"/>
              </w:rPr>
            </w:pPr>
          </w:p>
        </w:tc>
        <w:tc>
          <w:tcPr>
            <w:tcW w:w="1125" w:type="dxa"/>
            <w:vAlign w:val="top"/>
          </w:tcPr>
          <w:p w14:paraId="57707A44">
            <w:pPr>
              <w:rPr>
                <w:rFonts w:ascii="Arial"/>
                <w:sz w:val="21"/>
              </w:rPr>
            </w:pPr>
          </w:p>
        </w:tc>
      </w:tr>
      <w:tr w14:paraId="6C1AB8F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70" w:hRule="atLeast"/>
        </w:trPr>
        <w:tc>
          <w:tcPr>
            <w:tcW w:w="341" w:type="dxa"/>
            <w:vAlign w:val="top"/>
          </w:tcPr>
          <w:p w14:paraId="4A463DC5">
            <w:pPr>
              <w:spacing w:line="337" w:lineRule="auto"/>
              <w:rPr>
                <w:rFonts w:ascii="Arial"/>
                <w:sz w:val="21"/>
              </w:rPr>
            </w:pPr>
          </w:p>
          <w:p w14:paraId="478C75C0">
            <w:pPr>
              <w:spacing w:before="63" w:line="233" w:lineRule="auto"/>
              <w:ind w:left="119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z w:val="22"/>
                <w:szCs w:val="22"/>
              </w:rPr>
              <w:t>9</w:t>
            </w:r>
          </w:p>
        </w:tc>
        <w:tc>
          <w:tcPr>
            <w:tcW w:w="947" w:type="dxa"/>
            <w:vAlign w:val="top"/>
          </w:tcPr>
          <w:p w14:paraId="6211494A">
            <w:pPr>
              <w:rPr>
                <w:rFonts w:ascii="Arial"/>
                <w:sz w:val="21"/>
              </w:rPr>
            </w:pPr>
          </w:p>
        </w:tc>
        <w:tc>
          <w:tcPr>
            <w:tcW w:w="3709" w:type="dxa"/>
            <w:vAlign w:val="top"/>
          </w:tcPr>
          <w:p w14:paraId="54DFDBDF">
            <w:pPr>
              <w:spacing w:line="304" w:lineRule="auto"/>
              <w:rPr>
                <w:rFonts w:ascii="Arial"/>
                <w:sz w:val="21"/>
              </w:rPr>
            </w:pPr>
          </w:p>
          <w:p w14:paraId="004076BF">
            <w:pPr>
              <w:pStyle w:val="6"/>
              <w:spacing w:before="68" w:line="219" w:lineRule="auto"/>
              <w:ind w:left="23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招标文件、中标通知书、项目合同</w:t>
            </w:r>
          </w:p>
        </w:tc>
        <w:tc>
          <w:tcPr>
            <w:tcW w:w="989" w:type="dxa"/>
            <w:vAlign w:val="top"/>
          </w:tcPr>
          <w:p w14:paraId="7BA27E29">
            <w:pPr>
              <w:spacing w:line="304" w:lineRule="auto"/>
              <w:rPr>
                <w:rFonts w:ascii="Arial"/>
                <w:sz w:val="21"/>
              </w:rPr>
            </w:pPr>
          </w:p>
          <w:p w14:paraId="4796F71E">
            <w:pPr>
              <w:pStyle w:val="6"/>
              <w:spacing w:before="68" w:line="219" w:lineRule="auto"/>
              <w:ind w:left="40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有</w:t>
            </w:r>
          </w:p>
        </w:tc>
        <w:tc>
          <w:tcPr>
            <w:tcW w:w="1559" w:type="dxa"/>
            <w:vAlign w:val="top"/>
          </w:tcPr>
          <w:p w14:paraId="50BA37D2">
            <w:pPr>
              <w:pStyle w:val="6"/>
              <w:spacing w:before="218" w:line="219" w:lineRule="auto"/>
              <w:ind w:left="13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《塔城日报》</w:t>
            </w:r>
          </w:p>
          <w:p w14:paraId="0A6CFC06">
            <w:pPr>
              <w:pStyle w:val="6"/>
              <w:spacing w:before="63" w:line="232" w:lineRule="auto"/>
              <w:ind w:left="17"/>
              <w:rPr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2020 </w:t>
            </w:r>
            <w:r>
              <w:rPr>
                <w:spacing w:val="-1"/>
                <w:sz w:val="21"/>
                <w:szCs w:val="21"/>
              </w:rPr>
              <w:t>年印刷合同</w:t>
            </w:r>
          </w:p>
        </w:tc>
        <w:tc>
          <w:tcPr>
            <w:tcW w:w="1135" w:type="dxa"/>
            <w:vAlign w:val="top"/>
          </w:tcPr>
          <w:p w14:paraId="0D0E14A4">
            <w:pPr>
              <w:rPr>
                <w:rFonts w:ascii="Arial"/>
                <w:sz w:val="21"/>
              </w:rPr>
            </w:pPr>
          </w:p>
        </w:tc>
        <w:tc>
          <w:tcPr>
            <w:tcW w:w="1125" w:type="dxa"/>
            <w:vAlign w:val="top"/>
          </w:tcPr>
          <w:p w14:paraId="45E329C2">
            <w:pPr>
              <w:pStyle w:val="6"/>
              <w:spacing w:before="62" w:line="219" w:lineRule="auto"/>
              <w:ind w:left="37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该项目没有</w:t>
            </w:r>
          </w:p>
          <w:p w14:paraId="7E2E1B1B">
            <w:pPr>
              <w:pStyle w:val="6"/>
              <w:spacing w:before="63" w:line="257" w:lineRule="auto"/>
              <w:ind w:left="358" w:right="34" w:hanging="315"/>
              <w:rPr>
                <w:sz w:val="21"/>
                <w:szCs w:val="21"/>
              </w:rPr>
            </w:pPr>
            <w:r>
              <w:rPr>
                <w:spacing w:val="-2"/>
                <w:sz w:val="21"/>
                <w:szCs w:val="21"/>
              </w:rPr>
              <w:t>招标，只有</w:t>
            </w:r>
            <w:r>
              <w:rPr>
                <w:spacing w:val="-3"/>
                <w:sz w:val="21"/>
                <w:szCs w:val="21"/>
              </w:rPr>
              <w:t>合同</w:t>
            </w:r>
          </w:p>
        </w:tc>
      </w:tr>
      <w:tr w14:paraId="2BF5BB4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85" w:hRule="atLeast"/>
        </w:trPr>
        <w:tc>
          <w:tcPr>
            <w:tcW w:w="341" w:type="dxa"/>
            <w:vAlign w:val="top"/>
          </w:tcPr>
          <w:p w14:paraId="4001F4DD">
            <w:pPr>
              <w:spacing w:line="247" w:lineRule="auto"/>
              <w:rPr>
                <w:rFonts w:ascii="Arial"/>
                <w:sz w:val="21"/>
              </w:rPr>
            </w:pPr>
          </w:p>
          <w:p w14:paraId="02E2B517">
            <w:pPr>
              <w:spacing w:line="247" w:lineRule="auto"/>
              <w:rPr>
                <w:rFonts w:ascii="Arial"/>
                <w:sz w:val="21"/>
              </w:rPr>
            </w:pPr>
          </w:p>
          <w:p w14:paraId="3EE5B291">
            <w:pPr>
              <w:spacing w:before="63" w:line="233" w:lineRule="auto"/>
              <w:ind w:left="8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10</w:t>
            </w:r>
          </w:p>
        </w:tc>
        <w:tc>
          <w:tcPr>
            <w:tcW w:w="947" w:type="dxa"/>
            <w:vAlign w:val="top"/>
          </w:tcPr>
          <w:p w14:paraId="3F028C58">
            <w:pPr>
              <w:rPr>
                <w:rFonts w:ascii="Arial"/>
                <w:sz w:val="21"/>
              </w:rPr>
            </w:pPr>
          </w:p>
        </w:tc>
        <w:tc>
          <w:tcPr>
            <w:tcW w:w="3709" w:type="dxa"/>
            <w:vAlign w:val="top"/>
          </w:tcPr>
          <w:p w14:paraId="293B93B2">
            <w:pPr>
              <w:spacing w:line="306" w:lineRule="auto"/>
              <w:rPr>
                <w:rFonts w:ascii="Arial"/>
                <w:sz w:val="21"/>
              </w:rPr>
            </w:pPr>
          </w:p>
          <w:p w14:paraId="5D18ED41">
            <w:pPr>
              <w:pStyle w:val="6"/>
              <w:spacing w:before="68" w:line="275" w:lineRule="auto"/>
              <w:ind w:left="24" w:right="119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项目实施方案、跟踪管理制度、验收制</w:t>
            </w:r>
            <w:r>
              <w:rPr>
                <w:spacing w:val="-2"/>
                <w:sz w:val="21"/>
                <w:szCs w:val="21"/>
              </w:rPr>
              <w:t>度等相关管理制度</w:t>
            </w:r>
          </w:p>
        </w:tc>
        <w:tc>
          <w:tcPr>
            <w:tcW w:w="989" w:type="dxa"/>
            <w:vAlign w:val="top"/>
          </w:tcPr>
          <w:p w14:paraId="5C9D8D5D">
            <w:pPr>
              <w:spacing w:line="461" w:lineRule="auto"/>
              <w:rPr>
                <w:rFonts w:ascii="Arial"/>
                <w:sz w:val="21"/>
              </w:rPr>
            </w:pPr>
          </w:p>
          <w:p w14:paraId="41CBFEEC">
            <w:pPr>
              <w:pStyle w:val="6"/>
              <w:spacing w:before="68" w:line="219" w:lineRule="auto"/>
              <w:ind w:left="40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有</w:t>
            </w:r>
          </w:p>
        </w:tc>
        <w:tc>
          <w:tcPr>
            <w:tcW w:w="1559" w:type="dxa"/>
            <w:vAlign w:val="top"/>
          </w:tcPr>
          <w:p w14:paraId="50C699B6">
            <w:pPr>
              <w:pStyle w:val="6"/>
              <w:spacing w:before="64" w:line="266" w:lineRule="auto"/>
              <w:ind w:left="25" w:right="11" w:hanging="1"/>
              <w:jc w:val="both"/>
              <w:rPr>
                <w:sz w:val="21"/>
                <w:szCs w:val="21"/>
              </w:rPr>
            </w:pPr>
            <w:r>
              <w:rPr>
                <w:spacing w:val="6"/>
                <w:sz w:val="21"/>
                <w:szCs w:val="21"/>
              </w:rPr>
              <w:t>塔城日报印刷项目实施方案。印刷质量跟踪管理</w:t>
            </w:r>
            <w:r>
              <w:rPr>
                <w:spacing w:val="-3"/>
                <w:sz w:val="21"/>
                <w:szCs w:val="21"/>
              </w:rPr>
              <w:t>制度</w:t>
            </w:r>
          </w:p>
        </w:tc>
        <w:tc>
          <w:tcPr>
            <w:tcW w:w="1135" w:type="dxa"/>
            <w:vAlign w:val="top"/>
          </w:tcPr>
          <w:p w14:paraId="71E9FFFB">
            <w:pPr>
              <w:rPr>
                <w:rFonts w:ascii="Arial"/>
                <w:sz w:val="21"/>
              </w:rPr>
            </w:pPr>
          </w:p>
        </w:tc>
        <w:tc>
          <w:tcPr>
            <w:tcW w:w="1125" w:type="dxa"/>
            <w:vAlign w:val="top"/>
          </w:tcPr>
          <w:p w14:paraId="112E1B25">
            <w:pPr>
              <w:pStyle w:val="6"/>
              <w:spacing w:before="63" w:line="221" w:lineRule="auto"/>
              <w:ind w:left="37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该项目项目</w:t>
            </w:r>
          </w:p>
          <w:p w14:paraId="01259B89">
            <w:pPr>
              <w:pStyle w:val="6"/>
              <w:spacing w:before="61" w:line="219" w:lineRule="auto"/>
              <w:ind w:left="148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有实施方</w:t>
            </w:r>
          </w:p>
          <w:p w14:paraId="2C8B2C4A">
            <w:pPr>
              <w:pStyle w:val="6"/>
              <w:spacing w:before="62" w:line="220" w:lineRule="auto"/>
              <w:ind w:left="46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案、跟踪管</w:t>
            </w:r>
          </w:p>
          <w:p w14:paraId="593C25D8">
            <w:pPr>
              <w:pStyle w:val="6"/>
              <w:spacing w:before="62" w:line="218" w:lineRule="auto"/>
              <w:ind w:left="258"/>
              <w:rPr>
                <w:sz w:val="21"/>
                <w:szCs w:val="21"/>
              </w:rPr>
            </w:pPr>
            <w:r>
              <w:rPr>
                <w:spacing w:val="-3"/>
                <w:sz w:val="21"/>
                <w:szCs w:val="21"/>
              </w:rPr>
              <w:t>理制度</w:t>
            </w:r>
          </w:p>
        </w:tc>
      </w:tr>
      <w:tr w14:paraId="64CC8E6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5" w:hRule="atLeast"/>
        </w:trPr>
        <w:tc>
          <w:tcPr>
            <w:tcW w:w="341" w:type="dxa"/>
            <w:vAlign w:val="top"/>
          </w:tcPr>
          <w:p w14:paraId="7BDA917E">
            <w:pPr>
              <w:spacing w:before="103" w:line="236" w:lineRule="auto"/>
              <w:ind w:left="8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11</w:t>
            </w:r>
          </w:p>
        </w:tc>
        <w:tc>
          <w:tcPr>
            <w:tcW w:w="947" w:type="dxa"/>
            <w:vAlign w:val="top"/>
          </w:tcPr>
          <w:p w14:paraId="37527C8E">
            <w:pPr>
              <w:rPr>
                <w:rFonts w:ascii="Arial"/>
                <w:sz w:val="21"/>
              </w:rPr>
            </w:pPr>
          </w:p>
        </w:tc>
        <w:tc>
          <w:tcPr>
            <w:tcW w:w="3709" w:type="dxa"/>
            <w:vAlign w:val="top"/>
          </w:tcPr>
          <w:p w14:paraId="014F2822">
            <w:pPr>
              <w:pStyle w:val="6"/>
              <w:spacing w:before="75" w:line="217" w:lineRule="auto"/>
              <w:ind w:left="25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项目跟踪检查报告、验收报告</w:t>
            </w:r>
          </w:p>
        </w:tc>
        <w:tc>
          <w:tcPr>
            <w:tcW w:w="989" w:type="dxa"/>
            <w:vAlign w:val="top"/>
          </w:tcPr>
          <w:p w14:paraId="185C72D6">
            <w:pPr>
              <w:pStyle w:val="6"/>
              <w:spacing w:before="75" w:line="222" w:lineRule="auto"/>
              <w:ind w:left="402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无</w:t>
            </w:r>
          </w:p>
        </w:tc>
        <w:tc>
          <w:tcPr>
            <w:tcW w:w="1559" w:type="dxa"/>
            <w:vAlign w:val="top"/>
          </w:tcPr>
          <w:p w14:paraId="7AD7707E">
            <w:pPr>
              <w:rPr>
                <w:rFonts w:ascii="Arial"/>
                <w:sz w:val="21"/>
              </w:rPr>
            </w:pPr>
          </w:p>
        </w:tc>
        <w:tc>
          <w:tcPr>
            <w:tcW w:w="1135" w:type="dxa"/>
            <w:vAlign w:val="top"/>
          </w:tcPr>
          <w:p w14:paraId="155F727F">
            <w:pPr>
              <w:rPr>
                <w:rFonts w:ascii="Arial"/>
                <w:sz w:val="21"/>
              </w:rPr>
            </w:pPr>
          </w:p>
        </w:tc>
        <w:tc>
          <w:tcPr>
            <w:tcW w:w="1125" w:type="dxa"/>
            <w:vAlign w:val="top"/>
          </w:tcPr>
          <w:p w14:paraId="5F2AF6F7">
            <w:pPr>
              <w:rPr>
                <w:rFonts w:ascii="Arial"/>
                <w:sz w:val="21"/>
              </w:rPr>
            </w:pPr>
          </w:p>
        </w:tc>
      </w:tr>
      <w:tr w14:paraId="17C5768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0" w:hRule="atLeast"/>
        </w:trPr>
        <w:tc>
          <w:tcPr>
            <w:tcW w:w="341" w:type="dxa"/>
            <w:vAlign w:val="top"/>
          </w:tcPr>
          <w:p w14:paraId="00BD6EF7">
            <w:pPr>
              <w:spacing w:before="246" w:line="236" w:lineRule="auto"/>
              <w:ind w:left="80"/>
              <w:rPr>
                <w:rFonts w:ascii="Times New Roman" w:hAnsi="Times New Roman" w:eastAsia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eastAsia="Times New Roman" w:cs="Times New Roman"/>
                <w:spacing w:val="-7"/>
                <w:sz w:val="22"/>
                <w:szCs w:val="22"/>
              </w:rPr>
              <w:t>12</w:t>
            </w:r>
          </w:p>
        </w:tc>
        <w:tc>
          <w:tcPr>
            <w:tcW w:w="947" w:type="dxa"/>
            <w:vAlign w:val="top"/>
          </w:tcPr>
          <w:p w14:paraId="267F1B82">
            <w:pPr>
              <w:rPr>
                <w:rFonts w:ascii="Arial"/>
                <w:sz w:val="21"/>
              </w:rPr>
            </w:pPr>
          </w:p>
        </w:tc>
        <w:tc>
          <w:tcPr>
            <w:tcW w:w="3709" w:type="dxa"/>
            <w:vAlign w:val="top"/>
          </w:tcPr>
          <w:p w14:paraId="1AF62B25">
            <w:pPr>
              <w:pStyle w:val="6"/>
              <w:spacing w:before="63" w:line="258" w:lineRule="auto"/>
              <w:ind w:left="33" w:right="103" w:hanging="13"/>
              <w:rPr>
                <w:sz w:val="21"/>
                <w:szCs w:val="21"/>
              </w:rPr>
            </w:pPr>
            <w:r>
              <w:rPr>
                <w:spacing w:val="-4"/>
                <w:sz w:val="21"/>
                <w:szCs w:val="21"/>
              </w:rPr>
              <w:t>2020</w:t>
            </w:r>
            <w:r>
              <w:rPr>
                <w:spacing w:val="-20"/>
                <w:sz w:val="21"/>
                <w:szCs w:val="21"/>
              </w:rPr>
              <w:t xml:space="preserve"> </w:t>
            </w:r>
            <w:r>
              <w:rPr>
                <w:spacing w:val="-4"/>
                <w:sz w:val="21"/>
                <w:szCs w:val="21"/>
              </w:rPr>
              <w:t>年度本项目监控表、自评价报告、总结材料等</w:t>
            </w:r>
          </w:p>
        </w:tc>
        <w:tc>
          <w:tcPr>
            <w:tcW w:w="989" w:type="dxa"/>
            <w:vAlign w:val="top"/>
          </w:tcPr>
          <w:p w14:paraId="3A8F1061">
            <w:pPr>
              <w:pStyle w:val="6"/>
              <w:spacing w:before="218" w:line="219" w:lineRule="auto"/>
              <w:ind w:left="40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有</w:t>
            </w:r>
          </w:p>
        </w:tc>
        <w:tc>
          <w:tcPr>
            <w:tcW w:w="1559" w:type="dxa"/>
            <w:vAlign w:val="top"/>
          </w:tcPr>
          <w:p w14:paraId="3AFA87B6">
            <w:pPr>
              <w:rPr>
                <w:rFonts w:ascii="Arial"/>
                <w:sz w:val="21"/>
              </w:rPr>
            </w:pPr>
          </w:p>
        </w:tc>
        <w:tc>
          <w:tcPr>
            <w:tcW w:w="1135" w:type="dxa"/>
            <w:vAlign w:val="top"/>
          </w:tcPr>
          <w:p w14:paraId="60BB36BF">
            <w:pPr>
              <w:rPr>
                <w:rFonts w:ascii="Arial"/>
                <w:sz w:val="21"/>
              </w:rPr>
            </w:pPr>
          </w:p>
        </w:tc>
        <w:tc>
          <w:tcPr>
            <w:tcW w:w="1125" w:type="dxa"/>
            <w:vAlign w:val="top"/>
          </w:tcPr>
          <w:p w14:paraId="3B0CEE9D">
            <w:pPr>
              <w:rPr>
                <w:rFonts w:ascii="Arial"/>
                <w:sz w:val="21"/>
              </w:rPr>
            </w:pPr>
          </w:p>
        </w:tc>
      </w:tr>
      <w:tr w14:paraId="477F882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4" w:hRule="atLeast"/>
        </w:trPr>
        <w:tc>
          <w:tcPr>
            <w:tcW w:w="341" w:type="dxa"/>
            <w:vAlign w:val="top"/>
          </w:tcPr>
          <w:p w14:paraId="6807FD10">
            <w:pPr>
              <w:spacing w:before="111" w:line="234" w:lineRule="auto"/>
              <w:ind w:left="84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-6"/>
                <w:sz w:val="21"/>
                <w:szCs w:val="21"/>
              </w:rPr>
              <w:t>13</w:t>
            </w:r>
          </w:p>
        </w:tc>
        <w:tc>
          <w:tcPr>
            <w:tcW w:w="947" w:type="dxa"/>
            <w:vAlign w:val="top"/>
          </w:tcPr>
          <w:p w14:paraId="35E89979">
            <w:pPr>
              <w:rPr>
                <w:rFonts w:ascii="Arial"/>
                <w:sz w:val="21"/>
              </w:rPr>
            </w:pPr>
          </w:p>
        </w:tc>
        <w:tc>
          <w:tcPr>
            <w:tcW w:w="3709" w:type="dxa"/>
            <w:vAlign w:val="top"/>
          </w:tcPr>
          <w:p w14:paraId="052CBD6E">
            <w:pPr>
              <w:pStyle w:val="6"/>
              <w:spacing w:before="79" w:line="219" w:lineRule="auto"/>
              <w:ind w:left="20"/>
              <w:rPr>
                <w:sz w:val="21"/>
                <w:szCs w:val="21"/>
              </w:rPr>
            </w:pPr>
            <w:r>
              <w:rPr>
                <w:spacing w:val="-2"/>
                <w:sz w:val="21"/>
                <w:szCs w:val="21"/>
              </w:rPr>
              <w:t>2020</w:t>
            </w:r>
            <w:r>
              <w:rPr>
                <w:spacing w:val="-29"/>
                <w:sz w:val="21"/>
                <w:szCs w:val="21"/>
              </w:rPr>
              <w:t xml:space="preserve"> </w:t>
            </w:r>
            <w:r>
              <w:rPr>
                <w:spacing w:val="-2"/>
                <w:sz w:val="21"/>
                <w:szCs w:val="21"/>
              </w:rPr>
              <w:t>年度本项目财务支付明细账</w:t>
            </w:r>
          </w:p>
        </w:tc>
        <w:tc>
          <w:tcPr>
            <w:tcW w:w="989" w:type="dxa"/>
            <w:vAlign w:val="top"/>
          </w:tcPr>
          <w:p w14:paraId="29CC4F8C">
            <w:pPr>
              <w:pStyle w:val="6"/>
              <w:spacing w:before="79" w:line="219" w:lineRule="auto"/>
              <w:ind w:left="446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有</w:t>
            </w:r>
          </w:p>
        </w:tc>
        <w:tc>
          <w:tcPr>
            <w:tcW w:w="1559" w:type="dxa"/>
            <w:vAlign w:val="top"/>
          </w:tcPr>
          <w:p w14:paraId="5A88B52F">
            <w:pPr>
              <w:rPr>
                <w:rFonts w:ascii="Arial"/>
                <w:sz w:val="21"/>
              </w:rPr>
            </w:pPr>
          </w:p>
        </w:tc>
        <w:tc>
          <w:tcPr>
            <w:tcW w:w="1135" w:type="dxa"/>
            <w:vAlign w:val="top"/>
          </w:tcPr>
          <w:p w14:paraId="109AD41B">
            <w:pPr>
              <w:rPr>
                <w:rFonts w:ascii="Arial"/>
                <w:sz w:val="21"/>
              </w:rPr>
            </w:pPr>
          </w:p>
        </w:tc>
        <w:tc>
          <w:tcPr>
            <w:tcW w:w="1125" w:type="dxa"/>
            <w:vAlign w:val="top"/>
          </w:tcPr>
          <w:p w14:paraId="2B588825">
            <w:pPr>
              <w:rPr>
                <w:rFonts w:ascii="Arial"/>
                <w:sz w:val="21"/>
              </w:rPr>
            </w:pPr>
          </w:p>
        </w:tc>
      </w:tr>
      <w:tr w14:paraId="28E0B99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2" w:hRule="atLeast"/>
        </w:trPr>
        <w:tc>
          <w:tcPr>
            <w:tcW w:w="341" w:type="dxa"/>
            <w:vAlign w:val="top"/>
          </w:tcPr>
          <w:p w14:paraId="01CD202A">
            <w:pPr>
              <w:spacing w:before="111" w:line="236" w:lineRule="auto"/>
              <w:ind w:left="84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-6"/>
                <w:sz w:val="21"/>
                <w:szCs w:val="21"/>
              </w:rPr>
              <w:t>14</w:t>
            </w:r>
          </w:p>
        </w:tc>
        <w:tc>
          <w:tcPr>
            <w:tcW w:w="947" w:type="dxa"/>
            <w:vAlign w:val="top"/>
          </w:tcPr>
          <w:p w14:paraId="77C72669">
            <w:pPr>
              <w:rPr>
                <w:rFonts w:ascii="Arial"/>
                <w:sz w:val="21"/>
              </w:rPr>
            </w:pPr>
          </w:p>
        </w:tc>
        <w:tc>
          <w:tcPr>
            <w:tcW w:w="3709" w:type="dxa"/>
            <w:vAlign w:val="top"/>
          </w:tcPr>
          <w:p w14:paraId="35CF41E8">
            <w:pPr>
              <w:pStyle w:val="6"/>
              <w:spacing w:before="79" w:line="218" w:lineRule="auto"/>
              <w:ind w:left="28"/>
              <w:rPr>
                <w:sz w:val="21"/>
                <w:szCs w:val="21"/>
              </w:rPr>
            </w:pPr>
            <w:r>
              <w:rPr>
                <w:spacing w:val="-2"/>
                <w:sz w:val="21"/>
                <w:szCs w:val="21"/>
              </w:rPr>
              <w:t>实施单位的职能或三定方案</w:t>
            </w:r>
          </w:p>
        </w:tc>
        <w:tc>
          <w:tcPr>
            <w:tcW w:w="989" w:type="dxa"/>
            <w:vAlign w:val="top"/>
          </w:tcPr>
          <w:p w14:paraId="6D92F13C">
            <w:pPr>
              <w:pStyle w:val="6"/>
              <w:spacing w:before="79" w:line="219" w:lineRule="auto"/>
              <w:ind w:left="446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有</w:t>
            </w:r>
          </w:p>
        </w:tc>
        <w:tc>
          <w:tcPr>
            <w:tcW w:w="1559" w:type="dxa"/>
            <w:vAlign w:val="top"/>
          </w:tcPr>
          <w:p w14:paraId="327C1B0B">
            <w:pPr>
              <w:rPr>
                <w:rFonts w:ascii="Arial"/>
                <w:sz w:val="21"/>
              </w:rPr>
            </w:pPr>
          </w:p>
        </w:tc>
        <w:tc>
          <w:tcPr>
            <w:tcW w:w="1135" w:type="dxa"/>
            <w:vAlign w:val="top"/>
          </w:tcPr>
          <w:p w14:paraId="15F29DDB">
            <w:pPr>
              <w:rPr>
                <w:rFonts w:ascii="Arial"/>
                <w:sz w:val="21"/>
              </w:rPr>
            </w:pPr>
          </w:p>
        </w:tc>
        <w:tc>
          <w:tcPr>
            <w:tcW w:w="1125" w:type="dxa"/>
            <w:vAlign w:val="top"/>
          </w:tcPr>
          <w:p w14:paraId="24CCBA19">
            <w:pPr>
              <w:rPr>
                <w:rFonts w:ascii="Arial"/>
                <w:sz w:val="21"/>
              </w:rPr>
            </w:pPr>
          </w:p>
        </w:tc>
      </w:tr>
      <w:tr w14:paraId="5291609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8" w:hRule="atLeast"/>
        </w:trPr>
        <w:tc>
          <w:tcPr>
            <w:tcW w:w="9805" w:type="dxa"/>
            <w:gridSpan w:val="7"/>
            <w:shd w:val="clear" w:color="auto" w:fill="A6A6A6"/>
            <w:vAlign w:val="top"/>
          </w:tcPr>
          <w:p w14:paraId="3F3D986F">
            <w:pPr>
              <w:pStyle w:val="6"/>
              <w:spacing w:before="62" w:line="253" w:lineRule="auto"/>
              <w:ind w:left="32" w:right="10" w:hanging="10"/>
              <w:rPr>
                <w:sz w:val="21"/>
                <w:szCs w:val="21"/>
              </w:rPr>
            </w:pPr>
            <w:r>
              <w:rPr>
                <w:spacing w:val="-2"/>
                <w:sz w:val="21"/>
                <w:szCs w:val="21"/>
              </w:rPr>
              <w:t>填写单位：   塔城日报社            填写人：        联系电话：               填写日期：</w:t>
            </w:r>
            <w:r>
              <w:rPr>
                <w:rFonts w:ascii="Times New Roman" w:hAnsi="Times New Roman" w:eastAsia="Times New Roman" w:cs="Times New Roman"/>
                <w:spacing w:val="-2"/>
                <w:sz w:val="21"/>
                <w:szCs w:val="21"/>
              </w:rPr>
              <w:t>2021</w:t>
            </w:r>
            <w:r>
              <w:rPr>
                <w:rFonts w:ascii="Times New Roman" w:hAnsi="Times New Roman" w:eastAsia="Times New Roman" w:cs="Times New Roman"/>
                <w:spacing w:val="18"/>
                <w:sz w:val="21"/>
                <w:szCs w:val="21"/>
              </w:rPr>
              <w:t xml:space="preserve"> </w:t>
            </w:r>
            <w:r>
              <w:rPr>
                <w:spacing w:val="-2"/>
                <w:sz w:val="21"/>
                <w:szCs w:val="21"/>
              </w:rPr>
              <w:t>年</w:t>
            </w:r>
            <w:r>
              <w:rPr>
                <w:spacing w:val="-39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2"/>
                <w:sz w:val="21"/>
                <w:szCs w:val="21"/>
              </w:rPr>
              <w:t>8</w:t>
            </w:r>
            <w:r>
              <w:rPr>
                <w:sz w:val="21"/>
                <w:szCs w:val="21"/>
              </w:rPr>
              <w:t>月</w:t>
            </w:r>
          </w:p>
        </w:tc>
      </w:tr>
      <w:tr w14:paraId="6B7498E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9" w:hRule="atLeast"/>
        </w:trPr>
        <w:tc>
          <w:tcPr>
            <w:tcW w:w="9805" w:type="dxa"/>
            <w:gridSpan w:val="7"/>
            <w:vAlign w:val="top"/>
          </w:tcPr>
          <w:p w14:paraId="3A18F82C">
            <w:pPr>
              <w:pStyle w:val="6"/>
              <w:spacing w:before="85" w:line="217" w:lineRule="auto"/>
              <w:jc w:val="right"/>
              <w:rPr>
                <w:sz w:val="21"/>
                <w:szCs w:val="21"/>
              </w:rPr>
            </w:pPr>
            <w:r>
              <w:rPr>
                <w:spacing w:val="-1"/>
                <w:sz w:val="21"/>
                <w:szCs w:val="21"/>
              </w:rPr>
              <w:t>注：上表行数不够的，请自行添加行数填写；本</w:t>
            </w:r>
            <w:r>
              <w:rPr>
                <w:spacing w:val="-2"/>
                <w:sz w:val="21"/>
                <w:szCs w:val="21"/>
              </w:rPr>
              <w:t>部分内容若填</w:t>
            </w:r>
            <w:r>
              <w:rPr>
                <w:rFonts w:ascii="Times New Roman" w:hAnsi="Times New Roman" w:eastAsia="Times New Roman" w:cs="Times New Roman"/>
                <w:spacing w:val="-2"/>
                <w:sz w:val="21"/>
                <w:szCs w:val="21"/>
              </w:rPr>
              <w:t>“</w:t>
            </w:r>
            <w:r>
              <w:rPr>
                <w:spacing w:val="-2"/>
                <w:sz w:val="21"/>
                <w:szCs w:val="21"/>
              </w:rPr>
              <w:t>有</w:t>
            </w:r>
            <w:r>
              <w:rPr>
                <w:rFonts w:ascii="Times New Roman" w:hAnsi="Times New Roman" w:eastAsia="Times New Roman" w:cs="Times New Roman"/>
                <w:spacing w:val="-2"/>
                <w:sz w:val="21"/>
                <w:szCs w:val="21"/>
              </w:rPr>
              <w:t>”</w:t>
            </w:r>
            <w:r>
              <w:rPr>
                <w:spacing w:val="-2"/>
                <w:sz w:val="21"/>
                <w:szCs w:val="21"/>
              </w:rPr>
              <w:t>，请提供相应政策制度文件或证明材料。</w:t>
            </w:r>
          </w:p>
        </w:tc>
      </w:tr>
    </w:tbl>
    <w:p w14:paraId="3A1CDBE6">
      <w:pPr>
        <w:spacing w:line="299" w:lineRule="auto"/>
        <w:rPr>
          <w:rFonts w:ascii="Arial"/>
          <w:sz w:val="21"/>
        </w:rPr>
      </w:pPr>
    </w:p>
    <w:p w14:paraId="1E3B855E">
      <w:pPr>
        <w:spacing w:line="299" w:lineRule="auto"/>
        <w:rPr>
          <w:rFonts w:ascii="Arial"/>
          <w:sz w:val="21"/>
        </w:rPr>
      </w:pPr>
    </w:p>
    <w:p w14:paraId="524DF243">
      <w:pPr>
        <w:spacing w:before="100" w:line="225" w:lineRule="auto"/>
        <w:ind w:left="781"/>
        <w:rPr>
          <w:rFonts w:ascii="黑体" w:hAnsi="黑体" w:eastAsia="黑体" w:cs="黑体"/>
          <w:sz w:val="31"/>
          <w:szCs w:val="31"/>
        </w:rPr>
      </w:pPr>
      <w:bookmarkStart w:id="30" w:name="bookmark25"/>
      <w:bookmarkEnd w:id="30"/>
      <w:r>
        <w:rPr>
          <w:rFonts w:ascii="黑体" w:hAnsi="黑体" w:eastAsia="黑体" w:cs="黑体"/>
          <w:b/>
          <w:bCs/>
          <w:spacing w:val="1"/>
          <w:sz w:val="31"/>
          <w:szCs w:val="31"/>
        </w:rPr>
        <w:t>附件</w:t>
      </w:r>
      <w:r>
        <w:rPr>
          <w:rFonts w:ascii="黑体" w:hAnsi="黑体" w:eastAsia="黑体" w:cs="黑体"/>
          <w:spacing w:val="1"/>
          <w:sz w:val="31"/>
          <w:szCs w:val="31"/>
        </w:rPr>
        <w:t xml:space="preserve"> </w:t>
      </w:r>
      <w:r>
        <w:rPr>
          <w:rFonts w:ascii="黑体" w:hAnsi="黑体" w:eastAsia="黑体" w:cs="黑体"/>
          <w:b/>
          <w:bCs/>
          <w:spacing w:val="1"/>
          <w:sz w:val="31"/>
          <w:szCs w:val="31"/>
        </w:rPr>
        <w:t>5</w:t>
      </w:r>
      <w:r>
        <w:rPr>
          <w:rFonts w:ascii="黑体" w:hAnsi="黑体" w:eastAsia="黑体" w:cs="黑体"/>
          <w:spacing w:val="-59"/>
          <w:sz w:val="31"/>
          <w:szCs w:val="31"/>
        </w:rPr>
        <w:t xml:space="preserve"> </w:t>
      </w:r>
      <w:r>
        <w:rPr>
          <w:rFonts w:ascii="黑体" w:hAnsi="黑体" w:eastAsia="黑体" w:cs="黑体"/>
          <w:b/>
          <w:bCs/>
          <w:spacing w:val="1"/>
          <w:sz w:val="31"/>
          <w:szCs w:val="31"/>
        </w:rPr>
        <w:t>佐证材料</w:t>
      </w:r>
    </w:p>
    <w:p w14:paraId="49C513AA">
      <w:pPr>
        <w:spacing w:line="225" w:lineRule="auto"/>
        <w:rPr>
          <w:rFonts w:ascii="黑体" w:hAnsi="黑体" w:eastAsia="黑体" w:cs="黑体"/>
          <w:sz w:val="31"/>
          <w:szCs w:val="31"/>
        </w:rPr>
        <w:sectPr>
          <w:footerReference r:id="rId39" w:type="default"/>
          <w:pgSz w:w="11907" w:h="16839"/>
          <w:pgMar w:top="400" w:right="1046" w:bottom="1145" w:left="1048" w:header="0" w:footer="832" w:gutter="0"/>
          <w:cols w:space="720" w:num="1"/>
        </w:sectPr>
      </w:pPr>
    </w:p>
    <w:p w14:paraId="77BD96EA">
      <w:pPr>
        <w:spacing w:line="292" w:lineRule="auto"/>
        <w:rPr>
          <w:rFonts w:ascii="Arial"/>
          <w:sz w:val="21"/>
        </w:rPr>
      </w:pPr>
    </w:p>
    <w:p w14:paraId="211EF5AA">
      <w:pPr>
        <w:spacing w:line="292" w:lineRule="auto"/>
        <w:rPr>
          <w:rFonts w:ascii="Arial"/>
          <w:sz w:val="21"/>
        </w:rPr>
      </w:pPr>
    </w:p>
    <w:p w14:paraId="3F5D3DF8">
      <w:pPr>
        <w:spacing w:line="292" w:lineRule="auto"/>
        <w:rPr>
          <w:rFonts w:ascii="Arial"/>
          <w:sz w:val="21"/>
        </w:rPr>
      </w:pPr>
    </w:p>
    <w:p w14:paraId="206E2ADF">
      <w:pPr>
        <w:spacing w:line="293" w:lineRule="auto"/>
        <w:rPr>
          <w:rFonts w:ascii="Arial"/>
          <w:sz w:val="21"/>
        </w:rPr>
      </w:pPr>
    </w:p>
    <w:p w14:paraId="771A106F">
      <w:pPr>
        <w:spacing w:line="10006" w:lineRule="exact"/>
        <w:ind w:firstLine="102"/>
      </w:pPr>
      <w:r>
        <w:rPr>
          <w:position w:val="-200"/>
        </w:rPr>
        <w:drawing>
          <wp:inline distT="0" distB="0" distL="0" distR="0">
            <wp:extent cx="5144770" cy="6353175"/>
            <wp:effectExtent l="0" t="0" r="0" b="0"/>
            <wp:docPr id="40" name="IM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 40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145024" cy="635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88FBC">
      <w:pPr>
        <w:spacing w:line="10006" w:lineRule="exact"/>
        <w:sectPr>
          <w:footerReference r:id="rId40" w:type="default"/>
          <w:pgSz w:w="11907" w:h="16839"/>
          <w:pgMar w:top="400" w:right="1785" w:bottom="1145" w:left="1785" w:header="0" w:footer="832" w:gutter="0"/>
          <w:cols w:space="720" w:num="1"/>
        </w:sectPr>
      </w:pPr>
    </w:p>
    <w:p w14:paraId="49238C6F">
      <w:pPr>
        <w:spacing w:line="279" w:lineRule="auto"/>
        <w:rPr>
          <w:rFonts w:ascii="Arial"/>
          <w:sz w:val="21"/>
        </w:rPr>
      </w:pPr>
    </w:p>
    <w:p w14:paraId="07882A69">
      <w:pPr>
        <w:spacing w:line="279" w:lineRule="auto"/>
        <w:rPr>
          <w:rFonts w:ascii="Arial"/>
          <w:sz w:val="21"/>
        </w:rPr>
      </w:pPr>
    </w:p>
    <w:p w14:paraId="44FFAB3E">
      <w:pPr>
        <w:spacing w:line="279" w:lineRule="auto"/>
        <w:rPr>
          <w:rFonts w:ascii="Arial"/>
          <w:sz w:val="21"/>
        </w:rPr>
      </w:pPr>
    </w:p>
    <w:p w14:paraId="4DD609DC">
      <w:pPr>
        <w:spacing w:line="280" w:lineRule="auto"/>
        <w:rPr>
          <w:rFonts w:ascii="Arial"/>
          <w:sz w:val="21"/>
        </w:rPr>
      </w:pPr>
    </w:p>
    <w:p w14:paraId="3E457050">
      <w:pPr>
        <w:spacing w:line="11973" w:lineRule="exact"/>
        <w:ind w:firstLine="14"/>
      </w:pPr>
      <w:r>
        <w:rPr>
          <w:position w:val="-239"/>
        </w:rPr>
        <w:drawing>
          <wp:inline distT="0" distB="0" distL="0" distR="0">
            <wp:extent cx="5702300" cy="7602855"/>
            <wp:effectExtent l="0" t="0" r="0" b="0"/>
            <wp:docPr id="42" name="IM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 42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02808" cy="760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3457E">
      <w:pPr>
        <w:spacing w:line="11973" w:lineRule="exact"/>
        <w:sectPr>
          <w:footerReference r:id="rId41" w:type="default"/>
          <w:pgSz w:w="11907" w:h="16839"/>
          <w:pgMar w:top="400" w:right="1125" w:bottom="1145" w:left="1785" w:header="0" w:footer="832" w:gutter="0"/>
          <w:cols w:space="720" w:num="1"/>
        </w:sectPr>
      </w:pPr>
    </w:p>
    <w:p w14:paraId="39121ADB">
      <w:pPr>
        <w:spacing w:line="294" w:lineRule="auto"/>
        <w:rPr>
          <w:rFonts w:ascii="Arial"/>
          <w:sz w:val="21"/>
        </w:rPr>
      </w:pPr>
    </w:p>
    <w:p w14:paraId="7A345F5C">
      <w:pPr>
        <w:spacing w:line="295" w:lineRule="auto"/>
        <w:rPr>
          <w:rFonts w:ascii="Arial"/>
          <w:sz w:val="21"/>
        </w:rPr>
      </w:pPr>
    </w:p>
    <w:p w14:paraId="6A61E023">
      <w:pPr>
        <w:spacing w:line="295" w:lineRule="auto"/>
        <w:rPr>
          <w:rFonts w:ascii="Arial"/>
          <w:sz w:val="21"/>
        </w:rPr>
      </w:pPr>
    </w:p>
    <w:p w14:paraId="1CB80B33">
      <w:pPr>
        <w:spacing w:line="295" w:lineRule="auto"/>
        <w:rPr>
          <w:rFonts w:ascii="Arial"/>
          <w:sz w:val="21"/>
        </w:rPr>
      </w:pPr>
    </w:p>
    <w:p w14:paraId="5A25EDC5">
      <w:pPr>
        <w:spacing w:line="12489" w:lineRule="exact"/>
        <w:ind w:firstLine="14"/>
      </w:pPr>
      <w:r>
        <w:rPr>
          <w:position w:val="-249"/>
        </w:rPr>
        <w:drawing>
          <wp:inline distT="0" distB="0" distL="0" distR="0">
            <wp:extent cx="5948045" cy="7930515"/>
            <wp:effectExtent l="0" t="0" r="0" b="0"/>
            <wp:docPr id="44" name="IM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 44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48171" cy="7930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8D7BA">
      <w:pPr>
        <w:spacing w:line="12489" w:lineRule="exact"/>
        <w:sectPr>
          <w:footerReference r:id="rId42" w:type="default"/>
          <w:pgSz w:w="11907" w:h="16839"/>
          <w:pgMar w:top="400" w:right="739" w:bottom="1145" w:left="1785" w:header="0" w:footer="832" w:gutter="0"/>
          <w:cols w:space="720" w:num="1"/>
        </w:sectPr>
      </w:pPr>
    </w:p>
    <w:p w14:paraId="36C14BB6">
      <w:pPr>
        <w:spacing w:line="273" w:lineRule="auto"/>
        <w:rPr>
          <w:rFonts w:ascii="Arial"/>
          <w:sz w:val="21"/>
        </w:rPr>
      </w:pPr>
    </w:p>
    <w:p w14:paraId="7816BEC8">
      <w:pPr>
        <w:spacing w:line="273" w:lineRule="auto"/>
        <w:rPr>
          <w:rFonts w:ascii="Arial"/>
          <w:sz w:val="21"/>
        </w:rPr>
      </w:pPr>
    </w:p>
    <w:p w14:paraId="34157451">
      <w:pPr>
        <w:spacing w:line="273" w:lineRule="auto"/>
        <w:rPr>
          <w:rFonts w:ascii="Arial"/>
          <w:sz w:val="21"/>
        </w:rPr>
      </w:pPr>
    </w:p>
    <w:p w14:paraId="58F76A8F">
      <w:pPr>
        <w:spacing w:line="274" w:lineRule="auto"/>
        <w:rPr>
          <w:rFonts w:ascii="Arial"/>
          <w:sz w:val="21"/>
        </w:rPr>
      </w:pPr>
    </w:p>
    <w:p w14:paraId="1D889DFD">
      <w:pPr>
        <w:spacing w:line="12353" w:lineRule="exact"/>
        <w:ind w:firstLine="14"/>
      </w:pPr>
      <w:r>
        <w:rPr>
          <w:position w:val="-247"/>
        </w:rPr>
        <w:drawing>
          <wp:inline distT="0" distB="0" distL="0" distR="0">
            <wp:extent cx="5882640" cy="7843520"/>
            <wp:effectExtent l="0" t="0" r="0" b="0"/>
            <wp:docPr id="46" name="IM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 46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7844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ED7A3">
      <w:pPr>
        <w:spacing w:line="12353" w:lineRule="exact"/>
        <w:sectPr>
          <w:footerReference r:id="rId43" w:type="default"/>
          <w:pgSz w:w="11907" w:h="16839"/>
          <w:pgMar w:top="400" w:right="842" w:bottom="1145" w:left="1785" w:header="0" w:footer="833" w:gutter="0"/>
          <w:cols w:space="720" w:num="1"/>
        </w:sectPr>
      </w:pPr>
    </w:p>
    <w:p w14:paraId="0C638F51">
      <w:pPr>
        <w:spacing w:line="251" w:lineRule="auto"/>
        <w:rPr>
          <w:rFonts w:ascii="Arial"/>
          <w:sz w:val="21"/>
        </w:rPr>
      </w:pPr>
    </w:p>
    <w:p w14:paraId="423184BA">
      <w:pPr>
        <w:spacing w:line="251" w:lineRule="auto"/>
        <w:rPr>
          <w:rFonts w:ascii="Arial"/>
          <w:sz w:val="21"/>
        </w:rPr>
      </w:pPr>
    </w:p>
    <w:p w14:paraId="63B3A980">
      <w:pPr>
        <w:spacing w:line="251" w:lineRule="auto"/>
        <w:rPr>
          <w:rFonts w:ascii="Arial"/>
          <w:sz w:val="21"/>
        </w:rPr>
      </w:pPr>
    </w:p>
    <w:p w14:paraId="4FBE1C36">
      <w:pPr>
        <w:spacing w:line="252" w:lineRule="auto"/>
        <w:rPr>
          <w:rFonts w:ascii="Arial"/>
          <w:sz w:val="21"/>
        </w:rPr>
      </w:pPr>
    </w:p>
    <w:p w14:paraId="61B282F3">
      <w:pPr>
        <w:spacing w:line="252" w:lineRule="auto"/>
        <w:rPr>
          <w:rFonts w:ascii="Arial"/>
          <w:sz w:val="21"/>
        </w:rPr>
      </w:pPr>
    </w:p>
    <w:p w14:paraId="77A2B580">
      <w:pPr>
        <w:spacing w:line="252" w:lineRule="auto"/>
        <w:rPr>
          <w:rFonts w:ascii="Arial"/>
          <w:sz w:val="21"/>
        </w:rPr>
      </w:pPr>
    </w:p>
    <w:p w14:paraId="077B153F">
      <w:pPr>
        <w:spacing w:line="252" w:lineRule="auto"/>
        <w:rPr>
          <w:rFonts w:ascii="Arial"/>
          <w:sz w:val="21"/>
        </w:rPr>
      </w:pPr>
    </w:p>
    <w:p w14:paraId="5EBCAC28">
      <w:pPr>
        <w:spacing w:line="252" w:lineRule="auto"/>
        <w:rPr>
          <w:rFonts w:ascii="Arial"/>
          <w:sz w:val="21"/>
        </w:rPr>
      </w:pPr>
    </w:p>
    <w:p w14:paraId="4BED586B">
      <w:pPr>
        <w:spacing w:line="11592" w:lineRule="exact"/>
        <w:ind w:firstLine="14"/>
      </w:pPr>
      <w:r>
        <w:rPr>
          <w:position w:val="-231"/>
        </w:rPr>
        <w:drawing>
          <wp:inline distT="0" distB="0" distL="0" distR="0">
            <wp:extent cx="5519420" cy="7360285"/>
            <wp:effectExtent l="0" t="0" r="0" b="0"/>
            <wp:docPr id="48" name="IM 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 48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519928" cy="7360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2F77E">
      <w:pPr>
        <w:spacing w:line="11592" w:lineRule="exact"/>
        <w:sectPr>
          <w:footerReference r:id="rId44" w:type="default"/>
          <w:pgSz w:w="11907" w:h="16839"/>
          <w:pgMar w:top="400" w:right="1413" w:bottom="1145" w:left="1785" w:header="0" w:footer="832" w:gutter="0"/>
          <w:cols w:space="720" w:num="1"/>
        </w:sectPr>
      </w:pPr>
    </w:p>
    <w:p w14:paraId="1794B960">
      <w:pPr>
        <w:spacing w:line="265" w:lineRule="auto"/>
        <w:rPr>
          <w:rFonts w:ascii="Arial"/>
          <w:sz w:val="21"/>
        </w:rPr>
      </w:pPr>
    </w:p>
    <w:p w14:paraId="2460434C">
      <w:pPr>
        <w:spacing w:line="265" w:lineRule="auto"/>
        <w:rPr>
          <w:rFonts w:ascii="Arial"/>
          <w:sz w:val="21"/>
        </w:rPr>
      </w:pPr>
    </w:p>
    <w:p w14:paraId="13A35FD6">
      <w:pPr>
        <w:spacing w:line="266" w:lineRule="auto"/>
        <w:rPr>
          <w:rFonts w:ascii="Arial"/>
          <w:sz w:val="21"/>
        </w:rPr>
      </w:pPr>
    </w:p>
    <w:p w14:paraId="6292C18B">
      <w:pPr>
        <w:spacing w:line="266" w:lineRule="auto"/>
        <w:rPr>
          <w:rFonts w:ascii="Arial"/>
          <w:sz w:val="21"/>
        </w:rPr>
      </w:pPr>
    </w:p>
    <w:p w14:paraId="14F89974">
      <w:pPr>
        <w:spacing w:line="11798" w:lineRule="exact"/>
        <w:ind w:firstLine="14"/>
      </w:pPr>
      <w:r>
        <w:rPr>
          <w:position w:val="-235"/>
        </w:rPr>
        <w:drawing>
          <wp:inline distT="0" distB="0" distL="0" distR="0">
            <wp:extent cx="5618480" cy="7491730"/>
            <wp:effectExtent l="0" t="0" r="0" b="0"/>
            <wp:docPr id="50" name="IM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 50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618988" cy="7491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1C766">
      <w:pPr>
        <w:spacing w:line="11798" w:lineRule="exact"/>
        <w:sectPr>
          <w:footerReference r:id="rId45" w:type="default"/>
          <w:pgSz w:w="11907" w:h="16839"/>
          <w:pgMar w:top="400" w:right="1257" w:bottom="1145" w:left="1785" w:header="0" w:footer="833" w:gutter="0"/>
          <w:cols w:space="720" w:num="1"/>
        </w:sectPr>
      </w:pPr>
    </w:p>
    <w:p w14:paraId="0E3F4B64">
      <w:pPr>
        <w:spacing w:line="274" w:lineRule="auto"/>
        <w:rPr>
          <w:rFonts w:ascii="Arial"/>
          <w:sz w:val="21"/>
        </w:rPr>
      </w:pPr>
    </w:p>
    <w:p w14:paraId="5E8CACCA">
      <w:pPr>
        <w:spacing w:line="274" w:lineRule="auto"/>
        <w:rPr>
          <w:rFonts w:ascii="Arial"/>
          <w:sz w:val="21"/>
        </w:rPr>
      </w:pPr>
    </w:p>
    <w:p w14:paraId="6A6CE54D">
      <w:pPr>
        <w:spacing w:line="275" w:lineRule="auto"/>
        <w:rPr>
          <w:rFonts w:ascii="Arial"/>
          <w:sz w:val="21"/>
        </w:rPr>
      </w:pPr>
    </w:p>
    <w:p w14:paraId="045EDE51">
      <w:pPr>
        <w:spacing w:line="275" w:lineRule="auto"/>
        <w:rPr>
          <w:rFonts w:ascii="Arial"/>
          <w:sz w:val="21"/>
        </w:rPr>
      </w:pPr>
    </w:p>
    <w:p w14:paraId="18D56251">
      <w:pPr>
        <w:spacing w:line="12660" w:lineRule="exact"/>
        <w:ind w:firstLine="14"/>
      </w:pPr>
      <w:r>
        <w:rPr>
          <w:position w:val="-253"/>
        </w:rPr>
        <w:drawing>
          <wp:inline distT="0" distB="0" distL="0" distR="0">
            <wp:extent cx="6028690" cy="8039100"/>
            <wp:effectExtent l="0" t="0" r="0" b="0"/>
            <wp:docPr id="52" name="IM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 52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028943" cy="803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17D41">
      <w:pPr>
        <w:spacing w:line="12660" w:lineRule="exact"/>
        <w:sectPr>
          <w:footerReference r:id="rId46" w:type="default"/>
          <w:pgSz w:w="11907" w:h="16839"/>
          <w:pgMar w:top="400" w:right="612" w:bottom="1145" w:left="1785" w:header="0" w:footer="832" w:gutter="0"/>
          <w:cols w:space="720" w:num="1"/>
        </w:sectPr>
      </w:pPr>
    </w:p>
    <w:p w14:paraId="1104BBDB">
      <w:pPr>
        <w:spacing w:line="264" w:lineRule="auto"/>
        <w:rPr>
          <w:rFonts w:ascii="Arial"/>
          <w:sz w:val="21"/>
        </w:rPr>
      </w:pPr>
    </w:p>
    <w:p w14:paraId="6CEE2B1E">
      <w:pPr>
        <w:spacing w:line="264" w:lineRule="auto"/>
        <w:rPr>
          <w:rFonts w:ascii="Arial"/>
          <w:sz w:val="21"/>
        </w:rPr>
      </w:pPr>
    </w:p>
    <w:p w14:paraId="396722B8">
      <w:pPr>
        <w:spacing w:line="265" w:lineRule="auto"/>
        <w:rPr>
          <w:rFonts w:ascii="Arial"/>
          <w:sz w:val="21"/>
        </w:rPr>
      </w:pPr>
    </w:p>
    <w:p w14:paraId="28866B28">
      <w:pPr>
        <w:spacing w:line="265" w:lineRule="auto"/>
        <w:rPr>
          <w:rFonts w:ascii="Arial"/>
          <w:sz w:val="21"/>
        </w:rPr>
      </w:pPr>
    </w:p>
    <w:p w14:paraId="2907EB99">
      <w:pPr>
        <w:spacing w:line="265" w:lineRule="auto"/>
        <w:rPr>
          <w:rFonts w:ascii="Arial"/>
          <w:sz w:val="21"/>
        </w:rPr>
      </w:pPr>
    </w:p>
    <w:p w14:paraId="73A34A43">
      <w:pPr>
        <w:spacing w:line="265" w:lineRule="auto"/>
        <w:rPr>
          <w:rFonts w:ascii="Arial"/>
          <w:sz w:val="21"/>
        </w:rPr>
      </w:pPr>
    </w:p>
    <w:p w14:paraId="778A1045">
      <w:pPr>
        <w:spacing w:line="265" w:lineRule="auto"/>
        <w:rPr>
          <w:rFonts w:ascii="Arial"/>
          <w:sz w:val="21"/>
        </w:rPr>
      </w:pPr>
    </w:p>
    <w:p w14:paraId="781CF2E6">
      <w:pPr>
        <w:spacing w:line="265" w:lineRule="auto"/>
        <w:rPr>
          <w:rFonts w:ascii="Arial"/>
          <w:sz w:val="21"/>
        </w:rPr>
      </w:pPr>
    </w:p>
    <w:p w14:paraId="10DAD668">
      <w:pPr>
        <w:spacing w:line="12456" w:lineRule="exact"/>
        <w:ind w:firstLine="14"/>
      </w:pPr>
      <w:r>
        <w:rPr>
          <w:position w:val="-249"/>
        </w:rPr>
        <w:drawing>
          <wp:inline distT="0" distB="0" distL="0" distR="0">
            <wp:extent cx="5930900" cy="7908925"/>
            <wp:effectExtent l="0" t="0" r="0" b="0"/>
            <wp:docPr id="54" name="IM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 54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31408" cy="7909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38C14">
      <w:pPr>
        <w:spacing w:line="12456" w:lineRule="exact"/>
        <w:sectPr>
          <w:footerReference r:id="rId47" w:type="default"/>
          <w:pgSz w:w="11907" w:h="16839"/>
          <w:pgMar w:top="400" w:right="765" w:bottom="1145" w:left="1785" w:header="0" w:footer="829" w:gutter="0"/>
          <w:cols w:space="720" w:num="1"/>
        </w:sectPr>
      </w:pPr>
    </w:p>
    <w:p w14:paraId="017DAFA8">
      <w:pPr>
        <w:spacing w:line="252" w:lineRule="auto"/>
        <w:rPr>
          <w:rFonts w:ascii="Arial"/>
          <w:sz w:val="21"/>
        </w:rPr>
      </w:pPr>
    </w:p>
    <w:p w14:paraId="485098C4">
      <w:pPr>
        <w:spacing w:line="252" w:lineRule="auto"/>
        <w:rPr>
          <w:rFonts w:ascii="Arial"/>
          <w:sz w:val="21"/>
        </w:rPr>
      </w:pPr>
    </w:p>
    <w:p w14:paraId="351D9C53">
      <w:pPr>
        <w:spacing w:line="252" w:lineRule="auto"/>
        <w:rPr>
          <w:rFonts w:ascii="Arial"/>
          <w:sz w:val="21"/>
        </w:rPr>
      </w:pPr>
    </w:p>
    <w:p w14:paraId="53A3BFCA">
      <w:pPr>
        <w:spacing w:line="252" w:lineRule="auto"/>
        <w:rPr>
          <w:rFonts w:ascii="Arial"/>
          <w:sz w:val="21"/>
        </w:rPr>
      </w:pPr>
    </w:p>
    <w:p w14:paraId="10FEE3EF">
      <w:pPr>
        <w:spacing w:line="252" w:lineRule="auto"/>
        <w:rPr>
          <w:rFonts w:ascii="Arial"/>
          <w:sz w:val="21"/>
        </w:rPr>
      </w:pPr>
    </w:p>
    <w:p w14:paraId="46EAE94E">
      <w:pPr>
        <w:spacing w:line="252" w:lineRule="auto"/>
        <w:rPr>
          <w:rFonts w:ascii="Arial"/>
          <w:sz w:val="21"/>
        </w:rPr>
      </w:pPr>
    </w:p>
    <w:p w14:paraId="00C3FBCB">
      <w:pPr>
        <w:spacing w:line="253" w:lineRule="auto"/>
        <w:rPr>
          <w:rFonts w:ascii="Arial"/>
          <w:sz w:val="21"/>
        </w:rPr>
      </w:pPr>
    </w:p>
    <w:p w14:paraId="624E4A1A">
      <w:pPr>
        <w:spacing w:line="12041" w:lineRule="exact"/>
        <w:ind w:firstLine="14"/>
      </w:pPr>
      <w:r>
        <w:rPr>
          <w:position w:val="-240"/>
        </w:rPr>
        <w:drawing>
          <wp:inline distT="0" distB="0" distL="0" distR="0">
            <wp:extent cx="5732780" cy="7645400"/>
            <wp:effectExtent l="0" t="0" r="0" b="0"/>
            <wp:docPr id="56" name="IM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 56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33288" cy="764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48" w:type="default"/>
      <w:pgSz w:w="11907" w:h="16839"/>
      <w:pgMar w:top="400" w:right="1077" w:bottom="1145" w:left="1785" w:header="0" w:footer="829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B1E0CF">
    <w:pPr>
      <w:spacing w:line="14" w:lineRule="auto"/>
      <w:rPr>
        <w:rFonts w:ascii="Arial"/>
        <w:sz w:val="2"/>
      </w:rPr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110336">
    <w:pPr>
      <w:spacing w:line="225" w:lineRule="auto"/>
      <w:ind w:left="4196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8"/>
        <w:sz w:val="28"/>
        <w:szCs w:val="28"/>
      </w:rPr>
      <w:t>-</w:t>
    </w:r>
    <w:r>
      <w:rPr>
        <w:rFonts w:ascii="Times New Roman" w:hAnsi="Times New Roman" w:eastAsia="Times New Roman" w:cs="Times New Roman"/>
        <w:spacing w:val="11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8"/>
        <w:sz w:val="28"/>
        <w:szCs w:val="28"/>
      </w:rPr>
      <w:t>9</w:t>
    </w:r>
    <w:r>
      <w:rPr>
        <w:rFonts w:ascii="Times New Roman" w:hAnsi="Times New Roman" w:eastAsia="Times New Roman" w:cs="Times New Roman"/>
        <w:spacing w:val="1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8"/>
        <w:sz w:val="28"/>
        <w:szCs w:val="28"/>
      </w:rPr>
      <w:t>-</w: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67EFBA">
    <w:pPr>
      <w:spacing w:line="225" w:lineRule="auto"/>
      <w:ind w:left="4240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11"/>
        <w:sz w:val="28"/>
        <w:szCs w:val="28"/>
      </w:rPr>
      <w:t>-</w:t>
    </w:r>
    <w:r>
      <w:rPr>
        <w:rFonts w:ascii="Times New Roman" w:hAnsi="Times New Roman" w:eastAsia="Times New Roman" w:cs="Times New Roman"/>
        <w:spacing w:val="3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11"/>
        <w:sz w:val="28"/>
        <w:szCs w:val="28"/>
      </w:rPr>
      <w:t>10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11"/>
        <w:sz w:val="28"/>
        <w:szCs w:val="28"/>
      </w:rPr>
      <w:t>-</w:t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42D109">
    <w:pPr>
      <w:spacing w:before="1" w:line="227" w:lineRule="auto"/>
      <w:ind w:left="4245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14"/>
        <w:sz w:val="28"/>
        <w:szCs w:val="28"/>
      </w:rPr>
      <w:t>-</w:t>
    </w:r>
    <w:r>
      <w:rPr>
        <w:rFonts w:ascii="Times New Roman" w:hAnsi="Times New Roman" w:eastAsia="Times New Roman" w:cs="Times New Roman"/>
        <w:spacing w:val="3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14"/>
        <w:sz w:val="28"/>
        <w:szCs w:val="28"/>
      </w:rPr>
      <w:t>11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14"/>
        <w:sz w:val="28"/>
        <w:szCs w:val="28"/>
      </w:rPr>
      <w:t>-</w:t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22DA08">
    <w:pPr>
      <w:spacing w:before="1" w:line="227" w:lineRule="auto"/>
      <w:ind w:left="4130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11"/>
        <w:sz w:val="28"/>
        <w:szCs w:val="28"/>
      </w:rPr>
      <w:t>-</w:t>
    </w:r>
    <w:r>
      <w:rPr>
        <w:rFonts w:ascii="Times New Roman" w:hAnsi="Times New Roman" w:eastAsia="Times New Roman" w:cs="Times New Roman"/>
        <w:spacing w:val="3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11"/>
        <w:sz w:val="28"/>
        <w:szCs w:val="28"/>
      </w:rPr>
      <w:t>12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11"/>
        <w:sz w:val="28"/>
        <w:szCs w:val="28"/>
      </w:rPr>
      <w:t>-</w:t>
    </w: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84D9D3">
    <w:pPr>
      <w:spacing w:line="225" w:lineRule="auto"/>
      <w:ind w:left="4119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11"/>
        <w:sz w:val="28"/>
        <w:szCs w:val="28"/>
      </w:rPr>
      <w:t>-</w:t>
    </w:r>
    <w:r>
      <w:rPr>
        <w:rFonts w:ascii="Times New Roman" w:hAnsi="Times New Roman" w:eastAsia="Times New Roman" w:cs="Times New Roman"/>
        <w:spacing w:val="3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11"/>
        <w:sz w:val="28"/>
        <w:szCs w:val="28"/>
      </w:rPr>
      <w:t>13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11"/>
        <w:sz w:val="28"/>
        <w:szCs w:val="28"/>
      </w:rPr>
      <w:t>-</w:t>
    </w: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9CA2D3">
    <w:pPr>
      <w:spacing w:before="1" w:line="227" w:lineRule="auto"/>
      <w:ind w:left="4120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11"/>
        <w:sz w:val="28"/>
        <w:szCs w:val="28"/>
      </w:rPr>
      <w:t>-</w:t>
    </w:r>
    <w:r>
      <w:rPr>
        <w:rFonts w:ascii="Times New Roman" w:hAnsi="Times New Roman" w:eastAsia="Times New Roman" w:cs="Times New Roman"/>
        <w:spacing w:val="3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11"/>
        <w:sz w:val="28"/>
        <w:szCs w:val="28"/>
      </w:rPr>
      <w:t>14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11"/>
        <w:sz w:val="28"/>
        <w:szCs w:val="28"/>
      </w:rPr>
      <w:t>-</w:t>
    </w: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E389F7">
    <w:pPr>
      <w:spacing w:line="225" w:lineRule="auto"/>
      <w:ind w:left="4115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11"/>
        <w:sz w:val="28"/>
        <w:szCs w:val="28"/>
      </w:rPr>
      <w:t>-</w:t>
    </w:r>
    <w:r>
      <w:rPr>
        <w:rFonts w:ascii="Times New Roman" w:hAnsi="Times New Roman" w:eastAsia="Times New Roman" w:cs="Times New Roman"/>
        <w:spacing w:val="3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11"/>
        <w:sz w:val="28"/>
        <w:szCs w:val="28"/>
      </w:rPr>
      <w:t>15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11"/>
        <w:sz w:val="28"/>
        <w:szCs w:val="28"/>
      </w:rPr>
      <w:t>-</w:t>
    </w: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86D21F">
    <w:pPr>
      <w:spacing w:line="220" w:lineRule="auto"/>
      <w:ind w:left="6793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7"/>
        <w:sz w:val="18"/>
        <w:szCs w:val="18"/>
      </w:rPr>
      <w:t>-</w:t>
    </w:r>
    <w:r>
      <w:rPr>
        <w:rFonts w:ascii="Times New Roman" w:hAnsi="Times New Roman" w:eastAsia="Times New Roman" w:cs="Times New Roman"/>
        <w:spacing w:val="21"/>
        <w:w w:val="101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7"/>
        <w:sz w:val="18"/>
        <w:szCs w:val="18"/>
      </w:rPr>
      <w:t>16</w:t>
    </w:r>
    <w:r>
      <w:rPr>
        <w:rFonts w:ascii="Times New Roman" w:hAnsi="Times New Roman" w:eastAsia="Times New Roman" w:cs="Times New Roman"/>
        <w:spacing w:val="6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7"/>
        <w:sz w:val="18"/>
        <w:szCs w:val="18"/>
      </w:rPr>
      <w:t>-</w:t>
    </w: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3E00AE">
    <w:pPr>
      <w:spacing w:line="220" w:lineRule="auto"/>
      <w:ind w:left="6793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7"/>
        <w:sz w:val="18"/>
        <w:szCs w:val="18"/>
      </w:rPr>
      <w:t>-</w:t>
    </w:r>
    <w:r>
      <w:rPr>
        <w:rFonts w:ascii="Times New Roman" w:hAnsi="Times New Roman" w:eastAsia="Times New Roman" w:cs="Times New Roman"/>
        <w:spacing w:val="21"/>
        <w:w w:val="101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7"/>
        <w:sz w:val="18"/>
        <w:szCs w:val="18"/>
      </w:rPr>
      <w:t>17</w:t>
    </w:r>
    <w:r>
      <w:rPr>
        <w:rFonts w:ascii="Times New Roman" w:hAnsi="Times New Roman" w:eastAsia="Times New Roman" w:cs="Times New Roman"/>
        <w:spacing w:val="6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7"/>
        <w:sz w:val="18"/>
        <w:szCs w:val="18"/>
      </w:rPr>
      <w:t>-</w:t>
    </w: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B99625">
    <w:pPr>
      <w:spacing w:line="218" w:lineRule="auto"/>
      <w:ind w:left="6793"/>
      <w:rPr>
        <w:rFonts w:ascii="Cambria" w:hAnsi="Cambria" w:eastAsia="Cambria" w:cs="Cambria"/>
        <w:sz w:val="18"/>
        <w:szCs w:val="18"/>
      </w:rPr>
    </w:pPr>
    <w:r>
      <w:rPr>
        <w:rFonts w:ascii="Cambria" w:hAnsi="Cambria" w:eastAsia="Cambria" w:cs="Cambria"/>
        <w:spacing w:val="-12"/>
        <w:sz w:val="18"/>
        <w:szCs w:val="18"/>
      </w:rPr>
      <w:t>-</w:t>
    </w:r>
    <w:r>
      <w:rPr>
        <w:rFonts w:ascii="Cambria" w:hAnsi="Cambria" w:eastAsia="Cambria" w:cs="Cambria"/>
        <w:spacing w:val="27"/>
        <w:w w:val="101"/>
        <w:sz w:val="18"/>
        <w:szCs w:val="18"/>
      </w:rPr>
      <w:t xml:space="preserve"> </w:t>
    </w:r>
    <w:r>
      <w:rPr>
        <w:rFonts w:ascii="Cambria" w:hAnsi="Cambria" w:eastAsia="Cambria" w:cs="Cambria"/>
        <w:spacing w:val="-12"/>
        <w:sz w:val="18"/>
        <w:szCs w:val="18"/>
      </w:rPr>
      <w:t>18</w:t>
    </w:r>
    <w:r>
      <w:rPr>
        <w:rFonts w:ascii="Cambria" w:hAnsi="Cambria" w:eastAsia="Cambria" w:cs="Cambria"/>
        <w:spacing w:val="12"/>
        <w:w w:val="101"/>
        <w:sz w:val="18"/>
        <w:szCs w:val="18"/>
      </w:rPr>
      <w:t xml:space="preserve"> </w:t>
    </w:r>
    <w:r>
      <w:rPr>
        <w:rFonts w:ascii="Cambria" w:hAnsi="Cambria" w:eastAsia="Cambria" w:cs="Cambria"/>
        <w:spacing w:val="-12"/>
        <w:sz w:val="18"/>
        <w:szCs w:val="18"/>
      </w:rPr>
      <w:t>-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A10D45">
    <w:pPr>
      <w:spacing w:before="1" w:line="227" w:lineRule="auto"/>
      <w:ind w:left="4191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15"/>
        <w:sz w:val="28"/>
        <w:szCs w:val="28"/>
      </w:rPr>
      <w:t>-</w:t>
    </w:r>
    <w:r>
      <w:rPr>
        <w:rFonts w:ascii="Times New Roman" w:hAnsi="Times New Roman" w:eastAsia="Times New Roman" w:cs="Times New Roman"/>
        <w:spacing w:val="32"/>
        <w:w w:val="101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15"/>
        <w:sz w:val="28"/>
        <w:szCs w:val="28"/>
      </w:rPr>
      <w:t>1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15"/>
        <w:sz w:val="28"/>
        <w:szCs w:val="28"/>
      </w:rPr>
      <w:t>-</w:t>
    </w: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FC5487">
    <w:pPr>
      <w:spacing w:line="220" w:lineRule="auto"/>
      <w:ind w:left="6793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7"/>
        <w:sz w:val="18"/>
        <w:szCs w:val="18"/>
      </w:rPr>
      <w:t>-</w:t>
    </w:r>
    <w:r>
      <w:rPr>
        <w:rFonts w:ascii="Times New Roman" w:hAnsi="Times New Roman" w:eastAsia="Times New Roman" w:cs="Times New Roman"/>
        <w:spacing w:val="21"/>
        <w:w w:val="101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7"/>
        <w:sz w:val="18"/>
        <w:szCs w:val="18"/>
      </w:rPr>
      <w:t>19</w:t>
    </w:r>
    <w:r>
      <w:rPr>
        <w:rFonts w:ascii="Times New Roman" w:hAnsi="Times New Roman" w:eastAsia="Times New Roman" w:cs="Times New Roman"/>
        <w:spacing w:val="6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7"/>
        <w:sz w:val="18"/>
        <w:szCs w:val="18"/>
      </w:rPr>
      <w:t>-</w:t>
    </w: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489233">
    <w:pPr>
      <w:spacing w:line="220" w:lineRule="auto"/>
      <w:ind w:left="6793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3"/>
        <w:sz w:val="18"/>
        <w:szCs w:val="18"/>
      </w:rPr>
      <w:t>-</w:t>
    </w:r>
    <w:r>
      <w:rPr>
        <w:rFonts w:ascii="Times New Roman" w:hAnsi="Times New Roman" w:eastAsia="Times New Roman" w:cs="Times New Roman"/>
        <w:spacing w:val="5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3"/>
        <w:sz w:val="18"/>
        <w:szCs w:val="18"/>
      </w:rPr>
      <w:t>20</w:t>
    </w:r>
    <w:r>
      <w:rPr>
        <w:rFonts w:ascii="Times New Roman" w:hAnsi="Times New Roman" w:eastAsia="Times New Roman" w:cs="Times New Roman"/>
        <w:spacing w:val="7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3"/>
        <w:sz w:val="18"/>
        <w:szCs w:val="18"/>
      </w:rPr>
      <w:t>-</w:t>
    </w: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587380">
    <w:pPr>
      <w:spacing w:line="223" w:lineRule="auto"/>
      <w:ind w:left="6793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3"/>
        <w:sz w:val="18"/>
        <w:szCs w:val="18"/>
      </w:rPr>
      <w:t>-</w:t>
    </w:r>
    <w:r>
      <w:rPr>
        <w:rFonts w:ascii="Times New Roman" w:hAnsi="Times New Roman" w:eastAsia="Times New Roman" w:cs="Times New Roman"/>
        <w:spacing w:val="5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3"/>
        <w:sz w:val="18"/>
        <w:szCs w:val="18"/>
      </w:rPr>
      <w:t>21</w:t>
    </w:r>
    <w:r>
      <w:rPr>
        <w:rFonts w:ascii="Times New Roman" w:hAnsi="Times New Roman" w:eastAsia="Times New Roman" w:cs="Times New Roman"/>
        <w:spacing w:val="7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3"/>
        <w:sz w:val="18"/>
        <w:szCs w:val="18"/>
      </w:rPr>
      <w:t>-</w:t>
    </w:r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AF2BDD">
    <w:pPr>
      <w:spacing w:line="223" w:lineRule="auto"/>
      <w:ind w:left="6793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3"/>
        <w:sz w:val="18"/>
        <w:szCs w:val="18"/>
      </w:rPr>
      <w:t>-</w:t>
    </w:r>
    <w:r>
      <w:rPr>
        <w:rFonts w:ascii="Times New Roman" w:hAnsi="Times New Roman" w:eastAsia="Times New Roman" w:cs="Times New Roman"/>
        <w:spacing w:val="5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3"/>
        <w:sz w:val="18"/>
        <w:szCs w:val="18"/>
      </w:rPr>
      <w:t>22</w:t>
    </w:r>
    <w:r>
      <w:rPr>
        <w:rFonts w:ascii="Times New Roman" w:hAnsi="Times New Roman" w:eastAsia="Times New Roman" w:cs="Times New Roman"/>
        <w:spacing w:val="7"/>
        <w:sz w:val="18"/>
        <w:szCs w:val="18"/>
      </w:rPr>
      <w:t xml:space="preserve"> </w:t>
    </w:r>
    <w:r>
      <w:rPr>
        <w:rFonts w:ascii="Times New Roman" w:hAnsi="Times New Roman" w:eastAsia="Times New Roman" w:cs="Times New Roman"/>
        <w:spacing w:val="-3"/>
        <w:sz w:val="18"/>
        <w:szCs w:val="18"/>
      </w:rPr>
      <w:t>-</w:t>
    </w:r>
  </w:p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748215">
    <w:pPr>
      <w:spacing w:line="225" w:lineRule="auto"/>
      <w:ind w:left="3876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4"/>
        <w:sz w:val="28"/>
        <w:szCs w:val="28"/>
      </w:rPr>
      <w:t>-</w:t>
    </w:r>
    <w:r>
      <w:rPr>
        <w:rFonts w:ascii="Times New Roman" w:hAnsi="Times New Roman" w:eastAsia="Times New Roman" w:cs="Times New Roman"/>
        <w:spacing w:val="5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4"/>
        <w:sz w:val="28"/>
        <w:szCs w:val="28"/>
      </w:rPr>
      <w:t>23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4"/>
        <w:sz w:val="28"/>
        <w:szCs w:val="28"/>
      </w:rPr>
      <w:t>-</w:t>
    </w:r>
  </w:p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C05C7F">
    <w:pPr>
      <w:spacing w:before="1" w:line="227" w:lineRule="auto"/>
      <w:ind w:left="3876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4"/>
        <w:sz w:val="28"/>
        <w:szCs w:val="28"/>
      </w:rPr>
      <w:t>-</w:t>
    </w:r>
    <w:r>
      <w:rPr>
        <w:rFonts w:ascii="Times New Roman" w:hAnsi="Times New Roman" w:eastAsia="Times New Roman" w:cs="Times New Roman"/>
        <w:spacing w:val="5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4"/>
        <w:sz w:val="28"/>
        <w:szCs w:val="28"/>
      </w:rPr>
      <w:t>24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4"/>
        <w:sz w:val="28"/>
        <w:szCs w:val="28"/>
      </w:rPr>
      <w:t>-</w:t>
    </w:r>
  </w:p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A2C3A7">
    <w:pPr>
      <w:spacing w:line="225" w:lineRule="auto"/>
      <w:ind w:left="3876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4"/>
        <w:sz w:val="28"/>
        <w:szCs w:val="28"/>
      </w:rPr>
      <w:t>-</w:t>
    </w:r>
    <w:r>
      <w:rPr>
        <w:rFonts w:ascii="Times New Roman" w:hAnsi="Times New Roman" w:eastAsia="Times New Roman" w:cs="Times New Roman"/>
        <w:spacing w:val="5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4"/>
        <w:sz w:val="28"/>
        <w:szCs w:val="28"/>
      </w:rPr>
      <w:t>25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4"/>
        <w:sz w:val="28"/>
        <w:szCs w:val="28"/>
      </w:rPr>
      <w:t>-</w:t>
    </w:r>
  </w:p>
</w:ftr>
</file>

<file path=word/footer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6C2351">
    <w:pPr>
      <w:spacing w:line="225" w:lineRule="auto"/>
      <w:ind w:left="3876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4"/>
        <w:sz w:val="28"/>
        <w:szCs w:val="28"/>
      </w:rPr>
      <w:t>-</w:t>
    </w:r>
    <w:r>
      <w:rPr>
        <w:rFonts w:ascii="Times New Roman" w:hAnsi="Times New Roman" w:eastAsia="Times New Roman" w:cs="Times New Roman"/>
        <w:spacing w:val="5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4"/>
        <w:sz w:val="28"/>
        <w:szCs w:val="28"/>
      </w:rPr>
      <w:t>26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4"/>
        <w:sz w:val="28"/>
        <w:szCs w:val="28"/>
      </w:rPr>
      <w:t>-</w:t>
    </w:r>
  </w:p>
</w:ftr>
</file>

<file path=word/footer2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7F58B0">
    <w:pPr>
      <w:spacing w:line="225" w:lineRule="auto"/>
      <w:ind w:left="3876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4"/>
        <w:sz w:val="28"/>
        <w:szCs w:val="28"/>
      </w:rPr>
      <w:t>-</w:t>
    </w:r>
    <w:r>
      <w:rPr>
        <w:rFonts w:ascii="Times New Roman" w:hAnsi="Times New Roman" w:eastAsia="Times New Roman" w:cs="Times New Roman"/>
        <w:spacing w:val="5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4"/>
        <w:sz w:val="28"/>
        <w:szCs w:val="28"/>
      </w:rPr>
      <w:t>27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4"/>
        <w:sz w:val="28"/>
        <w:szCs w:val="28"/>
      </w:rPr>
      <w:t>-</w:t>
    </w:r>
  </w:p>
</w:ftr>
</file>

<file path=word/footer2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6899CB">
    <w:pPr>
      <w:spacing w:line="225" w:lineRule="auto"/>
      <w:ind w:left="3876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4"/>
        <w:sz w:val="28"/>
        <w:szCs w:val="28"/>
      </w:rPr>
      <w:t>-</w:t>
    </w:r>
    <w:r>
      <w:rPr>
        <w:rFonts w:ascii="Times New Roman" w:hAnsi="Times New Roman" w:eastAsia="Times New Roman" w:cs="Times New Roman"/>
        <w:spacing w:val="5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4"/>
        <w:sz w:val="28"/>
        <w:szCs w:val="28"/>
      </w:rPr>
      <w:t>28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4"/>
        <w:sz w:val="28"/>
        <w:szCs w:val="28"/>
      </w:rPr>
      <w:t>-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5FC5AC">
    <w:pPr>
      <w:spacing w:before="1" w:line="227" w:lineRule="auto"/>
      <w:ind w:left="4193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  <w:r>
      <w:rPr>
        <w:rFonts w:ascii="Times New Roman" w:hAnsi="Times New Roman" w:eastAsia="Times New Roman" w:cs="Times New Roman"/>
        <w:spacing w:val="5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2</w:t>
    </w:r>
    <w:r>
      <w:rPr>
        <w:rFonts w:ascii="Times New Roman" w:hAnsi="Times New Roman" w:eastAsia="Times New Roman" w:cs="Times New Roman"/>
        <w:spacing w:val="1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</w:p>
</w:ftr>
</file>

<file path=word/footer3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A56376">
    <w:pPr>
      <w:spacing w:line="225" w:lineRule="auto"/>
      <w:ind w:left="3876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4"/>
        <w:sz w:val="28"/>
        <w:szCs w:val="28"/>
      </w:rPr>
      <w:t>-</w:t>
    </w:r>
    <w:r>
      <w:rPr>
        <w:rFonts w:ascii="Times New Roman" w:hAnsi="Times New Roman" w:eastAsia="Times New Roman" w:cs="Times New Roman"/>
        <w:spacing w:val="5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4"/>
        <w:sz w:val="28"/>
        <w:szCs w:val="28"/>
      </w:rPr>
      <w:t>29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4"/>
        <w:sz w:val="28"/>
        <w:szCs w:val="28"/>
      </w:rPr>
      <w:t>-</w:t>
    </w:r>
  </w:p>
</w:ftr>
</file>

<file path=word/footer3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E7C1A1">
    <w:pPr>
      <w:spacing w:line="225" w:lineRule="auto"/>
      <w:ind w:left="3876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  <w:r>
      <w:rPr>
        <w:rFonts w:ascii="Times New Roman" w:hAnsi="Times New Roman" w:eastAsia="Times New Roman" w:cs="Times New Roman"/>
        <w:spacing w:val="1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30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</w:p>
</w:ftr>
</file>

<file path=word/footer3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CDFD07">
    <w:pPr>
      <w:spacing w:line="225" w:lineRule="auto"/>
      <w:ind w:left="3876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  <w:r>
      <w:rPr>
        <w:rFonts w:ascii="Times New Roman" w:hAnsi="Times New Roman" w:eastAsia="Times New Roman" w:cs="Times New Roman"/>
        <w:spacing w:val="1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31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</w:p>
</w:ftr>
</file>

<file path=word/footer3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07BC20">
    <w:pPr>
      <w:spacing w:line="225" w:lineRule="auto"/>
      <w:ind w:left="3876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  <w:r>
      <w:rPr>
        <w:rFonts w:ascii="Times New Roman" w:hAnsi="Times New Roman" w:eastAsia="Times New Roman" w:cs="Times New Roman"/>
        <w:spacing w:val="1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32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</w:p>
</w:ftr>
</file>

<file path=word/footer3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94150F">
    <w:pPr>
      <w:spacing w:line="225" w:lineRule="auto"/>
      <w:ind w:left="4613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  <w:r>
      <w:rPr>
        <w:rFonts w:ascii="Times New Roman" w:hAnsi="Times New Roman" w:eastAsia="Times New Roman" w:cs="Times New Roman"/>
        <w:spacing w:val="1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33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</w:p>
</w:ftr>
</file>

<file path=word/footer3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356BAD">
    <w:pPr>
      <w:spacing w:line="225" w:lineRule="auto"/>
      <w:ind w:left="3876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  <w:r>
      <w:rPr>
        <w:rFonts w:ascii="Times New Roman" w:hAnsi="Times New Roman" w:eastAsia="Times New Roman" w:cs="Times New Roman"/>
        <w:spacing w:val="1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34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</w:p>
</w:ftr>
</file>

<file path=word/footer3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43A2FF">
    <w:pPr>
      <w:spacing w:line="225" w:lineRule="auto"/>
      <w:ind w:left="3876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  <w:r>
      <w:rPr>
        <w:rFonts w:ascii="Times New Roman" w:hAnsi="Times New Roman" w:eastAsia="Times New Roman" w:cs="Times New Roman"/>
        <w:spacing w:val="1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35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</w:p>
</w:ftr>
</file>

<file path=word/footer3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4A9379">
    <w:pPr>
      <w:spacing w:line="225" w:lineRule="auto"/>
      <w:ind w:left="3876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  <w:r>
      <w:rPr>
        <w:rFonts w:ascii="Times New Roman" w:hAnsi="Times New Roman" w:eastAsia="Times New Roman" w:cs="Times New Roman"/>
        <w:spacing w:val="1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36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</w:p>
</w:ftr>
</file>

<file path=word/footer3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909DB5">
    <w:pPr>
      <w:spacing w:line="225" w:lineRule="auto"/>
      <w:ind w:left="3876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  <w:r>
      <w:rPr>
        <w:rFonts w:ascii="Times New Roman" w:hAnsi="Times New Roman" w:eastAsia="Times New Roman" w:cs="Times New Roman"/>
        <w:spacing w:val="1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37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</w:p>
</w:ftr>
</file>

<file path=word/footer3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F05EAA">
    <w:pPr>
      <w:spacing w:line="225" w:lineRule="auto"/>
      <w:ind w:left="3876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  <w:r>
      <w:rPr>
        <w:rFonts w:ascii="Times New Roman" w:hAnsi="Times New Roman" w:eastAsia="Times New Roman" w:cs="Times New Roman"/>
        <w:spacing w:val="1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38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24A52A">
    <w:pPr>
      <w:spacing w:line="225" w:lineRule="auto"/>
      <w:ind w:left="4194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8"/>
        <w:sz w:val="28"/>
        <w:szCs w:val="28"/>
      </w:rPr>
      <w:t>-</w:t>
    </w:r>
    <w:r>
      <w:rPr>
        <w:rFonts w:ascii="Times New Roman" w:hAnsi="Times New Roman" w:eastAsia="Times New Roman" w:cs="Times New Roman"/>
        <w:spacing w:val="11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8"/>
        <w:sz w:val="28"/>
        <w:szCs w:val="28"/>
      </w:rPr>
      <w:t>3</w:t>
    </w:r>
    <w:r>
      <w:rPr>
        <w:rFonts w:ascii="Times New Roman" w:hAnsi="Times New Roman" w:eastAsia="Times New Roman" w:cs="Times New Roman"/>
        <w:spacing w:val="1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8"/>
        <w:sz w:val="28"/>
        <w:szCs w:val="28"/>
      </w:rPr>
      <w:t>-</w:t>
    </w:r>
  </w:p>
</w:ftr>
</file>

<file path=word/footer4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D3CD2B">
    <w:pPr>
      <w:spacing w:line="225" w:lineRule="auto"/>
      <w:ind w:left="3876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  <w:r>
      <w:rPr>
        <w:rFonts w:ascii="Times New Roman" w:hAnsi="Times New Roman" w:eastAsia="Times New Roman" w:cs="Times New Roman"/>
        <w:spacing w:val="1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39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</w:p>
</w:ftr>
</file>

<file path=word/footer4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787057">
    <w:pPr>
      <w:spacing w:line="225" w:lineRule="auto"/>
      <w:ind w:left="3876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4"/>
        <w:sz w:val="28"/>
        <w:szCs w:val="28"/>
      </w:rPr>
      <w:t>-</w:t>
    </w:r>
    <w:r>
      <w:rPr>
        <w:rFonts w:ascii="Times New Roman" w:hAnsi="Times New Roman" w:eastAsia="Times New Roman" w:cs="Times New Roman"/>
        <w:spacing w:val="5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4"/>
        <w:sz w:val="28"/>
        <w:szCs w:val="28"/>
      </w:rPr>
      <w:t>40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4"/>
        <w:sz w:val="28"/>
        <w:szCs w:val="28"/>
      </w:rPr>
      <w:t>-</w:t>
    </w:r>
  </w:p>
</w:ftr>
</file>

<file path=word/footer4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2B314A">
    <w:pPr>
      <w:spacing w:before="1" w:line="227" w:lineRule="auto"/>
      <w:ind w:left="3876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4"/>
        <w:sz w:val="28"/>
        <w:szCs w:val="28"/>
      </w:rPr>
      <w:t>-</w:t>
    </w:r>
    <w:r>
      <w:rPr>
        <w:rFonts w:ascii="Times New Roman" w:hAnsi="Times New Roman" w:eastAsia="Times New Roman" w:cs="Times New Roman"/>
        <w:spacing w:val="5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4"/>
        <w:sz w:val="28"/>
        <w:szCs w:val="28"/>
      </w:rPr>
      <w:t>41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4"/>
        <w:sz w:val="28"/>
        <w:szCs w:val="28"/>
      </w:rPr>
      <w:t>-</w:t>
    </w:r>
  </w:p>
</w:ftr>
</file>

<file path=word/footer4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49A4A4">
    <w:pPr>
      <w:spacing w:before="1" w:line="227" w:lineRule="auto"/>
      <w:ind w:left="3876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4"/>
        <w:sz w:val="28"/>
        <w:szCs w:val="28"/>
      </w:rPr>
      <w:t>-</w:t>
    </w:r>
    <w:r>
      <w:rPr>
        <w:rFonts w:ascii="Times New Roman" w:hAnsi="Times New Roman" w:eastAsia="Times New Roman" w:cs="Times New Roman"/>
        <w:spacing w:val="5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4"/>
        <w:sz w:val="28"/>
        <w:szCs w:val="28"/>
      </w:rPr>
      <w:t>42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4"/>
        <w:sz w:val="28"/>
        <w:szCs w:val="28"/>
      </w:rPr>
      <w:t>-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186654">
    <w:pPr>
      <w:spacing w:before="1" w:line="227" w:lineRule="auto"/>
      <w:ind w:left="4200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  <w:r>
      <w:rPr>
        <w:rFonts w:ascii="Times New Roman" w:hAnsi="Times New Roman" w:eastAsia="Times New Roman" w:cs="Times New Roman"/>
        <w:spacing w:val="5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4</w:t>
    </w:r>
    <w:r>
      <w:rPr>
        <w:rFonts w:ascii="Times New Roman" w:hAnsi="Times New Roman" w:eastAsia="Times New Roman" w:cs="Times New Roman"/>
        <w:spacing w:val="1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6"/>
        <w:sz w:val="28"/>
        <w:szCs w:val="28"/>
      </w:rPr>
      <w:t>-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166AAD">
    <w:pPr>
      <w:spacing w:line="225" w:lineRule="auto"/>
      <w:ind w:left="4191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9"/>
        <w:sz w:val="28"/>
        <w:szCs w:val="28"/>
      </w:rPr>
      <w:t>-</w:t>
    </w:r>
    <w:r>
      <w:rPr>
        <w:rFonts w:ascii="Times New Roman" w:hAnsi="Times New Roman" w:eastAsia="Times New Roman" w:cs="Times New Roman"/>
        <w:spacing w:val="14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9"/>
        <w:sz w:val="28"/>
        <w:szCs w:val="28"/>
      </w:rPr>
      <w:t>5</w:t>
    </w:r>
    <w:r>
      <w:rPr>
        <w:rFonts w:ascii="Times New Roman" w:hAnsi="Times New Roman" w:eastAsia="Times New Roman" w:cs="Times New Roman"/>
        <w:spacing w:val="1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9"/>
        <w:sz w:val="28"/>
        <w:szCs w:val="28"/>
      </w:rPr>
      <w:t>-</w: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FD515E">
    <w:pPr>
      <w:spacing w:line="225" w:lineRule="auto"/>
      <w:ind w:left="4192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8"/>
        <w:sz w:val="28"/>
        <w:szCs w:val="28"/>
      </w:rPr>
      <w:t>-</w:t>
    </w:r>
    <w:r>
      <w:rPr>
        <w:rFonts w:ascii="Times New Roman" w:hAnsi="Times New Roman" w:eastAsia="Times New Roman" w:cs="Times New Roman"/>
        <w:spacing w:val="11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8"/>
        <w:sz w:val="28"/>
        <w:szCs w:val="28"/>
      </w:rPr>
      <w:t>6</w:t>
    </w:r>
    <w:r>
      <w:rPr>
        <w:rFonts w:ascii="Times New Roman" w:hAnsi="Times New Roman" w:eastAsia="Times New Roman" w:cs="Times New Roman"/>
        <w:spacing w:val="1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8"/>
        <w:sz w:val="28"/>
        <w:szCs w:val="28"/>
      </w:rPr>
      <w:t>-</w: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A97F2A">
    <w:pPr>
      <w:spacing w:line="225" w:lineRule="auto"/>
      <w:ind w:left="4197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8"/>
        <w:sz w:val="28"/>
        <w:szCs w:val="28"/>
      </w:rPr>
      <w:t>-</w:t>
    </w:r>
    <w:r>
      <w:rPr>
        <w:rFonts w:ascii="Times New Roman" w:hAnsi="Times New Roman" w:eastAsia="Times New Roman" w:cs="Times New Roman"/>
        <w:spacing w:val="11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8"/>
        <w:sz w:val="28"/>
        <w:szCs w:val="28"/>
      </w:rPr>
      <w:t>7</w:t>
    </w:r>
    <w:r>
      <w:rPr>
        <w:rFonts w:ascii="Times New Roman" w:hAnsi="Times New Roman" w:eastAsia="Times New Roman" w:cs="Times New Roman"/>
        <w:spacing w:val="13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8"/>
        <w:sz w:val="28"/>
        <w:szCs w:val="28"/>
      </w:rPr>
      <w:t>-</w: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DA2B12">
    <w:pPr>
      <w:spacing w:line="225" w:lineRule="auto"/>
      <w:ind w:left="4197"/>
      <w:rPr>
        <w:rFonts w:ascii="Times New Roman" w:hAnsi="Times New Roman" w:eastAsia="Times New Roman" w:cs="Times New Roman"/>
        <w:sz w:val="28"/>
        <w:szCs w:val="28"/>
      </w:rPr>
    </w:pPr>
    <w:r>
      <w:rPr>
        <w:rFonts w:ascii="Times New Roman" w:hAnsi="Times New Roman" w:eastAsia="Times New Roman" w:cs="Times New Roman"/>
        <w:spacing w:val="-10"/>
        <w:sz w:val="28"/>
        <w:szCs w:val="28"/>
      </w:rPr>
      <w:t>-</w:t>
    </w:r>
    <w:r>
      <w:rPr>
        <w:rFonts w:ascii="Times New Roman" w:hAnsi="Times New Roman" w:eastAsia="Times New Roman" w:cs="Times New Roman"/>
        <w:spacing w:val="17"/>
        <w:w w:val="101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10"/>
        <w:sz w:val="28"/>
        <w:szCs w:val="28"/>
      </w:rPr>
      <w:t>8</w:t>
    </w:r>
    <w:r>
      <w:rPr>
        <w:rFonts w:ascii="Times New Roman" w:hAnsi="Times New Roman" w:eastAsia="Times New Roman" w:cs="Times New Roman"/>
        <w:spacing w:val="12"/>
        <w:sz w:val="28"/>
        <w:szCs w:val="28"/>
      </w:rPr>
      <w:t xml:space="preserve"> </w:t>
    </w:r>
    <w:r>
      <w:rPr>
        <w:rFonts w:ascii="Times New Roman" w:hAnsi="Times New Roman" w:eastAsia="Times New Roman" w:cs="Times New Roman"/>
        <w:spacing w:val="-10"/>
        <w:sz w:val="28"/>
        <w:szCs w:val="28"/>
      </w:rPr>
      <w:t>-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CAFFBB">
    <w:pPr>
      <w:spacing w:line="14" w:lineRule="auto"/>
      <w:rPr>
        <w:rFonts w:ascii="Arial"/>
        <w:sz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isplayBackgroundShape w:val="1"/>
  <w:documentProtection w:enforcement="0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useFELayout/>
    <w:compatSetting w:name="compatibilityMode" w:uri="http://schemas.microsoft.com/office/word" w:val="14"/>
  </w:compat>
  <w:rsids>
    <w:rsidRoot w:val="00000000"/>
    <w:rsid w:val="54F04ED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仿宋" w:hAnsi="仿宋" w:eastAsia="仿宋" w:cs="仿宋"/>
      <w:sz w:val="24"/>
      <w:szCs w:val="24"/>
      <w:lang w:val="en-US" w:eastAsia="en-US" w:bidi="ar-SA"/>
    </w:rPr>
  </w:style>
  <w:style w:type="table" w:customStyle="1" w:styleId="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6">
    <w:name w:val="Table Text"/>
    <w:basedOn w:val="1"/>
    <w:semiHidden/>
    <w:qFormat/>
    <w:uiPriority w:val="0"/>
    <w:rPr>
      <w:rFonts w:ascii="仿宋" w:hAnsi="仿宋" w:eastAsia="仿宋" w:cs="仿宋"/>
      <w:sz w:val="22"/>
      <w:szCs w:val="22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4.xml"/><Relationship Id="rId8" Type="http://schemas.openxmlformats.org/officeDocument/2006/relationships/footer" Target="footer3.xml"/><Relationship Id="rId78" Type="http://schemas.openxmlformats.org/officeDocument/2006/relationships/fontTable" Target="fontTable.xml"/><Relationship Id="rId77" Type="http://schemas.openxmlformats.org/officeDocument/2006/relationships/image" Target="media/image28.jpeg"/><Relationship Id="rId76" Type="http://schemas.openxmlformats.org/officeDocument/2006/relationships/image" Target="media/image27.jpeg"/><Relationship Id="rId75" Type="http://schemas.openxmlformats.org/officeDocument/2006/relationships/image" Target="media/image26.jpeg"/><Relationship Id="rId74" Type="http://schemas.openxmlformats.org/officeDocument/2006/relationships/image" Target="media/image25.jpeg"/><Relationship Id="rId73" Type="http://schemas.openxmlformats.org/officeDocument/2006/relationships/image" Target="media/image24.jpeg"/><Relationship Id="rId72" Type="http://schemas.openxmlformats.org/officeDocument/2006/relationships/image" Target="media/image23.jpeg"/><Relationship Id="rId71" Type="http://schemas.openxmlformats.org/officeDocument/2006/relationships/image" Target="media/image22.jpeg"/><Relationship Id="rId70" Type="http://schemas.openxmlformats.org/officeDocument/2006/relationships/image" Target="media/image21.jpeg"/><Relationship Id="rId7" Type="http://schemas.openxmlformats.org/officeDocument/2006/relationships/footer" Target="footer2.xml"/><Relationship Id="rId69" Type="http://schemas.openxmlformats.org/officeDocument/2006/relationships/image" Target="media/image20.jpeg"/><Relationship Id="rId68" Type="http://schemas.openxmlformats.org/officeDocument/2006/relationships/image" Target="media/image19.png"/><Relationship Id="rId67" Type="http://schemas.openxmlformats.org/officeDocument/2006/relationships/image" Target="media/image18.png"/><Relationship Id="rId66" Type="http://schemas.openxmlformats.org/officeDocument/2006/relationships/image" Target="media/image17.png"/><Relationship Id="rId65" Type="http://schemas.openxmlformats.org/officeDocument/2006/relationships/image" Target="media/image16.png"/><Relationship Id="rId64" Type="http://schemas.openxmlformats.org/officeDocument/2006/relationships/image" Target="media/image15.png"/><Relationship Id="rId63" Type="http://schemas.openxmlformats.org/officeDocument/2006/relationships/image" Target="media/image14.png"/><Relationship Id="rId62" Type="http://schemas.openxmlformats.org/officeDocument/2006/relationships/image" Target="media/image13.png"/><Relationship Id="rId61" Type="http://schemas.openxmlformats.org/officeDocument/2006/relationships/image" Target="media/image12.png"/><Relationship Id="rId60" Type="http://schemas.openxmlformats.org/officeDocument/2006/relationships/image" Target="media/image11.png"/><Relationship Id="rId6" Type="http://schemas.openxmlformats.org/officeDocument/2006/relationships/footer" Target="footer1.xml"/><Relationship Id="rId59" Type="http://schemas.openxmlformats.org/officeDocument/2006/relationships/image" Target="media/image10.png"/><Relationship Id="rId58" Type="http://schemas.openxmlformats.org/officeDocument/2006/relationships/image" Target="media/image9.png"/><Relationship Id="rId57" Type="http://schemas.openxmlformats.org/officeDocument/2006/relationships/image" Target="media/image8.png"/><Relationship Id="rId56" Type="http://schemas.openxmlformats.org/officeDocument/2006/relationships/image" Target="media/image7.png"/><Relationship Id="rId55" Type="http://schemas.openxmlformats.org/officeDocument/2006/relationships/image" Target="media/image6.png"/><Relationship Id="rId54" Type="http://schemas.openxmlformats.org/officeDocument/2006/relationships/image" Target="media/image5.png"/><Relationship Id="rId53" Type="http://schemas.openxmlformats.org/officeDocument/2006/relationships/image" Target="media/image4.png"/><Relationship Id="rId52" Type="http://schemas.openxmlformats.org/officeDocument/2006/relationships/image" Target="media/image3.jpeg"/><Relationship Id="rId51" Type="http://schemas.openxmlformats.org/officeDocument/2006/relationships/image" Target="media/image2.jpeg"/><Relationship Id="rId50" Type="http://schemas.openxmlformats.org/officeDocument/2006/relationships/image" Target="media/image1.png"/><Relationship Id="rId5" Type="http://schemas.openxmlformats.org/officeDocument/2006/relationships/header" Target="header1.xml"/><Relationship Id="rId49" Type="http://schemas.openxmlformats.org/officeDocument/2006/relationships/theme" Target="theme/theme1.xml"/><Relationship Id="rId48" Type="http://schemas.openxmlformats.org/officeDocument/2006/relationships/footer" Target="footer43.xml"/><Relationship Id="rId47" Type="http://schemas.openxmlformats.org/officeDocument/2006/relationships/footer" Target="footer42.xml"/><Relationship Id="rId46" Type="http://schemas.openxmlformats.org/officeDocument/2006/relationships/footer" Target="footer41.xml"/><Relationship Id="rId45" Type="http://schemas.openxmlformats.org/officeDocument/2006/relationships/footer" Target="footer40.xml"/><Relationship Id="rId44" Type="http://schemas.openxmlformats.org/officeDocument/2006/relationships/footer" Target="footer39.xml"/><Relationship Id="rId43" Type="http://schemas.openxmlformats.org/officeDocument/2006/relationships/footer" Target="footer38.xml"/><Relationship Id="rId42" Type="http://schemas.openxmlformats.org/officeDocument/2006/relationships/footer" Target="footer37.xml"/><Relationship Id="rId41" Type="http://schemas.openxmlformats.org/officeDocument/2006/relationships/footer" Target="footer36.xml"/><Relationship Id="rId40" Type="http://schemas.openxmlformats.org/officeDocument/2006/relationships/footer" Target="footer35.xml"/><Relationship Id="rId4" Type="http://schemas.openxmlformats.org/officeDocument/2006/relationships/endnotes" Target="endnotes.xml"/><Relationship Id="rId39" Type="http://schemas.openxmlformats.org/officeDocument/2006/relationships/footer" Target="footer34.xml"/><Relationship Id="rId38" Type="http://schemas.openxmlformats.org/officeDocument/2006/relationships/footer" Target="footer33.xml"/><Relationship Id="rId37" Type="http://schemas.openxmlformats.org/officeDocument/2006/relationships/footer" Target="footer32.xml"/><Relationship Id="rId36" Type="http://schemas.openxmlformats.org/officeDocument/2006/relationships/footer" Target="footer31.xml"/><Relationship Id="rId35" Type="http://schemas.openxmlformats.org/officeDocument/2006/relationships/footer" Target="footer30.xml"/><Relationship Id="rId34" Type="http://schemas.openxmlformats.org/officeDocument/2006/relationships/footer" Target="footer29.xml"/><Relationship Id="rId33" Type="http://schemas.openxmlformats.org/officeDocument/2006/relationships/footer" Target="footer28.xml"/><Relationship Id="rId32" Type="http://schemas.openxmlformats.org/officeDocument/2006/relationships/footer" Target="footer27.xml"/><Relationship Id="rId31" Type="http://schemas.openxmlformats.org/officeDocument/2006/relationships/footer" Target="footer26.xml"/><Relationship Id="rId30" Type="http://schemas.openxmlformats.org/officeDocument/2006/relationships/footer" Target="footer25.xml"/><Relationship Id="rId3" Type="http://schemas.openxmlformats.org/officeDocument/2006/relationships/footnotes" Target="footnotes.xml"/><Relationship Id="rId29" Type="http://schemas.openxmlformats.org/officeDocument/2006/relationships/footer" Target="footer24.xml"/><Relationship Id="rId28" Type="http://schemas.openxmlformats.org/officeDocument/2006/relationships/footer" Target="footer23.xml"/><Relationship Id="rId27" Type="http://schemas.openxmlformats.org/officeDocument/2006/relationships/footer" Target="footer22.xml"/><Relationship Id="rId26" Type="http://schemas.openxmlformats.org/officeDocument/2006/relationships/footer" Target="footer21.xml"/><Relationship Id="rId25" Type="http://schemas.openxmlformats.org/officeDocument/2006/relationships/footer" Target="footer20.xml"/><Relationship Id="rId24" Type="http://schemas.openxmlformats.org/officeDocument/2006/relationships/footer" Target="footer19.xml"/><Relationship Id="rId23" Type="http://schemas.openxmlformats.org/officeDocument/2006/relationships/footer" Target="footer18.xml"/><Relationship Id="rId22" Type="http://schemas.openxmlformats.org/officeDocument/2006/relationships/footer" Target="footer17.xml"/><Relationship Id="rId21" Type="http://schemas.openxmlformats.org/officeDocument/2006/relationships/footer" Target="footer16.xml"/><Relationship Id="rId20" Type="http://schemas.openxmlformats.org/officeDocument/2006/relationships/footer" Target="footer15.xml"/><Relationship Id="rId2" Type="http://schemas.openxmlformats.org/officeDocument/2006/relationships/settings" Target="settings.xml"/><Relationship Id="rId19" Type="http://schemas.openxmlformats.org/officeDocument/2006/relationships/footer" Target="footer14.xml"/><Relationship Id="rId18" Type="http://schemas.openxmlformats.org/officeDocument/2006/relationships/footer" Target="footer13.xml"/><Relationship Id="rId17" Type="http://schemas.openxmlformats.org/officeDocument/2006/relationships/footer" Target="footer12.xml"/><Relationship Id="rId16" Type="http://schemas.openxmlformats.org/officeDocument/2006/relationships/footer" Target="footer11.xml"/><Relationship Id="rId15" Type="http://schemas.openxmlformats.org/officeDocument/2006/relationships/footer" Target="footer10.xml"/><Relationship Id="rId14" Type="http://schemas.openxmlformats.org/officeDocument/2006/relationships/footer" Target="footer9.xml"/><Relationship Id="rId13" Type="http://schemas.openxmlformats.org/officeDocument/2006/relationships/footer" Target="footer8.xml"/><Relationship Id="rId12" Type="http://schemas.openxmlformats.org/officeDocument/2006/relationships/footer" Target="footer7.xml"/><Relationship Id="rId11" Type="http://schemas.openxmlformats.org/officeDocument/2006/relationships/footer" Target="footer6.xml"/><Relationship Id="rId10" Type="http://schemas.openxmlformats.org/officeDocument/2006/relationships/footer" Target="footer5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44</Pages>
  <Words>6312</Words>
  <Characters>6794</Characters>
  <TotalTime>0</TotalTime>
  <ScaleCrop>false</ScaleCrop>
  <LinksUpToDate>false</LinksUpToDate>
  <CharactersWithSpaces>7144</CharactersWithSpaces>
  <Application>WPS Office_12.1.0.25225_F1E327BC-269C-435d-A152-05C5408002CA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2021-08-26T11:04:00Z</dcterms:created>
  <dc:creator>Administrator</dc:creator>
  <cp:lastModifiedBy>周而</cp:lastModifiedBy>
  <dcterms:modified xsi:type="dcterms:W3CDTF">2026-03-30T10:21:48Z</dcterms:modified>
  <dc:title>Administrator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wqlLaW5nc29mdCBQREYgdG8gV1BTIDEyMA</vt:lpwstr>
  </property>
  <property fmtid="{D5CDD505-2E9C-101B-9397-08002B2CF9AE}" pid="3" name="Created">
    <vt:filetime>2026-03-30T18:21:21Z</vt:filetime>
  </property>
  <property fmtid="{D5CDD505-2E9C-101B-9397-08002B2CF9AE}" pid="4" name="KSOTemplateDocerSaveRecord">
    <vt:lpwstr>eyJoZGlkIjoiN2VjMGM4YTNmZTY1NDFjMWFjNmVmZmU0NDA2ZTk0ZmMiLCJ1c2VySWQiOiI4NjI1NDMxNDkifQ==</vt:lpwstr>
  </property>
  <property fmtid="{D5CDD505-2E9C-101B-9397-08002B2CF9AE}" pid="5" name="KSOProductBuildVer">
    <vt:lpwstr>2052-12.1.0.25225</vt:lpwstr>
  </property>
  <property fmtid="{D5CDD505-2E9C-101B-9397-08002B2CF9AE}" pid="6" name="ICV">
    <vt:lpwstr>A6BB0848D27345CAB7793CDB90C7994C_12</vt:lpwstr>
  </property>
</Properties>
</file>