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CCAA85">
      <w:pPr>
        <w:spacing w:before="27" w:line="16771" w:lineRule="exact"/>
      </w:pPr>
      <w:r>
        <w:rPr>
          <w:position w:val="-335"/>
        </w:rPr>
        <w:drawing>
          <wp:inline distT="0" distB="0" distL="0" distR="0">
            <wp:extent cx="7534275" cy="1064958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55"/>
                    <a:stretch>
                      <a:fillRect/>
                    </a:stretch>
                  </pic:blipFill>
                  <pic:spPr>
                    <a:xfrm>
                      <a:off x="0" y="0"/>
                      <a:ext cx="7534656" cy="10649711"/>
                    </a:xfrm>
                    <a:prstGeom prst="rect">
                      <a:avLst/>
                    </a:prstGeom>
                  </pic:spPr>
                </pic:pic>
              </a:graphicData>
            </a:graphic>
          </wp:inline>
        </w:drawing>
      </w:r>
    </w:p>
    <w:p w14:paraId="008FCAE7">
      <w:pPr>
        <w:spacing w:line="16771" w:lineRule="exact"/>
        <w:sectPr>
          <w:headerReference r:id="rId5" w:type="default"/>
          <w:footerReference r:id="rId6" w:type="default"/>
          <w:pgSz w:w="11907" w:h="16839"/>
          <w:pgMar w:top="1" w:right="40" w:bottom="1" w:left="0" w:header="0" w:footer="0" w:gutter="0"/>
          <w:cols w:space="720" w:num="1"/>
        </w:sectPr>
      </w:pPr>
    </w:p>
    <w:p w14:paraId="1658B3C6">
      <w:pPr>
        <w:spacing w:line="310" w:lineRule="auto"/>
        <w:rPr>
          <w:rFonts w:ascii="Arial"/>
          <w:sz w:val="21"/>
        </w:rPr>
      </w:pPr>
    </w:p>
    <w:p w14:paraId="6CB912AF">
      <w:pPr>
        <w:spacing w:line="310" w:lineRule="auto"/>
        <w:rPr>
          <w:rFonts w:ascii="Arial"/>
          <w:sz w:val="21"/>
        </w:rPr>
      </w:pPr>
    </w:p>
    <w:p w14:paraId="71757239">
      <w:pPr>
        <w:spacing w:line="310" w:lineRule="auto"/>
        <w:rPr>
          <w:rFonts w:ascii="Arial"/>
          <w:sz w:val="21"/>
        </w:rPr>
      </w:pPr>
    </w:p>
    <w:sdt>
      <w:sdtPr>
        <w:rPr>
          <w:rFonts w:ascii="宋体" w:hAnsi="宋体" w:eastAsia="宋体" w:cs="宋体"/>
          <w:sz w:val="48"/>
          <w:szCs w:val="48"/>
        </w:rPr>
        <w:id w:val="147454720"/>
        <w:docPartObj>
          <w:docPartGallery w:val="Table of Contents"/>
          <w:docPartUnique/>
        </w:docPartObj>
      </w:sdtPr>
      <w:sdtEndPr>
        <w:rPr>
          <w:rFonts w:ascii="Times New Roman" w:hAnsi="Times New Roman" w:eastAsia="Times New Roman" w:cs="Times New Roman"/>
          <w:sz w:val="24"/>
          <w:szCs w:val="24"/>
        </w:rPr>
      </w:sdtEndPr>
      <w:sdtContent>
        <w:p w14:paraId="0A428270">
          <w:pPr>
            <w:spacing w:before="156" w:line="203" w:lineRule="auto"/>
            <w:ind w:left="3825"/>
            <w:rPr>
              <w:rFonts w:ascii="宋体" w:hAnsi="宋体" w:eastAsia="宋体" w:cs="宋体"/>
              <w:sz w:val="48"/>
              <w:szCs w:val="48"/>
            </w:rPr>
          </w:pPr>
          <w:r>
            <w:rPr>
              <w:rFonts w:ascii="宋体" w:hAnsi="宋体" w:eastAsia="宋体" w:cs="宋体"/>
              <w:b/>
              <w:bCs/>
              <w:spacing w:val="-33"/>
              <w:sz w:val="48"/>
              <w:szCs w:val="48"/>
            </w:rPr>
            <w:t>目录</w:t>
          </w:r>
        </w:p>
        <w:p w14:paraId="2331AAC8">
          <w:pPr>
            <w:pStyle w:val="2"/>
            <w:tabs>
              <w:tab w:val="right" w:leader="dot" w:pos="8342"/>
            </w:tabs>
            <w:spacing w:before="114" w:line="198" w:lineRule="auto"/>
            <w:ind w:left="69"/>
            <w:rPr>
              <w:rFonts w:ascii="Times New Roman" w:hAnsi="Times New Roman" w:eastAsia="Times New Roman" w:cs="Times New Roman"/>
            </w:rPr>
          </w:pPr>
          <w:r>
            <w:fldChar w:fldCharType="begin"/>
          </w:r>
          <w:r>
            <w:instrText xml:space="preserve"> HYPERLINK \l "bookmark4" </w:instrText>
          </w:r>
          <w:r>
            <w:fldChar w:fldCharType="separate"/>
          </w:r>
          <w:r>
            <w:rPr>
              <w:b/>
              <w:bCs/>
              <w:spacing w:val="-6"/>
            </w:rPr>
            <w:t>一、基本情况</w:t>
          </w:r>
          <w:r>
            <w:rPr>
              <w:spacing w:val="-54"/>
            </w:rPr>
            <w:t xml:space="preserve"> </w:t>
          </w:r>
          <w:r>
            <w:tab/>
          </w:r>
          <w:r>
            <w:rPr>
              <w:rFonts w:ascii="Times New Roman" w:hAnsi="Times New Roman" w:eastAsia="Times New Roman" w:cs="Times New Roman"/>
              <w:b/>
              <w:bCs/>
              <w:spacing w:val="16"/>
            </w:rPr>
            <w:t>1</w:t>
          </w:r>
          <w:r>
            <w:rPr>
              <w:rFonts w:ascii="Times New Roman" w:hAnsi="Times New Roman" w:eastAsia="Times New Roman" w:cs="Times New Roman"/>
              <w:b/>
              <w:bCs/>
              <w:spacing w:val="16"/>
            </w:rPr>
            <w:fldChar w:fldCharType="end"/>
          </w:r>
        </w:p>
        <w:p w14:paraId="4808FFE2">
          <w:pPr>
            <w:pStyle w:val="2"/>
            <w:tabs>
              <w:tab w:val="right" w:leader="dot" w:pos="8342"/>
            </w:tabs>
            <w:spacing w:before="210" w:line="198" w:lineRule="auto"/>
            <w:ind w:left="465"/>
            <w:rPr>
              <w:rFonts w:ascii="Times New Roman" w:hAnsi="Times New Roman" w:eastAsia="Times New Roman" w:cs="Times New Roman"/>
            </w:rPr>
          </w:pPr>
          <w:r>
            <w:fldChar w:fldCharType="begin"/>
          </w:r>
          <w:r>
            <w:instrText xml:space="preserve"> HYPERLINK \l "bookmark5" </w:instrText>
          </w:r>
          <w:r>
            <w:fldChar w:fldCharType="separate"/>
          </w:r>
          <w:r>
            <w:rPr>
              <w:spacing w:val="-11"/>
            </w:rPr>
            <w:t>（</w:t>
          </w:r>
          <w:r>
            <w:rPr>
              <w:spacing w:val="-59"/>
            </w:rPr>
            <w:t xml:space="preserve"> </w:t>
          </w:r>
          <w:r>
            <w:rPr>
              <w:spacing w:val="-11"/>
            </w:rPr>
            <w:t>一）项目概况</w:t>
          </w:r>
          <w:r>
            <w:rPr>
              <w:spacing w:val="-88"/>
            </w:rPr>
            <w:t xml:space="preserve"> </w:t>
          </w:r>
          <w:r>
            <w:tab/>
          </w:r>
          <w:r>
            <w:rPr>
              <w:spacing w:val="-76"/>
            </w:rPr>
            <w:t xml:space="preserve"> </w:t>
          </w:r>
          <w:r>
            <w:rPr>
              <w:rFonts w:ascii="Times New Roman" w:hAnsi="Times New Roman" w:eastAsia="Times New Roman" w:cs="Times New Roman"/>
            </w:rPr>
            <w:t>1</w:t>
          </w:r>
          <w:r>
            <w:rPr>
              <w:rFonts w:ascii="Times New Roman" w:hAnsi="Times New Roman" w:eastAsia="Times New Roman" w:cs="Times New Roman"/>
            </w:rPr>
            <w:fldChar w:fldCharType="end"/>
          </w:r>
        </w:p>
        <w:p w14:paraId="35C19CA3">
          <w:pPr>
            <w:pStyle w:val="2"/>
            <w:tabs>
              <w:tab w:val="right" w:leader="dot" w:pos="8342"/>
            </w:tabs>
            <w:spacing w:before="210" w:line="198" w:lineRule="auto"/>
            <w:ind w:left="465"/>
            <w:rPr>
              <w:rFonts w:ascii="Times New Roman" w:hAnsi="Times New Roman" w:eastAsia="Times New Roman" w:cs="Times New Roman"/>
            </w:rPr>
          </w:pPr>
          <w:r>
            <w:fldChar w:fldCharType="begin"/>
          </w:r>
          <w:r>
            <w:instrText xml:space="preserve"> HYPERLINK \l "bookmark6" </w:instrText>
          </w:r>
          <w:r>
            <w:fldChar w:fldCharType="separate"/>
          </w:r>
          <w:r>
            <w:rPr>
              <w:spacing w:val="-2"/>
            </w:rPr>
            <w:t>（二）项目绩效目标</w:t>
          </w:r>
          <w:r>
            <w:rPr>
              <w:spacing w:val="-86"/>
            </w:rPr>
            <w:t xml:space="preserve"> </w:t>
          </w:r>
          <w:r>
            <w:tab/>
          </w:r>
          <w:r>
            <w:rPr>
              <w:rFonts w:ascii="Times New Roman" w:hAnsi="Times New Roman" w:eastAsia="Times New Roman" w:cs="Times New Roman"/>
              <w:spacing w:val="17"/>
            </w:rPr>
            <w:t>4</w:t>
          </w:r>
          <w:r>
            <w:rPr>
              <w:rFonts w:ascii="Times New Roman" w:hAnsi="Times New Roman" w:eastAsia="Times New Roman" w:cs="Times New Roman"/>
              <w:spacing w:val="17"/>
            </w:rPr>
            <w:fldChar w:fldCharType="end"/>
          </w:r>
        </w:p>
        <w:p w14:paraId="14008154">
          <w:pPr>
            <w:pStyle w:val="2"/>
            <w:tabs>
              <w:tab w:val="right" w:leader="dot" w:pos="8342"/>
            </w:tabs>
            <w:spacing w:before="211" w:line="198" w:lineRule="auto"/>
            <w:ind w:left="68"/>
            <w:rPr>
              <w:rFonts w:ascii="Times New Roman" w:hAnsi="Times New Roman" w:eastAsia="Times New Roman" w:cs="Times New Roman"/>
            </w:rPr>
          </w:pPr>
          <w:r>
            <w:fldChar w:fldCharType="begin"/>
          </w:r>
          <w:r>
            <w:instrText xml:space="preserve"> HYPERLINK \l "bookmark7" </w:instrText>
          </w:r>
          <w:r>
            <w:fldChar w:fldCharType="separate"/>
          </w:r>
          <w:r>
            <w:rPr>
              <w:b/>
              <w:bCs/>
              <w:spacing w:val="-4"/>
            </w:rPr>
            <w:t>二、绩效评价工作开展情况</w:t>
          </w:r>
          <w:r>
            <w:rPr>
              <w:spacing w:val="-55"/>
            </w:rPr>
            <w:t xml:space="preserve"> </w:t>
          </w:r>
          <w:r>
            <w:tab/>
          </w:r>
          <w:r>
            <w:rPr>
              <w:rFonts w:ascii="Times New Roman" w:hAnsi="Times New Roman" w:eastAsia="Times New Roman" w:cs="Times New Roman"/>
              <w:b/>
              <w:bCs/>
              <w:spacing w:val="16"/>
            </w:rPr>
            <w:t>5</w:t>
          </w:r>
          <w:r>
            <w:rPr>
              <w:rFonts w:ascii="Times New Roman" w:hAnsi="Times New Roman" w:eastAsia="Times New Roman" w:cs="Times New Roman"/>
              <w:b/>
              <w:bCs/>
              <w:spacing w:val="16"/>
            </w:rPr>
            <w:fldChar w:fldCharType="end"/>
          </w:r>
        </w:p>
        <w:p w14:paraId="15C81979">
          <w:pPr>
            <w:pStyle w:val="2"/>
            <w:spacing w:before="210" w:line="198" w:lineRule="auto"/>
            <w:ind w:left="465"/>
            <w:rPr>
              <w:rFonts w:ascii="Times New Roman" w:hAnsi="Times New Roman" w:eastAsia="Times New Roman" w:cs="Times New Roman"/>
            </w:rPr>
          </w:pPr>
          <w:r>
            <w:drawing>
              <wp:anchor distT="0" distB="0" distL="0" distR="0" simplePos="0" relativeHeight="251661312" behindDoc="0" locked="0" layoutInCell="1" allowOverlap="1">
                <wp:simplePos x="0" y="0"/>
                <wp:positionH relativeFrom="column">
                  <wp:posOffset>2745105</wp:posOffset>
                </wp:positionH>
                <wp:positionV relativeFrom="paragraph">
                  <wp:posOffset>249555</wp:posOffset>
                </wp:positionV>
                <wp:extent cx="2466340" cy="16510"/>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56"/>
                        <a:stretch>
                          <a:fillRect/>
                        </a:stretch>
                      </pic:blipFill>
                      <pic:spPr>
                        <a:xfrm>
                          <a:off x="0" y="0"/>
                          <a:ext cx="2466060" cy="16459"/>
                        </a:xfrm>
                        <a:prstGeom prst="rect">
                          <a:avLst/>
                        </a:prstGeom>
                      </pic:spPr>
                    </pic:pic>
                  </a:graphicData>
                </a:graphic>
              </wp:anchor>
            </w:drawing>
          </w:r>
          <w:r>
            <w:fldChar w:fldCharType="begin"/>
          </w:r>
          <w:r>
            <w:instrText xml:space="preserve"> HYPERLINK \l "bookmark8" </w:instrText>
          </w:r>
          <w:r>
            <w:fldChar w:fldCharType="separate"/>
          </w:r>
          <w:r>
            <w:rPr>
              <w:spacing w:val="-6"/>
            </w:rPr>
            <w:t>（</w:t>
          </w:r>
          <w:r>
            <w:rPr>
              <w:spacing w:val="-54"/>
            </w:rPr>
            <w:t xml:space="preserve"> </w:t>
          </w:r>
          <w:r>
            <w:rPr>
              <w:spacing w:val="-6"/>
            </w:rPr>
            <w:t>一）评价目的与原则、对象和范围</w:t>
          </w:r>
          <w:r>
            <w:t xml:space="preserve">                                 </w:t>
          </w:r>
          <w:r>
            <w:rPr>
              <w:rFonts w:ascii="Times New Roman" w:hAnsi="Times New Roman" w:eastAsia="Times New Roman" w:cs="Times New Roman"/>
              <w:spacing w:val="-6"/>
            </w:rPr>
            <w:t>5</w:t>
          </w:r>
          <w:r>
            <w:rPr>
              <w:rFonts w:ascii="Times New Roman" w:hAnsi="Times New Roman" w:eastAsia="Times New Roman" w:cs="Times New Roman"/>
              <w:spacing w:val="-6"/>
            </w:rPr>
            <w:fldChar w:fldCharType="end"/>
          </w:r>
        </w:p>
      </w:sdtContent>
    </w:sdt>
    <w:p w14:paraId="29F8AE0B">
      <w:pPr>
        <w:pStyle w:val="2"/>
        <w:spacing w:before="210" w:line="218" w:lineRule="auto"/>
        <w:ind w:left="465"/>
      </w:pPr>
      <w:r>
        <w:fldChar w:fldCharType="begin"/>
      </w:r>
      <w:r>
        <w:instrText xml:space="preserve"> HYPERLINK \l "bookmark1" </w:instrText>
      </w:r>
      <w:r>
        <w:fldChar w:fldCharType="separate"/>
      </w:r>
      <w:r>
        <w:rPr>
          <w:spacing w:val="-2"/>
        </w:rPr>
        <w:t>（二）绩效评价原则、评价指标体系（附表说明）、评价方法、评价标准等</w:t>
      </w:r>
      <w:r>
        <w:rPr>
          <w:spacing w:val="-2"/>
        </w:rPr>
        <w:fldChar w:fldCharType="end"/>
      </w:r>
    </w:p>
    <w:p w14:paraId="1147E731">
      <w:pPr>
        <w:tabs>
          <w:tab w:val="left" w:pos="8234"/>
        </w:tabs>
        <w:spacing w:before="223" w:line="190" w:lineRule="auto"/>
        <w:rPr>
          <w:rFonts w:ascii="Times New Roman" w:hAnsi="Times New Roman" w:eastAsia="Times New Roman" w:cs="Times New Roman"/>
          <w:sz w:val="24"/>
          <w:szCs w:val="24"/>
        </w:rPr>
      </w:pPr>
      <w:r>
        <w:drawing>
          <wp:anchor distT="0" distB="0" distL="0" distR="0" simplePos="0" relativeHeight="251660288" behindDoc="0" locked="0" layoutInCell="1" allowOverlap="1">
            <wp:simplePos x="0" y="0"/>
            <wp:positionH relativeFrom="column">
              <wp:posOffset>306070</wp:posOffset>
            </wp:positionH>
            <wp:positionV relativeFrom="paragraph">
              <wp:posOffset>231775</wp:posOffset>
            </wp:positionV>
            <wp:extent cx="4905375" cy="16510"/>
            <wp:effectExtent l="0" t="0" r="0" b="0"/>
            <wp:wrapNone/>
            <wp:docPr id="6" name="IM 6">
              <a:hlinkClick xmlns:a="http://schemas.openxmlformats.org/drawingml/2006/main" r:id="rId57"/>
            </wp:docPr>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58"/>
                    <a:stretch>
                      <a:fillRect/>
                    </a:stretch>
                  </pic:blipFill>
                  <pic:spPr>
                    <a:xfrm>
                      <a:off x="0" y="0"/>
                      <a:ext cx="4905095" cy="16459"/>
                    </a:xfrm>
                    <a:prstGeom prst="rect">
                      <a:avLst/>
                    </a:prstGeom>
                  </pic:spPr>
                </pic:pic>
              </a:graphicData>
            </a:graphic>
          </wp:anchor>
        </w:drawing>
      </w:r>
      <w:r>
        <w:fldChar w:fldCharType="begin"/>
      </w:r>
      <w:r>
        <w:instrText xml:space="preserve"> HYPERLINK \l "bookmark2" </w:instrText>
      </w:r>
      <w:r>
        <w:fldChar w:fldCharType="separate"/>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6</w:t>
      </w:r>
      <w:r>
        <w:rPr>
          <w:rFonts w:ascii="Times New Roman" w:hAnsi="Times New Roman" w:eastAsia="Times New Roman" w:cs="Times New Roman"/>
          <w:sz w:val="24"/>
          <w:szCs w:val="24"/>
        </w:rPr>
        <w:fldChar w:fldCharType="end"/>
      </w:r>
    </w:p>
    <w:p w14:paraId="33B6F6DE">
      <w:pPr>
        <w:pStyle w:val="2"/>
        <w:spacing w:before="212" w:line="230" w:lineRule="auto"/>
        <w:ind w:right="37"/>
        <w:jc w:val="right"/>
        <w:rPr>
          <w:rFonts w:ascii="Times New Roman" w:hAnsi="Times New Roman" w:eastAsia="Times New Roman" w:cs="Times New Roman"/>
        </w:rPr>
      </w:pPr>
      <w:r>
        <w:fldChar w:fldCharType="begin"/>
      </w:r>
      <w:r>
        <w:instrText xml:space="preserve"> HYPERLINK \l "bookmark3" </w:instrText>
      </w:r>
      <w:r>
        <w:fldChar w:fldCharType="separate"/>
      </w:r>
      <w:r>
        <w:rPr>
          <w:spacing w:val="-2"/>
        </w:rPr>
        <w:t>（三）绩效评价工作过程</w:t>
      </w:r>
      <w:r>
        <w:rPr>
          <w:spacing w:val="-80"/>
        </w:rPr>
        <w:t xml:space="preserve"> </w:t>
      </w:r>
      <w:r>
        <w:rPr>
          <w:spacing w:val="1"/>
          <w:u w:val="single" w:color="auto"/>
        </w:rPr>
        <w:t xml:space="preserve">                                          </w:t>
      </w:r>
      <w:r>
        <w:rPr>
          <w:spacing w:val="-86"/>
        </w:rPr>
        <w:t xml:space="preserve"> </w:t>
      </w:r>
      <w:r>
        <w:rPr>
          <w:rFonts w:ascii="Times New Roman" w:hAnsi="Times New Roman" w:eastAsia="Times New Roman" w:cs="Times New Roman"/>
          <w:spacing w:val="-2"/>
        </w:rPr>
        <w:t>8</w:t>
      </w:r>
      <w:r>
        <w:rPr>
          <w:rFonts w:ascii="Times New Roman" w:hAnsi="Times New Roman" w:eastAsia="Times New Roman" w:cs="Times New Roman"/>
          <w:spacing w:val="-2"/>
        </w:rPr>
        <w:fldChar w:fldCharType="end"/>
      </w:r>
    </w:p>
    <w:sdt>
      <w:sdtPr>
        <w:rPr>
          <w:rFonts w:ascii="仿宋" w:hAnsi="仿宋" w:eastAsia="仿宋" w:cs="仿宋"/>
          <w:sz w:val="24"/>
          <w:szCs w:val="24"/>
        </w:rPr>
        <w:id w:val="147467852"/>
        <w:docPartObj>
          <w:docPartGallery w:val="Table of Contents"/>
          <w:docPartUnique/>
        </w:docPartObj>
      </w:sdtPr>
      <w:sdtEndPr>
        <w:rPr>
          <w:rFonts w:ascii="Times New Roman" w:hAnsi="Times New Roman" w:eastAsia="Times New Roman" w:cs="Times New Roman"/>
          <w:sz w:val="24"/>
          <w:szCs w:val="24"/>
        </w:rPr>
      </w:sdtEndPr>
      <w:sdtContent>
        <w:p w14:paraId="2CC131BA">
          <w:pPr>
            <w:pStyle w:val="2"/>
            <w:tabs>
              <w:tab w:val="right" w:leader="dot" w:pos="8342"/>
            </w:tabs>
            <w:spacing w:before="170" w:line="198" w:lineRule="auto"/>
            <w:ind w:left="72"/>
            <w:rPr>
              <w:rFonts w:ascii="Times New Roman" w:hAnsi="Times New Roman" w:eastAsia="Times New Roman" w:cs="Times New Roman"/>
            </w:rPr>
          </w:pPr>
          <w:r>
            <w:fldChar w:fldCharType="begin"/>
          </w:r>
          <w:r>
            <w:instrText xml:space="preserve"> HYPERLINK \l "bookmark9" </w:instrText>
          </w:r>
          <w:r>
            <w:fldChar w:fldCharType="separate"/>
          </w:r>
          <w:r>
            <w:rPr>
              <w:b/>
              <w:bCs/>
              <w:spacing w:val="-4"/>
            </w:rPr>
            <w:t>三、综合评价情况及评价结论</w:t>
          </w:r>
          <w:r>
            <w:rPr>
              <w:spacing w:val="-58"/>
            </w:rPr>
            <w:t xml:space="preserve"> </w:t>
          </w:r>
          <w:r>
            <w:tab/>
          </w:r>
          <w:r>
            <w:rPr>
              <w:rFonts w:ascii="Times New Roman" w:hAnsi="Times New Roman" w:eastAsia="Times New Roman" w:cs="Times New Roman"/>
              <w:b/>
              <w:bCs/>
              <w:spacing w:val="8"/>
            </w:rPr>
            <w:t>10</w:t>
          </w:r>
          <w:r>
            <w:rPr>
              <w:rFonts w:ascii="Times New Roman" w:hAnsi="Times New Roman" w:eastAsia="Times New Roman" w:cs="Times New Roman"/>
              <w:b/>
              <w:bCs/>
              <w:spacing w:val="8"/>
            </w:rPr>
            <w:fldChar w:fldCharType="end"/>
          </w:r>
        </w:p>
        <w:p w14:paraId="281CB5C6">
          <w:pPr>
            <w:pStyle w:val="2"/>
            <w:tabs>
              <w:tab w:val="right" w:leader="dot" w:pos="8342"/>
            </w:tabs>
            <w:spacing w:before="210" w:line="198" w:lineRule="auto"/>
            <w:ind w:left="82"/>
            <w:rPr>
              <w:rFonts w:ascii="Times New Roman" w:hAnsi="Times New Roman" w:eastAsia="Times New Roman" w:cs="Times New Roman"/>
            </w:rPr>
          </w:pPr>
          <w:r>
            <w:fldChar w:fldCharType="begin"/>
          </w:r>
          <w:r>
            <w:instrText xml:space="preserve"> HYPERLINK \l "bookmark10" </w:instrText>
          </w:r>
          <w:r>
            <w:fldChar w:fldCharType="separate"/>
          </w:r>
          <w:r>
            <w:rPr>
              <w:b/>
              <w:bCs/>
              <w:spacing w:val="-6"/>
            </w:rPr>
            <w:t>四、绩效评价指标分析</w:t>
          </w:r>
          <w:r>
            <w:rPr>
              <w:spacing w:val="-53"/>
            </w:rPr>
            <w:t xml:space="preserve"> </w:t>
          </w:r>
          <w:r>
            <w:tab/>
          </w:r>
          <w:r>
            <w:rPr>
              <w:rFonts w:ascii="Times New Roman" w:hAnsi="Times New Roman" w:eastAsia="Times New Roman" w:cs="Times New Roman"/>
              <w:b/>
              <w:bCs/>
              <w:spacing w:val="8"/>
            </w:rPr>
            <w:t>12</w:t>
          </w:r>
          <w:r>
            <w:rPr>
              <w:rFonts w:ascii="Times New Roman" w:hAnsi="Times New Roman" w:eastAsia="Times New Roman" w:cs="Times New Roman"/>
              <w:b/>
              <w:bCs/>
              <w:spacing w:val="8"/>
            </w:rPr>
            <w:fldChar w:fldCharType="end"/>
          </w:r>
        </w:p>
        <w:p w14:paraId="4ECB82D4">
          <w:pPr>
            <w:pStyle w:val="2"/>
            <w:tabs>
              <w:tab w:val="right" w:leader="dot" w:pos="8342"/>
            </w:tabs>
            <w:spacing w:before="211" w:line="198" w:lineRule="auto"/>
            <w:ind w:left="465"/>
            <w:rPr>
              <w:rFonts w:ascii="Times New Roman" w:hAnsi="Times New Roman" w:eastAsia="Times New Roman" w:cs="Times New Roman"/>
            </w:rPr>
          </w:pPr>
          <w:r>
            <w:fldChar w:fldCharType="begin"/>
          </w:r>
          <w:r>
            <w:instrText xml:space="preserve"> HYPERLINK \l "bookmark11" </w:instrText>
          </w:r>
          <w:r>
            <w:fldChar w:fldCharType="separate"/>
          </w:r>
          <w:r>
            <w:rPr>
              <w:spacing w:val="-8"/>
            </w:rPr>
            <w:t>（</w:t>
          </w:r>
          <w:r>
            <w:rPr>
              <w:spacing w:val="-64"/>
            </w:rPr>
            <w:t xml:space="preserve"> </w:t>
          </w:r>
          <w:r>
            <w:rPr>
              <w:spacing w:val="-8"/>
            </w:rPr>
            <w:t>一）项目决策情况</w:t>
          </w:r>
          <w:r>
            <w:rPr>
              <w:spacing w:val="-88"/>
            </w:rPr>
            <w:t xml:space="preserve"> </w:t>
          </w:r>
          <w:r>
            <w:tab/>
          </w:r>
          <w:r>
            <w:rPr>
              <w:spacing w:val="-74"/>
            </w:rPr>
            <w:t xml:space="preserve"> </w:t>
          </w:r>
          <w:r>
            <w:rPr>
              <w:rFonts w:ascii="Times New Roman" w:hAnsi="Times New Roman" w:eastAsia="Times New Roman" w:cs="Times New Roman"/>
              <w:spacing w:val="-8"/>
            </w:rPr>
            <w:t>12</w:t>
          </w:r>
          <w:r>
            <w:rPr>
              <w:rFonts w:ascii="Times New Roman" w:hAnsi="Times New Roman" w:eastAsia="Times New Roman" w:cs="Times New Roman"/>
              <w:spacing w:val="-8"/>
            </w:rPr>
            <w:fldChar w:fldCharType="end"/>
          </w:r>
        </w:p>
        <w:p w14:paraId="5F0F2AB9">
          <w:pPr>
            <w:pStyle w:val="2"/>
            <w:tabs>
              <w:tab w:val="right" w:leader="dot" w:pos="8342"/>
            </w:tabs>
            <w:spacing w:before="210" w:line="198" w:lineRule="auto"/>
            <w:ind w:left="465"/>
            <w:rPr>
              <w:rFonts w:ascii="Times New Roman" w:hAnsi="Times New Roman" w:eastAsia="Times New Roman" w:cs="Times New Roman"/>
            </w:rPr>
          </w:pPr>
          <w:r>
            <w:fldChar w:fldCharType="begin"/>
          </w:r>
          <w:r>
            <w:instrText xml:space="preserve"> HYPERLINK \l "bookmark12" </w:instrText>
          </w:r>
          <w:r>
            <w:fldChar w:fldCharType="separate"/>
          </w:r>
          <w:r>
            <w:rPr>
              <w:spacing w:val="-2"/>
            </w:rPr>
            <w:t>（二）项目过程情况</w:t>
          </w:r>
          <w:r>
            <w:rPr>
              <w:spacing w:val="-86"/>
            </w:rPr>
            <w:t xml:space="preserve"> </w:t>
          </w:r>
          <w:r>
            <w:tab/>
          </w:r>
          <w:r>
            <w:rPr>
              <w:spacing w:val="-74"/>
            </w:rPr>
            <w:t xml:space="preserve"> </w:t>
          </w:r>
          <w:r>
            <w:rPr>
              <w:rFonts w:ascii="Times New Roman" w:hAnsi="Times New Roman" w:eastAsia="Times New Roman" w:cs="Times New Roman"/>
              <w:spacing w:val="-8"/>
            </w:rPr>
            <w:t>13</w:t>
          </w:r>
          <w:r>
            <w:rPr>
              <w:rFonts w:ascii="Times New Roman" w:hAnsi="Times New Roman" w:eastAsia="Times New Roman" w:cs="Times New Roman"/>
              <w:spacing w:val="-8"/>
            </w:rPr>
            <w:fldChar w:fldCharType="end"/>
          </w:r>
        </w:p>
        <w:p w14:paraId="7D697160">
          <w:pPr>
            <w:pStyle w:val="2"/>
            <w:tabs>
              <w:tab w:val="right" w:leader="dot" w:pos="8342"/>
            </w:tabs>
            <w:spacing w:before="211" w:line="198" w:lineRule="auto"/>
            <w:ind w:left="465"/>
            <w:rPr>
              <w:rFonts w:ascii="Times New Roman" w:hAnsi="Times New Roman" w:eastAsia="Times New Roman" w:cs="Times New Roman"/>
            </w:rPr>
          </w:pPr>
          <w:r>
            <w:fldChar w:fldCharType="begin"/>
          </w:r>
          <w:r>
            <w:instrText xml:space="preserve"> HYPERLINK \l "bookmark13" </w:instrText>
          </w:r>
          <w:r>
            <w:fldChar w:fldCharType="separate"/>
          </w:r>
          <w:r>
            <w:rPr>
              <w:spacing w:val="-2"/>
            </w:rPr>
            <w:t>（三）项目产出情况</w:t>
          </w:r>
          <w:r>
            <w:rPr>
              <w:spacing w:val="-86"/>
            </w:rPr>
            <w:t xml:space="preserve"> </w:t>
          </w:r>
          <w:r>
            <w:tab/>
          </w:r>
          <w:r>
            <w:rPr>
              <w:spacing w:val="-74"/>
            </w:rPr>
            <w:t xml:space="preserve"> </w:t>
          </w:r>
          <w:r>
            <w:rPr>
              <w:rFonts w:ascii="Times New Roman" w:hAnsi="Times New Roman" w:eastAsia="Times New Roman" w:cs="Times New Roman"/>
              <w:spacing w:val="-8"/>
            </w:rPr>
            <w:t>14</w:t>
          </w:r>
          <w:r>
            <w:rPr>
              <w:rFonts w:ascii="Times New Roman" w:hAnsi="Times New Roman" w:eastAsia="Times New Roman" w:cs="Times New Roman"/>
              <w:spacing w:val="-8"/>
            </w:rPr>
            <w:fldChar w:fldCharType="end"/>
          </w:r>
        </w:p>
        <w:p w14:paraId="14D1BE28">
          <w:pPr>
            <w:pStyle w:val="2"/>
            <w:tabs>
              <w:tab w:val="right" w:leader="dot" w:pos="8342"/>
            </w:tabs>
            <w:spacing w:before="211" w:line="198" w:lineRule="auto"/>
            <w:ind w:left="465"/>
            <w:rPr>
              <w:rFonts w:ascii="Times New Roman" w:hAnsi="Times New Roman" w:eastAsia="Times New Roman" w:cs="Times New Roman"/>
            </w:rPr>
          </w:pPr>
          <w:r>
            <w:fldChar w:fldCharType="begin"/>
          </w:r>
          <w:r>
            <w:instrText xml:space="preserve"> HYPERLINK \l "bookmark14" </w:instrText>
          </w:r>
          <w:r>
            <w:fldChar w:fldCharType="separate"/>
          </w:r>
          <w:r>
            <w:rPr>
              <w:spacing w:val="-2"/>
            </w:rPr>
            <w:t>（四）项目效益情况</w:t>
          </w:r>
          <w:r>
            <w:rPr>
              <w:spacing w:val="-86"/>
            </w:rPr>
            <w:t xml:space="preserve"> </w:t>
          </w:r>
          <w:r>
            <w:tab/>
          </w:r>
          <w:r>
            <w:rPr>
              <w:spacing w:val="-74"/>
            </w:rPr>
            <w:t xml:space="preserve"> </w:t>
          </w:r>
          <w:r>
            <w:rPr>
              <w:rFonts w:ascii="Times New Roman" w:hAnsi="Times New Roman" w:eastAsia="Times New Roman" w:cs="Times New Roman"/>
              <w:spacing w:val="-8"/>
            </w:rPr>
            <w:t>14</w:t>
          </w:r>
          <w:r>
            <w:rPr>
              <w:rFonts w:ascii="Times New Roman" w:hAnsi="Times New Roman" w:eastAsia="Times New Roman" w:cs="Times New Roman"/>
              <w:spacing w:val="-8"/>
            </w:rPr>
            <w:fldChar w:fldCharType="end"/>
          </w:r>
        </w:p>
        <w:p w14:paraId="6F99B81F">
          <w:pPr>
            <w:pStyle w:val="2"/>
            <w:tabs>
              <w:tab w:val="right" w:leader="dot" w:pos="8342"/>
            </w:tabs>
            <w:spacing w:before="211" w:line="198" w:lineRule="auto"/>
            <w:ind w:left="63"/>
            <w:rPr>
              <w:rFonts w:ascii="Times New Roman" w:hAnsi="Times New Roman" w:eastAsia="Times New Roman" w:cs="Times New Roman"/>
            </w:rPr>
          </w:pPr>
          <w:r>
            <w:fldChar w:fldCharType="begin"/>
          </w:r>
          <w:r>
            <w:instrText xml:space="preserve"> HYPERLINK \l "bookmark15" </w:instrText>
          </w:r>
          <w:r>
            <w:fldChar w:fldCharType="separate"/>
          </w:r>
          <w:r>
            <w:rPr>
              <w:b/>
              <w:bCs/>
              <w:spacing w:val="-3"/>
            </w:rPr>
            <w:t>五、主要经验及做法、存在的问题及原因分析</w:t>
          </w:r>
          <w:r>
            <w:rPr>
              <w:spacing w:val="-58"/>
            </w:rPr>
            <w:t xml:space="preserve"> </w:t>
          </w:r>
          <w:r>
            <w:tab/>
          </w:r>
          <w:r>
            <w:rPr>
              <w:rFonts w:ascii="Times New Roman" w:hAnsi="Times New Roman" w:eastAsia="Times New Roman" w:cs="Times New Roman"/>
              <w:b/>
              <w:bCs/>
              <w:spacing w:val="8"/>
            </w:rPr>
            <w:t>15</w:t>
          </w:r>
          <w:r>
            <w:rPr>
              <w:rFonts w:ascii="Times New Roman" w:hAnsi="Times New Roman" w:eastAsia="Times New Roman" w:cs="Times New Roman"/>
              <w:b/>
              <w:bCs/>
              <w:spacing w:val="8"/>
            </w:rPr>
            <w:fldChar w:fldCharType="end"/>
          </w:r>
        </w:p>
        <w:p w14:paraId="5AC2A63C">
          <w:pPr>
            <w:pStyle w:val="2"/>
            <w:tabs>
              <w:tab w:val="right" w:leader="dot" w:pos="8342"/>
            </w:tabs>
            <w:spacing w:before="210" w:line="198" w:lineRule="auto"/>
            <w:ind w:left="65"/>
            <w:rPr>
              <w:rFonts w:ascii="Times New Roman" w:hAnsi="Times New Roman" w:eastAsia="Times New Roman" w:cs="Times New Roman"/>
            </w:rPr>
          </w:pPr>
          <w:r>
            <w:fldChar w:fldCharType="begin"/>
          </w:r>
          <w:r>
            <w:instrText xml:space="preserve"> HYPERLINK \l "bookmark16" </w:instrText>
          </w:r>
          <w:r>
            <w:fldChar w:fldCharType="separate"/>
          </w:r>
          <w:r>
            <w:rPr>
              <w:b/>
              <w:bCs/>
              <w:spacing w:val="-6"/>
            </w:rPr>
            <w:t>六、有关建议</w:t>
          </w:r>
          <w:r>
            <w:rPr>
              <w:spacing w:val="-50"/>
            </w:rPr>
            <w:t xml:space="preserve"> </w:t>
          </w:r>
          <w:r>
            <w:tab/>
          </w:r>
          <w:r>
            <w:rPr>
              <w:rFonts w:ascii="Times New Roman" w:hAnsi="Times New Roman" w:eastAsia="Times New Roman" w:cs="Times New Roman"/>
              <w:b/>
              <w:bCs/>
              <w:spacing w:val="8"/>
            </w:rPr>
            <w:t>16</w:t>
          </w:r>
          <w:r>
            <w:rPr>
              <w:rFonts w:ascii="Times New Roman" w:hAnsi="Times New Roman" w:eastAsia="Times New Roman" w:cs="Times New Roman"/>
              <w:b/>
              <w:bCs/>
              <w:spacing w:val="8"/>
            </w:rPr>
            <w:fldChar w:fldCharType="end"/>
          </w:r>
        </w:p>
        <w:p w14:paraId="4AA6A888">
          <w:pPr>
            <w:pStyle w:val="2"/>
            <w:tabs>
              <w:tab w:val="right" w:leader="dot" w:pos="8342"/>
            </w:tabs>
            <w:spacing w:before="211" w:line="198" w:lineRule="auto"/>
            <w:ind w:left="60"/>
            <w:rPr>
              <w:rFonts w:ascii="Times New Roman" w:hAnsi="Times New Roman" w:eastAsia="Times New Roman" w:cs="Times New Roman"/>
            </w:rPr>
          </w:pPr>
          <w:r>
            <w:fldChar w:fldCharType="begin"/>
          </w:r>
          <w:r>
            <w:instrText xml:space="preserve"> HYPERLINK \l "bookmark17" </w:instrText>
          </w:r>
          <w:r>
            <w:fldChar w:fldCharType="separate"/>
          </w:r>
          <w:r>
            <w:rPr>
              <w:b/>
              <w:bCs/>
              <w:spacing w:val="-4"/>
            </w:rPr>
            <w:t>七、其他需要说明的问题</w:t>
          </w:r>
          <w:r>
            <w:rPr>
              <w:spacing w:val="-49"/>
            </w:rPr>
            <w:t xml:space="preserve"> </w:t>
          </w:r>
          <w:r>
            <w:tab/>
          </w:r>
          <w:r>
            <w:rPr>
              <w:rFonts w:ascii="Times New Roman" w:hAnsi="Times New Roman" w:eastAsia="Times New Roman" w:cs="Times New Roman"/>
              <w:b/>
              <w:bCs/>
              <w:spacing w:val="8"/>
            </w:rPr>
            <w:t>16</w:t>
          </w:r>
          <w:r>
            <w:rPr>
              <w:rFonts w:ascii="Times New Roman" w:hAnsi="Times New Roman" w:eastAsia="Times New Roman" w:cs="Times New Roman"/>
              <w:b/>
              <w:bCs/>
              <w:spacing w:val="8"/>
            </w:rPr>
            <w:fldChar w:fldCharType="end"/>
          </w:r>
        </w:p>
        <w:p w14:paraId="1994CAB6">
          <w:pPr>
            <w:pStyle w:val="2"/>
            <w:tabs>
              <w:tab w:val="right" w:leader="dot" w:pos="8342"/>
            </w:tabs>
            <w:spacing w:before="210" w:line="198" w:lineRule="auto"/>
            <w:ind w:left="72"/>
            <w:rPr>
              <w:rFonts w:ascii="Times New Roman" w:hAnsi="Times New Roman" w:eastAsia="Times New Roman" w:cs="Times New Roman"/>
            </w:rPr>
          </w:pPr>
          <w:r>
            <w:fldChar w:fldCharType="begin"/>
          </w:r>
          <w:r>
            <w:instrText xml:space="preserve"> HYPERLINK \l "bookmark18" </w:instrText>
          </w:r>
          <w:r>
            <w:fldChar w:fldCharType="separate"/>
          </w:r>
          <w:r>
            <w:rPr>
              <w:b/>
              <w:bCs/>
              <w:spacing w:val="-8"/>
            </w:rPr>
            <w:t>附件</w:t>
          </w:r>
          <w:r>
            <w:rPr>
              <w:spacing w:val="-37"/>
            </w:rPr>
            <w:t xml:space="preserve"> </w:t>
          </w:r>
          <w:r>
            <w:rPr>
              <w:rFonts w:ascii="Times New Roman" w:hAnsi="Times New Roman" w:eastAsia="Times New Roman" w:cs="Times New Roman"/>
              <w:b/>
              <w:bCs/>
              <w:spacing w:val="-8"/>
            </w:rPr>
            <w:t xml:space="preserve">1 </w:t>
          </w:r>
          <w:r>
            <w:rPr>
              <w:b/>
              <w:bCs/>
              <w:spacing w:val="-8"/>
            </w:rPr>
            <w:t>综合评分表</w:t>
          </w:r>
          <w:r>
            <w:rPr>
              <w:b/>
              <w:bCs/>
            </w:rPr>
            <w:tab/>
          </w:r>
          <w:r>
            <w:rPr>
              <w:rFonts w:ascii="Times New Roman" w:hAnsi="Times New Roman" w:eastAsia="Times New Roman" w:cs="Times New Roman"/>
              <w:b/>
              <w:bCs/>
              <w:spacing w:val="8"/>
            </w:rPr>
            <w:t>17</w:t>
          </w:r>
          <w:r>
            <w:rPr>
              <w:rFonts w:ascii="Times New Roman" w:hAnsi="Times New Roman" w:eastAsia="Times New Roman" w:cs="Times New Roman"/>
              <w:b/>
              <w:bCs/>
              <w:spacing w:val="8"/>
            </w:rPr>
            <w:fldChar w:fldCharType="end"/>
          </w:r>
        </w:p>
        <w:p w14:paraId="5D1E1D22">
          <w:pPr>
            <w:pStyle w:val="2"/>
            <w:tabs>
              <w:tab w:val="right" w:leader="dot" w:pos="8342"/>
            </w:tabs>
            <w:spacing w:before="211" w:line="198" w:lineRule="auto"/>
            <w:ind w:left="72"/>
            <w:rPr>
              <w:rFonts w:ascii="Times New Roman" w:hAnsi="Times New Roman" w:eastAsia="Times New Roman" w:cs="Times New Roman"/>
            </w:rPr>
          </w:pPr>
          <w:r>
            <w:fldChar w:fldCharType="begin"/>
          </w:r>
          <w:r>
            <w:instrText xml:space="preserve"> HYPERLINK \l "bookmark19" </w:instrText>
          </w:r>
          <w:r>
            <w:fldChar w:fldCharType="separate"/>
          </w:r>
          <w:r>
            <w:rPr>
              <w:b/>
              <w:bCs/>
              <w:spacing w:val="-10"/>
            </w:rPr>
            <w:t>附件</w:t>
          </w:r>
          <w:r>
            <w:rPr>
              <w:spacing w:val="-47"/>
            </w:rPr>
            <w:t xml:space="preserve"> </w:t>
          </w:r>
          <w:r>
            <w:rPr>
              <w:rFonts w:ascii="Times New Roman" w:hAnsi="Times New Roman" w:eastAsia="Times New Roman" w:cs="Times New Roman"/>
              <w:b/>
              <w:bCs/>
              <w:spacing w:val="-10"/>
            </w:rPr>
            <w:t>2</w:t>
          </w:r>
          <w:r>
            <w:rPr>
              <w:rFonts w:ascii="Times New Roman" w:hAnsi="Times New Roman" w:eastAsia="Times New Roman" w:cs="Times New Roman"/>
              <w:b/>
              <w:bCs/>
              <w:spacing w:val="9"/>
            </w:rPr>
            <w:t xml:space="preserve">  </w:t>
          </w:r>
          <w:r>
            <w:rPr>
              <w:b/>
              <w:bCs/>
              <w:spacing w:val="-10"/>
            </w:rPr>
            <w:t>问卷调查报告</w:t>
          </w:r>
          <w:r>
            <w:rPr>
              <w:b/>
              <w:bCs/>
            </w:rPr>
            <w:tab/>
          </w:r>
          <w:r>
            <w:rPr>
              <w:rFonts w:ascii="Times New Roman" w:hAnsi="Times New Roman" w:eastAsia="Times New Roman" w:cs="Times New Roman"/>
              <w:b/>
              <w:bCs/>
              <w:spacing w:val="8"/>
            </w:rPr>
            <w:t>25</w:t>
          </w:r>
          <w:r>
            <w:rPr>
              <w:rFonts w:ascii="Times New Roman" w:hAnsi="Times New Roman" w:eastAsia="Times New Roman" w:cs="Times New Roman"/>
              <w:b/>
              <w:bCs/>
              <w:spacing w:val="8"/>
            </w:rPr>
            <w:fldChar w:fldCharType="end"/>
          </w:r>
        </w:p>
        <w:p w14:paraId="425CC1D5">
          <w:pPr>
            <w:pStyle w:val="2"/>
            <w:tabs>
              <w:tab w:val="right" w:leader="dot" w:pos="8342"/>
            </w:tabs>
            <w:spacing w:before="211" w:line="198" w:lineRule="auto"/>
            <w:ind w:left="72"/>
            <w:rPr>
              <w:rFonts w:ascii="Times New Roman" w:hAnsi="Times New Roman" w:eastAsia="Times New Roman" w:cs="Times New Roman"/>
            </w:rPr>
          </w:pPr>
          <w:r>
            <w:fldChar w:fldCharType="begin"/>
          </w:r>
          <w:r>
            <w:instrText xml:space="preserve"> HYPERLINK \l "bookmark20" </w:instrText>
          </w:r>
          <w:r>
            <w:fldChar w:fldCharType="separate"/>
          </w:r>
          <w:r>
            <w:rPr>
              <w:b/>
              <w:bCs/>
              <w:spacing w:val="-9"/>
            </w:rPr>
            <w:t>附件</w:t>
          </w:r>
          <w:r>
            <w:rPr>
              <w:spacing w:val="-49"/>
            </w:rPr>
            <w:t xml:space="preserve"> </w:t>
          </w:r>
          <w:r>
            <w:rPr>
              <w:rFonts w:ascii="Times New Roman" w:hAnsi="Times New Roman" w:eastAsia="Times New Roman" w:cs="Times New Roman"/>
              <w:b/>
              <w:bCs/>
              <w:spacing w:val="-9"/>
            </w:rPr>
            <w:t>3</w:t>
          </w:r>
          <w:r>
            <w:rPr>
              <w:rFonts w:ascii="Times New Roman" w:hAnsi="Times New Roman" w:eastAsia="Times New Roman" w:cs="Times New Roman"/>
              <w:b/>
              <w:bCs/>
              <w:spacing w:val="56"/>
            </w:rPr>
            <w:t xml:space="preserve"> </w:t>
          </w:r>
          <w:r>
            <w:rPr>
              <w:b/>
              <w:bCs/>
              <w:spacing w:val="-9"/>
            </w:rPr>
            <w:t>访谈报告</w:t>
          </w:r>
          <w:r>
            <w:rPr>
              <w:b/>
              <w:bCs/>
            </w:rPr>
            <w:tab/>
          </w:r>
          <w:r>
            <w:rPr>
              <w:rFonts w:ascii="Times New Roman" w:hAnsi="Times New Roman" w:eastAsia="Times New Roman" w:cs="Times New Roman"/>
              <w:b/>
              <w:bCs/>
              <w:spacing w:val="8"/>
            </w:rPr>
            <w:t>30</w:t>
          </w:r>
          <w:r>
            <w:rPr>
              <w:rFonts w:ascii="Times New Roman" w:hAnsi="Times New Roman" w:eastAsia="Times New Roman" w:cs="Times New Roman"/>
              <w:b/>
              <w:bCs/>
              <w:spacing w:val="8"/>
            </w:rPr>
            <w:fldChar w:fldCharType="end"/>
          </w:r>
        </w:p>
        <w:p w14:paraId="420DABD0">
          <w:pPr>
            <w:pStyle w:val="2"/>
            <w:tabs>
              <w:tab w:val="right" w:leader="dot" w:pos="8342"/>
            </w:tabs>
            <w:spacing w:before="211" w:line="198" w:lineRule="auto"/>
            <w:ind w:left="72"/>
            <w:rPr>
              <w:rFonts w:ascii="Times New Roman" w:hAnsi="Times New Roman" w:eastAsia="Times New Roman" w:cs="Times New Roman"/>
            </w:rPr>
          </w:pPr>
          <w:r>
            <w:fldChar w:fldCharType="begin"/>
          </w:r>
          <w:r>
            <w:instrText xml:space="preserve"> HYPERLINK \l "bookmark21" </w:instrText>
          </w:r>
          <w:r>
            <w:fldChar w:fldCharType="separate"/>
          </w:r>
          <w:r>
            <w:rPr>
              <w:b/>
              <w:bCs/>
              <w:spacing w:val="-8"/>
            </w:rPr>
            <w:t>附件</w:t>
          </w:r>
          <w:r>
            <w:rPr>
              <w:spacing w:val="-52"/>
            </w:rPr>
            <w:t xml:space="preserve"> </w:t>
          </w:r>
          <w:r>
            <w:rPr>
              <w:rFonts w:ascii="Times New Roman" w:hAnsi="Times New Roman" w:eastAsia="Times New Roman" w:cs="Times New Roman"/>
              <w:b/>
              <w:bCs/>
              <w:spacing w:val="-8"/>
            </w:rPr>
            <w:t>4</w:t>
          </w:r>
          <w:r>
            <w:rPr>
              <w:rFonts w:ascii="Times New Roman" w:hAnsi="Times New Roman" w:eastAsia="Times New Roman" w:cs="Times New Roman"/>
              <w:b/>
              <w:bCs/>
              <w:spacing w:val="46"/>
              <w:w w:val="101"/>
            </w:rPr>
            <w:t xml:space="preserve"> </w:t>
          </w:r>
          <w:r>
            <w:rPr>
              <w:b/>
              <w:bCs/>
              <w:spacing w:val="-8"/>
            </w:rPr>
            <w:t>基础表</w:t>
          </w:r>
          <w:r>
            <w:rPr>
              <w:b/>
              <w:bCs/>
            </w:rPr>
            <w:tab/>
          </w:r>
          <w:r>
            <w:rPr>
              <w:rFonts w:ascii="Times New Roman" w:hAnsi="Times New Roman" w:eastAsia="Times New Roman" w:cs="Times New Roman"/>
              <w:b/>
              <w:bCs/>
              <w:spacing w:val="8"/>
            </w:rPr>
            <w:t>33</w:t>
          </w:r>
          <w:r>
            <w:rPr>
              <w:rFonts w:ascii="Times New Roman" w:hAnsi="Times New Roman" w:eastAsia="Times New Roman" w:cs="Times New Roman"/>
              <w:b/>
              <w:bCs/>
              <w:spacing w:val="8"/>
            </w:rPr>
            <w:fldChar w:fldCharType="end"/>
          </w:r>
        </w:p>
        <w:p w14:paraId="706C77B9">
          <w:pPr>
            <w:pStyle w:val="2"/>
            <w:tabs>
              <w:tab w:val="right" w:leader="dot" w:pos="8342"/>
            </w:tabs>
            <w:spacing w:before="210" w:line="198" w:lineRule="auto"/>
            <w:ind w:left="72"/>
            <w:rPr>
              <w:rFonts w:ascii="Times New Roman" w:hAnsi="Times New Roman" w:eastAsia="Times New Roman" w:cs="Times New Roman"/>
            </w:rPr>
          </w:pPr>
          <w:r>
            <w:fldChar w:fldCharType="begin"/>
          </w:r>
          <w:r>
            <w:instrText xml:space="preserve"> HYPERLINK \l "bookmark22" </w:instrText>
          </w:r>
          <w:r>
            <w:fldChar w:fldCharType="separate"/>
          </w:r>
          <w:r>
            <w:rPr>
              <w:b/>
              <w:bCs/>
              <w:spacing w:val="-7"/>
            </w:rPr>
            <w:t>附件</w:t>
          </w:r>
          <w:r>
            <w:rPr>
              <w:spacing w:val="-45"/>
            </w:rPr>
            <w:t xml:space="preserve"> </w:t>
          </w:r>
          <w:r>
            <w:rPr>
              <w:rFonts w:ascii="Times New Roman" w:hAnsi="Times New Roman" w:eastAsia="Times New Roman" w:cs="Times New Roman"/>
              <w:b/>
              <w:bCs/>
              <w:spacing w:val="-7"/>
            </w:rPr>
            <w:t>5</w:t>
          </w:r>
          <w:r>
            <w:rPr>
              <w:rFonts w:ascii="Times New Roman" w:hAnsi="Times New Roman" w:eastAsia="Times New Roman" w:cs="Times New Roman"/>
              <w:b/>
              <w:bCs/>
              <w:spacing w:val="54"/>
            </w:rPr>
            <w:t xml:space="preserve"> </w:t>
          </w:r>
          <w:r>
            <w:rPr>
              <w:b/>
              <w:bCs/>
              <w:spacing w:val="-7"/>
            </w:rPr>
            <w:t>项目支出自评表</w:t>
          </w:r>
          <w:r>
            <w:rPr>
              <w:b/>
              <w:bCs/>
            </w:rPr>
            <w:tab/>
          </w:r>
          <w:r>
            <w:rPr>
              <w:rFonts w:ascii="Times New Roman" w:hAnsi="Times New Roman" w:eastAsia="Times New Roman" w:cs="Times New Roman"/>
              <w:b/>
              <w:bCs/>
              <w:spacing w:val="8"/>
            </w:rPr>
            <w:t>36</w:t>
          </w:r>
          <w:r>
            <w:rPr>
              <w:rFonts w:ascii="Times New Roman" w:hAnsi="Times New Roman" w:eastAsia="Times New Roman" w:cs="Times New Roman"/>
              <w:b/>
              <w:bCs/>
              <w:spacing w:val="8"/>
            </w:rPr>
            <w:fldChar w:fldCharType="end"/>
          </w:r>
        </w:p>
        <w:p w14:paraId="76CFF583">
          <w:pPr>
            <w:pStyle w:val="2"/>
            <w:tabs>
              <w:tab w:val="right" w:leader="dot" w:pos="8342"/>
            </w:tabs>
            <w:spacing w:before="210" w:line="230" w:lineRule="auto"/>
            <w:ind w:left="72"/>
            <w:rPr>
              <w:rFonts w:ascii="Times New Roman" w:hAnsi="Times New Roman" w:eastAsia="Times New Roman" w:cs="Times New Roman"/>
            </w:rPr>
          </w:pPr>
          <w:r>
            <w:fldChar w:fldCharType="begin"/>
          </w:r>
          <w:r>
            <w:instrText xml:space="preserve"> HYPERLINK \l "bookmark23" </w:instrText>
          </w:r>
          <w:r>
            <w:fldChar w:fldCharType="separate"/>
          </w:r>
          <w:r>
            <w:rPr>
              <w:b/>
              <w:bCs/>
              <w:spacing w:val="-8"/>
            </w:rPr>
            <w:t>附件</w:t>
          </w:r>
          <w:r>
            <w:rPr>
              <w:spacing w:val="-48"/>
            </w:rPr>
            <w:t xml:space="preserve"> </w:t>
          </w:r>
          <w:r>
            <w:rPr>
              <w:rFonts w:ascii="Times New Roman" w:hAnsi="Times New Roman" w:eastAsia="Times New Roman" w:cs="Times New Roman"/>
              <w:b/>
              <w:bCs/>
              <w:spacing w:val="-8"/>
            </w:rPr>
            <w:t>6</w:t>
          </w:r>
          <w:r>
            <w:rPr>
              <w:rFonts w:ascii="Times New Roman" w:hAnsi="Times New Roman" w:eastAsia="Times New Roman" w:cs="Times New Roman"/>
              <w:b/>
              <w:bCs/>
              <w:spacing w:val="48"/>
            </w:rPr>
            <w:t xml:space="preserve"> </w:t>
          </w:r>
          <w:r>
            <w:rPr>
              <w:b/>
              <w:bCs/>
              <w:spacing w:val="-8"/>
            </w:rPr>
            <w:t>佐证材料</w:t>
          </w:r>
          <w:r>
            <w:rPr>
              <w:b/>
              <w:bCs/>
            </w:rPr>
            <w:tab/>
          </w:r>
          <w:r>
            <w:rPr>
              <w:rFonts w:ascii="Times New Roman" w:hAnsi="Times New Roman" w:eastAsia="Times New Roman" w:cs="Times New Roman"/>
              <w:b/>
              <w:bCs/>
              <w:spacing w:val="8"/>
            </w:rPr>
            <w:t>39</w:t>
          </w:r>
          <w:r>
            <w:rPr>
              <w:rFonts w:ascii="Times New Roman" w:hAnsi="Times New Roman" w:eastAsia="Times New Roman" w:cs="Times New Roman"/>
              <w:b/>
              <w:bCs/>
              <w:spacing w:val="8"/>
            </w:rPr>
            <w:fldChar w:fldCharType="end"/>
          </w:r>
        </w:p>
      </w:sdtContent>
    </w:sdt>
    <w:p w14:paraId="399AE8B0">
      <w:pPr>
        <w:spacing w:line="230" w:lineRule="auto"/>
        <w:rPr>
          <w:rFonts w:ascii="Times New Roman" w:hAnsi="Times New Roman" w:eastAsia="Times New Roman" w:cs="Times New Roman"/>
        </w:rPr>
        <w:sectPr>
          <w:pgSz w:w="11907" w:h="16839"/>
          <w:pgMar w:top="400" w:right="1755" w:bottom="400" w:left="1755" w:header="0" w:footer="0" w:gutter="0"/>
          <w:cols w:space="720" w:num="1"/>
        </w:sectPr>
      </w:pPr>
    </w:p>
    <w:p w14:paraId="3C7B8429">
      <w:pPr>
        <w:spacing w:line="269" w:lineRule="auto"/>
        <w:rPr>
          <w:rFonts w:ascii="Arial"/>
          <w:sz w:val="21"/>
        </w:rPr>
      </w:pPr>
    </w:p>
    <w:p w14:paraId="76BA3DEE">
      <w:pPr>
        <w:spacing w:line="270" w:lineRule="auto"/>
        <w:rPr>
          <w:rFonts w:ascii="Arial"/>
          <w:sz w:val="21"/>
        </w:rPr>
      </w:pPr>
    </w:p>
    <w:p w14:paraId="05BCB993">
      <w:pPr>
        <w:spacing w:line="270" w:lineRule="auto"/>
        <w:rPr>
          <w:rFonts w:ascii="Arial"/>
          <w:sz w:val="21"/>
        </w:rPr>
      </w:pPr>
    </w:p>
    <w:p w14:paraId="63F326CC">
      <w:pPr>
        <w:spacing w:line="270" w:lineRule="auto"/>
        <w:rPr>
          <w:rFonts w:ascii="Arial"/>
          <w:sz w:val="21"/>
        </w:rPr>
      </w:pPr>
    </w:p>
    <w:p w14:paraId="1D302AC5">
      <w:pPr>
        <w:spacing w:line="270" w:lineRule="auto"/>
        <w:rPr>
          <w:rFonts w:ascii="Arial"/>
          <w:sz w:val="21"/>
        </w:rPr>
      </w:pPr>
    </w:p>
    <w:p w14:paraId="6940D580">
      <w:pPr>
        <w:spacing w:line="270" w:lineRule="auto"/>
        <w:rPr>
          <w:rFonts w:ascii="Arial"/>
          <w:sz w:val="21"/>
        </w:rPr>
      </w:pPr>
    </w:p>
    <w:p w14:paraId="2ADE379A">
      <w:pPr>
        <w:spacing w:before="178" w:line="215" w:lineRule="auto"/>
        <w:ind w:left="2451"/>
        <w:rPr>
          <w:rFonts w:ascii="Microsoft YaHei UI" w:hAnsi="Microsoft YaHei UI" w:eastAsia="Microsoft YaHei UI" w:cs="Microsoft YaHei UI"/>
          <w:sz w:val="43"/>
          <w:szCs w:val="43"/>
        </w:rPr>
      </w:pPr>
      <w:r>
        <w:rPr>
          <w:rFonts w:ascii="黑体" w:hAnsi="黑体" w:eastAsia="黑体" w:cs="黑体"/>
          <w:b/>
          <w:bCs/>
          <w:spacing w:val="4"/>
          <w:sz w:val="48"/>
          <w:szCs w:val="48"/>
        </w:rPr>
        <w:t>2020</w:t>
      </w:r>
      <w:r>
        <w:rPr>
          <w:rFonts w:ascii="Microsoft YaHei UI" w:hAnsi="Microsoft YaHei UI" w:eastAsia="Microsoft YaHei UI" w:cs="Microsoft YaHei UI"/>
          <w:b/>
          <w:bCs/>
          <w:spacing w:val="4"/>
          <w:sz w:val="43"/>
          <w:szCs w:val="43"/>
        </w:rPr>
        <w:t>年食品检验专项经费</w:t>
      </w:r>
    </w:p>
    <w:p w14:paraId="078CF09B">
      <w:pPr>
        <w:spacing w:line="202" w:lineRule="auto"/>
        <w:ind w:left="3543"/>
        <w:rPr>
          <w:rFonts w:ascii="Microsoft YaHei UI" w:hAnsi="Microsoft YaHei UI" w:eastAsia="Microsoft YaHei UI" w:cs="Microsoft YaHei UI"/>
          <w:sz w:val="43"/>
          <w:szCs w:val="43"/>
        </w:rPr>
      </w:pPr>
      <w:r>
        <w:rPr>
          <w:rFonts w:ascii="Microsoft YaHei UI" w:hAnsi="Microsoft YaHei UI" w:eastAsia="Microsoft YaHei UI" w:cs="Microsoft YaHei UI"/>
          <w:b/>
          <w:bCs/>
          <w:spacing w:val="8"/>
          <w:sz w:val="43"/>
          <w:szCs w:val="43"/>
        </w:rPr>
        <w:t>绩效评价报告</w:t>
      </w:r>
    </w:p>
    <w:p w14:paraId="3A89C661">
      <w:pPr>
        <w:pStyle w:val="2"/>
        <w:spacing w:before="68" w:line="344" w:lineRule="auto"/>
        <w:ind w:left="7" w:right="105" w:firstLine="650"/>
        <w:jc w:val="both"/>
        <w:rPr>
          <w:sz w:val="31"/>
          <w:szCs w:val="31"/>
        </w:rPr>
      </w:pPr>
      <w:r>
        <w:rPr>
          <w:spacing w:val="3"/>
          <w:sz w:val="31"/>
          <w:szCs w:val="31"/>
        </w:rPr>
        <w:t>贯彻落实党中央全面实施预算绩效管理决策部署，根据《项</w:t>
      </w:r>
      <w:r>
        <w:rPr>
          <w:spacing w:val="7"/>
          <w:sz w:val="31"/>
          <w:szCs w:val="31"/>
        </w:rPr>
        <w:t>目支出绩效评价管理办法》（财预</w:t>
      </w:r>
      <w:r>
        <w:rPr>
          <w:rFonts w:ascii="Times New Roman" w:hAnsi="Times New Roman" w:eastAsia="Times New Roman" w:cs="Times New Roman"/>
          <w:spacing w:val="7"/>
          <w:sz w:val="31"/>
          <w:szCs w:val="31"/>
        </w:rPr>
        <w:t>[</w:t>
      </w:r>
      <w:r>
        <w:fldChar w:fldCharType="begin"/>
      </w:r>
      <w:r>
        <w:instrText xml:space="preserve"> HYPERLINK \l "bookmark24" </w:instrText>
      </w:r>
      <w:r>
        <w:fldChar w:fldCharType="separate"/>
      </w:r>
      <w:r>
        <w:rPr>
          <w:rFonts w:ascii="Times New Roman" w:hAnsi="Times New Roman" w:eastAsia="Times New Roman" w:cs="Times New Roman"/>
          <w:spacing w:val="7"/>
          <w:sz w:val="31"/>
          <w:szCs w:val="31"/>
        </w:rPr>
        <w:t>2020</w:t>
      </w:r>
      <w:r>
        <w:rPr>
          <w:rFonts w:ascii="Times New Roman" w:hAnsi="Times New Roman" w:eastAsia="Times New Roman" w:cs="Times New Roman"/>
          <w:spacing w:val="7"/>
          <w:sz w:val="31"/>
          <w:szCs w:val="31"/>
        </w:rPr>
        <w:fldChar w:fldCharType="end"/>
      </w:r>
      <w:r>
        <w:rPr>
          <w:rFonts w:ascii="Times New Roman" w:hAnsi="Times New Roman" w:eastAsia="Times New Roman" w:cs="Times New Roman"/>
          <w:spacing w:val="7"/>
          <w:sz w:val="31"/>
          <w:szCs w:val="31"/>
        </w:rPr>
        <w:t>]</w:t>
      </w:r>
      <w:r>
        <w:rPr>
          <w:rFonts w:ascii="Times New Roman" w:hAnsi="Times New Roman" w:eastAsia="Times New Roman" w:cs="Times New Roman"/>
          <w:spacing w:val="-41"/>
          <w:sz w:val="31"/>
          <w:szCs w:val="31"/>
        </w:rPr>
        <w:t xml:space="preserve"> </w:t>
      </w:r>
      <w:r>
        <w:rPr>
          <w:rFonts w:ascii="Times New Roman" w:hAnsi="Times New Roman" w:eastAsia="Times New Roman" w:cs="Times New Roman"/>
          <w:spacing w:val="7"/>
          <w:sz w:val="31"/>
          <w:szCs w:val="31"/>
        </w:rPr>
        <w:t>10</w:t>
      </w:r>
      <w:r>
        <w:rPr>
          <w:spacing w:val="7"/>
          <w:sz w:val="31"/>
          <w:szCs w:val="31"/>
        </w:rPr>
        <w:t>号）文</w:t>
      </w:r>
      <w:r>
        <w:rPr>
          <w:spacing w:val="6"/>
          <w:sz w:val="31"/>
          <w:szCs w:val="31"/>
        </w:rPr>
        <w:t>件，为进一步</w:t>
      </w:r>
      <w:r>
        <w:rPr>
          <w:spacing w:val="5"/>
          <w:sz w:val="31"/>
          <w:szCs w:val="31"/>
        </w:rPr>
        <w:t>监控项目执行情况及资金使用情况，受塔城地区财政局委托，新</w:t>
      </w:r>
      <w:r>
        <w:rPr>
          <w:spacing w:val="16"/>
          <w:sz w:val="31"/>
          <w:szCs w:val="31"/>
        </w:rPr>
        <w:t>疆财讯睿智信息咨询有限公司承担了</w:t>
      </w:r>
      <w:r>
        <w:rPr>
          <w:rFonts w:ascii="Times New Roman" w:hAnsi="Times New Roman" w:eastAsia="Times New Roman" w:cs="Times New Roman"/>
          <w:spacing w:val="16"/>
          <w:sz w:val="31"/>
          <w:szCs w:val="31"/>
        </w:rPr>
        <w:t>2020</w:t>
      </w:r>
      <w:r>
        <w:rPr>
          <w:spacing w:val="16"/>
          <w:sz w:val="31"/>
          <w:szCs w:val="31"/>
        </w:rPr>
        <w:t>年塔城地区食</w:t>
      </w:r>
      <w:r>
        <w:rPr>
          <w:spacing w:val="15"/>
          <w:sz w:val="31"/>
          <w:szCs w:val="31"/>
        </w:rPr>
        <w:t>品检验</w:t>
      </w:r>
      <w:r>
        <w:rPr>
          <w:spacing w:val="5"/>
          <w:sz w:val="31"/>
          <w:szCs w:val="31"/>
        </w:rPr>
        <w:t>专项经费项目评价工作。评价组依据绩效评价的基本原理，结合本项目特点，经过前期调研、方案制定、访谈、数据收集与梳理</w:t>
      </w:r>
      <w:r>
        <w:rPr>
          <w:spacing w:val="8"/>
          <w:sz w:val="31"/>
          <w:szCs w:val="31"/>
        </w:rPr>
        <w:t>等环节，撰写形成本绩效评价报告。</w:t>
      </w:r>
    </w:p>
    <w:p w14:paraId="46FEF077">
      <w:pPr>
        <w:spacing w:before="12" w:line="226" w:lineRule="auto"/>
        <w:ind w:left="656"/>
        <w:outlineLvl w:val="0"/>
        <w:rPr>
          <w:rFonts w:ascii="黑体" w:hAnsi="黑体" w:eastAsia="黑体" w:cs="黑体"/>
          <w:sz w:val="31"/>
          <w:szCs w:val="31"/>
        </w:rPr>
      </w:pPr>
      <w:bookmarkStart w:id="0" w:name="bookmark4"/>
      <w:bookmarkEnd w:id="0"/>
      <w:bookmarkStart w:id="1" w:name="bookmark5"/>
      <w:bookmarkEnd w:id="1"/>
      <w:r>
        <w:rPr>
          <w:rFonts w:ascii="黑体" w:hAnsi="黑体" w:eastAsia="黑体" w:cs="黑体"/>
          <w:b/>
          <w:bCs/>
          <w:spacing w:val="2"/>
          <w:sz w:val="31"/>
          <w:szCs w:val="31"/>
        </w:rPr>
        <w:t>一、基本情况</w:t>
      </w:r>
    </w:p>
    <w:p w14:paraId="358D91F8">
      <w:pPr>
        <w:spacing w:before="202" w:line="229" w:lineRule="auto"/>
        <w:ind w:left="676"/>
        <w:outlineLvl w:val="1"/>
        <w:rPr>
          <w:rFonts w:ascii="楷体" w:hAnsi="楷体" w:eastAsia="楷体" w:cs="楷体"/>
          <w:sz w:val="31"/>
          <w:szCs w:val="31"/>
        </w:rPr>
      </w:pPr>
      <w:bookmarkStart w:id="2" w:name="bookmark25"/>
      <w:bookmarkEnd w:id="2"/>
      <w:r>
        <w:rPr>
          <w:rFonts w:ascii="楷体" w:hAnsi="楷体" w:eastAsia="楷体" w:cs="楷体"/>
          <w:b/>
          <w:bCs/>
          <w:spacing w:val="-1"/>
          <w:sz w:val="31"/>
          <w:szCs w:val="31"/>
        </w:rPr>
        <w:t>（一）项目概况</w:t>
      </w:r>
    </w:p>
    <w:p w14:paraId="4C32BE0A">
      <w:pPr>
        <w:spacing w:before="193" w:line="237" w:lineRule="auto"/>
        <w:ind w:left="659"/>
        <w:rPr>
          <w:rFonts w:ascii="楷体" w:hAnsi="楷体" w:eastAsia="楷体" w:cs="楷体"/>
          <w:sz w:val="31"/>
          <w:szCs w:val="31"/>
        </w:rPr>
      </w:pPr>
      <w:r>
        <w:rPr>
          <w:rFonts w:ascii="Times New Roman" w:hAnsi="Times New Roman" w:eastAsia="Times New Roman" w:cs="Times New Roman"/>
          <w:b/>
          <w:bCs/>
          <w:spacing w:val="2"/>
          <w:sz w:val="31"/>
          <w:szCs w:val="31"/>
        </w:rPr>
        <w:t>1.</w:t>
      </w:r>
      <w:r>
        <w:rPr>
          <w:rFonts w:ascii="楷体" w:hAnsi="楷体" w:eastAsia="楷体" w:cs="楷体"/>
          <w:b/>
          <w:bCs/>
          <w:spacing w:val="2"/>
          <w:sz w:val="31"/>
          <w:szCs w:val="31"/>
        </w:rPr>
        <w:t>项目背景</w:t>
      </w:r>
    </w:p>
    <w:p w14:paraId="40B94B98">
      <w:pPr>
        <w:pStyle w:val="2"/>
        <w:spacing w:before="185" w:line="345" w:lineRule="auto"/>
        <w:ind w:left="4" w:right="110" w:firstLine="664"/>
        <w:jc w:val="both"/>
        <w:rPr>
          <w:sz w:val="31"/>
          <w:szCs w:val="31"/>
        </w:rPr>
      </w:pPr>
      <w:r>
        <w:rPr>
          <w:spacing w:val="4"/>
          <w:sz w:val="31"/>
          <w:szCs w:val="31"/>
        </w:rPr>
        <w:t>随着市场经济的不断完善，竞争日益激烈产品质量作为企业</w:t>
      </w:r>
      <w:r>
        <w:rPr>
          <w:spacing w:val="5"/>
          <w:sz w:val="31"/>
          <w:szCs w:val="31"/>
        </w:rPr>
        <w:t>的核心竞争力，越来越受到相关企业及消费者的关注。随着一系</w:t>
      </w:r>
      <w:r>
        <w:rPr>
          <w:spacing w:val="17"/>
          <w:sz w:val="31"/>
          <w:szCs w:val="31"/>
        </w:rPr>
        <w:t>列标准的贯彻执行和按照标准开展的质量体系认证</w:t>
      </w:r>
      <w:r>
        <w:rPr>
          <w:spacing w:val="16"/>
          <w:sz w:val="31"/>
          <w:szCs w:val="31"/>
        </w:rPr>
        <w:t>工作日益普</w:t>
      </w:r>
      <w:r>
        <w:rPr>
          <w:spacing w:val="5"/>
          <w:sz w:val="31"/>
          <w:szCs w:val="31"/>
        </w:rPr>
        <w:t>及，企业的质量水平不断提高。保障了消费者和各企事业单位利</w:t>
      </w:r>
      <w:r>
        <w:rPr>
          <w:spacing w:val="6"/>
          <w:sz w:val="31"/>
          <w:szCs w:val="31"/>
        </w:rPr>
        <w:t>益，营造了良好的消费环境，促进了当地的消费。</w:t>
      </w:r>
    </w:p>
    <w:p w14:paraId="69BC5865">
      <w:pPr>
        <w:pStyle w:val="2"/>
        <w:spacing w:before="2" w:line="343" w:lineRule="auto"/>
        <w:ind w:firstLine="644"/>
        <w:jc w:val="both"/>
        <w:rPr>
          <w:sz w:val="31"/>
          <w:szCs w:val="31"/>
        </w:rPr>
      </w:pPr>
      <w:r>
        <w:rPr>
          <w:spacing w:val="-4"/>
          <w:sz w:val="31"/>
          <w:szCs w:val="31"/>
        </w:rPr>
        <w:t>根据</w:t>
      </w:r>
      <w:r>
        <w:rPr>
          <w:rFonts w:hint="eastAsia"/>
          <w:spacing w:val="-4"/>
          <w:sz w:val="31"/>
          <w:szCs w:val="31"/>
        </w:rPr>
        <w:t>《中华人民共和国政府采购法》</w:t>
      </w:r>
      <w:r>
        <w:rPr>
          <w:spacing w:val="-4"/>
          <w:sz w:val="31"/>
          <w:szCs w:val="31"/>
        </w:rPr>
        <w:t>、</w:t>
      </w:r>
      <w:r>
        <w:rPr>
          <w:spacing w:val="-30"/>
          <w:sz w:val="31"/>
          <w:szCs w:val="31"/>
        </w:rPr>
        <w:t xml:space="preserve"> </w:t>
      </w:r>
      <w:r>
        <w:rPr>
          <w:spacing w:val="-4"/>
          <w:sz w:val="31"/>
          <w:szCs w:val="31"/>
        </w:rPr>
        <w:t>《产品质量法》、</w:t>
      </w:r>
      <w:r>
        <w:rPr>
          <w:spacing w:val="-39"/>
          <w:sz w:val="31"/>
          <w:szCs w:val="31"/>
        </w:rPr>
        <w:t xml:space="preserve"> </w:t>
      </w:r>
      <w:r>
        <w:rPr>
          <w:spacing w:val="-4"/>
          <w:sz w:val="31"/>
          <w:szCs w:val="31"/>
        </w:rPr>
        <w:t>《自治</w:t>
      </w:r>
      <w:r>
        <w:rPr>
          <w:spacing w:val="9"/>
          <w:sz w:val="31"/>
          <w:szCs w:val="31"/>
        </w:rPr>
        <w:t>区发展改革委关于降低我区计量检定收费项目基准价格的通知》</w:t>
      </w:r>
      <w:r>
        <w:rPr>
          <w:spacing w:val="13"/>
          <w:sz w:val="31"/>
          <w:szCs w:val="31"/>
        </w:rPr>
        <w:t xml:space="preserve"> </w:t>
      </w:r>
      <w:r>
        <w:rPr>
          <w:spacing w:val="5"/>
          <w:sz w:val="31"/>
          <w:szCs w:val="31"/>
        </w:rPr>
        <w:t>（新发改收费【</w:t>
      </w:r>
      <w:r>
        <w:rPr>
          <w:rFonts w:ascii="Times New Roman" w:hAnsi="Times New Roman" w:eastAsia="Times New Roman" w:cs="Times New Roman"/>
          <w:spacing w:val="5"/>
          <w:sz w:val="31"/>
          <w:szCs w:val="31"/>
        </w:rPr>
        <w:t>2017</w:t>
      </w:r>
      <w:r>
        <w:rPr>
          <w:spacing w:val="5"/>
          <w:sz w:val="31"/>
          <w:szCs w:val="31"/>
        </w:rPr>
        <w:t>】</w:t>
      </w:r>
      <w:r>
        <w:rPr>
          <w:rFonts w:ascii="Times New Roman" w:hAnsi="Times New Roman" w:eastAsia="Times New Roman" w:cs="Times New Roman"/>
          <w:spacing w:val="5"/>
          <w:sz w:val="31"/>
          <w:szCs w:val="31"/>
        </w:rPr>
        <w:t>1649</w:t>
      </w:r>
      <w:r>
        <w:rPr>
          <w:spacing w:val="5"/>
          <w:sz w:val="31"/>
          <w:szCs w:val="31"/>
        </w:rPr>
        <w:t>号）文以及《关于降低我区产品</w:t>
      </w:r>
      <w:r>
        <w:rPr>
          <w:spacing w:val="4"/>
          <w:sz w:val="31"/>
          <w:szCs w:val="31"/>
        </w:rPr>
        <w:t>质量</w:t>
      </w:r>
      <w:r>
        <w:rPr>
          <w:spacing w:val="17"/>
          <w:sz w:val="31"/>
          <w:szCs w:val="31"/>
        </w:rPr>
        <w:t>检验检测收费标准和完善部分收费政策的通知》（新发改收费</w:t>
      </w:r>
    </w:p>
    <w:p w14:paraId="0C0E2110">
      <w:pPr>
        <w:spacing w:line="343" w:lineRule="auto"/>
        <w:rPr>
          <w:sz w:val="31"/>
          <w:szCs w:val="31"/>
        </w:rPr>
        <w:sectPr>
          <w:footerReference r:id="rId7" w:type="default"/>
          <w:pgSz w:w="11907" w:h="16839"/>
          <w:pgMar w:top="400" w:right="1423" w:bottom="1875" w:left="1536" w:header="0" w:footer="1646" w:gutter="0"/>
          <w:cols w:space="720" w:num="1"/>
        </w:sectPr>
      </w:pPr>
    </w:p>
    <w:p w14:paraId="00450BF6">
      <w:pPr>
        <w:spacing w:line="261" w:lineRule="auto"/>
        <w:rPr>
          <w:rFonts w:ascii="Arial"/>
          <w:sz w:val="21"/>
        </w:rPr>
      </w:pPr>
    </w:p>
    <w:p w14:paraId="268EB6D6">
      <w:pPr>
        <w:spacing w:line="261" w:lineRule="auto"/>
        <w:rPr>
          <w:rFonts w:ascii="Arial"/>
          <w:sz w:val="21"/>
        </w:rPr>
      </w:pPr>
    </w:p>
    <w:p w14:paraId="6E9943C6">
      <w:pPr>
        <w:spacing w:line="261" w:lineRule="auto"/>
        <w:rPr>
          <w:rFonts w:ascii="Arial"/>
          <w:sz w:val="21"/>
        </w:rPr>
      </w:pPr>
    </w:p>
    <w:p w14:paraId="28CCDBC4">
      <w:pPr>
        <w:spacing w:line="262" w:lineRule="auto"/>
        <w:rPr>
          <w:rFonts w:ascii="Arial"/>
          <w:sz w:val="21"/>
        </w:rPr>
      </w:pPr>
    </w:p>
    <w:p w14:paraId="38BE1031">
      <w:pPr>
        <w:spacing w:line="262" w:lineRule="auto"/>
        <w:rPr>
          <w:rFonts w:ascii="Arial"/>
          <w:sz w:val="21"/>
        </w:rPr>
      </w:pPr>
    </w:p>
    <w:p w14:paraId="73BCD21B">
      <w:pPr>
        <w:spacing w:line="262" w:lineRule="auto"/>
        <w:rPr>
          <w:rFonts w:ascii="Arial"/>
          <w:sz w:val="21"/>
        </w:rPr>
      </w:pPr>
    </w:p>
    <w:p w14:paraId="6C3CBBC0">
      <w:pPr>
        <w:spacing w:line="262" w:lineRule="auto"/>
        <w:rPr>
          <w:rFonts w:ascii="Arial"/>
          <w:sz w:val="21"/>
        </w:rPr>
      </w:pPr>
    </w:p>
    <w:p w14:paraId="0202B8CE">
      <w:pPr>
        <w:pStyle w:val="2"/>
        <w:spacing w:before="100" w:line="344" w:lineRule="auto"/>
        <w:ind w:left="4" w:right="39" w:hanging="4"/>
        <w:jc w:val="both"/>
        <w:rPr>
          <w:sz w:val="31"/>
          <w:szCs w:val="31"/>
        </w:rPr>
      </w:pPr>
      <w:r>
        <w:rPr>
          <w:spacing w:val="10"/>
          <w:sz w:val="31"/>
          <w:szCs w:val="31"/>
        </w:rPr>
        <w:t>【</w:t>
      </w:r>
      <w:r>
        <w:rPr>
          <w:rFonts w:ascii="Times New Roman" w:hAnsi="Times New Roman" w:eastAsia="Times New Roman" w:cs="Times New Roman"/>
          <w:spacing w:val="10"/>
          <w:sz w:val="31"/>
          <w:szCs w:val="31"/>
        </w:rPr>
        <w:t>2018</w:t>
      </w:r>
      <w:r>
        <w:rPr>
          <w:spacing w:val="10"/>
          <w:sz w:val="31"/>
          <w:szCs w:val="31"/>
        </w:rPr>
        <w:t>】</w:t>
      </w:r>
      <w:r>
        <w:rPr>
          <w:rFonts w:ascii="Times New Roman" w:hAnsi="Times New Roman" w:eastAsia="Times New Roman" w:cs="Times New Roman"/>
          <w:spacing w:val="10"/>
          <w:sz w:val="31"/>
          <w:szCs w:val="31"/>
        </w:rPr>
        <w:t>269</w:t>
      </w:r>
      <w:r>
        <w:rPr>
          <w:spacing w:val="10"/>
          <w:sz w:val="31"/>
          <w:szCs w:val="31"/>
        </w:rPr>
        <w:t>号）文，为满足地区内产品质量的抽检及计量器具</w:t>
      </w:r>
      <w:r>
        <w:rPr>
          <w:spacing w:val="5"/>
          <w:sz w:val="31"/>
          <w:szCs w:val="31"/>
        </w:rPr>
        <w:t>检定、校准工作，</w:t>
      </w:r>
      <w:r>
        <w:rPr>
          <w:rFonts w:ascii="Times New Roman" w:hAnsi="Times New Roman" w:eastAsia="Times New Roman" w:cs="Times New Roman"/>
          <w:spacing w:val="5"/>
          <w:sz w:val="31"/>
          <w:szCs w:val="31"/>
        </w:rPr>
        <w:t>2020</w:t>
      </w:r>
      <w:r>
        <w:rPr>
          <w:spacing w:val="5"/>
          <w:sz w:val="31"/>
          <w:szCs w:val="31"/>
        </w:rPr>
        <w:t>年塔城地区质量与计量检测所食品检验专</w:t>
      </w:r>
      <w:r>
        <w:rPr>
          <w:spacing w:val="11"/>
          <w:sz w:val="31"/>
          <w:szCs w:val="31"/>
        </w:rPr>
        <w:t>项经费安排</w:t>
      </w:r>
      <w:r>
        <w:rPr>
          <w:rFonts w:ascii="Times New Roman" w:hAnsi="Times New Roman" w:eastAsia="Times New Roman" w:cs="Times New Roman"/>
          <w:spacing w:val="11"/>
          <w:sz w:val="31"/>
          <w:szCs w:val="31"/>
        </w:rPr>
        <w:t>300</w:t>
      </w:r>
      <w:r>
        <w:rPr>
          <w:spacing w:val="11"/>
          <w:sz w:val="31"/>
          <w:szCs w:val="31"/>
        </w:rPr>
        <w:t>万元，资金主要用于资质</w:t>
      </w:r>
      <w:r>
        <w:rPr>
          <w:spacing w:val="10"/>
          <w:sz w:val="31"/>
          <w:szCs w:val="31"/>
        </w:rPr>
        <w:t>认定扩项评审、新建社</w:t>
      </w:r>
      <w:r>
        <w:rPr>
          <w:spacing w:val="7"/>
          <w:sz w:val="31"/>
          <w:szCs w:val="31"/>
        </w:rPr>
        <w:t>会公用计量标准建标、已授权项目计量标准及配套设备的更新、</w:t>
      </w:r>
      <w:r>
        <w:rPr>
          <w:spacing w:val="5"/>
          <w:sz w:val="31"/>
          <w:szCs w:val="31"/>
        </w:rPr>
        <w:t>实验室维修改造、产品质量检验、计量检定校准工作所需的耗材</w:t>
      </w:r>
      <w:r>
        <w:rPr>
          <w:spacing w:val="4"/>
          <w:sz w:val="31"/>
          <w:szCs w:val="31"/>
        </w:rPr>
        <w:t>以及产生的人员办公费、劳务费。</w:t>
      </w:r>
    </w:p>
    <w:p w14:paraId="211751C4">
      <w:pPr>
        <w:spacing w:before="16" w:line="237" w:lineRule="auto"/>
        <w:ind w:left="646"/>
        <w:rPr>
          <w:rFonts w:ascii="楷体" w:hAnsi="楷体" w:eastAsia="楷体" w:cs="楷体"/>
          <w:sz w:val="31"/>
          <w:szCs w:val="31"/>
        </w:rPr>
      </w:pPr>
      <w:r>
        <w:rPr>
          <w:rFonts w:ascii="Times New Roman" w:hAnsi="Times New Roman" w:eastAsia="Times New Roman" w:cs="Times New Roman"/>
          <w:b/>
          <w:bCs/>
          <w:spacing w:val="5"/>
          <w:sz w:val="31"/>
          <w:szCs w:val="31"/>
        </w:rPr>
        <w:t>2.</w:t>
      </w:r>
      <w:r>
        <w:rPr>
          <w:rFonts w:ascii="楷体" w:hAnsi="楷体" w:eastAsia="楷体" w:cs="楷体"/>
          <w:b/>
          <w:bCs/>
          <w:spacing w:val="5"/>
          <w:sz w:val="31"/>
          <w:szCs w:val="31"/>
        </w:rPr>
        <w:t>项目内容及规模</w:t>
      </w:r>
    </w:p>
    <w:p w14:paraId="6E85B62B">
      <w:pPr>
        <w:pStyle w:val="2"/>
        <w:spacing w:before="182" w:line="238" w:lineRule="auto"/>
        <w:ind w:left="643"/>
        <w:rPr>
          <w:sz w:val="31"/>
          <w:szCs w:val="31"/>
        </w:rPr>
      </w:pPr>
      <w:r>
        <w:rPr>
          <w:b/>
          <w:bCs/>
          <w:spacing w:val="5"/>
          <w:sz w:val="31"/>
          <w:szCs w:val="31"/>
        </w:rPr>
        <w:t>（</w:t>
      </w:r>
      <w:r>
        <w:rPr>
          <w:rFonts w:ascii="Times New Roman" w:hAnsi="Times New Roman" w:eastAsia="Times New Roman" w:cs="Times New Roman"/>
          <w:b/>
          <w:bCs/>
          <w:spacing w:val="5"/>
          <w:sz w:val="31"/>
          <w:szCs w:val="31"/>
        </w:rPr>
        <w:t>1</w:t>
      </w:r>
      <w:r>
        <w:rPr>
          <w:b/>
          <w:bCs/>
          <w:spacing w:val="5"/>
          <w:sz w:val="31"/>
          <w:szCs w:val="31"/>
        </w:rPr>
        <w:t>）项目内容</w:t>
      </w:r>
    </w:p>
    <w:p w14:paraId="22F3404A">
      <w:pPr>
        <w:pStyle w:val="2"/>
        <w:spacing w:before="174" w:line="345" w:lineRule="auto"/>
        <w:ind w:left="2" w:firstLine="647"/>
        <w:jc w:val="both"/>
        <w:rPr>
          <w:sz w:val="31"/>
          <w:szCs w:val="31"/>
        </w:rPr>
      </w:pPr>
      <w:r>
        <w:rPr>
          <w:spacing w:val="5"/>
          <w:sz w:val="31"/>
          <w:szCs w:val="31"/>
        </w:rPr>
        <w:t>质量问题越来越受社会各界关注，质量问题无</w:t>
      </w:r>
      <w:r>
        <w:rPr>
          <w:spacing w:val="4"/>
          <w:sz w:val="31"/>
          <w:szCs w:val="31"/>
        </w:rPr>
        <w:t>疑关系到社会</w:t>
      </w:r>
      <w:r>
        <w:rPr>
          <w:spacing w:val="5"/>
          <w:sz w:val="31"/>
          <w:szCs w:val="31"/>
        </w:rPr>
        <w:t>的每一个人。为满足地区各政府部门及执法单位对于重点产品及民生关注的重点计量工作以及各类企事业单位的检测需求，</w:t>
      </w:r>
      <w:r>
        <w:rPr>
          <w:rFonts w:ascii="Times New Roman" w:hAnsi="Times New Roman" w:eastAsia="Times New Roman" w:cs="Times New Roman"/>
          <w:spacing w:val="5"/>
          <w:sz w:val="31"/>
          <w:szCs w:val="31"/>
        </w:rPr>
        <w:t>2020</w:t>
      </w:r>
      <w:r>
        <w:rPr>
          <w:spacing w:val="5"/>
          <w:sz w:val="31"/>
          <w:szCs w:val="31"/>
        </w:rPr>
        <w:t>年食品检验经费主要用于：采购专用设备，加强塔城地区质量检验、计量检测工作能力的提升，满足地区各政府部门、企事业单位的检测服务需求，确保设备正常运行。满足塔城地区质量与计</w:t>
      </w:r>
      <w:r>
        <w:rPr>
          <w:spacing w:val="-2"/>
          <w:sz w:val="31"/>
          <w:szCs w:val="31"/>
        </w:rPr>
        <w:t>量监督所的办公费及劳务费，保障日常稳定运</w:t>
      </w:r>
      <w:r>
        <w:rPr>
          <w:spacing w:val="-3"/>
          <w:sz w:val="31"/>
          <w:szCs w:val="31"/>
        </w:rPr>
        <w:t>转，做好各项工作。</w:t>
      </w:r>
    </w:p>
    <w:p w14:paraId="6965FF4F">
      <w:pPr>
        <w:pStyle w:val="2"/>
        <w:spacing w:before="9" w:line="239" w:lineRule="auto"/>
        <w:ind w:left="643"/>
        <w:rPr>
          <w:sz w:val="31"/>
          <w:szCs w:val="31"/>
        </w:rPr>
      </w:pPr>
      <w:r>
        <w:rPr>
          <w:b/>
          <w:bCs/>
          <w:spacing w:val="5"/>
          <w:sz w:val="31"/>
          <w:szCs w:val="31"/>
        </w:rPr>
        <w:t>（</w:t>
      </w:r>
      <w:r>
        <w:rPr>
          <w:rFonts w:ascii="Times New Roman" w:hAnsi="Times New Roman" w:eastAsia="Times New Roman" w:cs="Times New Roman"/>
          <w:b/>
          <w:bCs/>
          <w:spacing w:val="5"/>
          <w:sz w:val="31"/>
          <w:szCs w:val="31"/>
        </w:rPr>
        <w:t>2</w:t>
      </w:r>
      <w:r>
        <w:rPr>
          <w:b/>
          <w:bCs/>
          <w:spacing w:val="5"/>
          <w:sz w:val="31"/>
          <w:szCs w:val="31"/>
        </w:rPr>
        <w:t>）项目规模及范围</w:t>
      </w:r>
    </w:p>
    <w:p w14:paraId="395EF3D0">
      <w:pPr>
        <w:pStyle w:val="2"/>
        <w:spacing w:before="182" w:line="342" w:lineRule="auto"/>
        <w:ind w:left="11" w:right="88" w:firstLine="631"/>
        <w:jc w:val="both"/>
        <w:rPr>
          <w:sz w:val="31"/>
          <w:szCs w:val="31"/>
        </w:rPr>
      </w:pPr>
      <w:r>
        <w:rPr>
          <w:rFonts w:ascii="Times New Roman" w:hAnsi="Times New Roman" w:eastAsia="Times New Roman" w:cs="Times New Roman"/>
          <w:spacing w:val="5"/>
          <w:sz w:val="31"/>
          <w:szCs w:val="31"/>
        </w:rPr>
        <w:t>2020</w:t>
      </w:r>
      <w:r>
        <w:rPr>
          <w:spacing w:val="5"/>
          <w:sz w:val="31"/>
          <w:szCs w:val="31"/>
        </w:rPr>
        <w:t>年食品检验经费主要覆盖塔城市、额敏县</w:t>
      </w:r>
      <w:r>
        <w:rPr>
          <w:spacing w:val="4"/>
          <w:sz w:val="31"/>
          <w:szCs w:val="31"/>
        </w:rPr>
        <w:t>、裕民县、托</w:t>
      </w:r>
      <w:r>
        <w:rPr>
          <w:spacing w:val="5"/>
          <w:sz w:val="31"/>
          <w:szCs w:val="31"/>
        </w:rPr>
        <w:t>里县、和丰县、乌苏市、沙湾市的产品质量的抽检及现场检定工</w:t>
      </w:r>
      <w:r>
        <w:rPr>
          <w:spacing w:val="-17"/>
          <w:sz w:val="31"/>
          <w:szCs w:val="31"/>
        </w:rPr>
        <w:t>作。</w:t>
      </w:r>
    </w:p>
    <w:p w14:paraId="343B4B0F">
      <w:pPr>
        <w:pStyle w:val="2"/>
        <w:spacing w:before="16" w:line="238" w:lineRule="auto"/>
        <w:ind w:left="643"/>
        <w:rPr>
          <w:sz w:val="31"/>
          <w:szCs w:val="31"/>
        </w:rPr>
      </w:pPr>
      <w:r>
        <w:rPr>
          <w:b/>
          <w:bCs/>
          <w:spacing w:val="4"/>
          <w:sz w:val="31"/>
          <w:szCs w:val="31"/>
        </w:rPr>
        <w:t>（</w:t>
      </w:r>
      <w:r>
        <w:rPr>
          <w:rFonts w:ascii="Times New Roman" w:hAnsi="Times New Roman" w:eastAsia="Times New Roman" w:cs="Times New Roman"/>
          <w:b/>
          <w:bCs/>
          <w:spacing w:val="4"/>
          <w:sz w:val="31"/>
          <w:szCs w:val="31"/>
        </w:rPr>
        <w:t>3</w:t>
      </w:r>
      <w:r>
        <w:rPr>
          <w:b/>
          <w:bCs/>
          <w:spacing w:val="4"/>
          <w:sz w:val="31"/>
          <w:szCs w:val="31"/>
        </w:rPr>
        <w:t>）评价时段</w:t>
      </w:r>
    </w:p>
    <w:p w14:paraId="100512C3">
      <w:pPr>
        <w:pStyle w:val="2"/>
        <w:spacing w:before="179" w:line="238" w:lineRule="auto"/>
        <w:ind w:left="648"/>
        <w:rPr>
          <w:sz w:val="31"/>
          <w:szCs w:val="31"/>
        </w:rPr>
      </w:pPr>
      <w:r>
        <w:rPr>
          <w:spacing w:val="-2"/>
          <w:sz w:val="31"/>
          <w:szCs w:val="31"/>
        </w:rPr>
        <w:t>本专项资金的评价时段为</w:t>
      </w:r>
      <w:r>
        <w:rPr>
          <w:spacing w:val="-58"/>
          <w:sz w:val="31"/>
          <w:szCs w:val="31"/>
        </w:rPr>
        <w:t xml:space="preserve"> </w:t>
      </w:r>
      <w:r>
        <w:rPr>
          <w:rFonts w:ascii="Times New Roman" w:hAnsi="Times New Roman" w:eastAsia="Times New Roman" w:cs="Times New Roman"/>
          <w:spacing w:val="-2"/>
          <w:sz w:val="31"/>
          <w:szCs w:val="31"/>
        </w:rPr>
        <w:t>2020</w:t>
      </w:r>
      <w:r>
        <w:rPr>
          <w:rFonts w:ascii="Times New Roman" w:hAnsi="Times New Roman" w:eastAsia="Times New Roman" w:cs="Times New Roman"/>
          <w:spacing w:val="23"/>
          <w:sz w:val="31"/>
          <w:szCs w:val="31"/>
        </w:rPr>
        <w:t xml:space="preserve"> </w:t>
      </w:r>
      <w:r>
        <w:rPr>
          <w:spacing w:val="-2"/>
          <w:sz w:val="31"/>
          <w:szCs w:val="31"/>
        </w:rPr>
        <w:t>年</w:t>
      </w:r>
      <w:r>
        <w:rPr>
          <w:spacing w:val="-31"/>
          <w:sz w:val="31"/>
          <w:szCs w:val="31"/>
        </w:rPr>
        <w:t xml:space="preserve"> </w:t>
      </w:r>
      <w:r>
        <w:rPr>
          <w:rFonts w:ascii="Times New Roman" w:hAnsi="Times New Roman" w:eastAsia="Times New Roman" w:cs="Times New Roman"/>
          <w:spacing w:val="-2"/>
          <w:sz w:val="31"/>
          <w:szCs w:val="31"/>
        </w:rPr>
        <w:t>1</w:t>
      </w:r>
      <w:r>
        <w:rPr>
          <w:rFonts w:ascii="Times New Roman" w:hAnsi="Times New Roman" w:eastAsia="Times New Roman" w:cs="Times New Roman"/>
          <w:spacing w:val="36"/>
          <w:sz w:val="31"/>
          <w:szCs w:val="31"/>
        </w:rPr>
        <w:t xml:space="preserve"> </w:t>
      </w:r>
      <w:r>
        <w:rPr>
          <w:spacing w:val="-2"/>
          <w:sz w:val="31"/>
          <w:szCs w:val="31"/>
        </w:rPr>
        <w:t>月</w:t>
      </w:r>
      <w:r>
        <w:rPr>
          <w:spacing w:val="-31"/>
          <w:sz w:val="31"/>
          <w:szCs w:val="31"/>
        </w:rPr>
        <w:t xml:space="preserve"> </w:t>
      </w:r>
      <w:r>
        <w:rPr>
          <w:rFonts w:ascii="Times New Roman" w:hAnsi="Times New Roman" w:eastAsia="Times New Roman" w:cs="Times New Roman"/>
          <w:spacing w:val="-2"/>
          <w:sz w:val="31"/>
          <w:szCs w:val="31"/>
        </w:rPr>
        <w:t xml:space="preserve">1  </w:t>
      </w:r>
      <w:r>
        <w:rPr>
          <w:spacing w:val="-2"/>
          <w:sz w:val="31"/>
          <w:szCs w:val="31"/>
        </w:rPr>
        <w:t>日至</w:t>
      </w:r>
      <w:r>
        <w:rPr>
          <w:spacing w:val="-64"/>
          <w:sz w:val="31"/>
          <w:szCs w:val="31"/>
        </w:rPr>
        <w:t xml:space="preserve"> </w:t>
      </w:r>
      <w:r>
        <w:rPr>
          <w:rFonts w:ascii="Times New Roman" w:hAnsi="Times New Roman" w:eastAsia="Times New Roman" w:cs="Times New Roman"/>
          <w:spacing w:val="-2"/>
          <w:sz w:val="31"/>
          <w:szCs w:val="31"/>
        </w:rPr>
        <w:t>2020</w:t>
      </w:r>
      <w:r>
        <w:rPr>
          <w:rFonts w:ascii="Times New Roman" w:hAnsi="Times New Roman" w:eastAsia="Times New Roman" w:cs="Times New Roman"/>
          <w:spacing w:val="25"/>
          <w:sz w:val="31"/>
          <w:szCs w:val="31"/>
        </w:rPr>
        <w:t xml:space="preserve"> </w:t>
      </w:r>
      <w:r>
        <w:rPr>
          <w:spacing w:val="-2"/>
          <w:sz w:val="31"/>
          <w:szCs w:val="31"/>
        </w:rPr>
        <w:t>年</w:t>
      </w:r>
      <w:r>
        <w:rPr>
          <w:spacing w:val="-32"/>
          <w:sz w:val="31"/>
          <w:szCs w:val="31"/>
        </w:rPr>
        <w:t xml:space="preserve"> </w:t>
      </w:r>
      <w:r>
        <w:rPr>
          <w:rFonts w:ascii="Times New Roman" w:hAnsi="Times New Roman" w:eastAsia="Times New Roman" w:cs="Times New Roman"/>
          <w:spacing w:val="-2"/>
          <w:sz w:val="31"/>
          <w:szCs w:val="31"/>
        </w:rPr>
        <w:t>12</w:t>
      </w:r>
      <w:r>
        <w:rPr>
          <w:rFonts w:ascii="Times New Roman" w:hAnsi="Times New Roman" w:eastAsia="Times New Roman" w:cs="Times New Roman"/>
          <w:spacing w:val="34"/>
          <w:w w:val="101"/>
          <w:sz w:val="31"/>
          <w:szCs w:val="31"/>
        </w:rPr>
        <w:t xml:space="preserve"> </w:t>
      </w:r>
      <w:r>
        <w:rPr>
          <w:spacing w:val="-2"/>
          <w:sz w:val="31"/>
          <w:szCs w:val="31"/>
        </w:rPr>
        <w:t>月</w:t>
      </w:r>
    </w:p>
    <w:p w14:paraId="2BA44BD9">
      <w:pPr>
        <w:spacing w:line="238" w:lineRule="auto"/>
        <w:rPr>
          <w:sz w:val="31"/>
          <w:szCs w:val="31"/>
        </w:rPr>
        <w:sectPr>
          <w:footerReference r:id="rId8" w:type="default"/>
          <w:pgSz w:w="11907" w:h="16839"/>
          <w:pgMar w:top="400" w:right="1443" w:bottom="1875" w:left="1536" w:header="0" w:footer="1646" w:gutter="0"/>
          <w:cols w:space="720" w:num="1"/>
        </w:sectPr>
      </w:pPr>
    </w:p>
    <w:p w14:paraId="65D37BBC">
      <w:pPr>
        <w:spacing w:line="261" w:lineRule="auto"/>
        <w:rPr>
          <w:rFonts w:ascii="Arial"/>
          <w:sz w:val="21"/>
        </w:rPr>
      </w:pPr>
    </w:p>
    <w:p w14:paraId="1483824A">
      <w:pPr>
        <w:spacing w:line="261" w:lineRule="auto"/>
        <w:rPr>
          <w:rFonts w:ascii="Arial"/>
          <w:sz w:val="21"/>
        </w:rPr>
      </w:pPr>
    </w:p>
    <w:p w14:paraId="77F90D0D">
      <w:pPr>
        <w:spacing w:line="262" w:lineRule="auto"/>
        <w:rPr>
          <w:rFonts w:ascii="Arial"/>
          <w:sz w:val="21"/>
        </w:rPr>
      </w:pPr>
    </w:p>
    <w:p w14:paraId="32D4E7B1">
      <w:pPr>
        <w:spacing w:line="262" w:lineRule="auto"/>
        <w:rPr>
          <w:rFonts w:ascii="Arial"/>
          <w:sz w:val="21"/>
        </w:rPr>
      </w:pPr>
    </w:p>
    <w:p w14:paraId="1C848717">
      <w:pPr>
        <w:spacing w:line="262" w:lineRule="auto"/>
        <w:rPr>
          <w:rFonts w:ascii="Arial"/>
          <w:sz w:val="21"/>
        </w:rPr>
      </w:pPr>
    </w:p>
    <w:p w14:paraId="0CFD88F0">
      <w:pPr>
        <w:spacing w:line="262" w:lineRule="auto"/>
        <w:rPr>
          <w:rFonts w:ascii="Arial"/>
          <w:sz w:val="21"/>
        </w:rPr>
      </w:pPr>
    </w:p>
    <w:p w14:paraId="03A132AE">
      <w:pPr>
        <w:spacing w:line="262" w:lineRule="auto"/>
        <w:rPr>
          <w:rFonts w:ascii="Arial"/>
          <w:sz w:val="21"/>
        </w:rPr>
      </w:pPr>
    </w:p>
    <w:p w14:paraId="15CD929C">
      <w:pPr>
        <w:pStyle w:val="2"/>
        <w:spacing w:before="101" w:line="408" w:lineRule="exact"/>
        <w:ind w:left="3"/>
        <w:rPr>
          <w:sz w:val="28"/>
          <w:szCs w:val="28"/>
        </w:rPr>
      </w:pPr>
      <w:r>
        <w:rPr>
          <w:rFonts w:ascii="Times New Roman" w:hAnsi="Times New Roman" w:eastAsia="Times New Roman" w:cs="Times New Roman"/>
          <w:spacing w:val="-12"/>
          <w:position w:val="2"/>
          <w:sz w:val="31"/>
          <w:szCs w:val="31"/>
        </w:rPr>
        <w:t xml:space="preserve">31  </w:t>
      </w:r>
      <w:r>
        <w:rPr>
          <w:spacing w:val="-12"/>
          <w:position w:val="2"/>
          <w:sz w:val="31"/>
          <w:szCs w:val="31"/>
        </w:rPr>
        <w:t>日</w:t>
      </w:r>
      <w:r>
        <w:rPr>
          <w:spacing w:val="-12"/>
          <w:position w:val="2"/>
          <w:sz w:val="28"/>
          <w:szCs w:val="28"/>
        </w:rPr>
        <w:t>。</w:t>
      </w:r>
    </w:p>
    <w:p w14:paraId="1B577AE0">
      <w:pPr>
        <w:spacing w:before="173" w:line="236" w:lineRule="auto"/>
        <w:ind w:left="638"/>
        <w:rPr>
          <w:rFonts w:ascii="楷体" w:hAnsi="楷体" w:eastAsia="楷体" w:cs="楷体"/>
          <w:sz w:val="31"/>
          <w:szCs w:val="31"/>
        </w:rPr>
      </w:pPr>
      <w:r>
        <w:rPr>
          <w:rFonts w:ascii="Times New Roman" w:hAnsi="Times New Roman" w:eastAsia="Times New Roman" w:cs="Times New Roman"/>
          <w:b/>
          <w:bCs/>
          <w:spacing w:val="6"/>
          <w:sz w:val="31"/>
          <w:szCs w:val="31"/>
        </w:rPr>
        <w:t>3.</w:t>
      </w:r>
      <w:r>
        <w:rPr>
          <w:rFonts w:ascii="楷体" w:hAnsi="楷体" w:eastAsia="楷体" w:cs="楷体"/>
          <w:b/>
          <w:bCs/>
          <w:spacing w:val="6"/>
          <w:sz w:val="31"/>
          <w:szCs w:val="31"/>
        </w:rPr>
        <w:t>资金来源及使用情况</w:t>
      </w:r>
    </w:p>
    <w:p w14:paraId="7BF8B017">
      <w:pPr>
        <w:pStyle w:val="2"/>
        <w:spacing w:before="180" w:line="346" w:lineRule="auto"/>
        <w:ind w:firstLine="639"/>
        <w:jc w:val="both"/>
        <w:rPr>
          <w:rFonts w:ascii="Times New Roman" w:hAnsi="Times New Roman" w:eastAsia="Times New Roman" w:cs="Times New Roman"/>
          <w:sz w:val="31"/>
          <w:szCs w:val="31"/>
        </w:rPr>
      </w:pPr>
      <w:r>
        <w:rPr>
          <w:spacing w:val="9"/>
          <w:sz w:val="31"/>
          <w:szCs w:val="31"/>
        </w:rPr>
        <w:t>根据</w:t>
      </w:r>
      <w:r>
        <w:rPr>
          <w:rFonts w:ascii="Times New Roman" w:hAnsi="Times New Roman" w:eastAsia="Times New Roman" w:cs="Times New Roman"/>
          <w:spacing w:val="9"/>
          <w:sz w:val="31"/>
          <w:szCs w:val="31"/>
        </w:rPr>
        <w:t>2020</w:t>
      </w:r>
      <w:r>
        <w:rPr>
          <w:spacing w:val="9"/>
          <w:sz w:val="31"/>
          <w:szCs w:val="31"/>
        </w:rPr>
        <w:t>年塔地财行（</w:t>
      </w:r>
      <w:r>
        <w:rPr>
          <w:rFonts w:ascii="Times New Roman" w:hAnsi="Times New Roman" w:eastAsia="Times New Roman" w:cs="Times New Roman"/>
          <w:spacing w:val="9"/>
          <w:sz w:val="31"/>
          <w:szCs w:val="31"/>
        </w:rPr>
        <w:t>2020</w:t>
      </w:r>
      <w:r>
        <w:rPr>
          <w:spacing w:val="9"/>
          <w:sz w:val="31"/>
          <w:szCs w:val="31"/>
        </w:rPr>
        <w:t>）</w:t>
      </w:r>
      <w:r>
        <w:rPr>
          <w:rFonts w:ascii="Times New Roman" w:hAnsi="Times New Roman" w:eastAsia="Times New Roman" w:cs="Times New Roman"/>
          <w:spacing w:val="9"/>
          <w:sz w:val="31"/>
          <w:szCs w:val="31"/>
        </w:rPr>
        <w:t>2</w:t>
      </w:r>
      <w:r>
        <w:rPr>
          <w:spacing w:val="9"/>
          <w:sz w:val="31"/>
          <w:szCs w:val="31"/>
        </w:rPr>
        <w:t>号文，本项目</w:t>
      </w:r>
      <w:r>
        <w:rPr>
          <w:rFonts w:ascii="Times New Roman" w:hAnsi="Times New Roman" w:eastAsia="Times New Roman" w:cs="Times New Roman"/>
          <w:spacing w:val="9"/>
          <w:sz w:val="31"/>
          <w:szCs w:val="31"/>
        </w:rPr>
        <w:t>2020</w:t>
      </w:r>
      <w:r>
        <w:rPr>
          <w:spacing w:val="9"/>
          <w:sz w:val="31"/>
          <w:szCs w:val="31"/>
        </w:rPr>
        <w:t>年的预算</w:t>
      </w:r>
      <w:r>
        <w:rPr>
          <w:spacing w:val="10"/>
          <w:sz w:val="31"/>
          <w:szCs w:val="31"/>
        </w:rPr>
        <w:t>资金为</w:t>
      </w:r>
      <w:r>
        <w:rPr>
          <w:rFonts w:ascii="Times New Roman" w:hAnsi="Times New Roman" w:eastAsia="Times New Roman" w:cs="Times New Roman"/>
          <w:spacing w:val="10"/>
          <w:sz w:val="31"/>
          <w:szCs w:val="31"/>
        </w:rPr>
        <w:t>300</w:t>
      </w:r>
      <w:r>
        <w:rPr>
          <w:spacing w:val="10"/>
          <w:sz w:val="31"/>
          <w:szCs w:val="31"/>
        </w:rPr>
        <w:t>万元，均为塔城地区本级财政预算安排。截止到</w:t>
      </w:r>
      <w:r>
        <w:rPr>
          <w:rFonts w:ascii="Times New Roman" w:hAnsi="Times New Roman" w:eastAsia="Times New Roman" w:cs="Times New Roman"/>
          <w:spacing w:val="10"/>
          <w:sz w:val="31"/>
          <w:szCs w:val="31"/>
        </w:rPr>
        <w:t>2020</w:t>
      </w:r>
      <w:r>
        <w:rPr>
          <w:spacing w:val="6"/>
          <w:sz w:val="31"/>
          <w:szCs w:val="31"/>
        </w:rPr>
        <w:t>年</w:t>
      </w:r>
      <w:r>
        <w:rPr>
          <w:rFonts w:ascii="Times New Roman" w:hAnsi="Times New Roman" w:eastAsia="Times New Roman" w:cs="Times New Roman"/>
          <w:spacing w:val="6"/>
          <w:sz w:val="31"/>
          <w:szCs w:val="31"/>
        </w:rPr>
        <w:t>12</w:t>
      </w:r>
      <w:r>
        <w:rPr>
          <w:spacing w:val="6"/>
          <w:sz w:val="31"/>
          <w:szCs w:val="31"/>
        </w:rPr>
        <w:t>月实际支出</w:t>
      </w:r>
      <w:r>
        <w:rPr>
          <w:rFonts w:ascii="Times New Roman" w:hAnsi="Times New Roman" w:eastAsia="Times New Roman" w:cs="Times New Roman"/>
          <w:spacing w:val="6"/>
          <w:sz w:val="31"/>
          <w:szCs w:val="31"/>
        </w:rPr>
        <w:t>296.46</w:t>
      </w:r>
      <w:r>
        <w:rPr>
          <w:spacing w:val="6"/>
          <w:sz w:val="31"/>
          <w:szCs w:val="31"/>
        </w:rPr>
        <w:t>万元，预算执行率为</w:t>
      </w:r>
      <w:r>
        <w:rPr>
          <w:rFonts w:ascii="Times New Roman" w:hAnsi="Times New Roman" w:eastAsia="Times New Roman" w:cs="Times New Roman"/>
          <w:spacing w:val="6"/>
          <w:sz w:val="31"/>
          <w:szCs w:val="31"/>
        </w:rPr>
        <w:t>98.82%</w:t>
      </w:r>
      <w:r>
        <w:rPr>
          <w:spacing w:val="6"/>
          <w:sz w:val="31"/>
          <w:szCs w:val="31"/>
        </w:rPr>
        <w:t>。具</w:t>
      </w:r>
      <w:r>
        <w:rPr>
          <w:spacing w:val="5"/>
          <w:sz w:val="31"/>
          <w:szCs w:val="31"/>
        </w:rPr>
        <w:t>体内容见</w:t>
      </w:r>
      <w:r>
        <w:rPr>
          <w:spacing w:val="3"/>
          <w:sz w:val="31"/>
          <w:szCs w:val="31"/>
        </w:rPr>
        <w:t>表</w:t>
      </w:r>
      <w:r>
        <w:rPr>
          <w:rFonts w:ascii="Times New Roman" w:hAnsi="Times New Roman" w:eastAsia="Times New Roman" w:cs="Times New Roman"/>
          <w:spacing w:val="3"/>
          <w:sz w:val="31"/>
          <w:szCs w:val="31"/>
        </w:rPr>
        <w:t>1-1</w:t>
      </w:r>
    </w:p>
    <w:p w14:paraId="271E5746">
      <w:pPr>
        <w:pStyle w:val="2"/>
        <w:spacing w:before="3" w:line="216" w:lineRule="auto"/>
        <w:ind w:left="1838"/>
      </w:pPr>
      <w:r>
        <w:rPr>
          <w:b/>
          <w:bCs/>
          <w:spacing w:val="-3"/>
        </w:rPr>
        <w:t>表1-1“食品检验专项经费”项目资金使用情况表</w:t>
      </w:r>
    </w:p>
    <w:p w14:paraId="51976920">
      <w:pPr>
        <w:spacing w:line="24" w:lineRule="exact"/>
      </w:pPr>
    </w:p>
    <w:tbl>
      <w:tblPr>
        <w:tblStyle w:val="5"/>
        <w:tblW w:w="8223" w:type="dxa"/>
        <w:tblInd w:w="10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79"/>
        <w:gridCol w:w="4755"/>
        <w:gridCol w:w="1989"/>
      </w:tblGrid>
      <w:tr w14:paraId="748EF5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1479" w:type="dxa"/>
            <w:shd w:val="clear" w:color="auto" w:fill="BFBFBF"/>
            <w:vAlign w:val="top"/>
          </w:tcPr>
          <w:p w14:paraId="392ABF9D">
            <w:pPr>
              <w:spacing w:before="114" w:line="219" w:lineRule="auto"/>
              <w:ind w:left="524"/>
              <w:rPr>
                <w:rFonts w:ascii="仿宋" w:hAnsi="仿宋" w:eastAsia="仿宋" w:cs="仿宋"/>
                <w:sz w:val="22"/>
                <w:szCs w:val="22"/>
              </w:rPr>
            </w:pPr>
            <w:r>
              <w:rPr>
                <w:rFonts w:ascii="仿宋" w:hAnsi="仿宋" w:eastAsia="仿宋" w:cs="仿宋"/>
                <w:spacing w:val="-2"/>
                <w:sz w:val="22"/>
                <w:szCs w:val="22"/>
              </w:rPr>
              <w:t>序号</w:t>
            </w:r>
          </w:p>
        </w:tc>
        <w:tc>
          <w:tcPr>
            <w:tcW w:w="4755" w:type="dxa"/>
            <w:shd w:val="clear" w:color="auto" w:fill="BFBFBF"/>
            <w:vAlign w:val="top"/>
          </w:tcPr>
          <w:p w14:paraId="7E8F8E7B">
            <w:pPr>
              <w:spacing w:before="115" w:line="220" w:lineRule="auto"/>
              <w:ind w:left="2166"/>
              <w:rPr>
                <w:rFonts w:ascii="仿宋" w:hAnsi="仿宋" w:eastAsia="仿宋" w:cs="仿宋"/>
                <w:sz w:val="22"/>
                <w:szCs w:val="22"/>
              </w:rPr>
            </w:pPr>
            <w:r>
              <w:rPr>
                <w:rFonts w:ascii="仿宋" w:hAnsi="仿宋" w:eastAsia="仿宋" w:cs="仿宋"/>
                <w:spacing w:val="-3"/>
                <w:sz w:val="22"/>
                <w:szCs w:val="22"/>
              </w:rPr>
              <w:t>项目</w:t>
            </w:r>
          </w:p>
        </w:tc>
        <w:tc>
          <w:tcPr>
            <w:tcW w:w="1989" w:type="dxa"/>
            <w:shd w:val="clear" w:color="auto" w:fill="BFBFBF"/>
            <w:vAlign w:val="top"/>
          </w:tcPr>
          <w:p w14:paraId="562D2C2E">
            <w:pPr>
              <w:spacing w:before="114" w:line="218" w:lineRule="auto"/>
              <w:ind w:left="129"/>
              <w:rPr>
                <w:rFonts w:ascii="仿宋" w:hAnsi="仿宋" w:eastAsia="仿宋" w:cs="仿宋"/>
                <w:sz w:val="22"/>
                <w:szCs w:val="22"/>
              </w:rPr>
            </w:pPr>
            <w:r>
              <w:rPr>
                <w:rFonts w:ascii="仿宋" w:hAnsi="仿宋" w:eastAsia="仿宋" w:cs="仿宋"/>
                <w:spacing w:val="-3"/>
                <w:sz w:val="22"/>
                <w:szCs w:val="22"/>
              </w:rPr>
              <w:t>预算金额（万元）</w:t>
            </w:r>
          </w:p>
        </w:tc>
      </w:tr>
      <w:tr w14:paraId="7E8736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9" w:hRule="atLeast"/>
        </w:trPr>
        <w:tc>
          <w:tcPr>
            <w:tcW w:w="1479" w:type="dxa"/>
            <w:vAlign w:val="top"/>
          </w:tcPr>
          <w:p w14:paraId="63D23B32">
            <w:pPr>
              <w:pStyle w:val="6"/>
              <w:spacing w:before="63" w:line="204" w:lineRule="auto"/>
              <w:ind w:left="707"/>
            </w:pPr>
            <w:r>
              <w:t>1</w:t>
            </w:r>
          </w:p>
        </w:tc>
        <w:tc>
          <w:tcPr>
            <w:tcW w:w="4755" w:type="dxa"/>
            <w:vAlign w:val="top"/>
          </w:tcPr>
          <w:p w14:paraId="4CAAD5AB">
            <w:pPr>
              <w:spacing w:before="28" w:line="210" w:lineRule="auto"/>
              <w:ind w:left="1731"/>
              <w:rPr>
                <w:rFonts w:ascii="仿宋" w:hAnsi="仿宋" w:eastAsia="仿宋" w:cs="仿宋"/>
                <w:sz w:val="22"/>
                <w:szCs w:val="22"/>
              </w:rPr>
            </w:pPr>
            <w:r>
              <w:rPr>
                <w:rFonts w:ascii="仿宋" w:hAnsi="仿宋" w:eastAsia="仿宋" w:cs="仿宋"/>
                <w:spacing w:val="-3"/>
                <w:sz w:val="22"/>
                <w:szCs w:val="22"/>
              </w:rPr>
              <w:t>专用设备购置</w:t>
            </w:r>
          </w:p>
        </w:tc>
        <w:tc>
          <w:tcPr>
            <w:tcW w:w="1989" w:type="dxa"/>
            <w:vAlign w:val="top"/>
          </w:tcPr>
          <w:p w14:paraId="20BA4559">
            <w:pPr>
              <w:pStyle w:val="6"/>
              <w:spacing w:before="63" w:line="204" w:lineRule="auto"/>
              <w:ind w:left="693"/>
            </w:pPr>
            <w:r>
              <w:rPr>
                <w:spacing w:val="-1"/>
              </w:rPr>
              <w:t>237.77</w:t>
            </w:r>
          </w:p>
        </w:tc>
      </w:tr>
      <w:tr w14:paraId="01FA2C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1479" w:type="dxa"/>
            <w:vAlign w:val="top"/>
          </w:tcPr>
          <w:p w14:paraId="2E184DD6">
            <w:pPr>
              <w:pStyle w:val="6"/>
              <w:spacing w:before="64" w:line="204" w:lineRule="auto"/>
              <w:ind w:left="685"/>
            </w:pPr>
            <w:r>
              <w:t>2</w:t>
            </w:r>
          </w:p>
        </w:tc>
        <w:tc>
          <w:tcPr>
            <w:tcW w:w="4755" w:type="dxa"/>
            <w:vAlign w:val="top"/>
          </w:tcPr>
          <w:p w14:paraId="3DEF996B">
            <w:pPr>
              <w:spacing w:before="30" w:line="209" w:lineRule="auto"/>
              <w:ind w:left="2062"/>
              <w:rPr>
                <w:rFonts w:ascii="仿宋" w:hAnsi="仿宋" w:eastAsia="仿宋" w:cs="仿宋"/>
                <w:sz w:val="22"/>
                <w:szCs w:val="22"/>
              </w:rPr>
            </w:pPr>
            <w:r>
              <w:rPr>
                <w:rFonts w:ascii="仿宋" w:hAnsi="仿宋" w:eastAsia="仿宋" w:cs="仿宋"/>
                <w:spacing w:val="-4"/>
                <w:sz w:val="22"/>
                <w:szCs w:val="22"/>
              </w:rPr>
              <w:t>办公费</w:t>
            </w:r>
          </w:p>
        </w:tc>
        <w:tc>
          <w:tcPr>
            <w:tcW w:w="1989" w:type="dxa"/>
            <w:vAlign w:val="top"/>
          </w:tcPr>
          <w:p w14:paraId="2290889D">
            <w:pPr>
              <w:pStyle w:val="6"/>
              <w:spacing w:before="64" w:line="204" w:lineRule="auto"/>
              <w:ind w:left="825"/>
            </w:pPr>
            <w:r>
              <w:rPr>
                <w:spacing w:val="-5"/>
              </w:rPr>
              <w:t>1.00</w:t>
            </w:r>
          </w:p>
        </w:tc>
      </w:tr>
      <w:tr w14:paraId="0DD9A5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9" w:hRule="atLeast"/>
        </w:trPr>
        <w:tc>
          <w:tcPr>
            <w:tcW w:w="1479" w:type="dxa"/>
            <w:vAlign w:val="top"/>
          </w:tcPr>
          <w:p w14:paraId="5A905150">
            <w:pPr>
              <w:pStyle w:val="6"/>
              <w:spacing w:before="65" w:line="203" w:lineRule="auto"/>
              <w:ind w:left="690"/>
            </w:pPr>
            <w:r>
              <w:t>3</w:t>
            </w:r>
          </w:p>
        </w:tc>
        <w:tc>
          <w:tcPr>
            <w:tcW w:w="4755" w:type="dxa"/>
            <w:vAlign w:val="top"/>
          </w:tcPr>
          <w:p w14:paraId="4C57E9D5">
            <w:pPr>
              <w:spacing w:before="33" w:line="206" w:lineRule="auto"/>
              <w:ind w:left="1733"/>
              <w:rPr>
                <w:rFonts w:ascii="仿宋" w:hAnsi="仿宋" w:eastAsia="仿宋" w:cs="仿宋"/>
                <w:sz w:val="22"/>
                <w:szCs w:val="22"/>
              </w:rPr>
            </w:pPr>
            <w:r>
              <w:rPr>
                <w:rFonts w:ascii="仿宋" w:hAnsi="仿宋" w:eastAsia="仿宋" w:cs="仿宋"/>
                <w:spacing w:val="-3"/>
                <w:sz w:val="22"/>
                <w:szCs w:val="22"/>
              </w:rPr>
              <w:t>办公设备购置</w:t>
            </w:r>
          </w:p>
        </w:tc>
        <w:tc>
          <w:tcPr>
            <w:tcW w:w="1989" w:type="dxa"/>
            <w:vAlign w:val="top"/>
          </w:tcPr>
          <w:p w14:paraId="42383785">
            <w:pPr>
              <w:pStyle w:val="6"/>
              <w:spacing w:before="65" w:line="203" w:lineRule="auto"/>
              <w:ind w:left="802"/>
            </w:pPr>
            <w:r>
              <w:rPr>
                <w:spacing w:val="-1"/>
              </w:rPr>
              <w:t>4.77</w:t>
            </w:r>
          </w:p>
        </w:tc>
      </w:tr>
      <w:tr w14:paraId="2CD4D0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1479" w:type="dxa"/>
            <w:vAlign w:val="top"/>
          </w:tcPr>
          <w:p w14:paraId="04E37A1F">
            <w:pPr>
              <w:pStyle w:val="6"/>
              <w:spacing w:before="66" w:line="203" w:lineRule="auto"/>
              <w:ind w:left="684"/>
            </w:pPr>
            <w:r>
              <w:t>4</w:t>
            </w:r>
          </w:p>
        </w:tc>
        <w:tc>
          <w:tcPr>
            <w:tcW w:w="4755" w:type="dxa"/>
            <w:vAlign w:val="top"/>
          </w:tcPr>
          <w:p w14:paraId="64046612">
            <w:pPr>
              <w:spacing w:before="34" w:line="206" w:lineRule="auto"/>
              <w:ind w:left="2064"/>
              <w:rPr>
                <w:rFonts w:ascii="仿宋" w:hAnsi="仿宋" w:eastAsia="仿宋" w:cs="仿宋"/>
                <w:sz w:val="22"/>
                <w:szCs w:val="22"/>
              </w:rPr>
            </w:pPr>
            <w:r>
              <w:rPr>
                <w:rFonts w:ascii="仿宋" w:hAnsi="仿宋" w:eastAsia="仿宋" w:cs="仿宋"/>
                <w:spacing w:val="-4"/>
                <w:sz w:val="22"/>
                <w:szCs w:val="22"/>
              </w:rPr>
              <w:t>劳务费</w:t>
            </w:r>
          </w:p>
        </w:tc>
        <w:tc>
          <w:tcPr>
            <w:tcW w:w="1989" w:type="dxa"/>
            <w:vAlign w:val="top"/>
          </w:tcPr>
          <w:p w14:paraId="3F1427A1">
            <w:pPr>
              <w:pStyle w:val="6"/>
              <w:spacing w:before="66" w:line="203" w:lineRule="auto"/>
              <w:ind w:left="772"/>
            </w:pPr>
            <w:r>
              <w:rPr>
                <w:spacing w:val="-6"/>
              </w:rPr>
              <w:t>11.95</w:t>
            </w:r>
          </w:p>
        </w:tc>
      </w:tr>
      <w:tr w14:paraId="4794E2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1479" w:type="dxa"/>
            <w:vAlign w:val="top"/>
          </w:tcPr>
          <w:p w14:paraId="63994CB5">
            <w:pPr>
              <w:pStyle w:val="6"/>
              <w:spacing w:before="66" w:line="203" w:lineRule="auto"/>
              <w:ind w:left="691"/>
            </w:pPr>
            <w:r>
              <w:t>5</w:t>
            </w:r>
          </w:p>
        </w:tc>
        <w:tc>
          <w:tcPr>
            <w:tcW w:w="4755" w:type="dxa"/>
            <w:vAlign w:val="top"/>
          </w:tcPr>
          <w:p w14:paraId="75BDA4E0">
            <w:pPr>
              <w:spacing w:before="34" w:line="206" w:lineRule="auto"/>
              <w:ind w:left="1841"/>
              <w:rPr>
                <w:rFonts w:ascii="仿宋" w:hAnsi="仿宋" w:eastAsia="仿宋" w:cs="仿宋"/>
                <w:sz w:val="22"/>
                <w:szCs w:val="22"/>
              </w:rPr>
            </w:pPr>
            <w:r>
              <w:rPr>
                <w:rFonts w:ascii="仿宋" w:hAnsi="仿宋" w:eastAsia="仿宋" w:cs="仿宋"/>
                <w:spacing w:val="-3"/>
                <w:sz w:val="22"/>
                <w:szCs w:val="22"/>
              </w:rPr>
              <w:t>专用材料费</w:t>
            </w:r>
          </w:p>
        </w:tc>
        <w:tc>
          <w:tcPr>
            <w:tcW w:w="1989" w:type="dxa"/>
            <w:vAlign w:val="top"/>
          </w:tcPr>
          <w:p w14:paraId="168C19D2">
            <w:pPr>
              <w:pStyle w:val="6"/>
              <w:spacing w:before="66" w:line="203" w:lineRule="auto"/>
              <w:ind w:left="714"/>
            </w:pPr>
            <w:r>
              <w:rPr>
                <w:spacing w:val="-4"/>
              </w:rPr>
              <w:t>13.645</w:t>
            </w:r>
          </w:p>
        </w:tc>
      </w:tr>
      <w:tr w14:paraId="28BFCD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2" w:hRule="atLeast"/>
        </w:trPr>
        <w:tc>
          <w:tcPr>
            <w:tcW w:w="1479" w:type="dxa"/>
            <w:vAlign w:val="top"/>
          </w:tcPr>
          <w:p w14:paraId="27BC92AD">
            <w:pPr>
              <w:pStyle w:val="6"/>
              <w:spacing w:before="66" w:line="204" w:lineRule="auto"/>
              <w:ind w:left="690"/>
            </w:pPr>
            <w:r>
              <w:t>6</w:t>
            </w:r>
          </w:p>
        </w:tc>
        <w:tc>
          <w:tcPr>
            <w:tcW w:w="4755" w:type="dxa"/>
            <w:vAlign w:val="top"/>
          </w:tcPr>
          <w:p w14:paraId="54EF4D84">
            <w:pPr>
              <w:spacing w:before="35" w:line="207" w:lineRule="auto"/>
              <w:ind w:left="1731"/>
              <w:rPr>
                <w:rFonts w:ascii="仿宋" w:hAnsi="仿宋" w:eastAsia="仿宋" w:cs="仿宋"/>
                <w:sz w:val="22"/>
                <w:szCs w:val="22"/>
              </w:rPr>
            </w:pPr>
            <w:r>
              <w:rPr>
                <w:rFonts w:ascii="仿宋" w:hAnsi="仿宋" w:eastAsia="仿宋" w:cs="仿宋"/>
                <w:spacing w:val="-5"/>
                <w:sz w:val="22"/>
                <w:szCs w:val="22"/>
              </w:rPr>
              <w:t>维修（护）费</w:t>
            </w:r>
          </w:p>
        </w:tc>
        <w:tc>
          <w:tcPr>
            <w:tcW w:w="1989" w:type="dxa"/>
            <w:vAlign w:val="top"/>
          </w:tcPr>
          <w:p w14:paraId="3FC036EF">
            <w:pPr>
              <w:pStyle w:val="6"/>
              <w:spacing w:before="66" w:line="204" w:lineRule="auto"/>
              <w:ind w:left="748"/>
            </w:pPr>
            <w:r>
              <w:rPr>
                <w:spacing w:val="-1"/>
              </w:rPr>
              <w:t>21.33</w:t>
            </w:r>
          </w:p>
        </w:tc>
      </w:tr>
      <w:tr w14:paraId="1B3DCA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1479" w:type="dxa"/>
            <w:vAlign w:val="top"/>
          </w:tcPr>
          <w:p w14:paraId="708600C5">
            <w:pPr>
              <w:pStyle w:val="6"/>
              <w:spacing w:before="64" w:line="204" w:lineRule="auto"/>
              <w:ind w:left="689"/>
            </w:pPr>
            <w:r>
              <w:t>7</w:t>
            </w:r>
          </w:p>
        </w:tc>
        <w:tc>
          <w:tcPr>
            <w:tcW w:w="4755" w:type="dxa"/>
            <w:vAlign w:val="top"/>
          </w:tcPr>
          <w:p w14:paraId="236FFCC7">
            <w:pPr>
              <w:spacing w:before="33" w:line="207" w:lineRule="auto"/>
              <w:ind w:left="1619"/>
              <w:rPr>
                <w:rFonts w:ascii="仿宋" w:hAnsi="仿宋" w:eastAsia="仿宋" w:cs="仿宋"/>
                <w:sz w:val="22"/>
                <w:szCs w:val="22"/>
              </w:rPr>
            </w:pPr>
            <w:r>
              <w:rPr>
                <w:rFonts w:ascii="仿宋" w:hAnsi="仿宋" w:eastAsia="仿宋" w:cs="仿宋"/>
                <w:spacing w:val="-2"/>
                <w:sz w:val="22"/>
                <w:szCs w:val="22"/>
              </w:rPr>
              <w:t>房屋建筑物购建</w:t>
            </w:r>
          </w:p>
        </w:tc>
        <w:tc>
          <w:tcPr>
            <w:tcW w:w="1989" w:type="dxa"/>
            <w:vAlign w:val="top"/>
          </w:tcPr>
          <w:p w14:paraId="4FCB7332">
            <w:pPr>
              <w:pStyle w:val="6"/>
              <w:spacing w:before="64" w:line="204" w:lineRule="auto"/>
              <w:ind w:left="808"/>
            </w:pPr>
            <w:r>
              <w:rPr>
                <w:spacing w:val="-2"/>
              </w:rPr>
              <w:t>6.00</w:t>
            </w:r>
          </w:p>
        </w:tc>
      </w:tr>
      <w:tr w14:paraId="62B66B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4" w:hRule="atLeast"/>
        </w:trPr>
        <w:tc>
          <w:tcPr>
            <w:tcW w:w="6234" w:type="dxa"/>
            <w:gridSpan w:val="2"/>
            <w:vAlign w:val="top"/>
          </w:tcPr>
          <w:p w14:paraId="4F7691AC">
            <w:pPr>
              <w:spacing w:before="33" w:line="210" w:lineRule="auto"/>
              <w:ind w:left="2908"/>
              <w:rPr>
                <w:rFonts w:ascii="仿宋" w:hAnsi="仿宋" w:eastAsia="仿宋" w:cs="仿宋"/>
                <w:sz w:val="22"/>
                <w:szCs w:val="22"/>
              </w:rPr>
            </w:pPr>
            <w:r>
              <w:rPr>
                <w:rFonts w:ascii="仿宋" w:hAnsi="仿宋" w:eastAsia="仿宋" w:cs="仿宋"/>
                <w:spacing w:val="-3"/>
                <w:sz w:val="22"/>
                <w:szCs w:val="22"/>
              </w:rPr>
              <w:t>合计</w:t>
            </w:r>
          </w:p>
        </w:tc>
        <w:tc>
          <w:tcPr>
            <w:tcW w:w="1989" w:type="dxa"/>
            <w:vAlign w:val="top"/>
          </w:tcPr>
          <w:p w14:paraId="76A9A530">
            <w:pPr>
              <w:pStyle w:val="6"/>
              <w:spacing w:before="65" w:line="207" w:lineRule="auto"/>
              <w:ind w:left="693"/>
            </w:pPr>
            <w:r>
              <w:rPr>
                <w:spacing w:val="-1"/>
              </w:rPr>
              <w:t>296.46</w:t>
            </w:r>
          </w:p>
        </w:tc>
      </w:tr>
    </w:tbl>
    <w:p w14:paraId="7517DB63">
      <w:pPr>
        <w:spacing w:before="188" w:line="235" w:lineRule="auto"/>
        <w:ind w:left="641"/>
        <w:rPr>
          <w:rFonts w:ascii="楷体" w:hAnsi="楷体" w:eastAsia="楷体" w:cs="楷体"/>
          <w:sz w:val="31"/>
          <w:szCs w:val="31"/>
        </w:rPr>
      </w:pPr>
      <w:r>
        <w:rPr>
          <w:rFonts w:ascii="Times New Roman" w:hAnsi="Times New Roman" w:eastAsia="Times New Roman" w:cs="Times New Roman"/>
          <w:b/>
          <w:bCs/>
          <w:spacing w:val="6"/>
          <w:sz w:val="31"/>
          <w:szCs w:val="31"/>
        </w:rPr>
        <w:t>4.</w:t>
      </w:r>
      <w:r>
        <w:rPr>
          <w:rFonts w:ascii="楷体" w:hAnsi="楷体" w:eastAsia="楷体" w:cs="楷体"/>
          <w:b/>
          <w:bCs/>
          <w:spacing w:val="6"/>
          <w:sz w:val="31"/>
          <w:szCs w:val="31"/>
        </w:rPr>
        <w:t>项目组织与管理情况</w:t>
      </w:r>
    </w:p>
    <w:p w14:paraId="200AC803">
      <w:pPr>
        <w:pStyle w:val="2"/>
        <w:spacing w:before="184" w:line="238" w:lineRule="auto"/>
        <w:ind w:left="637"/>
        <w:rPr>
          <w:sz w:val="31"/>
          <w:szCs w:val="31"/>
        </w:rPr>
      </w:pPr>
      <w:r>
        <w:rPr>
          <w:b/>
          <w:bCs/>
          <w:spacing w:val="-8"/>
          <w:sz w:val="31"/>
          <w:szCs w:val="31"/>
        </w:rPr>
        <w:t>（</w:t>
      </w:r>
      <w:r>
        <w:rPr>
          <w:spacing w:val="-83"/>
          <w:sz w:val="31"/>
          <w:szCs w:val="31"/>
        </w:rPr>
        <w:t xml:space="preserve"> </w:t>
      </w:r>
      <w:r>
        <w:rPr>
          <w:rFonts w:ascii="Times New Roman" w:hAnsi="Times New Roman" w:eastAsia="Times New Roman" w:cs="Times New Roman"/>
          <w:b/>
          <w:bCs/>
          <w:spacing w:val="-8"/>
          <w:sz w:val="31"/>
          <w:szCs w:val="31"/>
        </w:rPr>
        <w:t>1</w:t>
      </w:r>
      <w:r>
        <w:rPr>
          <w:rFonts w:ascii="Times New Roman" w:hAnsi="Times New Roman" w:eastAsia="Times New Roman" w:cs="Times New Roman"/>
          <w:b/>
          <w:bCs/>
          <w:spacing w:val="-36"/>
          <w:sz w:val="31"/>
          <w:szCs w:val="31"/>
        </w:rPr>
        <w:t xml:space="preserve"> </w:t>
      </w:r>
      <w:r>
        <w:rPr>
          <w:b/>
          <w:bCs/>
          <w:spacing w:val="-8"/>
          <w:sz w:val="31"/>
          <w:szCs w:val="31"/>
        </w:rPr>
        <w:t>）项目管理情况</w:t>
      </w:r>
    </w:p>
    <w:p w14:paraId="569C20A1">
      <w:pPr>
        <w:pStyle w:val="2"/>
        <w:spacing w:before="181" w:line="345" w:lineRule="auto"/>
        <w:ind w:right="8" w:firstLine="643"/>
        <w:jc w:val="both"/>
        <w:rPr>
          <w:sz w:val="31"/>
          <w:szCs w:val="31"/>
        </w:rPr>
      </w:pPr>
      <w:r>
        <w:rPr>
          <w:spacing w:val="5"/>
          <w:sz w:val="31"/>
          <w:szCs w:val="31"/>
        </w:rPr>
        <w:t>本项目资金拨付部门为塔城地区财政局，项目监管</w:t>
      </w:r>
      <w:r>
        <w:rPr>
          <w:spacing w:val="4"/>
          <w:sz w:val="31"/>
          <w:szCs w:val="31"/>
        </w:rPr>
        <w:t>单位为塔</w:t>
      </w:r>
      <w:r>
        <w:rPr>
          <w:spacing w:val="5"/>
          <w:sz w:val="31"/>
          <w:szCs w:val="31"/>
        </w:rPr>
        <w:t>城地区市场监督管理局，项目具体实施单位为塔城地区质量与计</w:t>
      </w:r>
      <w:r>
        <w:rPr>
          <w:spacing w:val="6"/>
          <w:sz w:val="31"/>
          <w:szCs w:val="31"/>
        </w:rPr>
        <w:t>量监督所。在项目实施过程中，具体职责如下：</w:t>
      </w:r>
    </w:p>
    <w:p w14:paraId="25D67EA5">
      <w:pPr>
        <w:pStyle w:val="2"/>
        <w:spacing w:before="6" w:line="345" w:lineRule="auto"/>
        <w:ind w:right="7" w:firstLine="650"/>
        <w:jc w:val="both"/>
        <w:rPr>
          <w:sz w:val="31"/>
          <w:szCs w:val="31"/>
        </w:rPr>
      </w:pPr>
      <w:r>
        <w:rPr>
          <w:b/>
          <w:bCs/>
          <w:spacing w:val="3"/>
          <w:sz w:val="31"/>
          <w:szCs w:val="31"/>
        </w:rPr>
        <w:t>塔城地区财政局：</w:t>
      </w:r>
      <w:r>
        <w:rPr>
          <w:spacing w:val="3"/>
          <w:sz w:val="31"/>
          <w:szCs w:val="31"/>
        </w:rPr>
        <w:t>负责审核专项资金的年度预算及项目资金</w:t>
      </w:r>
      <w:r>
        <w:rPr>
          <w:spacing w:val="5"/>
          <w:sz w:val="31"/>
          <w:szCs w:val="31"/>
        </w:rPr>
        <w:t>拨付管理，协同各部门制订和完善专项补助资金管理办法、项目申报指南，参与项目财务事项评审，根据专项资金预算和项目实施进度及时拨付资金，并对专项资金使用情况进行绩效考核和监</w:t>
      </w:r>
      <w:r>
        <w:rPr>
          <w:spacing w:val="-7"/>
          <w:sz w:val="31"/>
          <w:szCs w:val="31"/>
        </w:rPr>
        <w:t>督检查。</w:t>
      </w:r>
    </w:p>
    <w:p w14:paraId="1127B35B">
      <w:pPr>
        <w:spacing w:line="345" w:lineRule="auto"/>
        <w:rPr>
          <w:sz w:val="31"/>
          <w:szCs w:val="31"/>
        </w:rPr>
        <w:sectPr>
          <w:footerReference r:id="rId9" w:type="default"/>
          <w:pgSz w:w="11907" w:h="16839"/>
          <w:pgMar w:top="400" w:right="1525" w:bottom="1875" w:left="1541" w:header="0" w:footer="1648" w:gutter="0"/>
          <w:cols w:space="720" w:num="1"/>
        </w:sectPr>
      </w:pPr>
    </w:p>
    <w:p w14:paraId="617FA94F">
      <w:pPr>
        <w:spacing w:line="262" w:lineRule="auto"/>
        <w:rPr>
          <w:rFonts w:ascii="Arial"/>
          <w:sz w:val="21"/>
        </w:rPr>
      </w:pPr>
    </w:p>
    <w:p w14:paraId="765C6BE8">
      <w:pPr>
        <w:spacing w:line="262" w:lineRule="auto"/>
        <w:rPr>
          <w:rFonts w:ascii="Arial"/>
          <w:sz w:val="21"/>
        </w:rPr>
      </w:pPr>
    </w:p>
    <w:p w14:paraId="3B5CB51A">
      <w:pPr>
        <w:spacing w:line="262" w:lineRule="auto"/>
        <w:rPr>
          <w:rFonts w:ascii="Arial"/>
          <w:sz w:val="21"/>
        </w:rPr>
      </w:pPr>
    </w:p>
    <w:p w14:paraId="361DC0CC">
      <w:pPr>
        <w:spacing w:line="262" w:lineRule="auto"/>
        <w:rPr>
          <w:rFonts w:ascii="Arial"/>
          <w:sz w:val="21"/>
        </w:rPr>
      </w:pPr>
    </w:p>
    <w:p w14:paraId="22AD2FDF">
      <w:pPr>
        <w:spacing w:line="262" w:lineRule="auto"/>
        <w:rPr>
          <w:rFonts w:ascii="Arial"/>
          <w:sz w:val="21"/>
        </w:rPr>
      </w:pPr>
    </w:p>
    <w:p w14:paraId="4E5E841A">
      <w:pPr>
        <w:spacing w:line="262" w:lineRule="auto"/>
        <w:rPr>
          <w:rFonts w:ascii="Arial"/>
          <w:sz w:val="21"/>
        </w:rPr>
      </w:pPr>
    </w:p>
    <w:p w14:paraId="10E66195">
      <w:pPr>
        <w:spacing w:line="263" w:lineRule="auto"/>
        <w:rPr>
          <w:rFonts w:ascii="Arial"/>
          <w:sz w:val="21"/>
        </w:rPr>
      </w:pPr>
    </w:p>
    <w:p w14:paraId="09C66325">
      <w:pPr>
        <w:pStyle w:val="2"/>
        <w:spacing w:before="101" w:line="345" w:lineRule="auto"/>
        <w:ind w:right="258" w:firstLine="653"/>
        <w:jc w:val="both"/>
        <w:rPr>
          <w:sz w:val="31"/>
          <w:szCs w:val="31"/>
        </w:rPr>
      </w:pPr>
      <w:r>
        <w:rPr>
          <w:b/>
          <w:bCs/>
          <w:spacing w:val="3"/>
          <w:sz w:val="31"/>
          <w:szCs w:val="31"/>
        </w:rPr>
        <w:t>塔城地区质量与计量监督所</w:t>
      </w:r>
      <w:r>
        <w:rPr>
          <w:spacing w:val="3"/>
          <w:sz w:val="31"/>
          <w:szCs w:val="31"/>
        </w:rPr>
        <w:t>：组织编制专项资金绩效目标和</w:t>
      </w:r>
      <w:r>
        <w:rPr>
          <w:spacing w:val="5"/>
          <w:sz w:val="31"/>
          <w:szCs w:val="31"/>
        </w:rPr>
        <w:t>年度预算；对项目进行申报、可行性论证、招投标管理、中标单位公示、签订项目实施协议、项目终结验收等；对绩效评价工作</w:t>
      </w:r>
      <w:r>
        <w:rPr>
          <w:sz w:val="31"/>
          <w:szCs w:val="31"/>
        </w:rPr>
        <w:t>进行自评总结。</w:t>
      </w:r>
    </w:p>
    <w:p w14:paraId="6C4E5F33">
      <w:pPr>
        <w:pStyle w:val="2"/>
        <w:spacing w:before="1" w:line="237" w:lineRule="auto"/>
        <w:ind w:left="640"/>
        <w:rPr>
          <w:sz w:val="31"/>
          <w:szCs w:val="31"/>
        </w:rPr>
      </w:pPr>
      <w:r>
        <w:rPr>
          <w:b/>
          <w:bCs/>
          <w:spacing w:val="4"/>
          <w:sz w:val="31"/>
          <w:szCs w:val="31"/>
        </w:rPr>
        <w:t>（</w:t>
      </w:r>
      <w:r>
        <w:rPr>
          <w:rFonts w:ascii="Times New Roman" w:hAnsi="Times New Roman" w:eastAsia="Times New Roman" w:cs="Times New Roman"/>
          <w:b/>
          <w:bCs/>
          <w:spacing w:val="4"/>
          <w:sz w:val="31"/>
          <w:szCs w:val="31"/>
        </w:rPr>
        <w:t>2</w:t>
      </w:r>
      <w:r>
        <w:rPr>
          <w:b/>
          <w:bCs/>
          <w:spacing w:val="4"/>
          <w:sz w:val="31"/>
          <w:szCs w:val="31"/>
        </w:rPr>
        <w:t>）资金管理情况</w:t>
      </w:r>
    </w:p>
    <w:p w14:paraId="29EA7405">
      <w:pPr>
        <w:pStyle w:val="2"/>
        <w:spacing w:before="179" w:line="346" w:lineRule="auto"/>
        <w:ind w:left="5" w:right="257" w:firstLine="653"/>
        <w:rPr>
          <w:sz w:val="31"/>
          <w:szCs w:val="31"/>
        </w:rPr>
      </w:pPr>
      <w:r>
        <w:rPr>
          <w:spacing w:val="4"/>
          <w:sz w:val="31"/>
          <w:szCs w:val="31"/>
        </w:rPr>
        <w:t>预算编制：此项目专项资金由塔城地区质量与计量检测所进</w:t>
      </w:r>
      <w:r>
        <w:rPr>
          <w:spacing w:val="6"/>
          <w:sz w:val="31"/>
          <w:szCs w:val="31"/>
        </w:rPr>
        <w:t>行预算申报及编制。对项目实施全过程跟踪监管。</w:t>
      </w:r>
    </w:p>
    <w:p w14:paraId="7057193D">
      <w:pPr>
        <w:pStyle w:val="2"/>
        <w:spacing w:line="345" w:lineRule="auto"/>
        <w:ind w:left="45" w:right="255" w:firstLine="614"/>
        <w:jc w:val="both"/>
        <w:rPr>
          <w:sz w:val="31"/>
          <w:szCs w:val="31"/>
        </w:rPr>
      </w:pPr>
      <w:r>
        <w:rPr>
          <w:spacing w:val="4"/>
          <w:sz w:val="31"/>
          <w:szCs w:val="31"/>
        </w:rPr>
        <w:t>资金拨付：本项目资金按照《塔城地区质量与计量检测所食品产品质量、计量检验检测设备购置采购项目合同书</w:t>
      </w:r>
      <w:r>
        <w:rPr>
          <w:spacing w:val="3"/>
          <w:sz w:val="31"/>
          <w:szCs w:val="31"/>
        </w:rPr>
        <w:t>》由塔城地</w:t>
      </w:r>
      <w:r>
        <w:rPr>
          <w:spacing w:val="4"/>
          <w:sz w:val="31"/>
          <w:szCs w:val="31"/>
        </w:rPr>
        <w:t>区质量与计量检测所支付。</w:t>
      </w:r>
    </w:p>
    <w:p w14:paraId="70AD66F9">
      <w:pPr>
        <w:pStyle w:val="2"/>
        <w:spacing w:line="345" w:lineRule="auto"/>
        <w:ind w:left="10" w:right="255" w:firstLine="665"/>
        <w:rPr>
          <w:sz w:val="31"/>
          <w:szCs w:val="31"/>
        </w:rPr>
      </w:pPr>
      <w:r>
        <w:rPr>
          <w:spacing w:val="4"/>
          <w:sz w:val="31"/>
          <w:szCs w:val="31"/>
        </w:rPr>
        <w:t>明确资金支出范围：根据项目支出范围，确定</w:t>
      </w:r>
      <w:r>
        <w:rPr>
          <w:spacing w:val="3"/>
          <w:sz w:val="31"/>
          <w:szCs w:val="31"/>
        </w:rPr>
        <w:t>资金实际支出方向，确保专款专用。</w:t>
      </w:r>
    </w:p>
    <w:p w14:paraId="0EC6CAA2">
      <w:pPr>
        <w:spacing w:before="3" w:line="224" w:lineRule="auto"/>
        <w:ind w:left="673"/>
        <w:outlineLvl w:val="1"/>
        <w:rPr>
          <w:rFonts w:ascii="楷体" w:hAnsi="楷体" w:eastAsia="楷体" w:cs="楷体"/>
          <w:sz w:val="31"/>
          <w:szCs w:val="31"/>
        </w:rPr>
      </w:pPr>
      <w:bookmarkStart w:id="3" w:name="bookmark6"/>
      <w:bookmarkEnd w:id="3"/>
      <w:r>
        <w:rPr>
          <w:rFonts w:ascii="楷体" w:hAnsi="楷体" w:eastAsia="楷体" w:cs="楷体"/>
          <w:b/>
          <w:bCs/>
          <w:spacing w:val="2"/>
          <w:sz w:val="31"/>
          <w:szCs w:val="31"/>
        </w:rPr>
        <w:t>（二）项目绩效目标</w:t>
      </w:r>
    </w:p>
    <w:p w14:paraId="33FDAE51">
      <w:pPr>
        <w:pStyle w:val="2"/>
        <w:spacing w:before="203" w:line="238" w:lineRule="auto"/>
        <w:ind w:left="656"/>
        <w:rPr>
          <w:sz w:val="31"/>
          <w:szCs w:val="31"/>
        </w:rPr>
      </w:pPr>
      <w:r>
        <w:rPr>
          <w:rFonts w:ascii="Times New Roman" w:hAnsi="Times New Roman" w:eastAsia="Times New Roman" w:cs="Times New Roman"/>
          <w:b/>
          <w:bCs/>
          <w:spacing w:val="1"/>
          <w:sz w:val="31"/>
          <w:szCs w:val="31"/>
        </w:rPr>
        <w:t>1.</w:t>
      </w:r>
      <w:r>
        <w:rPr>
          <w:b/>
          <w:bCs/>
          <w:spacing w:val="1"/>
          <w:sz w:val="31"/>
          <w:szCs w:val="31"/>
        </w:rPr>
        <w:t>总目标</w:t>
      </w:r>
    </w:p>
    <w:p w14:paraId="7E77C0BA">
      <w:pPr>
        <w:pStyle w:val="2"/>
        <w:spacing w:before="177" w:line="346" w:lineRule="auto"/>
        <w:ind w:left="7" w:right="255" w:firstLine="651"/>
        <w:jc w:val="both"/>
        <w:rPr>
          <w:sz w:val="31"/>
          <w:szCs w:val="31"/>
        </w:rPr>
      </w:pPr>
      <w:r>
        <w:rPr>
          <w:spacing w:val="4"/>
          <w:sz w:val="31"/>
          <w:szCs w:val="31"/>
        </w:rPr>
        <w:t>高效的完成塔城地区各县市、团场等质量检验、计量检测工</w:t>
      </w:r>
      <w:r>
        <w:rPr>
          <w:spacing w:val="5"/>
          <w:sz w:val="31"/>
          <w:szCs w:val="31"/>
        </w:rPr>
        <w:t>作。为地区经济发展提供准确、可靠的实验数据。切实服务于地区各类企事业单位节能降耗工作落实的总体要求。满足地区各政</w:t>
      </w:r>
      <w:r>
        <w:rPr>
          <w:spacing w:val="16"/>
          <w:sz w:val="31"/>
          <w:szCs w:val="31"/>
        </w:rPr>
        <w:t>府部门及执法单位对于重点产品及民生关注的重点计量器具检</w:t>
      </w:r>
      <w:r>
        <w:rPr>
          <w:spacing w:val="4"/>
          <w:sz w:val="31"/>
          <w:szCs w:val="31"/>
        </w:rPr>
        <w:t>测服务需求的提升和能力建设。</w:t>
      </w:r>
    </w:p>
    <w:p w14:paraId="5F38A86F">
      <w:pPr>
        <w:pStyle w:val="2"/>
        <w:spacing w:before="1" w:line="237" w:lineRule="auto"/>
        <w:ind w:left="643"/>
        <w:rPr>
          <w:sz w:val="31"/>
          <w:szCs w:val="31"/>
        </w:rPr>
      </w:pPr>
      <w:r>
        <w:rPr>
          <w:rFonts w:ascii="Times New Roman" w:hAnsi="Times New Roman" w:eastAsia="Times New Roman" w:cs="Times New Roman"/>
          <w:b/>
          <w:bCs/>
          <w:spacing w:val="5"/>
          <w:sz w:val="31"/>
          <w:szCs w:val="31"/>
        </w:rPr>
        <w:t>2.</w:t>
      </w:r>
      <w:r>
        <w:rPr>
          <w:b/>
          <w:bCs/>
          <w:spacing w:val="5"/>
          <w:sz w:val="31"/>
          <w:szCs w:val="31"/>
        </w:rPr>
        <w:t>年度绩效目标</w:t>
      </w:r>
    </w:p>
    <w:p w14:paraId="4E554D77">
      <w:pPr>
        <w:pStyle w:val="2"/>
        <w:spacing w:before="180" w:line="221" w:lineRule="auto"/>
        <w:jc w:val="right"/>
        <w:rPr>
          <w:sz w:val="31"/>
          <w:szCs w:val="31"/>
        </w:rPr>
      </w:pPr>
      <w:r>
        <w:rPr>
          <w:spacing w:val="3"/>
          <w:sz w:val="31"/>
          <w:szCs w:val="31"/>
        </w:rPr>
        <w:t>评价组根据本专项资金的相关政策文件、主管</w:t>
      </w:r>
      <w:r>
        <w:rPr>
          <w:spacing w:val="2"/>
          <w:sz w:val="31"/>
          <w:szCs w:val="31"/>
        </w:rPr>
        <w:t>部门工作计划、</w:t>
      </w:r>
    </w:p>
    <w:p w14:paraId="41BFA119">
      <w:pPr>
        <w:spacing w:line="221" w:lineRule="auto"/>
        <w:rPr>
          <w:sz w:val="31"/>
          <w:szCs w:val="31"/>
        </w:rPr>
        <w:sectPr>
          <w:footerReference r:id="rId10" w:type="default"/>
          <w:pgSz w:w="11907" w:h="16839"/>
          <w:pgMar w:top="400" w:right="1276" w:bottom="1875" w:left="1539" w:header="0" w:footer="1647" w:gutter="0"/>
          <w:cols w:space="720" w:num="1"/>
        </w:sectPr>
      </w:pPr>
    </w:p>
    <w:p w14:paraId="2183ED45">
      <w:pPr>
        <w:spacing w:line="261" w:lineRule="auto"/>
        <w:rPr>
          <w:rFonts w:ascii="Arial"/>
          <w:sz w:val="21"/>
        </w:rPr>
      </w:pPr>
    </w:p>
    <w:p w14:paraId="69DF53D7">
      <w:pPr>
        <w:spacing w:line="261" w:lineRule="auto"/>
        <w:rPr>
          <w:rFonts w:ascii="Arial"/>
          <w:sz w:val="21"/>
        </w:rPr>
      </w:pPr>
    </w:p>
    <w:p w14:paraId="7D6B1201">
      <w:pPr>
        <w:spacing w:line="262" w:lineRule="auto"/>
        <w:rPr>
          <w:rFonts w:ascii="Arial"/>
          <w:sz w:val="21"/>
        </w:rPr>
      </w:pPr>
    </w:p>
    <w:p w14:paraId="2EAB4FF2">
      <w:pPr>
        <w:spacing w:line="262" w:lineRule="auto"/>
        <w:rPr>
          <w:rFonts w:ascii="Arial"/>
          <w:sz w:val="21"/>
        </w:rPr>
      </w:pPr>
    </w:p>
    <w:p w14:paraId="7C3F7B20">
      <w:pPr>
        <w:spacing w:line="262" w:lineRule="auto"/>
        <w:rPr>
          <w:rFonts w:ascii="Arial"/>
          <w:sz w:val="21"/>
        </w:rPr>
      </w:pPr>
    </w:p>
    <w:p w14:paraId="43A88A87">
      <w:pPr>
        <w:spacing w:line="262" w:lineRule="auto"/>
        <w:rPr>
          <w:rFonts w:ascii="Arial"/>
          <w:sz w:val="21"/>
        </w:rPr>
      </w:pPr>
    </w:p>
    <w:p w14:paraId="4C559D4E">
      <w:pPr>
        <w:spacing w:line="262" w:lineRule="auto"/>
        <w:rPr>
          <w:rFonts w:ascii="Arial"/>
          <w:sz w:val="21"/>
        </w:rPr>
      </w:pPr>
    </w:p>
    <w:p w14:paraId="31A1A193">
      <w:pPr>
        <w:pStyle w:val="2"/>
        <w:spacing w:before="101" w:line="345" w:lineRule="auto"/>
        <w:ind w:right="196" w:firstLine="7"/>
        <w:jc w:val="both"/>
        <w:rPr>
          <w:sz w:val="31"/>
          <w:szCs w:val="31"/>
        </w:rPr>
      </w:pPr>
      <w:r>
        <w:rPr>
          <w:spacing w:val="2"/>
          <w:sz w:val="31"/>
          <w:szCs w:val="31"/>
        </w:rPr>
        <w:t>项目实施方案及《</w:t>
      </w:r>
      <w:r>
        <w:rPr>
          <w:rFonts w:ascii="Times New Roman" w:hAnsi="Times New Roman" w:eastAsia="Times New Roman" w:cs="Times New Roman"/>
          <w:spacing w:val="2"/>
          <w:sz w:val="31"/>
          <w:szCs w:val="31"/>
        </w:rPr>
        <w:t xml:space="preserve">2020 </w:t>
      </w:r>
      <w:r>
        <w:rPr>
          <w:spacing w:val="2"/>
          <w:sz w:val="31"/>
          <w:szCs w:val="31"/>
        </w:rPr>
        <w:t>年新疆财政支出项目绩效目标申报表》等</w:t>
      </w:r>
      <w:r>
        <w:rPr>
          <w:spacing w:val="7"/>
          <w:sz w:val="31"/>
          <w:szCs w:val="31"/>
        </w:rPr>
        <w:t>相关资料，对</w:t>
      </w:r>
      <w:r>
        <w:rPr>
          <w:spacing w:val="-14"/>
          <w:sz w:val="31"/>
          <w:szCs w:val="31"/>
        </w:rPr>
        <w:t xml:space="preserve"> </w:t>
      </w:r>
      <w:r>
        <w:rPr>
          <w:rFonts w:ascii="Times New Roman" w:hAnsi="Times New Roman" w:eastAsia="Times New Roman" w:cs="Times New Roman"/>
          <w:spacing w:val="7"/>
          <w:sz w:val="31"/>
          <w:szCs w:val="31"/>
        </w:rPr>
        <w:t>2020</w:t>
      </w:r>
      <w:r>
        <w:rPr>
          <w:rFonts w:ascii="Times New Roman" w:hAnsi="Times New Roman" w:eastAsia="Times New Roman" w:cs="Times New Roman"/>
          <w:spacing w:val="42"/>
          <w:sz w:val="31"/>
          <w:szCs w:val="31"/>
        </w:rPr>
        <w:t xml:space="preserve"> </w:t>
      </w:r>
      <w:r>
        <w:rPr>
          <w:spacing w:val="7"/>
          <w:sz w:val="31"/>
          <w:szCs w:val="31"/>
        </w:rPr>
        <w:t>年本专项资金的绩效目标进行了梳理，经梳</w:t>
      </w:r>
      <w:r>
        <w:rPr>
          <w:spacing w:val="5"/>
          <w:sz w:val="31"/>
          <w:szCs w:val="31"/>
        </w:rPr>
        <w:t>理本专项资金</w:t>
      </w:r>
      <w:r>
        <w:rPr>
          <w:spacing w:val="-66"/>
          <w:sz w:val="31"/>
          <w:szCs w:val="31"/>
        </w:rPr>
        <w:t xml:space="preserve"> </w:t>
      </w:r>
      <w:r>
        <w:rPr>
          <w:rFonts w:ascii="Times New Roman" w:hAnsi="Times New Roman" w:eastAsia="Times New Roman" w:cs="Times New Roman"/>
          <w:spacing w:val="5"/>
          <w:sz w:val="31"/>
          <w:szCs w:val="31"/>
        </w:rPr>
        <w:t xml:space="preserve">2020 </w:t>
      </w:r>
      <w:r>
        <w:rPr>
          <w:spacing w:val="5"/>
          <w:sz w:val="31"/>
          <w:szCs w:val="31"/>
        </w:rPr>
        <w:t>年度绩效目标如下：</w:t>
      </w:r>
    </w:p>
    <w:p w14:paraId="428266F1">
      <w:pPr>
        <w:pStyle w:val="2"/>
        <w:spacing w:before="69" w:line="230" w:lineRule="auto"/>
        <w:ind w:left="1971"/>
      </w:pPr>
      <w:r>
        <w:rPr>
          <w:b/>
          <w:bCs/>
          <w:spacing w:val="-2"/>
        </w:rPr>
        <w:t>表</w:t>
      </w:r>
      <w:r>
        <w:rPr>
          <w:rFonts w:ascii="Times New Roman" w:hAnsi="Times New Roman" w:eastAsia="Times New Roman" w:cs="Times New Roman"/>
          <w:b/>
          <w:bCs/>
          <w:spacing w:val="-2"/>
        </w:rPr>
        <w:t xml:space="preserve">1-2    </w:t>
      </w:r>
      <w:r>
        <w:rPr>
          <w:b/>
          <w:bCs/>
          <w:spacing w:val="-2"/>
        </w:rPr>
        <w:t>塔城地区质量与计量检测所绩效目标表</w:t>
      </w:r>
    </w:p>
    <w:p w14:paraId="7478DE3C">
      <w:pPr>
        <w:spacing w:line="25" w:lineRule="exact"/>
      </w:pPr>
    </w:p>
    <w:tbl>
      <w:tblPr>
        <w:tblStyle w:val="5"/>
        <w:tblW w:w="8926" w:type="dxa"/>
        <w:tblInd w:w="10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89"/>
        <w:gridCol w:w="3749"/>
        <w:gridCol w:w="3188"/>
      </w:tblGrid>
      <w:tr w14:paraId="609D4F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1989" w:type="dxa"/>
            <w:shd w:val="clear" w:color="auto" w:fill="AEAAAA"/>
            <w:vAlign w:val="top"/>
          </w:tcPr>
          <w:p w14:paraId="63A8C8DD">
            <w:pPr>
              <w:spacing w:before="157" w:line="219" w:lineRule="auto"/>
              <w:ind w:left="572"/>
              <w:rPr>
                <w:rFonts w:ascii="仿宋" w:hAnsi="仿宋" w:eastAsia="仿宋" w:cs="仿宋"/>
                <w:sz w:val="22"/>
                <w:szCs w:val="22"/>
              </w:rPr>
            </w:pPr>
            <w:r>
              <w:rPr>
                <w:rFonts w:ascii="仿宋" w:hAnsi="仿宋" w:eastAsia="仿宋" w:cs="仿宋"/>
                <w:spacing w:val="-4"/>
                <w:sz w:val="22"/>
                <w:szCs w:val="22"/>
              </w:rPr>
              <w:t>二级指标</w:t>
            </w:r>
          </w:p>
        </w:tc>
        <w:tc>
          <w:tcPr>
            <w:tcW w:w="3749" w:type="dxa"/>
            <w:shd w:val="clear" w:color="auto" w:fill="AEAAAA"/>
            <w:vAlign w:val="top"/>
          </w:tcPr>
          <w:p w14:paraId="0F5E1A96">
            <w:pPr>
              <w:spacing w:before="157" w:line="219" w:lineRule="auto"/>
              <w:ind w:left="1456"/>
              <w:rPr>
                <w:rFonts w:ascii="仿宋" w:hAnsi="仿宋" w:eastAsia="仿宋" w:cs="仿宋"/>
                <w:sz w:val="22"/>
                <w:szCs w:val="22"/>
              </w:rPr>
            </w:pPr>
            <w:r>
              <w:rPr>
                <w:rFonts w:ascii="仿宋" w:hAnsi="仿宋" w:eastAsia="仿宋" w:cs="仿宋"/>
                <w:spacing w:val="-5"/>
                <w:sz w:val="22"/>
                <w:szCs w:val="22"/>
              </w:rPr>
              <w:t>三级指标</w:t>
            </w:r>
          </w:p>
        </w:tc>
        <w:tc>
          <w:tcPr>
            <w:tcW w:w="3188" w:type="dxa"/>
            <w:shd w:val="clear" w:color="auto" w:fill="AEAAAA"/>
            <w:vAlign w:val="top"/>
          </w:tcPr>
          <w:p w14:paraId="271D5D5D">
            <w:pPr>
              <w:spacing w:before="157" w:line="219" w:lineRule="auto"/>
              <w:ind w:left="1057"/>
              <w:rPr>
                <w:rFonts w:ascii="仿宋" w:hAnsi="仿宋" w:eastAsia="仿宋" w:cs="仿宋"/>
                <w:sz w:val="22"/>
                <w:szCs w:val="22"/>
              </w:rPr>
            </w:pPr>
            <w:r>
              <w:rPr>
                <w:rFonts w:ascii="仿宋" w:hAnsi="仿宋" w:eastAsia="仿宋" w:cs="仿宋"/>
                <w:spacing w:val="-3"/>
                <w:sz w:val="22"/>
                <w:szCs w:val="22"/>
              </w:rPr>
              <w:t>预期指标值</w:t>
            </w:r>
          </w:p>
        </w:tc>
      </w:tr>
      <w:tr w14:paraId="2AF071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1989" w:type="dxa"/>
            <w:vMerge w:val="restart"/>
            <w:tcBorders>
              <w:bottom w:val="nil"/>
            </w:tcBorders>
            <w:vAlign w:val="top"/>
          </w:tcPr>
          <w:p w14:paraId="26BFF128">
            <w:pPr>
              <w:spacing w:before="273" w:line="219" w:lineRule="auto"/>
              <w:ind w:left="566"/>
              <w:rPr>
                <w:rFonts w:ascii="仿宋" w:hAnsi="仿宋" w:eastAsia="仿宋" w:cs="仿宋"/>
                <w:sz w:val="22"/>
                <w:szCs w:val="22"/>
              </w:rPr>
            </w:pPr>
            <w:r>
              <w:rPr>
                <w:rFonts w:ascii="仿宋" w:hAnsi="仿宋" w:eastAsia="仿宋" w:cs="仿宋"/>
                <w:spacing w:val="-3"/>
                <w:sz w:val="22"/>
                <w:szCs w:val="22"/>
              </w:rPr>
              <w:t>数量指标</w:t>
            </w:r>
          </w:p>
        </w:tc>
        <w:tc>
          <w:tcPr>
            <w:tcW w:w="3749" w:type="dxa"/>
            <w:vAlign w:val="top"/>
          </w:tcPr>
          <w:p w14:paraId="2A7ED6A0">
            <w:pPr>
              <w:spacing w:before="28" w:line="211" w:lineRule="auto"/>
              <w:ind w:left="792"/>
              <w:rPr>
                <w:rFonts w:ascii="仿宋" w:hAnsi="仿宋" w:eastAsia="仿宋" w:cs="仿宋"/>
                <w:sz w:val="22"/>
                <w:szCs w:val="22"/>
              </w:rPr>
            </w:pPr>
            <w:r>
              <w:rPr>
                <w:rFonts w:ascii="仿宋" w:hAnsi="仿宋" w:eastAsia="仿宋" w:cs="仿宋"/>
                <w:spacing w:val="-2"/>
                <w:sz w:val="22"/>
                <w:szCs w:val="22"/>
              </w:rPr>
              <w:t>完成产品质量检验批次</w:t>
            </w:r>
          </w:p>
        </w:tc>
        <w:tc>
          <w:tcPr>
            <w:tcW w:w="3188" w:type="dxa"/>
            <w:vAlign w:val="top"/>
          </w:tcPr>
          <w:p w14:paraId="0663B038">
            <w:pPr>
              <w:pStyle w:val="6"/>
              <w:spacing w:before="28" w:line="211" w:lineRule="auto"/>
              <w:ind w:left="1125"/>
              <w:rPr>
                <w:rFonts w:ascii="仿宋" w:hAnsi="仿宋" w:eastAsia="仿宋" w:cs="仿宋"/>
              </w:rPr>
            </w:pPr>
            <w:r>
              <w:rPr>
                <w:rFonts w:ascii="仿宋" w:hAnsi="仿宋" w:eastAsia="仿宋" w:cs="仿宋"/>
                <w:spacing w:val="-11"/>
              </w:rPr>
              <w:t>≥</w:t>
            </w:r>
            <w:r>
              <w:rPr>
                <w:spacing w:val="-11"/>
              </w:rPr>
              <w:t>100</w:t>
            </w:r>
            <w:r>
              <w:rPr>
                <w:spacing w:val="18"/>
              </w:rPr>
              <w:t xml:space="preserve"> </w:t>
            </w:r>
            <w:r>
              <w:rPr>
                <w:rFonts w:ascii="仿宋" w:hAnsi="仿宋" w:eastAsia="仿宋" w:cs="仿宋"/>
                <w:spacing w:val="-11"/>
              </w:rPr>
              <w:t>批次</w:t>
            </w:r>
          </w:p>
        </w:tc>
      </w:tr>
      <w:tr w14:paraId="537268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1989" w:type="dxa"/>
            <w:vMerge w:val="continue"/>
            <w:tcBorders>
              <w:top w:val="nil"/>
            </w:tcBorders>
            <w:vAlign w:val="top"/>
          </w:tcPr>
          <w:p w14:paraId="62318A6B">
            <w:pPr>
              <w:rPr>
                <w:rFonts w:ascii="Arial"/>
                <w:sz w:val="21"/>
              </w:rPr>
            </w:pPr>
          </w:p>
        </w:tc>
        <w:tc>
          <w:tcPr>
            <w:tcW w:w="3749" w:type="dxa"/>
            <w:vAlign w:val="top"/>
          </w:tcPr>
          <w:p w14:paraId="468CC39F">
            <w:pPr>
              <w:spacing w:before="127" w:line="217" w:lineRule="auto"/>
              <w:ind w:left="674"/>
              <w:rPr>
                <w:rFonts w:ascii="仿宋" w:hAnsi="仿宋" w:eastAsia="仿宋" w:cs="仿宋"/>
                <w:sz w:val="22"/>
                <w:szCs w:val="22"/>
              </w:rPr>
            </w:pPr>
            <w:r>
              <w:rPr>
                <w:rFonts w:ascii="仿宋" w:hAnsi="仿宋" w:eastAsia="仿宋" w:cs="仿宋"/>
                <w:spacing w:val="-1"/>
                <w:sz w:val="22"/>
                <w:szCs w:val="22"/>
              </w:rPr>
              <w:t>计量器具检定测试台件数</w:t>
            </w:r>
          </w:p>
        </w:tc>
        <w:tc>
          <w:tcPr>
            <w:tcW w:w="3188" w:type="dxa"/>
            <w:vAlign w:val="top"/>
          </w:tcPr>
          <w:p w14:paraId="16C8ED3F">
            <w:pPr>
              <w:pStyle w:val="6"/>
              <w:spacing w:before="127" w:line="225" w:lineRule="auto"/>
              <w:ind w:left="1178"/>
              <w:rPr>
                <w:rFonts w:ascii="仿宋" w:hAnsi="仿宋" w:eastAsia="仿宋" w:cs="仿宋"/>
              </w:rPr>
            </w:pPr>
            <w:r>
              <w:rPr>
                <w:rFonts w:ascii="仿宋" w:hAnsi="仿宋" w:eastAsia="仿宋" w:cs="仿宋"/>
                <w:spacing w:val="-9"/>
              </w:rPr>
              <w:t>≥</w:t>
            </w:r>
            <w:r>
              <w:rPr>
                <w:spacing w:val="-9"/>
              </w:rPr>
              <w:t>6000</w:t>
            </w:r>
            <w:r>
              <w:rPr>
                <w:spacing w:val="34"/>
                <w:w w:val="101"/>
              </w:rPr>
              <w:t xml:space="preserve"> </w:t>
            </w:r>
            <w:r>
              <w:rPr>
                <w:rFonts w:ascii="仿宋" w:hAnsi="仿宋" w:eastAsia="仿宋" w:cs="仿宋"/>
                <w:spacing w:val="-9"/>
              </w:rPr>
              <w:t>台</w:t>
            </w:r>
          </w:p>
        </w:tc>
      </w:tr>
      <w:tr w14:paraId="55268B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1989" w:type="dxa"/>
            <w:vMerge w:val="restart"/>
            <w:tcBorders>
              <w:bottom w:val="nil"/>
            </w:tcBorders>
            <w:vAlign w:val="top"/>
          </w:tcPr>
          <w:p w14:paraId="199A18DD">
            <w:pPr>
              <w:spacing w:line="246" w:lineRule="auto"/>
              <w:rPr>
                <w:rFonts w:ascii="Arial"/>
                <w:sz w:val="21"/>
              </w:rPr>
            </w:pPr>
          </w:p>
          <w:p w14:paraId="1430B1F6">
            <w:pPr>
              <w:spacing w:line="246" w:lineRule="auto"/>
              <w:rPr>
                <w:rFonts w:ascii="Arial"/>
                <w:sz w:val="21"/>
              </w:rPr>
            </w:pPr>
          </w:p>
          <w:p w14:paraId="20D632A5">
            <w:pPr>
              <w:spacing w:before="71" w:line="219" w:lineRule="auto"/>
              <w:ind w:left="561"/>
              <w:rPr>
                <w:rFonts w:ascii="仿宋" w:hAnsi="仿宋" w:eastAsia="仿宋" w:cs="仿宋"/>
                <w:sz w:val="22"/>
                <w:szCs w:val="22"/>
              </w:rPr>
            </w:pPr>
            <w:r>
              <w:rPr>
                <w:rFonts w:ascii="仿宋" w:hAnsi="仿宋" w:eastAsia="仿宋" w:cs="仿宋"/>
                <w:spacing w:val="-2"/>
                <w:sz w:val="22"/>
                <w:szCs w:val="22"/>
              </w:rPr>
              <w:t>质量指标</w:t>
            </w:r>
          </w:p>
        </w:tc>
        <w:tc>
          <w:tcPr>
            <w:tcW w:w="3749" w:type="dxa"/>
            <w:vAlign w:val="top"/>
          </w:tcPr>
          <w:p w14:paraId="64073D7B">
            <w:pPr>
              <w:spacing w:before="79" w:line="217" w:lineRule="auto"/>
              <w:ind w:left="887"/>
              <w:rPr>
                <w:rFonts w:ascii="仿宋" w:hAnsi="仿宋" w:eastAsia="仿宋" w:cs="仿宋"/>
                <w:sz w:val="22"/>
                <w:szCs w:val="22"/>
              </w:rPr>
            </w:pPr>
            <w:r>
              <w:rPr>
                <w:rFonts w:ascii="仿宋" w:hAnsi="仿宋" w:eastAsia="仿宋" w:cs="仿宋"/>
                <w:spacing w:val="-1"/>
                <w:sz w:val="22"/>
                <w:szCs w:val="22"/>
              </w:rPr>
              <w:t>检验检测数据准确率</w:t>
            </w:r>
          </w:p>
        </w:tc>
        <w:tc>
          <w:tcPr>
            <w:tcW w:w="3188" w:type="dxa"/>
            <w:vAlign w:val="top"/>
          </w:tcPr>
          <w:p w14:paraId="61CF3CAF">
            <w:pPr>
              <w:pStyle w:val="6"/>
              <w:spacing w:before="79" w:line="291" w:lineRule="exact"/>
              <w:ind w:left="1317"/>
              <w:rPr>
                <w:rFonts w:ascii="仿宋" w:hAnsi="仿宋" w:eastAsia="仿宋" w:cs="仿宋"/>
              </w:rPr>
            </w:pPr>
            <w:r>
              <w:rPr>
                <w:rFonts w:ascii="仿宋" w:hAnsi="仿宋" w:eastAsia="仿宋" w:cs="仿宋"/>
                <w:spacing w:val="1"/>
                <w:position w:val="1"/>
              </w:rPr>
              <w:t>≥</w:t>
            </w:r>
            <w:r>
              <w:rPr>
                <w:spacing w:val="1"/>
                <w:position w:val="1"/>
              </w:rPr>
              <w:t>90</w:t>
            </w:r>
            <w:r>
              <w:rPr>
                <w:rFonts w:ascii="仿宋" w:hAnsi="仿宋" w:eastAsia="仿宋" w:cs="仿宋"/>
                <w:spacing w:val="1"/>
                <w:position w:val="1"/>
              </w:rPr>
              <w:t>%</w:t>
            </w:r>
          </w:p>
        </w:tc>
      </w:tr>
      <w:tr w14:paraId="0277DD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1989" w:type="dxa"/>
            <w:vMerge w:val="continue"/>
            <w:tcBorders>
              <w:top w:val="nil"/>
              <w:bottom w:val="nil"/>
            </w:tcBorders>
            <w:vAlign w:val="top"/>
          </w:tcPr>
          <w:p w14:paraId="64DD53A5">
            <w:pPr>
              <w:rPr>
                <w:rFonts w:ascii="Arial"/>
                <w:sz w:val="21"/>
              </w:rPr>
            </w:pPr>
          </w:p>
        </w:tc>
        <w:tc>
          <w:tcPr>
            <w:tcW w:w="3749" w:type="dxa"/>
            <w:vAlign w:val="top"/>
          </w:tcPr>
          <w:p w14:paraId="64E72860">
            <w:pPr>
              <w:spacing w:before="79" w:line="217" w:lineRule="auto"/>
              <w:ind w:left="1029"/>
              <w:rPr>
                <w:rFonts w:ascii="仿宋" w:hAnsi="仿宋" w:eastAsia="仿宋" w:cs="仿宋"/>
                <w:sz w:val="22"/>
                <w:szCs w:val="22"/>
              </w:rPr>
            </w:pPr>
            <w:r>
              <w:rPr>
                <w:rFonts w:ascii="仿宋" w:hAnsi="仿宋" w:eastAsia="仿宋" w:cs="仿宋"/>
                <w:spacing w:val="-5"/>
                <w:sz w:val="22"/>
                <w:szCs w:val="22"/>
              </w:rPr>
              <w:t>出具检验报告份数</w:t>
            </w:r>
          </w:p>
        </w:tc>
        <w:tc>
          <w:tcPr>
            <w:tcW w:w="3188" w:type="dxa"/>
            <w:vAlign w:val="top"/>
          </w:tcPr>
          <w:p w14:paraId="794FDADC">
            <w:pPr>
              <w:pStyle w:val="6"/>
              <w:spacing w:before="79" w:line="227" w:lineRule="auto"/>
              <w:ind w:left="1233"/>
              <w:rPr>
                <w:rFonts w:ascii="仿宋" w:hAnsi="仿宋" w:eastAsia="仿宋" w:cs="仿宋"/>
              </w:rPr>
            </w:pPr>
            <w:r>
              <w:rPr>
                <w:rFonts w:ascii="仿宋" w:hAnsi="仿宋" w:eastAsia="仿宋" w:cs="仿宋"/>
                <w:spacing w:val="-11"/>
              </w:rPr>
              <w:t>≥</w:t>
            </w:r>
            <w:r>
              <w:rPr>
                <w:spacing w:val="-11"/>
              </w:rPr>
              <w:t>100</w:t>
            </w:r>
            <w:r>
              <w:rPr>
                <w:spacing w:val="6"/>
              </w:rPr>
              <w:t xml:space="preserve"> </w:t>
            </w:r>
            <w:r>
              <w:rPr>
                <w:rFonts w:ascii="仿宋" w:hAnsi="仿宋" w:eastAsia="仿宋" w:cs="仿宋"/>
                <w:spacing w:val="-11"/>
              </w:rPr>
              <w:t>份</w:t>
            </w:r>
          </w:p>
        </w:tc>
      </w:tr>
      <w:tr w14:paraId="03C907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1989" w:type="dxa"/>
            <w:vMerge w:val="continue"/>
            <w:tcBorders>
              <w:top w:val="nil"/>
            </w:tcBorders>
            <w:vAlign w:val="top"/>
          </w:tcPr>
          <w:p w14:paraId="4D6A085C">
            <w:pPr>
              <w:rPr>
                <w:rFonts w:ascii="Arial"/>
                <w:sz w:val="21"/>
              </w:rPr>
            </w:pPr>
          </w:p>
        </w:tc>
        <w:tc>
          <w:tcPr>
            <w:tcW w:w="3749" w:type="dxa"/>
            <w:vAlign w:val="top"/>
          </w:tcPr>
          <w:p w14:paraId="1A869224">
            <w:pPr>
              <w:spacing w:before="28" w:line="217" w:lineRule="auto"/>
              <w:ind w:left="132"/>
              <w:rPr>
                <w:rFonts w:ascii="仿宋" w:hAnsi="仿宋" w:eastAsia="仿宋" w:cs="仿宋"/>
                <w:sz w:val="22"/>
                <w:szCs w:val="22"/>
              </w:rPr>
            </w:pPr>
            <w:r>
              <w:rPr>
                <w:rFonts w:ascii="仿宋" w:hAnsi="仿宋" w:eastAsia="仿宋" w:cs="仿宋"/>
                <w:spacing w:val="-2"/>
                <w:sz w:val="22"/>
                <w:szCs w:val="22"/>
              </w:rPr>
              <w:t>完成并出具计量器具检定测试证书分</w:t>
            </w:r>
          </w:p>
          <w:p w14:paraId="6F68A5E8">
            <w:pPr>
              <w:spacing w:before="27" w:line="208" w:lineRule="auto"/>
              <w:ind w:left="1774"/>
              <w:rPr>
                <w:rFonts w:ascii="仿宋" w:hAnsi="仿宋" w:eastAsia="仿宋" w:cs="仿宋"/>
                <w:sz w:val="22"/>
                <w:szCs w:val="22"/>
              </w:rPr>
            </w:pPr>
            <w:r>
              <w:rPr>
                <w:rFonts w:ascii="仿宋" w:hAnsi="仿宋" w:eastAsia="仿宋" w:cs="仿宋"/>
                <w:sz w:val="22"/>
                <w:szCs w:val="22"/>
              </w:rPr>
              <w:t>数</w:t>
            </w:r>
          </w:p>
        </w:tc>
        <w:tc>
          <w:tcPr>
            <w:tcW w:w="3188" w:type="dxa"/>
            <w:vAlign w:val="top"/>
          </w:tcPr>
          <w:p w14:paraId="2931AA84">
            <w:pPr>
              <w:pStyle w:val="6"/>
              <w:spacing w:before="170" w:line="227" w:lineRule="auto"/>
              <w:ind w:left="1178"/>
              <w:rPr>
                <w:rFonts w:ascii="仿宋" w:hAnsi="仿宋" w:eastAsia="仿宋" w:cs="仿宋"/>
              </w:rPr>
            </w:pPr>
            <w:r>
              <w:rPr>
                <w:rFonts w:ascii="仿宋" w:hAnsi="仿宋" w:eastAsia="仿宋" w:cs="仿宋"/>
                <w:spacing w:val="-9"/>
              </w:rPr>
              <w:t>≥</w:t>
            </w:r>
            <w:r>
              <w:rPr>
                <w:spacing w:val="-9"/>
              </w:rPr>
              <w:t>2000</w:t>
            </w:r>
            <w:r>
              <w:rPr>
                <w:spacing w:val="6"/>
              </w:rPr>
              <w:t xml:space="preserve"> </w:t>
            </w:r>
            <w:r>
              <w:rPr>
                <w:rFonts w:ascii="仿宋" w:hAnsi="仿宋" w:eastAsia="仿宋" w:cs="仿宋"/>
                <w:spacing w:val="-9"/>
              </w:rPr>
              <w:t>份</w:t>
            </w:r>
          </w:p>
        </w:tc>
      </w:tr>
      <w:tr w14:paraId="570779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1989" w:type="dxa"/>
            <w:vAlign w:val="top"/>
          </w:tcPr>
          <w:p w14:paraId="50502760">
            <w:pPr>
              <w:spacing w:before="175" w:line="219" w:lineRule="auto"/>
              <w:ind w:left="581"/>
              <w:rPr>
                <w:rFonts w:ascii="仿宋" w:hAnsi="仿宋" w:eastAsia="仿宋" w:cs="仿宋"/>
                <w:sz w:val="22"/>
                <w:szCs w:val="22"/>
              </w:rPr>
            </w:pPr>
            <w:r>
              <w:rPr>
                <w:rFonts w:ascii="仿宋" w:hAnsi="仿宋" w:eastAsia="仿宋" w:cs="仿宋"/>
                <w:spacing w:val="-5"/>
                <w:sz w:val="22"/>
                <w:szCs w:val="22"/>
              </w:rPr>
              <w:t>时效指标</w:t>
            </w:r>
          </w:p>
        </w:tc>
        <w:tc>
          <w:tcPr>
            <w:tcW w:w="3749" w:type="dxa"/>
            <w:vAlign w:val="top"/>
          </w:tcPr>
          <w:p w14:paraId="4A341955">
            <w:pPr>
              <w:spacing w:before="175" w:line="217" w:lineRule="auto"/>
              <w:ind w:left="995"/>
              <w:rPr>
                <w:rFonts w:ascii="仿宋" w:hAnsi="仿宋" w:eastAsia="仿宋" w:cs="仿宋"/>
                <w:sz w:val="22"/>
                <w:szCs w:val="22"/>
              </w:rPr>
            </w:pPr>
            <w:r>
              <w:rPr>
                <w:rFonts w:ascii="仿宋" w:hAnsi="仿宋" w:eastAsia="仿宋" w:cs="仿宋"/>
                <w:spacing w:val="-1"/>
                <w:sz w:val="22"/>
                <w:szCs w:val="22"/>
              </w:rPr>
              <w:t>检测项目完成时间</w:t>
            </w:r>
          </w:p>
        </w:tc>
        <w:tc>
          <w:tcPr>
            <w:tcW w:w="3188" w:type="dxa"/>
            <w:vAlign w:val="top"/>
          </w:tcPr>
          <w:p w14:paraId="54734788">
            <w:pPr>
              <w:pStyle w:val="6"/>
              <w:spacing w:before="176" w:line="229" w:lineRule="auto"/>
              <w:ind w:left="1289"/>
              <w:rPr>
                <w:rFonts w:ascii="仿宋" w:hAnsi="仿宋" w:eastAsia="仿宋" w:cs="仿宋"/>
              </w:rPr>
            </w:pPr>
            <w:r>
              <w:rPr>
                <w:rFonts w:ascii="仿宋" w:hAnsi="仿宋" w:eastAsia="仿宋" w:cs="仿宋"/>
                <w:spacing w:val="-14"/>
              </w:rPr>
              <w:t>≤</w:t>
            </w:r>
            <w:r>
              <w:rPr>
                <w:spacing w:val="-14"/>
              </w:rPr>
              <w:t>20</w:t>
            </w:r>
            <w:r>
              <w:rPr>
                <w:spacing w:val="15"/>
              </w:rPr>
              <w:t xml:space="preserve"> </w:t>
            </w:r>
            <w:r>
              <w:rPr>
                <w:rFonts w:ascii="仿宋" w:hAnsi="仿宋" w:eastAsia="仿宋" w:cs="仿宋"/>
                <w:spacing w:val="-14"/>
              </w:rPr>
              <w:t>天</w:t>
            </w:r>
          </w:p>
        </w:tc>
      </w:tr>
      <w:tr w14:paraId="12A54A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trPr>
        <w:tc>
          <w:tcPr>
            <w:tcW w:w="1989" w:type="dxa"/>
            <w:vMerge w:val="restart"/>
            <w:tcBorders>
              <w:bottom w:val="nil"/>
            </w:tcBorders>
            <w:vAlign w:val="top"/>
          </w:tcPr>
          <w:p w14:paraId="114A3C22">
            <w:pPr>
              <w:spacing w:line="340" w:lineRule="auto"/>
              <w:rPr>
                <w:rFonts w:ascii="Arial"/>
                <w:sz w:val="21"/>
              </w:rPr>
            </w:pPr>
          </w:p>
          <w:p w14:paraId="1CE9B60E">
            <w:pPr>
              <w:spacing w:before="71" w:line="219" w:lineRule="auto"/>
              <w:ind w:left="565"/>
              <w:rPr>
                <w:rFonts w:ascii="仿宋" w:hAnsi="仿宋" w:eastAsia="仿宋" w:cs="仿宋"/>
                <w:sz w:val="22"/>
                <w:szCs w:val="22"/>
              </w:rPr>
            </w:pPr>
            <w:r>
              <w:rPr>
                <w:rFonts w:ascii="仿宋" w:hAnsi="仿宋" w:eastAsia="仿宋" w:cs="仿宋"/>
                <w:spacing w:val="-3"/>
                <w:sz w:val="22"/>
                <w:szCs w:val="22"/>
              </w:rPr>
              <w:t>成本指标</w:t>
            </w:r>
          </w:p>
        </w:tc>
        <w:tc>
          <w:tcPr>
            <w:tcW w:w="3749" w:type="dxa"/>
            <w:vAlign w:val="top"/>
          </w:tcPr>
          <w:p w14:paraId="77FDBFE6">
            <w:pPr>
              <w:spacing w:before="147" w:line="219" w:lineRule="auto"/>
              <w:ind w:left="1219"/>
              <w:rPr>
                <w:rFonts w:ascii="仿宋" w:hAnsi="仿宋" w:eastAsia="仿宋" w:cs="仿宋"/>
                <w:sz w:val="22"/>
                <w:szCs w:val="22"/>
              </w:rPr>
            </w:pPr>
            <w:r>
              <w:rPr>
                <w:rFonts w:ascii="仿宋" w:hAnsi="仿宋" w:eastAsia="仿宋" w:cs="仿宋"/>
                <w:spacing w:val="-1"/>
                <w:sz w:val="22"/>
                <w:szCs w:val="22"/>
              </w:rPr>
              <w:t>设备购置成本</w:t>
            </w:r>
          </w:p>
        </w:tc>
        <w:tc>
          <w:tcPr>
            <w:tcW w:w="3188" w:type="dxa"/>
            <w:vAlign w:val="top"/>
          </w:tcPr>
          <w:p w14:paraId="7B4A9B4C">
            <w:pPr>
              <w:pStyle w:val="6"/>
              <w:spacing w:before="147" w:line="230" w:lineRule="auto"/>
              <w:ind w:left="429"/>
              <w:rPr>
                <w:rFonts w:ascii="仿宋" w:hAnsi="仿宋" w:eastAsia="仿宋" w:cs="仿宋"/>
              </w:rPr>
            </w:pPr>
            <w:r>
              <w:rPr>
                <w:rFonts w:ascii="仿宋" w:hAnsi="仿宋" w:eastAsia="仿宋" w:cs="仿宋"/>
                <w:spacing w:val="-7"/>
              </w:rPr>
              <w:t>≥</w:t>
            </w:r>
            <w:r>
              <w:rPr>
                <w:spacing w:val="-7"/>
              </w:rPr>
              <w:t>200</w:t>
            </w:r>
            <w:r>
              <w:rPr>
                <w:spacing w:val="33"/>
                <w:w w:val="101"/>
              </w:rPr>
              <w:t xml:space="preserve"> </w:t>
            </w:r>
            <w:r>
              <w:rPr>
                <w:rFonts w:ascii="仿宋" w:hAnsi="仿宋" w:eastAsia="仿宋" w:cs="仿宋"/>
                <w:spacing w:val="-7"/>
              </w:rPr>
              <w:t>万元</w:t>
            </w:r>
            <w:r>
              <w:rPr>
                <w:spacing w:val="-7"/>
              </w:rPr>
              <w:t>&amp;&amp;</w:t>
            </w:r>
            <w:r>
              <w:rPr>
                <w:rFonts w:ascii="仿宋" w:hAnsi="仿宋" w:eastAsia="仿宋" w:cs="仿宋"/>
                <w:spacing w:val="-7"/>
              </w:rPr>
              <w:t>≤</w:t>
            </w:r>
            <w:r>
              <w:rPr>
                <w:spacing w:val="-7"/>
              </w:rPr>
              <w:t>250</w:t>
            </w:r>
            <w:r>
              <w:rPr>
                <w:spacing w:val="21"/>
              </w:rPr>
              <w:t xml:space="preserve"> </w:t>
            </w:r>
            <w:r>
              <w:rPr>
                <w:rFonts w:ascii="仿宋" w:hAnsi="仿宋" w:eastAsia="仿宋" w:cs="仿宋"/>
                <w:spacing w:val="-7"/>
              </w:rPr>
              <w:t>万元</w:t>
            </w:r>
          </w:p>
        </w:tc>
      </w:tr>
      <w:tr w14:paraId="684B1D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1989" w:type="dxa"/>
            <w:vMerge w:val="continue"/>
            <w:tcBorders>
              <w:top w:val="nil"/>
            </w:tcBorders>
            <w:vAlign w:val="top"/>
          </w:tcPr>
          <w:p w14:paraId="604BC117">
            <w:pPr>
              <w:rPr>
                <w:rFonts w:ascii="Arial"/>
                <w:sz w:val="21"/>
              </w:rPr>
            </w:pPr>
          </w:p>
        </w:tc>
        <w:tc>
          <w:tcPr>
            <w:tcW w:w="3749" w:type="dxa"/>
            <w:vAlign w:val="top"/>
          </w:tcPr>
          <w:p w14:paraId="3AC12EB3">
            <w:pPr>
              <w:spacing w:before="147" w:line="217" w:lineRule="auto"/>
              <w:ind w:left="1216"/>
              <w:rPr>
                <w:rFonts w:ascii="仿宋" w:hAnsi="仿宋" w:eastAsia="仿宋" w:cs="仿宋"/>
                <w:sz w:val="22"/>
                <w:szCs w:val="22"/>
              </w:rPr>
            </w:pPr>
            <w:r>
              <w:rPr>
                <w:rFonts w:ascii="仿宋" w:hAnsi="仿宋" w:eastAsia="仿宋" w:cs="仿宋"/>
                <w:spacing w:val="-1"/>
                <w:sz w:val="22"/>
                <w:szCs w:val="22"/>
              </w:rPr>
              <w:t>检验检测成本</w:t>
            </w:r>
          </w:p>
        </w:tc>
        <w:tc>
          <w:tcPr>
            <w:tcW w:w="3188" w:type="dxa"/>
            <w:vAlign w:val="top"/>
          </w:tcPr>
          <w:p w14:paraId="73EDAD09">
            <w:pPr>
              <w:pStyle w:val="6"/>
              <w:spacing w:before="147" w:line="230" w:lineRule="auto"/>
              <w:ind w:left="1178"/>
              <w:rPr>
                <w:rFonts w:ascii="仿宋" w:hAnsi="仿宋" w:eastAsia="仿宋" w:cs="仿宋"/>
              </w:rPr>
            </w:pPr>
            <w:r>
              <w:rPr>
                <w:rFonts w:ascii="仿宋" w:hAnsi="仿宋" w:eastAsia="仿宋" w:cs="仿宋"/>
                <w:spacing w:val="-13"/>
              </w:rPr>
              <w:t>≤</w:t>
            </w:r>
            <w:r>
              <w:rPr>
                <w:spacing w:val="-13"/>
              </w:rPr>
              <w:t>50</w:t>
            </w:r>
            <w:r>
              <w:rPr>
                <w:spacing w:val="20"/>
                <w:w w:val="101"/>
              </w:rPr>
              <w:t xml:space="preserve"> </w:t>
            </w:r>
            <w:r>
              <w:rPr>
                <w:rFonts w:ascii="仿宋" w:hAnsi="仿宋" w:eastAsia="仿宋" w:cs="仿宋"/>
                <w:spacing w:val="-13"/>
              </w:rPr>
              <w:t>万元</w:t>
            </w:r>
          </w:p>
        </w:tc>
      </w:tr>
      <w:tr w14:paraId="6F6A60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6" w:hRule="atLeast"/>
        </w:trPr>
        <w:tc>
          <w:tcPr>
            <w:tcW w:w="1989" w:type="dxa"/>
            <w:vAlign w:val="top"/>
          </w:tcPr>
          <w:p w14:paraId="6BB85E48">
            <w:pPr>
              <w:spacing w:before="218" w:line="217" w:lineRule="auto"/>
              <w:ind w:left="344"/>
              <w:rPr>
                <w:rFonts w:ascii="仿宋" w:hAnsi="仿宋" w:eastAsia="仿宋" w:cs="仿宋"/>
                <w:sz w:val="22"/>
                <w:szCs w:val="22"/>
              </w:rPr>
            </w:pPr>
            <w:r>
              <w:rPr>
                <w:rFonts w:ascii="仿宋" w:hAnsi="仿宋" w:eastAsia="仿宋" w:cs="仿宋"/>
                <w:spacing w:val="-2"/>
                <w:sz w:val="22"/>
                <w:szCs w:val="22"/>
              </w:rPr>
              <w:t>经济效益指标</w:t>
            </w:r>
          </w:p>
        </w:tc>
        <w:tc>
          <w:tcPr>
            <w:tcW w:w="3749" w:type="dxa"/>
            <w:vAlign w:val="top"/>
          </w:tcPr>
          <w:p w14:paraId="3BB8FEBD">
            <w:pPr>
              <w:spacing w:before="217" w:line="217" w:lineRule="auto"/>
              <w:ind w:left="1106"/>
              <w:rPr>
                <w:rFonts w:ascii="仿宋" w:hAnsi="仿宋" w:eastAsia="仿宋" w:cs="仿宋"/>
                <w:sz w:val="22"/>
                <w:szCs w:val="22"/>
              </w:rPr>
            </w:pPr>
            <w:r>
              <w:rPr>
                <w:rFonts w:ascii="仿宋" w:hAnsi="仿宋" w:eastAsia="仿宋" w:cs="仿宋"/>
                <w:spacing w:val="-1"/>
                <w:sz w:val="22"/>
                <w:szCs w:val="22"/>
              </w:rPr>
              <w:t>检验周期缩短率</w:t>
            </w:r>
          </w:p>
        </w:tc>
        <w:tc>
          <w:tcPr>
            <w:tcW w:w="3188" w:type="dxa"/>
            <w:vAlign w:val="top"/>
          </w:tcPr>
          <w:p w14:paraId="01311405">
            <w:pPr>
              <w:pStyle w:val="6"/>
              <w:spacing w:before="217" w:line="242" w:lineRule="auto"/>
              <w:ind w:left="1389"/>
            </w:pPr>
            <w:r>
              <w:rPr>
                <w:rFonts w:ascii="仿宋" w:hAnsi="仿宋" w:eastAsia="仿宋" w:cs="仿宋"/>
                <w:spacing w:val="-19"/>
              </w:rPr>
              <w:t>≥</w:t>
            </w:r>
            <w:r>
              <w:rPr>
                <w:spacing w:val="-19"/>
              </w:rPr>
              <w:t>5%</w:t>
            </w:r>
          </w:p>
        </w:tc>
      </w:tr>
      <w:tr w14:paraId="5A997E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6" w:hRule="atLeast"/>
        </w:trPr>
        <w:tc>
          <w:tcPr>
            <w:tcW w:w="1989" w:type="dxa"/>
            <w:vAlign w:val="top"/>
          </w:tcPr>
          <w:p w14:paraId="32C6C22B">
            <w:pPr>
              <w:spacing w:before="77" w:line="241" w:lineRule="auto"/>
              <w:ind w:left="783" w:right="549" w:hanging="219"/>
              <w:rPr>
                <w:rFonts w:ascii="仿宋" w:hAnsi="仿宋" w:eastAsia="仿宋" w:cs="仿宋"/>
                <w:sz w:val="22"/>
                <w:szCs w:val="22"/>
              </w:rPr>
            </w:pPr>
            <w:r>
              <w:rPr>
                <w:rFonts w:ascii="仿宋" w:hAnsi="仿宋" w:eastAsia="仿宋" w:cs="仿宋"/>
                <w:spacing w:val="-3"/>
                <w:sz w:val="22"/>
                <w:szCs w:val="22"/>
              </w:rPr>
              <w:t>社会效益指标</w:t>
            </w:r>
          </w:p>
        </w:tc>
        <w:tc>
          <w:tcPr>
            <w:tcW w:w="3749" w:type="dxa"/>
            <w:vAlign w:val="top"/>
          </w:tcPr>
          <w:p w14:paraId="16F17D65">
            <w:pPr>
              <w:spacing w:before="218" w:line="217" w:lineRule="auto"/>
              <w:ind w:left="559"/>
              <w:rPr>
                <w:rFonts w:ascii="仿宋" w:hAnsi="仿宋" w:eastAsia="仿宋" w:cs="仿宋"/>
                <w:sz w:val="22"/>
                <w:szCs w:val="22"/>
              </w:rPr>
            </w:pPr>
            <w:r>
              <w:rPr>
                <w:rFonts w:ascii="仿宋" w:hAnsi="仿宋" w:eastAsia="仿宋" w:cs="仿宋"/>
                <w:spacing w:val="-1"/>
                <w:sz w:val="22"/>
                <w:szCs w:val="22"/>
              </w:rPr>
              <w:t>产品质量、计量器具受检率</w:t>
            </w:r>
          </w:p>
        </w:tc>
        <w:tc>
          <w:tcPr>
            <w:tcW w:w="3188" w:type="dxa"/>
            <w:vAlign w:val="top"/>
          </w:tcPr>
          <w:p w14:paraId="2EB9FADB">
            <w:pPr>
              <w:pStyle w:val="6"/>
              <w:spacing w:before="218" w:line="242" w:lineRule="auto"/>
              <w:ind w:left="1334"/>
            </w:pPr>
            <w:r>
              <w:rPr>
                <w:rFonts w:ascii="仿宋" w:hAnsi="仿宋" w:eastAsia="仿宋" w:cs="仿宋"/>
                <w:spacing w:val="-14"/>
              </w:rPr>
              <w:t>≥</w:t>
            </w:r>
            <w:r>
              <w:rPr>
                <w:spacing w:val="-14"/>
              </w:rPr>
              <w:t>90%</w:t>
            </w:r>
          </w:p>
        </w:tc>
      </w:tr>
      <w:tr w14:paraId="59B472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6" w:hRule="atLeast"/>
        </w:trPr>
        <w:tc>
          <w:tcPr>
            <w:tcW w:w="1989" w:type="dxa"/>
            <w:vAlign w:val="top"/>
          </w:tcPr>
          <w:p w14:paraId="792569DB">
            <w:pPr>
              <w:spacing w:before="219" w:line="219" w:lineRule="auto"/>
              <w:ind w:left="238"/>
              <w:rPr>
                <w:rFonts w:ascii="仿宋" w:hAnsi="仿宋" w:eastAsia="仿宋" w:cs="仿宋"/>
                <w:sz w:val="22"/>
                <w:szCs w:val="22"/>
              </w:rPr>
            </w:pPr>
            <w:r>
              <w:rPr>
                <w:rFonts w:ascii="仿宋" w:hAnsi="仿宋" w:eastAsia="仿宋" w:cs="仿宋"/>
                <w:spacing w:val="-3"/>
                <w:sz w:val="22"/>
                <w:szCs w:val="22"/>
              </w:rPr>
              <w:t>可持续影响指标</w:t>
            </w:r>
          </w:p>
        </w:tc>
        <w:tc>
          <w:tcPr>
            <w:tcW w:w="3749" w:type="dxa"/>
            <w:vAlign w:val="top"/>
          </w:tcPr>
          <w:p w14:paraId="3BCF5AC8">
            <w:pPr>
              <w:spacing w:before="219" w:line="217" w:lineRule="auto"/>
              <w:ind w:left="669"/>
              <w:rPr>
                <w:rFonts w:ascii="仿宋" w:hAnsi="仿宋" w:eastAsia="仿宋" w:cs="仿宋"/>
                <w:sz w:val="22"/>
                <w:szCs w:val="22"/>
              </w:rPr>
            </w:pPr>
            <w:r>
              <w:rPr>
                <w:rFonts w:ascii="仿宋" w:hAnsi="仿宋" w:eastAsia="仿宋" w:cs="仿宋"/>
                <w:spacing w:val="-1"/>
                <w:sz w:val="22"/>
                <w:szCs w:val="22"/>
              </w:rPr>
              <w:t>推动质量、计量的准确性</w:t>
            </w:r>
          </w:p>
        </w:tc>
        <w:tc>
          <w:tcPr>
            <w:tcW w:w="3188" w:type="dxa"/>
            <w:vAlign w:val="top"/>
          </w:tcPr>
          <w:p w14:paraId="2EA0D96D">
            <w:pPr>
              <w:spacing w:before="219" w:line="219" w:lineRule="auto"/>
              <w:ind w:left="1162"/>
              <w:rPr>
                <w:rFonts w:ascii="仿宋" w:hAnsi="仿宋" w:eastAsia="仿宋" w:cs="仿宋"/>
                <w:sz w:val="22"/>
                <w:szCs w:val="22"/>
              </w:rPr>
            </w:pPr>
            <w:r>
              <w:rPr>
                <w:rFonts w:ascii="仿宋" w:hAnsi="仿宋" w:eastAsia="仿宋" w:cs="仿宋"/>
                <w:spacing w:val="-2"/>
                <w:sz w:val="22"/>
                <w:szCs w:val="22"/>
              </w:rPr>
              <w:t>持续提高</w:t>
            </w:r>
          </w:p>
        </w:tc>
      </w:tr>
      <w:tr w14:paraId="014D03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6" w:hRule="atLeast"/>
        </w:trPr>
        <w:tc>
          <w:tcPr>
            <w:tcW w:w="1989" w:type="dxa"/>
            <w:vAlign w:val="top"/>
          </w:tcPr>
          <w:p w14:paraId="094CFE52">
            <w:pPr>
              <w:spacing w:before="254" w:line="219" w:lineRule="auto"/>
              <w:ind w:left="459"/>
              <w:rPr>
                <w:rFonts w:ascii="仿宋" w:hAnsi="仿宋" w:eastAsia="仿宋" w:cs="仿宋"/>
                <w:sz w:val="22"/>
                <w:szCs w:val="22"/>
              </w:rPr>
            </w:pPr>
            <w:r>
              <w:rPr>
                <w:rFonts w:ascii="仿宋" w:hAnsi="仿宋" w:eastAsia="仿宋" w:cs="仿宋"/>
                <w:spacing w:val="-3"/>
                <w:sz w:val="22"/>
                <w:szCs w:val="22"/>
              </w:rPr>
              <w:t>满意度指标</w:t>
            </w:r>
          </w:p>
        </w:tc>
        <w:tc>
          <w:tcPr>
            <w:tcW w:w="3749" w:type="dxa"/>
            <w:vAlign w:val="top"/>
          </w:tcPr>
          <w:p w14:paraId="3D9B0BB6">
            <w:pPr>
              <w:spacing w:before="254" w:line="219" w:lineRule="auto"/>
              <w:ind w:left="1111"/>
              <w:rPr>
                <w:rFonts w:ascii="仿宋" w:hAnsi="仿宋" w:eastAsia="仿宋" w:cs="仿宋"/>
                <w:sz w:val="22"/>
                <w:szCs w:val="22"/>
              </w:rPr>
            </w:pPr>
            <w:r>
              <w:rPr>
                <w:rFonts w:ascii="仿宋" w:hAnsi="仿宋" w:eastAsia="仿宋" w:cs="仿宋"/>
                <w:spacing w:val="-2"/>
                <w:sz w:val="22"/>
                <w:szCs w:val="22"/>
              </w:rPr>
              <w:t>服务群体满意度</w:t>
            </w:r>
          </w:p>
        </w:tc>
        <w:tc>
          <w:tcPr>
            <w:tcW w:w="3188" w:type="dxa"/>
            <w:vAlign w:val="top"/>
          </w:tcPr>
          <w:p w14:paraId="2EA6A5A6">
            <w:pPr>
              <w:pStyle w:val="6"/>
              <w:spacing w:before="254" w:line="242" w:lineRule="auto"/>
              <w:ind w:left="1334"/>
            </w:pPr>
            <w:r>
              <w:rPr>
                <w:rFonts w:ascii="仿宋" w:hAnsi="仿宋" w:eastAsia="仿宋" w:cs="仿宋"/>
                <w:spacing w:val="-14"/>
              </w:rPr>
              <w:t>≥</w:t>
            </w:r>
            <w:r>
              <w:rPr>
                <w:spacing w:val="-14"/>
              </w:rPr>
              <w:t>90%</w:t>
            </w:r>
          </w:p>
        </w:tc>
      </w:tr>
    </w:tbl>
    <w:p w14:paraId="5145DFA5">
      <w:pPr>
        <w:spacing w:before="188" w:line="224" w:lineRule="auto"/>
        <w:ind w:left="652"/>
        <w:rPr>
          <w:rFonts w:ascii="黑体" w:hAnsi="黑体" w:eastAsia="黑体" w:cs="黑体"/>
          <w:sz w:val="31"/>
          <w:szCs w:val="31"/>
        </w:rPr>
      </w:pPr>
      <w:bookmarkStart w:id="4" w:name="bookmark8"/>
      <w:bookmarkEnd w:id="4"/>
      <w:bookmarkStart w:id="5" w:name="bookmark7"/>
      <w:bookmarkEnd w:id="5"/>
      <w:r>
        <w:rPr>
          <w:rFonts w:ascii="黑体" w:hAnsi="黑体" w:eastAsia="黑体" w:cs="黑体"/>
          <w:b/>
          <w:bCs/>
          <w:spacing w:val="5"/>
          <w:sz w:val="31"/>
          <w:szCs w:val="31"/>
        </w:rPr>
        <w:t>二、绩效评价开展工作</w:t>
      </w:r>
    </w:p>
    <w:p w14:paraId="5650CDA9">
      <w:pPr>
        <w:spacing w:before="204" w:line="221" w:lineRule="auto"/>
        <w:ind w:left="672"/>
        <w:outlineLvl w:val="1"/>
        <w:rPr>
          <w:rFonts w:ascii="楷体" w:hAnsi="楷体" w:eastAsia="楷体" w:cs="楷体"/>
          <w:sz w:val="31"/>
          <w:szCs w:val="31"/>
        </w:rPr>
      </w:pPr>
      <w:bookmarkStart w:id="6" w:name="bookmark26"/>
      <w:bookmarkEnd w:id="6"/>
      <w:r>
        <w:rPr>
          <w:rFonts w:ascii="楷体" w:hAnsi="楷体" w:eastAsia="楷体" w:cs="楷体"/>
          <w:b/>
          <w:bCs/>
          <w:spacing w:val="4"/>
          <w:sz w:val="31"/>
          <w:szCs w:val="31"/>
        </w:rPr>
        <w:t>（一）评价目的与原则、对象和范围</w:t>
      </w:r>
    </w:p>
    <w:p w14:paraId="207768AD">
      <w:pPr>
        <w:pStyle w:val="2"/>
        <w:spacing w:before="210" w:line="345" w:lineRule="auto"/>
        <w:ind w:left="10" w:right="196" w:firstLine="634"/>
        <w:jc w:val="both"/>
        <w:rPr>
          <w:sz w:val="31"/>
          <w:szCs w:val="31"/>
        </w:rPr>
      </w:pPr>
      <w:r>
        <w:rPr>
          <w:spacing w:val="5"/>
          <w:sz w:val="31"/>
          <w:szCs w:val="31"/>
        </w:rPr>
        <w:t>本次评价坚持定量优先、定量与定性相结合的方式，始终遵循科学规范、公正公开、分级分类、绩效相关的基本原则。通过对食品检验专项经费进行绩效评价，旨在了解项目资金使用和项</w:t>
      </w:r>
    </w:p>
    <w:p w14:paraId="5AEA6F63">
      <w:pPr>
        <w:spacing w:line="345" w:lineRule="auto"/>
        <w:rPr>
          <w:sz w:val="31"/>
          <w:szCs w:val="31"/>
        </w:rPr>
        <w:sectPr>
          <w:footerReference r:id="rId11" w:type="default"/>
          <w:pgSz w:w="11907" w:h="16839"/>
          <w:pgMar w:top="400" w:right="1334" w:bottom="1875" w:left="1540" w:header="0" w:footer="1648" w:gutter="0"/>
          <w:cols w:space="720" w:num="1"/>
        </w:sectPr>
      </w:pPr>
    </w:p>
    <w:p w14:paraId="454F27EF">
      <w:pPr>
        <w:spacing w:line="261" w:lineRule="auto"/>
        <w:rPr>
          <w:rFonts w:ascii="Arial"/>
          <w:sz w:val="21"/>
        </w:rPr>
      </w:pPr>
    </w:p>
    <w:p w14:paraId="36790E48">
      <w:pPr>
        <w:spacing w:line="262" w:lineRule="auto"/>
        <w:rPr>
          <w:rFonts w:ascii="Arial"/>
          <w:sz w:val="21"/>
        </w:rPr>
      </w:pPr>
    </w:p>
    <w:p w14:paraId="6A8275D1">
      <w:pPr>
        <w:spacing w:line="262" w:lineRule="auto"/>
        <w:rPr>
          <w:rFonts w:ascii="Arial"/>
          <w:sz w:val="21"/>
        </w:rPr>
      </w:pPr>
    </w:p>
    <w:p w14:paraId="2F8944CA">
      <w:pPr>
        <w:spacing w:line="262" w:lineRule="auto"/>
        <w:rPr>
          <w:rFonts w:ascii="Arial"/>
          <w:sz w:val="21"/>
        </w:rPr>
      </w:pPr>
    </w:p>
    <w:p w14:paraId="33AF5A6E">
      <w:pPr>
        <w:spacing w:line="262" w:lineRule="auto"/>
        <w:rPr>
          <w:rFonts w:ascii="Arial"/>
          <w:sz w:val="21"/>
        </w:rPr>
      </w:pPr>
    </w:p>
    <w:p w14:paraId="7276253F">
      <w:pPr>
        <w:spacing w:line="262" w:lineRule="auto"/>
        <w:rPr>
          <w:rFonts w:ascii="Arial"/>
          <w:sz w:val="21"/>
        </w:rPr>
      </w:pPr>
    </w:p>
    <w:p w14:paraId="7E470746">
      <w:pPr>
        <w:spacing w:line="262" w:lineRule="auto"/>
        <w:rPr>
          <w:rFonts w:ascii="Arial"/>
          <w:sz w:val="21"/>
        </w:rPr>
      </w:pPr>
    </w:p>
    <w:p w14:paraId="6840AC80">
      <w:pPr>
        <w:pStyle w:val="2"/>
        <w:spacing w:before="100" w:line="345" w:lineRule="auto"/>
        <w:ind w:left="7" w:right="249" w:firstLine="53"/>
        <w:rPr>
          <w:sz w:val="31"/>
          <w:szCs w:val="31"/>
        </w:rPr>
      </w:pPr>
      <w:r>
        <w:rPr>
          <w:spacing w:val="3"/>
          <w:sz w:val="31"/>
          <w:szCs w:val="31"/>
        </w:rPr>
        <w:t>目管理情况，以发现本项目在项目管理及预算资金安排等方面存</w:t>
      </w:r>
      <w:r>
        <w:rPr>
          <w:spacing w:val="4"/>
          <w:sz w:val="31"/>
          <w:szCs w:val="31"/>
        </w:rPr>
        <w:t>在的问题并提出针对性的意见。</w:t>
      </w:r>
    </w:p>
    <w:p w14:paraId="54B9513D">
      <w:pPr>
        <w:spacing w:before="1" w:line="345" w:lineRule="auto"/>
        <w:ind w:left="27" w:right="265" w:firstLine="645"/>
        <w:rPr>
          <w:rFonts w:ascii="楷体" w:hAnsi="楷体" w:eastAsia="楷体" w:cs="楷体"/>
          <w:sz w:val="31"/>
          <w:szCs w:val="31"/>
        </w:rPr>
      </w:pPr>
      <w:bookmarkStart w:id="7" w:name="bookmark1"/>
      <w:bookmarkEnd w:id="7"/>
      <w:bookmarkStart w:id="8" w:name="bookmark2"/>
      <w:bookmarkEnd w:id="8"/>
      <w:r>
        <w:rPr>
          <w:rFonts w:ascii="楷体" w:hAnsi="楷体" w:eastAsia="楷体" w:cs="楷体"/>
          <w:b/>
          <w:bCs/>
          <w:sz w:val="31"/>
          <w:szCs w:val="31"/>
        </w:rPr>
        <w:t>（二）绩效评价原则、评价指标体系（附表说明）、评价方</w:t>
      </w:r>
      <w:r>
        <w:rPr>
          <w:rFonts w:ascii="楷体" w:hAnsi="楷体" w:eastAsia="楷体" w:cs="楷体"/>
          <w:b/>
          <w:bCs/>
          <w:spacing w:val="2"/>
          <w:sz w:val="31"/>
          <w:szCs w:val="31"/>
        </w:rPr>
        <w:t>法、评价标准等</w:t>
      </w:r>
    </w:p>
    <w:p w14:paraId="3726B47F">
      <w:pPr>
        <w:spacing w:before="1" w:line="221" w:lineRule="auto"/>
        <w:ind w:left="663"/>
        <w:rPr>
          <w:rFonts w:ascii="楷体" w:hAnsi="楷体" w:eastAsia="楷体" w:cs="楷体"/>
          <w:sz w:val="31"/>
          <w:szCs w:val="31"/>
        </w:rPr>
      </w:pPr>
      <w:r>
        <w:rPr>
          <w:rFonts w:ascii="楷体" w:hAnsi="楷体" w:eastAsia="楷体" w:cs="楷体"/>
          <w:b/>
          <w:bCs/>
          <w:spacing w:val="1"/>
          <w:sz w:val="31"/>
          <w:szCs w:val="31"/>
        </w:rPr>
        <w:t>1.评价原则</w:t>
      </w:r>
    </w:p>
    <w:p w14:paraId="5A483B83">
      <w:pPr>
        <w:pStyle w:val="2"/>
        <w:spacing w:before="207" w:line="344" w:lineRule="auto"/>
        <w:ind w:left="10" w:right="246" w:firstLine="630"/>
        <w:jc w:val="both"/>
        <w:rPr>
          <w:sz w:val="31"/>
          <w:szCs w:val="31"/>
        </w:rPr>
      </w:pPr>
      <w:r>
        <w:rPr>
          <w:spacing w:val="-10"/>
          <w:sz w:val="31"/>
          <w:szCs w:val="31"/>
        </w:rPr>
        <w:t>根据《项目支出绩效评价管理办法》（新财预〔</w:t>
      </w:r>
      <w:r>
        <w:rPr>
          <w:rFonts w:ascii="Times New Roman" w:hAnsi="Times New Roman" w:eastAsia="Times New Roman" w:cs="Times New Roman"/>
          <w:spacing w:val="-10"/>
          <w:sz w:val="31"/>
          <w:szCs w:val="31"/>
        </w:rPr>
        <w:t>2020</w:t>
      </w:r>
      <w:r>
        <w:rPr>
          <w:spacing w:val="-10"/>
          <w:sz w:val="31"/>
          <w:szCs w:val="31"/>
        </w:rPr>
        <w:t>〕</w:t>
      </w:r>
      <w:r>
        <w:rPr>
          <w:rFonts w:ascii="Times New Roman" w:hAnsi="Times New Roman" w:eastAsia="Times New Roman" w:cs="Times New Roman"/>
          <w:spacing w:val="-10"/>
          <w:sz w:val="31"/>
          <w:szCs w:val="31"/>
        </w:rPr>
        <w:t>10</w:t>
      </w:r>
      <w:r>
        <w:rPr>
          <w:rFonts w:ascii="Times New Roman" w:hAnsi="Times New Roman" w:eastAsia="Times New Roman" w:cs="Times New Roman"/>
          <w:spacing w:val="40"/>
          <w:sz w:val="31"/>
          <w:szCs w:val="31"/>
        </w:rPr>
        <w:t xml:space="preserve"> </w:t>
      </w:r>
      <w:r>
        <w:rPr>
          <w:spacing w:val="-10"/>
          <w:sz w:val="31"/>
          <w:szCs w:val="31"/>
        </w:rPr>
        <w:t>号）</w:t>
      </w:r>
      <w:r>
        <w:rPr>
          <w:spacing w:val="2"/>
          <w:sz w:val="31"/>
          <w:szCs w:val="31"/>
        </w:rPr>
        <w:t>等相关文件要求</w:t>
      </w:r>
      <w:r>
        <w:rPr>
          <w:rFonts w:ascii="Times New Roman" w:hAnsi="Times New Roman" w:eastAsia="Times New Roman" w:cs="Times New Roman"/>
          <w:spacing w:val="2"/>
          <w:sz w:val="31"/>
          <w:szCs w:val="31"/>
        </w:rPr>
        <w:t>,</w:t>
      </w:r>
      <w:r>
        <w:rPr>
          <w:spacing w:val="2"/>
          <w:sz w:val="31"/>
          <w:szCs w:val="31"/>
        </w:rPr>
        <w:t>本次绩效评价遵循科学公正、统筹兼顾、激励约</w:t>
      </w:r>
      <w:r>
        <w:rPr>
          <w:spacing w:val="5"/>
          <w:sz w:val="31"/>
          <w:szCs w:val="31"/>
        </w:rPr>
        <w:t>束、公开透明的原则按照规范的程序，对项目绩效进行客观、公</w:t>
      </w:r>
      <w:r>
        <w:rPr>
          <w:spacing w:val="4"/>
          <w:sz w:val="31"/>
          <w:szCs w:val="31"/>
        </w:rPr>
        <w:t>正的评价。</w:t>
      </w:r>
    </w:p>
    <w:p w14:paraId="41B06524">
      <w:pPr>
        <w:spacing w:before="10" w:line="221" w:lineRule="auto"/>
        <w:ind w:left="644"/>
        <w:rPr>
          <w:rFonts w:ascii="楷体" w:hAnsi="楷体" w:eastAsia="楷体" w:cs="楷体"/>
          <w:sz w:val="31"/>
          <w:szCs w:val="31"/>
        </w:rPr>
      </w:pPr>
      <w:r>
        <w:rPr>
          <w:rFonts w:ascii="楷体" w:hAnsi="楷体" w:eastAsia="楷体" w:cs="楷体"/>
          <w:b/>
          <w:bCs/>
          <w:spacing w:val="4"/>
          <w:sz w:val="31"/>
          <w:szCs w:val="31"/>
        </w:rPr>
        <w:t>2.评价方法</w:t>
      </w:r>
    </w:p>
    <w:p w14:paraId="34B50251">
      <w:pPr>
        <w:pStyle w:val="2"/>
        <w:spacing w:before="209" w:line="345" w:lineRule="auto"/>
        <w:ind w:left="6" w:right="249" w:firstLine="638"/>
        <w:rPr>
          <w:sz w:val="31"/>
          <w:szCs w:val="31"/>
        </w:rPr>
      </w:pPr>
      <w:r>
        <w:rPr>
          <w:spacing w:val="5"/>
          <w:sz w:val="31"/>
          <w:szCs w:val="31"/>
        </w:rPr>
        <w:t>本次评价主要运用文献法、社会调查法、实地勘查法、</w:t>
      </w:r>
      <w:r>
        <w:rPr>
          <w:spacing w:val="4"/>
          <w:sz w:val="31"/>
          <w:szCs w:val="31"/>
        </w:rPr>
        <w:t>对比</w:t>
      </w:r>
      <w:r>
        <w:rPr>
          <w:spacing w:val="5"/>
          <w:sz w:val="31"/>
          <w:szCs w:val="31"/>
        </w:rPr>
        <w:t>分析法等多种方法，具体评价方法如下：</w:t>
      </w:r>
    </w:p>
    <w:p w14:paraId="39386E1D">
      <w:pPr>
        <w:pStyle w:val="2"/>
        <w:spacing w:before="2" w:line="345" w:lineRule="auto"/>
        <w:ind w:right="248" w:firstLine="660"/>
        <w:rPr>
          <w:sz w:val="31"/>
          <w:szCs w:val="31"/>
        </w:rPr>
      </w:pPr>
      <w:r>
        <w:rPr>
          <w:b/>
          <w:bCs/>
          <w:spacing w:val="4"/>
          <w:sz w:val="31"/>
          <w:szCs w:val="31"/>
        </w:rPr>
        <w:t>文献法</w:t>
      </w:r>
      <w:r>
        <w:rPr>
          <w:spacing w:val="4"/>
          <w:sz w:val="31"/>
          <w:szCs w:val="31"/>
        </w:rPr>
        <w:t>：通过检索、查阅、梳理塔城地区质量与计量检测所</w:t>
      </w:r>
      <w:r>
        <w:rPr>
          <w:spacing w:val="5"/>
          <w:sz w:val="31"/>
          <w:szCs w:val="31"/>
        </w:rPr>
        <w:t>相关的政策文件、招标文件等相关材料，了解立项依据的充分性</w:t>
      </w:r>
      <w:r>
        <w:rPr>
          <w:spacing w:val="7"/>
          <w:sz w:val="31"/>
          <w:szCs w:val="31"/>
        </w:rPr>
        <w:t>及立项规范性。</w:t>
      </w:r>
    </w:p>
    <w:p w14:paraId="2AA09341">
      <w:pPr>
        <w:pStyle w:val="2"/>
        <w:spacing w:before="10" w:line="345" w:lineRule="auto"/>
        <w:ind w:left="3" w:firstLine="649"/>
        <w:jc w:val="both"/>
        <w:rPr>
          <w:sz w:val="31"/>
          <w:szCs w:val="31"/>
        </w:rPr>
      </w:pPr>
      <w:r>
        <w:rPr>
          <w:b/>
          <w:bCs/>
          <w:spacing w:val="4"/>
          <w:sz w:val="31"/>
          <w:szCs w:val="31"/>
        </w:rPr>
        <w:t>社会调查法</w:t>
      </w:r>
      <w:r>
        <w:rPr>
          <w:spacing w:val="4"/>
          <w:sz w:val="31"/>
          <w:szCs w:val="31"/>
        </w:rPr>
        <w:t>：指深入了解项目参与主体和利益相关方对</w:t>
      </w:r>
      <w:r>
        <w:rPr>
          <w:spacing w:val="3"/>
          <w:sz w:val="31"/>
          <w:szCs w:val="31"/>
        </w:rPr>
        <w:t>项目认知及态度的主要方法，同时也是搜集标准统计数据的有效途径。</w:t>
      </w:r>
      <w:r>
        <w:rPr>
          <w:spacing w:val="5"/>
          <w:sz w:val="31"/>
          <w:szCs w:val="31"/>
        </w:rPr>
        <w:t>评价组将采用实地访谈、问卷调查等方法对本次评价项目的制定方、实施方和受益方等进行充分调研，更加充分地掌握项目的内容、实施过程、实施效果等，为评价指标评分和结果分析提供支</w:t>
      </w:r>
      <w:r>
        <w:rPr>
          <w:spacing w:val="-16"/>
          <w:sz w:val="31"/>
          <w:szCs w:val="31"/>
        </w:rPr>
        <w:t>撑。</w:t>
      </w:r>
    </w:p>
    <w:p w14:paraId="04B66A99">
      <w:pPr>
        <w:spacing w:line="345" w:lineRule="auto"/>
        <w:rPr>
          <w:sz w:val="31"/>
          <w:szCs w:val="31"/>
        </w:rPr>
        <w:sectPr>
          <w:footerReference r:id="rId12" w:type="default"/>
          <w:pgSz w:w="11907" w:h="16839"/>
          <w:pgMar w:top="400" w:right="1282" w:bottom="1875" w:left="1540" w:header="0" w:footer="1648" w:gutter="0"/>
          <w:cols w:space="720" w:num="1"/>
        </w:sectPr>
      </w:pPr>
    </w:p>
    <w:p w14:paraId="4BFFCBC3">
      <w:pPr>
        <w:spacing w:line="262" w:lineRule="auto"/>
        <w:rPr>
          <w:rFonts w:ascii="Arial"/>
          <w:sz w:val="21"/>
        </w:rPr>
      </w:pPr>
    </w:p>
    <w:p w14:paraId="1F5A1E67">
      <w:pPr>
        <w:spacing w:line="262" w:lineRule="auto"/>
        <w:rPr>
          <w:rFonts w:ascii="Arial"/>
          <w:sz w:val="21"/>
        </w:rPr>
      </w:pPr>
    </w:p>
    <w:p w14:paraId="19739CDD">
      <w:pPr>
        <w:spacing w:line="262" w:lineRule="auto"/>
        <w:rPr>
          <w:rFonts w:ascii="Arial"/>
          <w:sz w:val="21"/>
        </w:rPr>
      </w:pPr>
    </w:p>
    <w:p w14:paraId="4F2E5993">
      <w:pPr>
        <w:spacing w:line="262" w:lineRule="auto"/>
        <w:rPr>
          <w:rFonts w:ascii="Arial"/>
          <w:sz w:val="21"/>
        </w:rPr>
      </w:pPr>
    </w:p>
    <w:p w14:paraId="27844582">
      <w:pPr>
        <w:spacing w:line="262" w:lineRule="auto"/>
        <w:rPr>
          <w:rFonts w:ascii="Arial"/>
          <w:sz w:val="21"/>
        </w:rPr>
      </w:pPr>
    </w:p>
    <w:p w14:paraId="5E0976CE">
      <w:pPr>
        <w:spacing w:line="262" w:lineRule="auto"/>
        <w:rPr>
          <w:rFonts w:ascii="Arial"/>
          <w:sz w:val="21"/>
        </w:rPr>
      </w:pPr>
    </w:p>
    <w:p w14:paraId="3D9BF5E6">
      <w:pPr>
        <w:spacing w:line="262" w:lineRule="auto"/>
        <w:rPr>
          <w:rFonts w:ascii="Arial"/>
          <w:sz w:val="21"/>
        </w:rPr>
      </w:pPr>
    </w:p>
    <w:p w14:paraId="495AD758">
      <w:pPr>
        <w:pStyle w:val="2"/>
        <w:spacing w:before="101" w:line="345" w:lineRule="auto"/>
        <w:ind w:left="6" w:right="93" w:firstLine="660"/>
        <w:jc w:val="both"/>
        <w:rPr>
          <w:sz w:val="31"/>
          <w:szCs w:val="31"/>
        </w:rPr>
      </w:pPr>
      <w:r>
        <w:rPr>
          <w:b/>
          <w:bCs/>
          <w:spacing w:val="3"/>
          <w:sz w:val="31"/>
          <w:szCs w:val="31"/>
        </w:rPr>
        <w:t>实地勘查法</w:t>
      </w:r>
      <w:r>
        <w:rPr>
          <w:spacing w:val="3"/>
          <w:sz w:val="31"/>
          <w:szCs w:val="31"/>
        </w:rPr>
        <w:t>：评价组到项目实施单位塔城地区质量与计量检</w:t>
      </w:r>
      <w:r>
        <w:rPr>
          <w:spacing w:val="5"/>
          <w:sz w:val="31"/>
          <w:szCs w:val="31"/>
        </w:rPr>
        <w:t>测所，收集项目业务资料、查阅财务明细账和会计凭证、实地查</w:t>
      </w:r>
      <w:r>
        <w:rPr>
          <w:spacing w:val="3"/>
          <w:sz w:val="31"/>
          <w:szCs w:val="31"/>
        </w:rPr>
        <w:t>看设备验收及使用情况。</w:t>
      </w:r>
    </w:p>
    <w:p w14:paraId="29755BE2">
      <w:pPr>
        <w:pStyle w:val="2"/>
        <w:spacing w:before="4" w:line="345" w:lineRule="auto"/>
        <w:ind w:left="7" w:right="93" w:firstLine="649"/>
        <w:jc w:val="both"/>
        <w:rPr>
          <w:sz w:val="31"/>
          <w:szCs w:val="31"/>
        </w:rPr>
      </w:pPr>
      <w:r>
        <w:rPr>
          <w:b/>
          <w:bCs/>
          <w:spacing w:val="4"/>
          <w:sz w:val="31"/>
          <w:szCs w:val="31"/>
        </w:rPr>
        <w:t>对比分析法</w:t>
      </w:r>
      <w:r>
        <w:rPr>
          <w:spacing w:val="4"/>
          <w:sz w:val="31"/>
          <w:szCs w:val="31"/>
        </w:rPr>
        <w:t>：对比分析是绩效评价中分析政策产出和效</w:t>
      </w:r>
      <w:r>
        <w:rPr>
          <w:spacing w:val="3"/>
          <w:sz w:val="31"/>
          <w:szCs w:val="31"/>
        </w:rPr>
        <w:t>果常</w:t>
      </w:r>
      <w:r>
        <w:rPr>
          <w:spacing w:val="5"/>
          <w:sz w:val="31"/>
          <w:szCs w:val="31"/>
        </w:rPr>
        <w:t>用的方法之一。本次专项资金政策绩效评价过程中，评价组将各指标的实际完成值与绩效目标进行对比分析，考察分析绩效目标</w:t>
      </w:r>
      <w:r>
        <w:rPr>
          <w:spacing w:val="4"/>
          <w:sz w:val="31"/>
          <w:szCs w:val="31"/>
        </w:rPr>
        <w:t>的完成情况及实现程度和效果。</w:t>
      </w:r>
    </w:p>
    <w:p w14:paraId="24330646">
      <w:pPr>
        <w:spacing w:before="1" w:line="234" w:lineRule="auto"/>
        <w:ind w:left="643"/>
        <w:rPr>
          <w:rFonts w:ascii="楷体" w:hAnsi="楷体" w:eastAsia="楷体" w:cs="楷体"/>
          <w:sz w:val="31"/>
          <w:szCs w:val="31"/>
        </w:rPr>
      </w:pPr>
      <w:r>
        <w:rPr>
          <w:rFonts w:ascii="Times New Roman" w:hAnsi="Times New Roman" w:eastAsia="Times New Roman" w:cs="Times New Roman"/>
          <w:b/>
          <w:bCs/>
          <w:spacing w:val="6"/>
          <w:sz w:val="31"/>
          <w:szCs w:val="31"/>
        </w:rPr>
        <w:t>3.</w:t>
      </w:r>
      <w:r>
        <w:rPr>
          <w:rFonts w:ascii="楷体" w:hAnsi="楷体" w:eastAsia="楷体" w:cs="楷体"/>
          <w:b/>
          <w:bCs/>
          <w:spacing w:val="6"/>
          <w:sz w:val="31"/>
          <w:szCs w:val="31"/>
        </w:rPr>
        <w:t>绩效评价指标体系</w:t>
      </w:r>
    </w:p>
    <w:p w14:paraId="7EFC7DAC">
      <w:pPr>
        <w:pStyle w:val="2"/>
        <w:spacing w:before="183" w:line="224" w:lineRule="auto"/>
        <w:ind w:left="654"/>
        <w:rPr>
          <w:sz w:val="31"/>
          <w:szCs w:val="31"/>
        </w:rPr>
      </w:pPr>
      <w:r>
        <w:rPr>
          <w:b/>
          <w:bCs/>
          <w:spacing w:val="5"/>
          <w:sz w:val="31"/>
          <w:szCs w:val="31"/>
        </w:rPr>
        <w:t>指标体系设计思路</w:t>
      </w:r>
    </w:p>
    <w:p w14:paraId="755EC0F7">
      <w:pPr>
        <w:pStyle w:val="2"/>
        <w:spacing w:before="209" w:line="345" w:lineRule="auto"/>
        <w:ind w:firstLine="644"/>
        <w:jc w:val="both"/>
        <w:rPr>
          <w:sz w:val="31"/>
          <w:szCs w:val="31"/>
        </w:rPr>
      </w:pPr>
      <w:r>
        <w:rPr>
          <w:spacing w:val="-3"/>
          <w:sz w:val="31"/>
          <w:szCs w:val="31"/>
        </w:rPr>
        <w:t>根据绩效评价的基本原理、原则和项目特点，结合</w:t>
      </w:r>
      <w:r>
        <w:rPr>
          <w:spacing w:val="-4"/>
          <w:sz w:val="31"/>
          <w:szCs w:val="31"/>
        </w:rPr>
        <w:t>绩效目标，</w:t>
      </w:r>
      <w:r>
        <w:rPr>
          <w:spacing w:val="5"/>
          <w:sz w:val="31"/>
          <w:szCs w:val="31"/>
        </w:rPr>
        <w:t>由项目组独立研制科学的指标体系。评价指标体系按照逻辑分析法设计，包括项目决策、项目管理、项目绩效、影响力四部分内容，力求全面考察项目决策、资金投入、过程管理、产出效果和社会效益，体现从项目本身、执行到效果的逻辑路径。评价指标</w:t>
      </w:r>
      <w:r>
        <w:rPr>
          <w:spacing w:val="9"/>
          <w:sz w:val="31"/>
          <w:szCs w:val="31"/>
        </w:rPr>
        <w:t>体系是评价的依据，评价数据通过由基础表、访谈等方式</w:t>
      </w:r>
      <w:r>
        <w:rPr>
          <w:spacing w:val="8"/>
          <w:sz w:val="31"/>
          <w:szCs w:val="31"/>
        </w:rPr>
        <w:t>获取。</w:t>
      </w:r>
    </w:p>
    <w:p w14:paraId="50E8037E">
      <w:pPr>
        <w:pStyle w:val="2"/>
        <w:spacing w:before="1" w:line="223" w:lineRule="auto"/>
        <w:ind w:left="654"/>
        <w:rPr>
          <w:sz w:val="31"/>
          <w:szCs w:val="31"/>
        </w:rPr>
      </w:pPr>
      <w:r>
        <w:rPr>
          <w:b/>
          <w:bCs/>
          <w:spacing w:val="3"/>
          <w:sz w:val="31"/>
          <w:szCs w:val="31"/>
        </w:rPr>
        <w:t>指标解释</w:t>
      </w:r>
    </w:p>
    <w:p w14:paraId="54E6A378">
      <w:pPr>
        <w:pStyle w:val="2"/>
        <w:spacing w:before="205" w:line="238" w:lineRule="auto"/>
        <w:ind w:left="640"/>
        <w:rPr>
          <w:sz w:val="31"/>
          <w:szCs w:val="31"/>
        </w:rPr>
      </w:pPr>
      <w:r>
        <w:rPr>
          <w:spacing w:val="-21"/>
          <w:sz w:val="31"/>
          <w:szCs w:val="31"/>
        </w:rPr>
        <w:t>（</w:t>
      </w:r>
      <w:r>
        <w:rPr>
          <w:spacing w:val="-70"/>
          <w:sz w:val="31"/>
          <w:szCs w:val="31"/>
        </w:rPr>
        <w:t xml:space="preserve"> </w:t>
      </w:r>
      <w:r>
        <w:rPr>
          <w:rFonts w:ascii="Times New Roman" w:hAnsi="Times New Roman" w:eastAsia="Times New Roman" w:cs="Times New Roman"/>
          <w:spacing w:val="-21"/>
          <w:sz w:val="31"/>
          <w:szCs w:val="31"/>
        </w:rPr>
        <w:t>1</w:t>
      </w:r>
      <w:r>
        <w:rPr>
          <w:rFonts w:ascii="Times New Roman" w:hAnsi="Times New Roman" w:eastAsia="Times New Roman" w:cs="Times New Roman"/>
          <w:spacing w:val="-37"/>
          <w:sz w:val="31"/>
          <w:szCs w:val="31"/>
        </w:rPr>
        <w:t xml:space="preserve"> </w:t>
      </w:r>
      <w:r>
        <w:rPr>
          <w:spacing w:val="-21"/>
          <w:sz w:val="31"/>
          <w:szCs w:val="31"/>
        </w:rPr>
        <w:t>）权重</w:t>
      </w:r>
    </w:p>
    <w:p w14:paraId="56295963">
      <w:pPr>
        <w:pStyle w:val="2"/>
        <w:spacing w:before="181" w:line="345" w:lineRule="auto"/>
        <w:ind w:left="11" w:right="94" w:firstLine="636"/>
        <w:rPr>
          <w:sz w:val="31"/>
          <w:szCs w:val="31"/>
        </w:rPr>
      </w:pPr>
      <w:r>
        <w:rPr>
          <w:spacing w:val="17"/>
          <w:sz w:val="31"/>
          <w:szCs w:val="31"/>
        </w:rPr>
        <w:t>本报告评价指标体系各指标的权重由评价组根据项目评价</w:t>
      </w:r>
      <w:r>
        <w:rPr>
          <w:spacing w:val="5"/>
          <w:sz w:val="31"/>
          <w:szCs w:val="31"/>
        </w:rPr>
        <w:t>需求，在调研基础上依据指标的重要性进行分配，在经专家论证</w:t>
      </w:r>
      <w:r>
        <w:rPr>
          <w:spacing w:val="7"/>
          <w:sz w:val="31"/>
          <w:szCs w:val="31"/>
        </w:rPr>
        <w:t>后结合专家意见最终确定。</w:t>
      </w:r>
    </w:p>
    <w:p w14:paraId="726C4788">
      <w:pPr>
        <w:pStyle w:val="2"/>
        <w:spacing w:before="2" w:line="237" w:lineRule="auto"/>
        <w:ind w:left="640"/>
        <w:rPr>
          <w:sz w:val="31"/>
          <w:szCs w:val="31"/>
        </w:rPr>
      </w:pPr>
      <w:r>
        <w:rPr>
          <w:spacing w:val="7"/>
          <w:sz w:val="31"/>
          <w:szCs w:val="31"/>
        </w:rPr>
        <w:t>（</w:t>
      </w:r>
      <w:r>
        <w:rPr>
          <w:rFonts w:ascii="Times New Roman" w:hAnsi="Times New Roman" w:eastAsia="Times New Roman" w:cs="Times New Roman"/>
          <w:spacing w:val="7"/>
          <w:sz w:val="31"/>
          <w:szCs w:val="31"/>
        </w:rPr>
        <w:t>2</w:t>
      </w:r>
      <w:r>
        <w:rPr>
          <w:spacing w:val="7"/>
          <w:sz w:val="31"/>
          <w:szCs w:val="31"/>
        </w:rPr>
        <w:t>）评价标准</w:t>
      </w:r>
    </w:p>
    <w:p w14:paraId="23BA28B9">
      <w:pPr>
        <w:spacing w:line="237" w:lineRule="auto"/>
        <w:rPr>
          <w:sz w:val="31"/>
          <w:szCs w:val="31"/>
        </w:rPr>
        <w:sectPr>
          <w:footerReference r:id="rId13" w:type="default"/>
          <w:pgSz w:w="11907" w:h="16839"/>
          <w:pgMar w:top="400" w:right="1439" w:bottom="1875" w:left="1536" w:header="0" w:footer="1647" w:gutter="0"/>
          <w:cols w:space="720" w:num="1"/>
        </w:sectPr>
      </w:pPr>
    </w:p>
    <w:p w14:paraId="77FD5591">
      <w:pPr>
        <w:spacing w:line="262" w:lineRule="auto"/>
        <w:rPr>
          <w:rFonts w:ascii="Arial"/>
          <w:sz w:val="21"/>
        </w:rPr>
      </w:pPr>
    </w:p>
    <w:p w14:paraId="106314E9">
      <w:pPr>
        <w:spacing w:line="262" w:lineRule="auto"/>
        <w:rPr>
          <w:rFonts w:ascii="Arial"/>
          <w:sz w:val="21"/>
        </w:rPr>
      </w:pPr>
    </w:p>
    <w:p w14:paraId="390A8B02">
      <w:pPr>
        <w:spacing w:line="262" w:lineRule="auto"/>
        <w:rPr>
          <w:rFonts w:ascii="Arial"/>
          <w:sz w:val="21"/>
        </w:rPr>
      </w:pPr>
    </w:p>
    <w:p w14:paraId="0E9222F4">
      <w:pPr>
        <w:spacing w:line="262" w:lineRule="auto"/>
        <w:rPr>
          <w:rFonts w:ascii="Arial"/>
          <w:sz w:val="21"/>
        </w:rPr>
      </w:pPr>
    </w:p>
    <w:p w14:paraId="271386FD">
      <w:pPr>
        <w:spacing w:line="263" w:lineRule="auto"/>
        <w:rPr>
          <w:rFonts w:ascii="Arial"/>
          <w:sz w:val="21"/>
        </w:rPr>
      </w:pPr>
    </w:p>
    <w:p w14:paraId="294B24D3">
      <w:pPr>
        <w:spacing w:line="263" w:lineRule="auto"/>
        <w:rPr>
          <w:rFonts w:ascii="Arial"/>
          <w:sz w:val="21"/>
        </w:rPr>
      </w:pPr>
    </w:p>
    <w:p w14:paraId="6C497CC2">
      <w:pPr>
        <w:spacing w:line="263" w:lineRule="auto"/>
        <w:rPr>
          <w:rFonts w:ascii="Arial"/>
          <w:sz w:val="21"/>
        </w:rPr>
      </w:pPr>
    </w:p>
    <w:p w14:paraId="72C4A9B4">
      <w:pPr>
        <w:pStyle w:val="2"/>
        <w:spacing w:before="101" w:line="345" w:lineRule="auto"/>
        <w:ind w:left="7" w:right="77" w:firstLine="643"/>
        <w:jc w:val="both"/>
        <w:rPr>
          <w:sz w:val="31"/>
          <w:szCs w:val="31"/>
        </w:rPr>
      </w:pPr>
      <w:r>
        <w:rPr>
          <w:spacing w:val="5"/>
          <w:sz w:val="31"/>
          <w:szCs w:val="31"/>
        </w:rPr>
        <w:t>本报告指标体系的评价标准按照计划标准、行业标准、</w:t>
      </w:r>
      <w:r>
        <w:rPr>
          <w:spacing w:val="4"/>
          <w:sz w:val="31"/>
          <w:szCs w:val="31"/>
        </w:rPr>
        <w:t>历史</w:t>
      </w:r>
      <w:r>
        <w:rPr>
          <w:spacing w:val="-3"/>
          <w:sz w:val="31"/>
          <w:szCs w:val="31"/>
        </w:rPr>
        <w:t>标准等制定。对于定性指标，一般通过问卷及访谈采集相关数据，</w:t>
      </w:r>
      <w:r>
        <w:rPr>
          <w:spacing w:val="5"/>
          <w:sz w:val="31"/>
          <w:szCs w:val="31"/>
        </w:rPr>
        <w:t>在实施过程中运用等级描述法进行考核，通过设置分级标准来体现该指标认可程度的差异。对于定量指标，一般通过公式等方式予以量化，可以准确数量定义、精确衡量并能设定目标值的考核</w:t>
      </w:r>
      <w:r>
        <w:rPr>
          <w:spacing w:val="-9"/>
          <w:sz w:val="31"/>
          <w:szCs w:val="31"/>
        </w:rPr>
        <w:t>指标。</w:t>
      </w:r>
    </w:p>
    <w:p w14:paraId="1E48B73D">
      <w:pPr>
        <w:pStyle w:val="2"/>
        <w:spacing w:before="1" w:line="237" w:lineRule="auto"/>
        <w:ind w:left="648"/>
        <w:rPr>
          <w:sz w:val="31"/>
          <w:szCs w:val="31"/>
        </w:rPr>
      </w:pPr>
      <w:r>
        <w:rPr>
          <w:rFonts w:ascii="Times New Roman" w:hAnsi="Times New Roman" w:eastAsia="Times New Roman" w:cs="Times New Roman"/>
          <w:b/>
          <w:bCs/>
          <w:spacing w:val="5"/>
          <w:sz w:val="31"/>
          <w:szCs w:val="31"/>
        </w:rPr>
        <w:t>4.</w:t>
      </w:r>
      <w:r>
        <w:rPr>
          <w:b/>
          <w:bCs/>
          <w:spacing w:val="5"/>
          <w:sz w:val="31"/>
          <w:szCs w:val="31"/>
        </w:rPr>
        <w:t>指标体系</w:t>
      </w:r>
    </w:p>
    <w:p w14:paraId="3294080D">
      <w:pPr>
        <w:pStyle w:val="2"/>
        <w:spacing w:before="183" w:line="345" w:lineRule="auto"/>
        <w:ind w:left="17" w:firstLine="629"/>
        <w:jc w:val="both"/>
        <w:rPr>
          <w:sz w:val="31"/>
          <w:szCs w:val="31"/>
        </w:rPr>
      </w:pPr>
      <w:r>
        <w:rPr>
          <w:spacing w:val="-1"/>
          <w:sz w:val="31"/>
          <w:szCs w:val="31"/>
        </w:rPr>
        <w:t>根据《项目支出绩效评价管理办法》（新财预〔</w:t>
      </w:r>
      <w:r>
        <w:rPr>
          <w:rFonts w:ascii="Times New Roman" w:hAnsi="Times New Roman" w:eastAsia="Times New Roman" w:cs="Times New Roman"/>
          <w:spacing w:val="-1"/>
          <w:sz w:val="31"/>
          <w:szCs w:val="31"/>
        </w:rPr>
        <w:t>2020</w:t>
      </w:r>
      <w:r>
        <w:rPr>
          <w:spacing w:val="-1"/>
          <w:sz w:val="31"/>
          <w:szCs w:val="31"/>
        </w:rPr>
        <w:t>〕</w:t>
      </w:r>
      <w:r>
        <w:rPr>
          <w:rFonts w:ascii="Times New Roman" w:hAnsi="Times New Roman" w:eastAsia="Times New Roman" w:cs="Times New Roman"/>
          <w:spacing w:val="-1"/>
          <w:sz w:val="31"/>
          <w:szCs w:val="31"/>
        </w:rPr>
        <w:t>10</w:t>
      </w:r>
      <w:r>
        <w:rPr>
          <w:spacing w:val="-1"/>
          <w:sz w:val="31"/>
          <w:szCs w:val="31"/>
        </w:rPr>
        <w:t>号）</w:t>
      </w:r>
      <w:r>
        <w:rPr>
          <w:spacing w:val="7"/>
          <w:sz w:val="31"/>
          <w:szCs w:val="31"/>
        </w:rPr>
        <w:t>等相关文件要求，本次项目资金的评价指标体系包括</w:t>
      </w:r>
      <w:r>
        <w:rPr>
          <w:spacing w:val="6"/>
          <w:sz w:val="31"/>
          <w:szCs w:val="31"/>
        </w:rPr>
        <w:t>评价指标、</w:t>
      </w:r>
      <w:r>
        <w:rPr>
          <w:spacing w:val="5"/>
          <w:sz w:val="31"/>
          <w:szCs w:val="31"/>
        </w:rPr>
        <w:t>权重、指标解释、计算公式、评分标准，完整的绩效评价指标体</w:t>
      </w:r>
      <w:r>
        <w:rPr>
          <w:spacing w:val="7"/>
          <w:sz w:val="31"/>
          <w:szCs w:val="31"/>
        </w:rPr>
        <w:t>系及评分过程详见附件</w:t>
      </w:r>
      <w:r>
        <w:rPr>
          <w:rFonts w:ascii="Times New Roman" w:hAnsi="Times New Roman" w:eastAsia="Times New Roman" w:cs="Times New Roman"/>
          <w:spacing w:val="7"/>
          <w:sz w:val="31"/>
          <w:szCs w:val="31"/>
        </w:rPr>
        <w:t>1</w:t>
      </w:r>
      <w:r>
        <w:rPr>
          <w:spacing w:val="7"/>
          <w:sz w:val="31"/>
          <w:szCs w:val="31"/>
        </w:rPr>
        <w:t>。</w:t>
      </w:r>
    </w:p>
    <w:p w14:paraId="4FB33021">
      <w:pPr>
        <w:spacing w:before="1" w:line="220" w:lineRule="auto"/>
        <w:ind w:left="678"/>
        <w:rPr>
          <w:rFonts w:ascii="楷体" w:hAnsi="楷体" w:eastAsia="楷体" w:cs="楷体"/>
          <w:sz w:val="31"/>
          <w:szCs w:val="31"/>
        </w:rPr>
      </w:pPr>
      <w:bookmarkStart w:id="9" w:name="bookmark3"/>
      <w:bookmarkEnd w:id="9"/>
      <w:r>
        <w:rPr>
          <w:rFonts w:ascii="楷体" w:hAnsi="楷体" w:eastAsia="楷体" w:cs="楷体"/>
          <w:b/>
          <w:bCs/>
          <w:spacing w:val="4"/>
          <w:sz w:val="31"/>
          <w:szCs w:val="31"/>
        </w:rPr>
        <w:t>（三）绩效评价工作过程</w:t>
      </w:r>
    </w:p>
    <w:p w14:paraId="71FB53B8">
      <w:pPr>
        <w:pStyle w:val="2"/>
        <w:spacing w:before="209" w:line="238" w:lineRule="auto"/>
        <w:ind w:left="661"/>
        <w:rPr>
          <w:sz w:val="31"/>
          <w:szCs w:val="31"/>
        </w:rPr>
      </w:pPr>
      <w:r>
        <w:rPr>
          <w:rFonts w:ascii="Times New Roman" w:hAnsi="Times New Roman" w:eastAsia="Times New Roman" w:cs="Times New Roman"/>
          <w:b/>
          <w:bCs/>
          <w:spacing w:val="2"/>
          <w:sz w:val="31"/>
          <w:szCs w:val="31"/>
        </w:rPr>
        <w:t>1.</w:t>
      </w:r>
      <w:r>
        <w:rPr>
          <w:b/>
          <w:bCs/>
          <w:spacing w:val="2"/>
          <w:sz w:val="31"/>
          <w:szCs w:val="31"/>
        </w:rPr>
        <w:t>评价人员</w:t>
      </w:r>
    </w:p>
    <w:p w14:paraId="78B58D8A">
      <w:pPr>
        <w:pStyle w:val="2"/>
        <w:spacing w:before="178" w:line="346" w:lineRule="auto"/>
        <w:ind w:right="161" w:firstLine="650"/>
        <w:jc w:val="both"/>
        <w:rPr>
          <w:sz w:val="31"/>
          <w:szCs w:val="31"/>
        </w:rPr>
      </w:pPr>
      <w:r>
        <w:rPr>
          <w:spacing w:val="5"/>
          <w:sz w:val="31"/>
          <w:szCs w:val="31"/>
        </w:rPr>
        <w:t>本次评价委托方为塔城地区财政局，受托方为新疆</w:t>
      </w:r>
      <w:r>
        <w:rPr>
          <w:spacing w:val="4"/>
          <w:sz w:val="31"/>
          <w:szCs w:val="31"/>
        </w:rPr>
        <w:t>财讯睿智</w:t>
      </w:r>
      <w:r>
        <w:rPr>
          <w:spacing w:val="5"/>
          <w:sz w:val="31"/>
          <w:szCs w:val="31"/>
        </w:rPr>
        <w:t>信息咨询有限公司。新疆财讯睿智信息咨询有限公司负责完成评价工作，包括前期调查，制定工作方案，调查取数，撰写评价报</w:t>
      </w:r>
      <w:r>
        <w:rPr>
          <w:spacing w:val="3"/>
          <w:sz w:val="31"/>
          <w:szCs w:val="31"/>
        </w:rPr>
        <w:t>告。具体人员名单如下：</w:t>
      </w:r>
    </w:p>
    <w:p w14:paraId="4D14DF94">
      <w:pPr>
        <w:pStyle w:val="2"/>
        <w:spacing w:before="66" w:line="230" w:lineRule="auto"/>
        <w:ind w:left="3334"/>
      </w:pPr>
      <w:r>
        <w:rPr>
          <w:b/>
          <w:bCs/>
          <w:spacing w:val="-3"/>
        </w:rPr>
        <w:t>表</w:t>
      </w:r>
      <w:r>
        <w:rPr>
          <w:spacing w:val="-45"/>
        </w:rPr>
        <w:t xml:space="preserve"> </w:t>
      </w:r>
      <w:r>
        <w:rPr>
          <w:rFonts w:ascii="Times New Roman" w:hAnsi="Times New Roman" w:eastAsia="Times New Roman" w:cs="Times New Roman"/>
          <w:b/>
          <w:bCs/>
          <w:spacing w:val="-3"/>
        </w:rPr>
        <w:t xml:space="preserve">4-1  </w:t>
      </w:r>
      <w:r>
        <w:rPr>
          <w:b/>
          <w:bCs/>
          <w:spacing w:val="-3"/>
        </w:rPr>
        <w:t>评价人员清单</w:t>
      </w:r>
    </w:p>
    <w:p w14:paraId="04262240">
      <w:pPr>
        <w:spacing w:line="24" w:lineRule="exact"/>
      </w:pPr>
    </w:p>
    <w:tbl>
      <w:tblPr>
        <w:tblStyle w:val="5"/>
        <w:tblW w:w="8617" w:type="dxa"/>
        <w:tblInd w:w="1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3"/>
        <w:gridCol w:w="1188"/>
        <w:gridCol w:w="1897"/>
        <w:gridCol w:w="4599"/>
      </w:tblGrid>
      <w:tr w14:paraId="347247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933" w:type="dxa"/>
            <w:shd w:val="clear" w:color="auto" w:fill="A6A6A6"/>
            <w:vAlign w:val="top"/>
          </w:tcPr>
          <w:p w14:paraId="07ECBE36">
            <w:pPr>
              <w:spacing w:before="59" w:line="219" w:lineRule="auto"/>
              <w:ind w:left="251"/>
              <w:rPr>
                <w:rFonts w:ascii="仿宋" w:hAnsi="仿宋" w:eastAsia="仿宋" w:cs="仿宋"/>
                <w:sz w:val="22"/>
                <w:szCs w:val="22"/>
              </w:rPr>
            </w:pPr>
            <w:r>
              <w:rPr>
                <w:rFonts w:ascii="仿宋" w:hAnsi="仿宋" w:eastAsia="仿宋" w:cs="仿宋"/>
                <w:spacing w:val="-2"/>
                <w:sz w:val="22"/>
                <w:szCs w:val="22"/>
              </w:rPr>
              <w:t>序号</w:t>
            </w:r>
          </w:p>
        </w:tc>
        <w:tc>
          <w:tcPr>
            <w:tcW w:w="1188" w:type="dxa"/>
            <w:shd w:val="clear" w:color="auto" w:fill="A6A6A6"/>
            <w:vAlign w:val="top"/>
          </w:tcPr>
          <w:p w14:paraId="69B86136">
            <w:pPr>
              <w:spacing w:before="59" w:line="221" w:lineRule="auto"/>
              <w:ind w:left="376"/>
              <w:rPr>
                <w:rFonts w:ascii="仿宋" w:hAnsi="仿宋" w:eastAsia="仿宋" w:cs="仿宋"/>
                <w:sz w:val="22"/>
                <w:szCs w:val="22"/>
              </w:rPr>
            </w:pPr>
            <w:r>
              <w:rPr>
                <w:rFonts w:ascii="仿宋" w:hAnsi="仿宋" w:eastAsia="仿宋" w:cs="仿宋"/>
                <w:spacing w:val="-2"/>
                <w:sz w:val="22"/>
                <w:szCs w:val="22"/>
              </w:rPr>
              <w:t>姓名</w:t>
            </w:r>
          </w:p>
        </w:tc>
        <w:tc>
          <w:tcPr>
            <w:tcW w:w="1897" w:type="dxa"/>
            <w:shd w:val="clear" w:color="auto" w:fill="A6A6A6"/>
            <w:vAlign w:val="top"/>
          </w:tcPr>
          <w:p w14:paraId="04B885CA">
            <w:pPr>
              <w:spacing w:before="59" w:line="219" w:lineRule="auto"/>
              <w:ind w:left="290"/>
              <w:rPr>
                <w:rFonts w:ascii="仿宋" w:hAnsi="仿宋" w:eastAsia="仿宋" w:cs="仿宋"/>
                <w:sz w:val="22"/>
                <w:szCs w:val="22"/>
              </w:rPr>
            </w:pPr>
            <w:r>
              <w:rPr>
                <w:rFonts w:ascii="仿宋" w:hAnsi="仿宋" w:eastAsia="仿宋" w:cs="仿宋"/>
                <w:spacing w:val="-1"/>
                <w:sz w:val="22"/>
                <w:szCs w:val="22"/>
              </w:rPr>
              <w:t>本项目中角色</w:t>
            </w:r>
          </w:p>
        </w:tc>
        <w:tc>
          <w:tcPr>
            <w:tcW w:w="4599" w:type="dxa"/>
            <w:shd w:val="clear" w:color="auto" w:fill="A6A6A6"/>
            <w:vAlign w:val="top"/>
          </w:tcPr>
          <w:p w14:paraId="53BF47A2">
            <w:pPr>
              <w:spacing w:before="59" w:line="217" w:lineRule="auto"/>
              <w:ind w:left="1869"/>
              <w:rPr>
                <w:rFonts w:ascii="仿宋" w:hAnsi="仿宋" w:eastAsia="仿宋" w:cs="仿宋"/>
                <w:sz w:val="22"/>
                <w:szCs w:val="22"/>
              </w:rPr>
            </w:pPr>
            <w:r>
              <w:rPr>
                <w:rFonts w:ascii="仿宋" w:hAnsi="仿宋" w:eastAsia="仿宋" w:cs="仿宋"/>
                <w:spacing w:val="-3"/>
                <w:sz w:val="22"/>
                <w:szCs w:val="22"/>
              </w:rPr>
              <w:t>工作职责</w:t>
            </w:r>
          </w:p>
        </w:tc>
      </w:tr>
      <w:tr w14:paraId="31D7FB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5" w:hRule="atLeast"/>
        </w:trPr>
        <w:tc>
          <w:tcPr>
            <w:tcW w:w="933" w:type="dxa"/>
            <w:vAlign w:val="top"/>
          </w:tcPr>
          <w:p w14:paraId="4C196E25">
            <w:pPr>
              <w:pStyle w:val="6"/>
              <w:spacing w:before="226" w:line="236" w:lineRule="auto"/>
              <w:ind w:left="433"/>
            </w:pPr>
            <w:r>
              <w:t>1</w:t>
            </w:r>
          </w:p>
        </w:tc>
        <w:tc>
          <w:tcPr>
            <w:tcW w:w="1188" w:type="dxa"/>
            <w:vAlign w:val="top"/>
          </w:tcPr>
          <w:p w14:paraId="092F5267">
            <w:pPr>
              <w:spacing w:before="193" w:line="219" w:lineRule="auto"/>
              <w:ind w:left="378"/>
              <w:rPr>
                <w:rFonts w:ascii="仿宋" w:hAnsi="仿宋" w:eastAsia="仿宋" w:cs="仿宋"/>
                <w:sz w:val="22"/>
                <w:szCs w:val="22"/>
              </w:rPr>
            </w:pPr>
            <w:r>
              <w:rPr>
                <w:rFonts w:ascii="仿宋" w:hAnsi="仿宋" w:eastAsia="仿宋" w:cs="仿宋"/>
                <w:spacing w:val="-3"/>
                <w:sz w:val="22"/>
                <w:szCs w:val="22"/>
              </w:rPr>
              <w:t>李刚</w:t>
            </w:r>
          </w:p>
        </w:tc>
        <w:tc>
          <w:tcPr>
            <w:tcW w:w="1897" w:type="dxa"/>
            <w:vAlign w:val="top"/>
          </w:tcPr>
          <w:p w14:paraId="45CE0DFF">
            <w:pPr>
              <w:spacing w:before="192" w:line="219" w:lineRule="auto"/>
              <w:ind w:left="631"/>
              <w:rPr>
                <w:rFonts w:ascii="仿宋" w:hAnsi="仿宋" w:eastAsia="仿宋" w:cs="仿宋"/>
                <w:sz w:val="22"/>
                <w:szCs w:val="22"/>
              </w:rPr>
            </w:pPr>
            <w:r>
              <w:rPr>
                <w:rFonts w:ascii="仿宋" w:hAnsi="仿宋" w:eastAsia="仿宋" w:cs="仿宋"/>
                <w:spacing w:val="-4"/>
                <w:sz w:val="22"/>
                <w:szCs w:val="22"/>
              </w:rPr>
              <w:t>主评人</w:t>
            </w:r>
          </w:p>
        </w:tc>
        <w:tc>
          <w:tcPr>
            <w:tcW w:w="4599" w:type="dxa"/>
            <w:vAlign w:val="top"/>
          </w:tcPr>
          <w:p w14:paraId="2F2063FC">
            <w:pPr>
              <w:spacing w:before="192" w:line="219" w:lineRule="auto"/>
              <w:ind w:left="1215"/>
              <w:rPr>
                <w:rFonts w:ascii="仿宋" w:hAnsi="仿宋" w:eastAsia="仿宋" w:cs="仿宋"/>
                <w:sz w:val="22"/>
                <w:szCs w:val="22"/>
              </w:rPr>
            </w:pPr>
            <w:r>
              <w:rPr>
                <w:rFonts w:ascii="仿宋" w:hAnsi="仿宋" w:eastAsia="仿宋" w:cs="仿宋"/>
                <w:spacing w:val="-2"/>
                <w:sz w:val="22"/>
                <w:szCs w:val="22"/>
              </w:rPr>
              <w:t>负责绩效评价过程指导</w:t>
            </w:r>
          </w:p>
        </w:tc>
      </w:tr>
      <w:tr w14:paraId="6AC3F4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3" w:hRule="atLeast"/>
        </w:trPr>
        <w:tc>
          <w:tcPr>
            <w:tcW w:w="933" w:type="dxa"/>
            <w:vAlign w:val="top"/>
          </w:tcPr>
          <w:p w14:paraId="0059D627">
            <w:pPr>
              <w:pStyle w:val="6"/>
              <w:spacing w:before="295" w:line="236" w:lineRule="auto"/>
              <w:ind w:left="412"/>
            </w:pPr>
            <w:r>
              <w:t>2</w:t>
            </w:r>
          </w:p>
        </w:tc>
        <w:tc>
          <w:tcPr>
            <w:tcW w:w="1188" w:type="dxa"/>
            <w:vAlign w:val="top"/>
          </w:tcPr>
          <w:p w14:paraId="7B55F7B5">
            <w:pPr>
              <w:spacing w:before="261" w:line="218" w:lineRule="auto"/>
              <w:ind w:left="262"/>
              <w:rPr>
                <w:rFonts w:ascii="仿宋" w:hAnsi="仿宋" w:eastAsia="仿宋" w:cs="仿宋"/>
                <w:sz w:val="22"/>
                <w:szCs w:val="22"/>
              </w:rPr>
            </w:pPr>
            <w:r>
              <w:rPr>
                <w:rFonts w:ascii="仿宋" w:hAnsi="仿宋" w:eastAsia="仿宋" w:cs="仿宋"/>
                <w:spacing w:val="-1"/>
                <w:sz w:val="22"/>
                <w:szCs w:val="22"/>
              </w:rPr>
              <w:t>秦坤鹏</w:t>
            </w:r>
          </w:p>
        </w:tc>
        <w:tc>
          <w:tcPr>
            <w:tcW w:w="1897" w:type="dxa"/>
            <w:vAlign w:val="top"/>
          </w:tcPr>
          <w:p w14:paraId="12F08C87">
            <w:pPr>
              <w:spacing w:before="262" w:line="219" w:lineRule="auto"/>
              <w:ind w:left="513"/>
              <w:rPr>
                <w:rFonts w:ascii="仿宋" w:hAnsi="仿宋" w:eastAsia="仿宋" w:cs="仿宋"/>
                <w:sz w:val="22"/>
                <w:szCs w:val="22"/>
              </w:rPr>
            </w:pPr>
            <w:r>
              <w:rPr>
                <w:rFonts w:ascii="仿宋" w:hAnsi="仿宋" w:eastAsia="仿宋" w:cs="仿宋"/>
                <w:spacing w:val="-2"/>
                <w:sz w:val="22"/>
                <w:szCs w:val="22"/>
              </w:rPr>
              <w:t>项目质控</w:t>
            </w:r>
          </w:p>
        </w:tc>
        <w:tc>
          <w:tcPr>
            <w:tcW w:w="4599" w:type="dxa"/>
            <w:vAlign w:val="top"/>
          </w:tcPr>
          <w:p w14:paraId="570E3DF4">
            <w:pPr>
              <w:spacing w:before="119" w:line="217" w:lineRule="auto"/>
              <w:ind w:left="226"/>
              <w:rPr>
                <w:rFonts w:ascii="仿宋" w:hAnsi="仿宋" w:eastAsia="仿宋" w:cs="仿宋"/>
                <w:sz w:val="22"/>
                <w:szCs w:val="22"/>
              </w:rPr>
            </w:pPr>
            <w:r>
              <w:rPr>
                <w:rFonts w:ascii="仿宋" w:hAnsi="仿宋" w:eastAsia="仿宋" w:cs="仿宋"/>
                <w:spacing w:val="-1"/>
                <w:sz w:val="22"/>
                <w:szCs w:val="22"/>
              </w:rPr>
              <w:t>负责项目评价方案、项目报告等重点工作内</w:t>
            </w:r>
          </w:p>
          <w:p w14:paraId="7E1B5737">
            <w:pPr>
              <w:spacing w:before="27" w:line="218" w:lineRule="auto"/>
              <w:ind w:left="1097"/>
              <w:rPr>
                <w:rFonts w:ascii="仿宋" w:hAnsi="仿宋" w:eastAsia="仿宋" w:cs="仿宋"/>
                <w:sz w:val="22"/>
                <w:szCs w:val="22"/>
              </w:rPr>
            </w:pPr>
            <w:r>
              <w:rPr>
                <w:rFonts w:ascii="仿宋" w:hAnsi="仿宋" w:eastAsia="仿宋" w:cs="仿宋"/>
                <w:spacing w:val="-1"/>
                <w:sz w:val="22"/>
                <w:szCs w:val="22"/>
              </w:rPr>
              <w:t>容的质量控制，技术指导</w:t>
            </w:r>
          </w:p>
        </w:tc>
      </w:tr>
    </w:tbl>
    <w:p w14:paraId="196B5AEF">
      <w:pPr>
        <w:rPr>
          <w:rFonts w:ascii="Arial"/>
          <w:sz w:val="21"/>
        </w:rPr>
      </w:pPr>
    </w:p>
    <w:p w14:paraId="1B8D837C">
      <w:pPr>
        <w:rPr>
          <w:rFonts w:ascii="Arial" w:hAnsi="Arial" w:eastAsia="Arial" w:cs="Arial"/>
          <w:sz w:val="21"/>
          <w:szCs w:val="21"/>
        </w:rPr>
        <w:sectPr>
          <w:footerReference r:id="rId14" w:type="default"/>
          <w:pgSz w:w="11907" w:h="16839"/>
          <w:pgMar w:top="400" w:right="1373" w:bottom="1875" w:left="1534" w:header="0" w:footer="1648" w:gutter="0"/>
          <w:cols w:space="720" w:num="1"/>
        </w:sectPr>
      </w:pPr>
    </w:p>
    <w:p w14:paraId="6980466B">
      <w:pPr>
        <w:spacing w:before="10"/>
      </w:pPr>
    </w:p>
    <w:p w14:paraId="7E104E31">
      <w:pPr>
        <w:spacing w:before="10"/>
      </w:pPr>
    </w:p>
    <w:p w14:paraId="6AABD0F5">
      <w:pPr>
        <w:spacing w:before="9"/>
      </w:pPr>
    </w:p>
    <w:p w14:paraId="11AE58DA">
      <w:pPr>
        <w:spacing w:before="9"/>
      </w:pPr>
    </w:p>
    <w:p w14:paraId="6FA10AD3">
      <w:pPr>
        <w:spacing w:before="9"/>
      </w:pPr>
    </w:p>
    <w:p w14:paraId="5B0AF2D7">
      <w:pPr>
        <w:spacing w:before="9"/>
      </w:pPr>
    </w:p>
    <w:p w14:paraId="3AEFE7C0">
      <w:pPr>
        <w:spacing w:before="9"/>
      </w:pPr>
    </w:p>
    <w:tbl>
      <w:tblPr>
        <w:tblStyle w:val="5"/>
        <w:tblW w:w="8617" w:type="dxa"/>
        <w:tblInd w:w="10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3"/>
        <w:gridCol w:w="1188"/>
        <w:gridCol w:w="1897"/>
        <w:gridCol w:w="4599"/>
      </w:tblGrid>
      <w:tr w14:paraId="01D4A6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933" w:type="dxa"/>
            <w:shd w:val="clear" w:color="auto" w:fill="A6A6A6"/>
            <w:vAlign w:val="top"/>
          </w:tcPr>
          <w:p w14:paraId="2C279847">
            <w:pPr>
              <w:spacing w:before="59" w:line="219" w:lineRule="auto"/>
              <w:ind w:left="251"/>
              <w:rPr>
                <w:rFonts w:ascii="仿宋" w:hAnsi="仿宋" w:eastAsia="仿宋" w:cs="仿宋"/>
                <w:sz w:val="22"/>
                <w:szCs w:val="22"/>
              </w:rPr>
            </w:pPr>
            <w:r>
              <w:rPr>
                <w:rFonts w:ascii="仿宋" w:hAnsi="仿宋" w:eastAsia="仿宋" w:cs="仿宋"/>
                <w:spacing w:val="-2"/>
                <w:sz w:val="22"/>
                <w:szCs w:val="22"/>
              </w:rPr>
              <w:t>序号</w:t>
            </w:r>
          </w:p>
        </w:tc>
        <w:tc>
          <w:tcPr>
            <w:tcW w:w="1188" w:type="dxa"/>
            <w:shd w:val="clear" w:color="auto" w:fill="A6A6A6"/>
            <w:vAlign w:val="top"/>
          </w:tcPr>
          <w:p w14:paraId="4BCDD874">
            <w:pPr>
              <w:spacing w:before="59" w:line="221" w:lineRule="auto"/>
              <w:ind w:left="376"/>
              <w:rPr>
                <w:rFonts w:ascii="仿宋" w:hAnsi="仿宋" w:eastAsia="仿宋" w:cs="仿宋"/>
                <w:sz w:val="22"/>
                <w:szCs w:val="22"/>
              </w:rPr>
            </w:pPr>
            <w:r>
              <w:rPr>
                <w:rFonts w:ascii="仿宋" w:hAnsi="仿宋" w:eastAsia="仿宋" w:cs="仿宋"/>
                <w:spacing w:val="-2"/>
                <w:sz w:val="22"/>
                <w:szCs w:val="22"/>
              </w:rPr>
              <w:t>姓名</w:t>
            </w:r>
          </w:p>
        </w:tc>
        <w:tc>
          <w:tcPr>
            <w:tcW w:w="1897" w:type="dxa"/>
            <w:shd w:val="clear" w:color="auto" w:fill="A6A6A6"/>
            <w:vAlign w:val="top"/>
          </w:tcPr>
          <w:p w14:paraId="67D5C6AB">
            <w:pPr>
              <w:spacing w:before="59" w:line="219" w:lineRule="auto"/>
              <w:ind w:left="290"/>
              <w:rPr>
                <w:rFonts w:ascii="仿宋" w:hAnsi="仿宋" w:eastAsia="仿宋" w:cs="仿宋"/>
                <w:sz w:val="22"/>
                <w:szCs w:val="22"/>
              </w:rPr>
            </w:pPr>
            <w:r>
              <w:rPr>
                <w:rFonts w:ascii="仿宋" w:hAnsi="仿宋" w:eastAsia="仿宋" w:cs="仿宋"/>
                <w:spacing w:val="-1"/>
                <w:sz w:val="22"/>
                <w:szCs w:val="22"/>
              </w:rPr>
              <w:t>本项目中角色</w:t>
            </w:r>
          </w:p>
        </w:tc>
        <w:tc>
          <w:tcPr>
            <w:tcW w:w="4599" w:type="dxa"/>
            <w:shd w:val="clear" w:color="auto" w:fill="A6A6A6"/>
            <w:vAlign w:val="top"/>
          </w:tcPr>
          <w:p w14:paraId="44CDB5C9">
            <w:pPr>
              <w:spacing w:before="59" w:line="217" w:lineRule="auto"/>
              <w:ind w:left="1869"/>
              <w:rPr>
                <w:rFonts w:ascii="仿宋" w:hAnsi="仿宋" w:eastAsia="仿宋" w:cs="仿宋"/>
                <w:sz w:val="22"/>
                <w:szCs w:val="22"/>
              </w:rPr>
            </w:pPr>
            <w:r>
              <w:rPr>
                <w:rFonts w:ascii="仿宋" w:hAnsi="仿宋" w:eastAsia="仿宋" w:cs="仿宋"/>
                <w:spacing w:val="-3"/>
                <w:sz w:val="22"/>
                <w:szCs w:val="22"/>
              </w:rPr>
              <w:t>工作职责</w:t>
            </w:r>
          </w:p>
        </w:tc>
      </w:tr>
      <w:tr w14:paraId="26E547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6" w:hRule="atLeast"/>
        </w:trPr>
        <w:tc>
          <w:tcPr>
            <w:tcW w:w="933" w:type="dxa"/>
            <w:vAlign w:val="top"/>
          </w:tcPr>
          <w:p w14:paraId="241D5326">
            <w:pPr>
              <w:spacing w:line="392" w:lineRule="auto"/>
              <w:rPr>
                <w:rFonts w:ascii="Arial"/>
                <w:sz w:val="21"/>
              </w:rPr>
            </w:pPr>
          </w:p>
          <w:p w14:paraId="2E1B2760">
            <w:pPr>
              <w:pStyle w:val="6"/>
              <w:spacing w:before="63" w:line="233" w:lineRule="auto"/>
              <w:ind w:left="416"/>
            </w:pPr>
            <w:r>
              <w:t>3</w:t>
            </w:r>
          </w:p>
        </w:tc>
        <w:tc>
          <w:tcPr>
            <w:tcW w:w="1188" w:type="dxa"/>
            <w:vAlign w:val="top"/>
          </w:tcPr>
          <w:p w14:paraId="2EBD1D56">
            <w:pPr>
              <w:spacing w:line="350" w:lineRule="auto"/>
              <w:rPr>
                <w:rFonts w:ascii="Arial"/>
                <w:sz w:val="21"/>
              </w:rPr>
            </w:pPr>
          </w:p>
          <w:p w14:paraId="430A1390">
            <w:pPr>
              <w:spacing w:before="71" w:line="219" w:lineRule="auto"/>
              <w:ind w:left="270"/>
              <w:rPr>
                <w:rFonts w:ascii="仿宋" w:hAnsi="仿宋" w:eastAsia="仿宋" w:cs="仿宋"/>
                <w:sz w:val="22"/>
                <w:szCs w:val="22"/>
              </w:rPr>
            </w:pPr>
            <w:r>
              <w:rPr>
                <w:rFonts w:ascii="仿宋" w:hAnsi="仿宋" w:eastAsia="仿宋" w:cs="仿宋"/>
                <w:spacing w:val="-3"/>
                <w:sz w:val="22"/>
                <w:szCs w:val="22"/>
              </w:rPr>
              <w:t>朱振江</w:t>
            </w:r>
          </w:p>
        </w:tc>
        <w:tc>
          <w:tcPr>
            <w:tcW w:w="1897" w:type="dxa"/>
            <w:vAlign w:val="top"/>
          </w:tcPr>
          <w:p w14:paraId="4A606C60">
            <w:pPr>
              <w:spacing w:line="349" w:lineRule="auto"/>
              <w:rPr>
                <w:rFonts w:ascii="Arial"/>
                <w:sz w:val="21"/>
              </w:rPr>
            </w:pPr>
          </w:p>
          <w:p w14:paraId="0A6D4E79">
            <w:pPr>
              <w:spacing w:before="72" w:line="220" w:lineRule="auto"/>
              <w:ind w:left="513"/>
              <w:rPr>
                <w:rFonts w:ascii="仿宋" w:hAnsi="仿宋" w:eastAsia="仿宋" w:cs="仿宋"/>
                <w:sz w:val="22"/>
                <w:szCs w:val="22"/>
              </w:rPr>
            </w:pPr>
            <w:r>
              <w:rPr>
                <w:rFonts w:ascii="仿宋" w:hAnsi="仿宋" w:eastAsia="仿宋" w:cs="仿宋"/>
                <w:spacing w:val="-2"/>
                <w:sz w:val="22"/>
                <w:szCs w:val="22"/>
              </w:rPr>
              <w:t>项目经理</w:t>
            </w:r>
          </w:p>
        </w:tc>
        <w:tc>
          <w:tcPr>
            <w:tcW w:w="4599" w:type="dxa"/>
            <w:vAlign w:val="top"/>
          </w:tcPr>
          <w:p w14:paraId="2CA0472A">
            <w:pPr>
              <w:spacing w:before="137" w:line="217" w:lineRule="auto"/>
              <w:ind w:left="226"/>
              <w:rPr>
                <w:rFonts w:ascii="仿宋" w:hAnsi="仿宋" w:eastAsia="仿宋" w:cs="仿宋"/>
                <w:sz w:val="22"/>
                <w:szCs w:val="22"/>
              </w:rPr>
            </w:pPr>
            <w:r>
              <w:rPr>
                <w:rFonts w:ascii="仿宋" w:hAnsi="仿宋" w:eastAsia="仿宋" w:cs="仿宋"/>
                <w:spacing w:val="-1"/>
                <w:sz w:val="22"/>
                <w:szCs w:val="22"/>
              </w:rPr>
              <w:t>负责对项目实施统筹、资料搜集、整理及数</w:t>
            </w:r>
          </w:p>
          <w:p w14:paraId="6C36C9A1">
            <w:pPr>
              <w:spacing w:before="27" w:line="217" w:lineRule="auto"/>
              <w:ind w:left="217"/>
              <w:rPr>
                <w:rFonts w:ascii="仿宋" w:hAnsi="仿宋" w:eastAsia="仿宋" w:cs="仿宋"/>
                <w:sz w:val="22"/>
                <w:szCs w:val="22"/>
              </w:rPr>
            </w:pPr>
            <w:r>
              <w:rPr>
                <w:rFonts w:ascii="仿宋" w:hAnsi="仿宋" w:eastAsia="仿宋" w:cs="仿宋"/>
                <w:spacing w:val="-1"/>
                <w:sz w:val="22"/>
                <w:szCs w:val="22"/>
              </w:rPr>
              <w:t>据分析、撰写工作方案及评价报告等并对评</w:t>
            </w:r>
          </w:p>
          <w:p w14:paraId="01443BA1">
            <w:pPr>
              <w:spacing w:before="27" w:line="219" w:lineRule="auto"/>
              <w:ind w:left="1753"/>
              <w:rPr>
                <w:rFonts w:ascii="仿宋" w:hAnsi="仿宋" w:eastAsia="仿宋" w:cs="仿宋"/>
                <w:sz w:val="22"/>
                <w:szCs w:val="22"/>
              </w:rPr>
            </w:pPr>
            <w:r>
              <w:rPr>
                <w:rFonts w:ascii="仿宋" w:hAnsi="仿宋" w:eastAsia="仿宋" w:cs="仿宋"/>
                <w:spacing w:val="-2"/>
                <w:sz w:val="22"/>
                <w:szCs w:val="22"/>
              </w:rPr>
              <w:t>价报告负责</w:t>
            </w:r>
          </w:p>
        </w:tc>
      </w:tr>
      <w:tr w14:paraId="2CFDE8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6" w:hRule="atLeast"/>
        </w:trPr>
        <w:tc>
          <w:tcPr>
            <w:tcW w:w="933" w:type="dxa"/>
            <w:vAlign w:val="top"/>
          </w:tcPr>
          <w:p w14:paraId="5E8D6CC5">
            <w:pPr>
              <w:spacing w:line="306" w:lineRule="auto"/>
              <w:rPr>
                <w:rFonts w:ascii="Arial"/>
                <w:sz w:val="21"/>
              </w:rPr>
            </w:pPr>
          </w:p>
          <w:p w14:paraId="11C2053E">
            <w:pPr>
              <w:pStyle w:val="6"/>
              <w:spacing w:before="64" w:line="236" w:lineRule="auto"/>
              <w:ind w:left="411"/>
            </w:pPr>
            <w:r>
              <w:t>4</w:t>
            </w:r>
          </w:p>
        </w:tc>
        <w:tc>
          <w:tcPr>
            <w:tcW w:w="1188" w:type="dxa"/>
            <w:vAlign w:val="top"/>
          </w:tcPr>
          <w:p w14:paraId="62C272BB">
            <w:pPr>
              <w:spacing w:line="267" w:lineRule="auto"/>
              <w:rPr>
                <w:rFonts w:ascii="Arial"/>
                <w:sz w:val="21"/>
              </w:rPr>
            </w:pPr>
          </w:p>
          <w:p w14:paraId="19D568A5">
            <w:pPr>
              <w:spacing w:before="71" w:line="219" w:lineRule="auto"/>
              <w:ind w:left="390"/>
              <w:rPr>
                <w:rFonts w:ascii="仿宋" w:hAnsi="仿宋" w:eastAsia="仿宋" w:cs="仿宋"/>
                <w:sz w:val="22"/>
                <w:szCs w:val="22"/>
              </w:rPr>
            </w:pPr>
            <w:r>
              <w:rPr>
                <w:rFonts w:ascii="仿宋" w:hAnsi="仿宋" w:eastAsia="仿宋" w:cs="仿宋"/>
                <w:spacing w:val="-6"/>
                <w:sz w:val="22"/>
                <w:szCs w:val="22"/>
              </w:rPr>
              <w:t>张桐</w:t>
            </w:r>
          </w:p>
        </w:tc>
        <w:tc>
          <w:tcPr>
            <w:tcW w:w="1897" w:type="dxa"/>
            <w:vAlign w:val="top"/>
          </w:tcPr>
          <w:p w14:paraId="11C302C5">
            <w:pPr>
              <w:spacing w:line="268" w:lineRule="auto"/>
              <w:rPr>
                <w:rFonts w:ascii="Arial"/>
                <w:sz w:val="21"/>
              </w:rPr>
            </w:pPr>
          </w:p>
          <w:p w14:paraId="028ED9B8">
            <w:pPr>
              <w:spacing w:before="71" w:line="219" w:lineRule="auto"/>
              <w:ind w:left="513"/>
              <w:rPr>
                <w:rFonts w:ascii="仿宋" w:hAnsi="仿宋" w:eastAsia="仿宋" w:cs="仿宋"/>
                <w:sz w:val="22"/>
                <w:szCs w:val="22"/>
              </w:rPr>
            </w:pPr>
            <w:r>
              <w:rPr>
                <w:rFonts w:ascii="仿宋" w:hAnsi="仿宋" w:eastAsia="仿宋" w:cs="仿宋"/>
                <w:spacing w:val="-2"/>
                <w:sz w:val="22"/>
                <w:szCs w:val="22"/>
              </w:rPr>
              <w:t>项目助理</w:t>
            </w:r>
          </w:p>
        </w:tc>
        <w:tc>
          <w:tcPr>
            <w:tcW w:w="4599" w:type="dxa"/>
            <w:vAlign w:val="top"/>
          </w:tcPr>
          <w:p w14:paraId="3702D3C8">
            <w:pPr>
              <w:spacing w:before="196"/>
              <w:ind w:left="984" w:right="207" w:hanging="758"/>
              <w:rPr>
                <w:rFonts w:ascii="仿宋" w:hAnsi="仿宋" w:eastAsia="仿宋" w:cs="仿宋"/>
                <w:sz w:val="22"/>
                <w:szCs w:val="22"/>
              </w:rPr>
            </w:pPr>
            <w:r>
              <w:rPr>
                <w:rFonts w:ascii="仿宋" w:hAnsi="仿宋" w:eastAsia="仿宋" w:cs="仿宋"/>
                <w:spacing w:val="-2"/>
                <w:sz w:val="22"/>
                <w:szCs w:val="22"/>
              </w:rPr>
              <w:t>负责资料搜集、整理及数据分析等，并协助</w:t>
            </w:r>
            <w:r>
              <w:rPr>
                <w:rFonts w:ascii="仿宋" w:hAnsi="仿宋" w:eastAsia="仿宋" w:cs="仿宋"/>
                <w:spacing w:val="-1"/>
                <w:sz w:val="22"/>
                <w:szCs w:val="22"/>
              </w:rPr>
              <w:t>撰写工作方案及评价报告等</w:t>
            </w:r>
          </w:p>
        </w:tc>
      </w:tr>
      <w:tr w14:paraId="525392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3" w:hRule="atLeast"/>
        </w:trPr>
        <w:tc>
          <w:tcPr>
            <w:tcW w:w="933" w:type="dxa"/>
            <w:vAlign w:val="top"/>
          </w:tcPr>
          <w:p w14:paraId="68F8669E">
            <w:pPr>
              <w:spacing w:line="263" w:lineRule="auto"/>
              <w:rPr>
                <w:rFonts w:ascii="Arial"/>
                <w:sz w:val="21"/>
              </w:rPr>
            </w:pPr>
          </w:p>
          <w:p w14:paraId="659C45A3">
            <w:pPr>
              <w:pStyle w:val="6"/>
              <w:spacing w:before="64" w:line="233" w:lineRule="auto"/>
              <w:ind w:left="418"/>
            </w:pPr>
            <w:r>
              <w:t>5</w:t>
            </w:r>
          </w:p>
        </w:tc>
        <w:tc>
          <w:tcPr>
            <w:tcW w:w="1188" w:type="dxa"/>
            <w:vAlign w:val="top"/>
          </w:tcPr>
          <w:p w14:paraId="5434CAC7">
            <w:pPr>
              <w:spacing w:before="294" w:line="218" w:lineRule="auto"/>
              <w:ind w:left="269"/>
              <w:rPr>
                <w:rFonts w:ascii="仿宋" w:hAnsi="仿宋" w:eastAsia="仿宋" w:cs="仿宋"/>
                <w:sz w:val="22"/>
                <w:szCs w:val="22"/>
              </w:rPr>
            </w:pPr>
            <w:r>
              <w:rPr>
                <w:rFonts w:ascii="仿宋" w:hAnsi="仿宋" w:eastAsia="仿宋" w:cs="仿宋"/>
                <w:spacing w:val="-3"/>
                <w:sz w:val="22"/>
                <w:szCs w:val="22"/>
              </w:rPr>
              <w:t>杨永琪</w:t>
            </w:r>
          </w:p>
        </w:tc>
        <w:tc>
          <w:tcPr>
            <w:tcW w:w="1897" w:type="dxa"/>
            <w:vAlign w:val="top"/>
          </w:tcPr>
          <w:p w14:paraId="5CE4EF62">
            <w:pPr>
              <w:spacing w:before="294" w:line="219" w:lineRule="auto"/>
              <w:ind w:left="513"/>
              <w:rPr>
                <w:rFonts w:ascii="仿宋" w:hAnsi="仿宋" w:eastAsia="仿宋" w:cs="仿宋"/>
                <w:sz w:val="22"/>
                <w:szCs w:val="22"/>
              </w:rPr>
            </w:pPr>
            <w:r>
              <w:rPr>
                <w:rFonts w:ascii="仿宋" w:hAnsi="仿宋" w:eastAsia="仿宋" w:cs="仿宋"/>
                <w:spacing w:val="-2"/>
                <w:sz w:val="22"/>
                <w:szCs w:val="22"/>
              </w:rPr>
              <w:t>项目助理</w:t>
            </w:r>
          </w:p>
        </w:tc>
        <w:tc>
          <w:tcPr>
            <w:tcW w:w="4599" w:type="dxa"/>
            <w:vAlign w:val="top"/>
          </w:tcPr>
          <w:p w14:paraId="7AD23026">
            <w:pPr>
              <w:spacing w:before="153"/>
              <w:ind w:left="984" w:right="207" w:hanging="758"/>
              <w:rPr>
                <w:rFonts w:ascii="仿宋" w:hAnsi="仿宋" w:eastAsia="仿宋" w:cs="仿宋"/>
                <w:sz w:val="22"/>
                <w:szCs w:val="22"/>
              </w:rPr>
            </w:pPr>
            <w:r>
              <w:rPr>
                <w:rFonts w:ascii="仿宋" w:hAnsi="仿宋" w:eastAsia="仿宋" w:cs="仿宋"/>
                <w:spacing w:val="-2"/>
                <w:sz w:val="22"/>
                <w:szCs w:val="22"/>
              </w:rPr>
              <w:t>负责资料搜集、整理及数据分析等，并协助</w:t>
            </w:r>
            <w:r>
              <w:rPr>
                <w:rFonts w:ascii="仿宋" w:hAnsi="仿宋" w:eastAsia="仿宋" w:cs="仿宋"/>
                <w:spacing w:val="-1"/>
                <w:sz w:val="22"/>
                <w:szCs w:val="22"/>
              </w:rPr>
              <w:t>撰写工作方案及评价报告等</w:t>
            </w:r>
          </w:p>
        </w:tc>
      </w:tr>
      <w:tr w14:paraId="5A4766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1" w:hRule="atLeast"/>
        </w:trPr>
        <w:tc>
          <w:tcPr>
            <w:tcW w:w="933" w:type="dxa"/>
            <w:vAlign w:val="top"/>
          </w:tcPr>
          <w:p w14:paraId="284CE703">
            <w:pPr>
              <w:pStyle w:val="6"/>
              <w:spacing w:before="254" w:line="233" w:lineRule="auto"/>
              <w:ind w:left="417"/>
            </w:pPr>
            <w:r>
              <w:t>6</w:t>
            </w:r>
          </w:p>
        </w:tc>
        <w:tc>
          <w:tcPr>
            <w:tcW w:w="1188" w:type="dxa"/>
            <w:vAlign w:val="top"/>
          </w:tcPr>
          <w:p w14:paraId="7B2C56BF">
            <w:pPr>
              <w:spacing w:before="222" w:line="219" w:lineRule="auto"/>
              <w:ind w:left="264"/>
              <w:rPr>
                <w:rFonts w:ascii="仿宋" w:hAnsi="仿宋" w:eastAsia="仿宋" w:cs="仿宋"/>
                <w:sz w:val="22"/>
                <w:szCs w:val="22"/>
              </w:rPr>
            </w:pPr>
            <w:r>
              <w:rPr>
                <w:rFonts w:ascii="仿宋" w:hAnsi="仿宋" w:eastAsia="仿宋" w:cs="仿宋"/>
                <w:spacing w:val="-2"/>
                <w:sz w:val="22"/>
                <w:szCs w:val="22"/>
              </w:rPr>
              <w:t>侯丹丹</w:t>
            </w:r>
          </w:p>
        </w:tc>
        <w:tc>
          <w:tcPr>
            <w:tcW w:w="1897" w:type="dxa"/>
            <w:vAlign w:val="top"/>
          </w:tcPr>
          <w:p w14:paraId="06A85743">
            <w:pPr>
              <w:spacing w:before="223" w:line="219" w:lineRule="auto"/>
              <w:ind w:left="513"/>
              <w:rPr>
                <w:rFonts w:ascii="仿宋" w:hAnsi="仿宋" w:eastAsia="仿宋" w:cs="仿宋"/>
                <w:sz w:val="22"/>
                <w:szCs w:val="22"/>
              </w:rPr>
            </w:pPr>
            <w:r>
              <w:rPr>
                <w:rFonts w:ascii="仿宋" w:hAnsi="仿宋" w:eastAsia="仿宋" w:cs="仿宋"/>
                <w:spacing w:val="-2"/>
                <w:sz w:val="22"/>
                <w:szCs w:val="22"/>
              </w:rPr>
              <w:t>项目助理</w:t>
            </w:r>
          </w:p>
        </w:tc>
        <w:tc>
          <w:tcPr>
            <w:tcW w:w="4599" w:type="dxa"/>
            <w:vAlign w:val="top"/>
          </w:tcPr>
          <w:p w14:paraId="775DFBCE">
            <w:pPr>
              <w:spacing w:before="222" w:line="217" w:lineRule="auto"/>
              <w:ind w:left="774"/>
              <w:rPr>
                <w:rFonts w:ascii="仿宋" w:hAnsi="仿宋" w:eastAsia="仿宋" w:cs="仿宋"/>
                <w:sz w:val="22"/>
                <w:szCs w:val="22"/>
              </w:rPr>
            </w:pPr>
            <w:r>
              <w:rPr>
                <w:rFonts w:ascii="仿宋" w:hAnsi="仿宋" w:eastAsia="仿宋" w:cs="仿宋"/>
                <w:spacing w:val="-2"/>
                <w:sz w:val="22"/>
                <w:szCs w:val="22"/>
              </w:rPr>
              <w:t>配合公司人员完成社会调研工作</w:t>
            </w:r>
          </w:p>
        </w:tc>
      </w:tr>
    </w:tbl>
    <w:p w14:paraId="5CDC5D7B">
      <w:pPr>
        <w:pStyle w:val="2"/>
        <w:spacing w:before="188" w:line="238" w:lineRule="auto"/>
        <w:ind w:left="643"/>
        <w:rPr>
          <w:sz w:val="31"/>
          <w:szCs w:val="31"/>
        </w:rPr>
      </w:pPr>
      <w:r>
        <w:rPr>
          <w:rFonts w:ascii="Times New Roman" w:hAnsi="Times New Roman" w:eastAsia="Times New Roman" w:cs="Times New Roman"/>
          <w:b/>
          <w:bCs/>
          <w:spacing w:val="4"/>
          <w:sz w:val="31"/>
          <w:szCs w:val="31"/>
        </w:rPr>
        <w:t xml:space="preserve">2.  </w:t>
      </w:r>
      <w:r>
        <w:rPr>
          <w:b/>
          <w:bCs/>
          <w:spacing w:val="4"/>
          <w:sz w:val="31"/>
          <w:szCs w:val="31"/>
        </w:rPr>
        <w:t>评价进度</w:t>
      </w:r>
    </w:p>
    <w:p w14:paraId="72877161">
      <w:pPr>
        <w:pStyle w:val="2"/>
        <w:spacing w:before="180" w:line="336" w:lineRule="auto"/>
        <w:ind w:left="65" w:firstLine="580"/>
        <w:rPr>
          <w:sz w:val="31"/>
          <w:szCs w:val="31"/>
        </w:rPr>
      </w:pPr>
      <w:r>
        <w:rPr>
          <w:sz w:val="31"/>
          <w:szCs w:val="31"/>
        </w:rPr>
        <w:t>本次项目的评价期间为</w:t>
      </w:r>
      <w:r>
        <w:rPr>
          <w:spacing w:val="-53"/>
          <w:sz w:val="31"/>
          <w:szCs w:val="31"/>
        </w:rPr>
        <w:t xml:space="preserve"> </w:t>
      </w:r>
      <w:r>
        <w:rPr>
          <w:rFonts w:ascii="Times New Roman" w:hAnsi="Times New Roman" w:eastAsia="Times New Roman" w:cs="Times New Roman"/>
          <w:sz w:val="31"/>
          <w:szCs w:val="31"/>
        </w:rPr>
        <w:t>2020</w:t>
      </w:r>
      <w:r>
        <w:rPr>
          <w:rFonts w:ascii="Times New Roman" w:hAnsi="Times New Roman" w:eastAsia="Times New Roman" w:cs="Times New Roman"/>
          <w:spacing w:val="30"/>
          <w:sz w:val="31"/>
          <w:szCs w:val="31"/>
        </w:rPr>
        <w:t xml:space="preserve"> </w:t>
      </w:r>
      <w:r>
        <w:rPr>
          <w:sz w:val="31"/>
          <w:szCs w:val="31"/>
        </w:rPr>
        <w:t>年</w:t>
      </w:r>
      <w:r>
        <w:rPr>
          <w:spacing w:val="-42"/>
          <w:sz w:val="31"/>
          <w:szCs w:val="31"/>
        </w:rPr>
        <w:t xml:space="preserve"> </w:t>
      </w:r>
      <w:r>
        <w:rPr>
          <w:rFonts w:ascii="Times New Roman" w:hAnsi="Times New Roman" w:eastAsia="Times New Roman" w:cs="Times New Roman"/>
          <w:sz w:val="31"/>
          <w:szCs w:val="31"/>
        </w:rPr>
        <w:t>8</w:t>
      </w:r>
      <w:r>
        <w:rPr>
          <w:rFonts w:ascii="Times New Roman" w:hAnsi="Times New Roman" w:eastAsia="Times New Roman" w:cs="Times New Roman"/>
          <w:spacing w:val="41"/>
          <w:sz w:val="31"/>
          <w:szCs w:val="31"/>
        </w:rPr>
        <w:t xml:space="preserve"> </w:t>
      </w:r>
      <w:r>
        <w:rPr>
          <w:sz w:val="31"/>
          <w:szCs w:val="31"/>
        </w:rPr>
        <w:t>月</w:t>
      </w:r>
      <w:r>
        <w:rPr>
          <w:spacing w:val="-56"/>
          <w:sz w:val="31"/>
          <w:szCs w:val="31"/>
        </w:rPr>
        <w:t xml:space="preserve"> </w:t>
      </w:r>
      <w:r>
        <w:rPr>
          <w:rFonts w:ascii="Times New Roman" w:hAnsi="Times New Roman" w:eastAsia="Times New Roman" w:cs="Times New Roman"/>
          <w:sz w:val="31"/>
          <w:szCs w:val="31"/>
        </w:rPr>
        <w:t xml:space="preserve">4 </w:t>
      </w:r>
      <w:r>
        <w:rPr>
          <w:rFonts w:ascii="Times New Roman" w:hAnsi="Times New Roman" w:eastAsia="Times New Roman" w:cs="Times New Roman"/>
          <w:spacing w:val="-1"/>
          <w:sz w:val="31"/>
          <w:szCs w:val="31"/>
        </w:rPr>
        <w:t xml:space="preserve"> </w:t>
      </w:r>
      <w:r>
        <w:rPr>
          <w:spacing w:val="-1"/>
          <w:sz w:val="31"/>
          <w:szCs w:val="31"/>
        </w:rPr>
        <w:t>日至</w:t>
      </w:r>
      <w:r>
        <w:rPr>
          <w:spacing w:val="-58"/>
          <w:sz w:val="31"/>
          <w:szCs w:val="31"/>
        </w:rPr>
        <w:t xml:space="preserve"> </w:t>
      </w:r>
      <w:r>
        <w:rPr>
          <w:rFonts w:ascii="Times New Roman" w:hAnsi="Times New Roman" w:eastAsia="Times New Roman" w:cs="Times New Roman"/>
          <w:spacing w:val="-1"/>
          <w:sz w:val="31"/>
          <w:szCs w:val="31"/>
        </w:rPr>
        <w:t>2020</w:t>
      </w:r>
      <w:r>
        <w:rPr>
          <w:rFonts w:ascii="Times New Roman" w:hAnsi="Times New Roman" w:eastAsia="Times New Roman" w:cs="Times New Roman"/>
          <w:spacing w:val="30"/>
          <w:sz w:val="31"/>
          <w:szCs w:val="31"/>
        </w:rPr>
        <w:t xml:space="preserve"> </w:t>
      </w:r>
      <w:r>
        <w:rPr>
          <w:spacing w:val="-1"/>
          <w:sz w:val="31"/>
          <w:szCs w:val="31"/>
        </w:rPr>
        <w:t>年</w:t>
      </w:r>
      <w:r>
        <w:rPr>
          <w:spacing w:val="-42"/>
          <w:sz w:val="31"/>
          <w:szCs w:val="31"/>
        </w:rPr>
        <w:t xml:space="preserve"> </w:t>
      </w:r>
      <w:r>
        <w:rPr>
          <w:rFonts w:ascii="Times New Roman" w:hAnsi="Times New Roman" w:eastAsia="Times New Roman" w:cs="Times New Roman"/>
          <w:spacing w:val="-1"/>
          <w:sz w:val="31"/>
          <w:szCs w:val="31"/>
        </w:rPr>
        <w:t>8</w:t>
      </w:r>
      <w:r>
        <w:rPr>
          <w:rFonts w:ascii="Times New Roman" w:hAnsi="Times New Roman" w:eastAsia="Times New Roman" w:cs="Times New Roman"/>
          <w:spacing w:val="41"/>
          <w:sz w:val="31"/>
          <w:szCs w:val="31"/>
        </w:rPr>
        <w:t xml:space="preserve"> </w:t>
      </w:r>
      <w:r>
        <w:rPr>
          <w:spacing w:val="-1"/>
          <w:sz w:val="31"/>
          <w:szCs w:val="31"/>
        </w:rPr>
        <w:t>月</w:t>
      </w:r>
      <w:r>
        <w:rPr>
          <w:spacing w:val="-55"/>
          <w:sz w:val="31"/>
          <w:szCs w:val="31"/>
        </w:rPr>
        <w:t xml:space="preserve"> </w:t>
      </w:r>
      <w:r>
        <w:rPr>
          <w:rFonts w:ascii="Times New Roman" w:hAnsi="Times New Roman" w:eastAsia="Times New Roman" w:cs="Times New Roman"/>
          <w:spacing w:val="-1"/>
          <w:sz w:val="31"/>
          <w:szCs w:val="31"/>
        </w:rPr>
        <w:t>25</w:t>
      </w:r>
      <w:r>
        <w:rPr>
          <w:sz w:val="31"/>
          <w:szCs w:val="31"/>
        </w:rPr>
        <w:t>日，具体安排如下：</w:t>
      </w:r>
    </w:p>
    <w:p w14:paraId="031FAAE9">
      <w:pPr>
        <w:pStyle w:val="2"/>
        <w:spacing w:before="32" w:line="237" w:lineRule="auto"/>
        <w:ind w:left="637"/>
        <w:rPr>
          <w:sz w:val="31"/>
          <w:szCs w:val="31"/>
        </w:rPr>
      </w:pPr>
      <w:r>
        <w:rPr>
          <w:spacing w:val="-6"/>
          <w:sz w:val="31"/>
          <w:szCs w:val="31"/>
        </w:rPr>
        <w:t>（</w:t>
      </w:r>
      <w:r>
        <w:rPr>
          <w:spacing w:val="-60"/>
          <w:sz w:val="31"/>
          <w:szCs w:val="31"/>
        </w:rPr>
        <w:t xml:space="preserve"> </w:t>
      </w:r>
      <w:r>
        <w:rPr>
          <w:rFonts w:ascii="Times New Roman" w:hAnsi="Times New Roman" w:eastAsia="Times New Roman" w:cs="Times New Roman"/>
          <w:spacing w:val="-6"/>
          <w:sz w:val="31"/>
          <w:szCs w:val="31"/>
        </w:rPr>
        <w:t>1</w:t>
      </w:r>
      <w:r>
        <w:rPr>
          <w:rFonts w:ascii="Times New Roman" w:hAnsi="Times New Roman" w:eastAsia="Times New Roman" w:cs="Times New Roman"/>
          <w:spacing w:val="-36"/>
          <w:sz w:val="31"/>
          <w:szCs w:val="31"/>
        </w:rPr>
        <w:t xml:space="preserve"> </w:t>
      </w:r>
      <w:r>
        <w:rPr>
          <w:spacing w:val="-6"/>
          <w:sz w:val="31"/>
          <w:szCs w:val="31"/>
        </w:rPr>
        <w:t>）方案制定——</w:t>
      </w:r>
      <w:r>
        <w:rPr>
          <w:rFonts w:ascii="Times New Roman" w:hAnsi="Times New Roman" w:eastAsia="Times New Roman" w:cs="Times New Roman"/>
          <w:spacing w:val="-6"/>
          <w:sz w:val="31"/>
          <w:szCs w:val="31"/>
        </w:rPr>
        <w:t>2020</w:t>
      </w:r>
      <w:r>
        <w:rPr>
          <w:rFonts w:ascii="Times New Roman" w:hAnsi="Times New Roman" w:eastAsia="Times New Roman" w:cs="Times New Roman"/>
          <w:spacing w:val="19"/>
          <w:w w:val="101"/>
          <w:sz w:val="31"/>
          <w:szCs w:val="31"/>
        </w:rPr>
        <w:t xml:space="preserve"> </w:t>
      </w:r>
      <w:r>
        <w:rPr>
          <w:spacing w:val="-6"/>
          <w:sz w:val="31"/>
          <w:szCs w:val="31"/>
        </w:rPr>
        <w:t>年</w:t>
      </w:r>
      <w:r>
        <w:rPr>
          <w:spacing w:val="-54"/>
          <w:sz w:val="31"/>
          <w:szCs w:val="31"/>
        </w:rPr>
        <w:t xml:space="preserve"> </w:t>
      </w:r>
      <w:r>
        <w:rPr>
          <w:rFonts w:ascii="Times New Roman" w:hAnsi="Times New Roman" w:eastAsia="Times New Roman" w:cs="Times New Roman"/>
          <w:spacing w:val="-6"/>
          <w:sz w:val="31"/>
          <w:szCs w:val="31"/>
        </w:rPr>
        <w:t>8</w:t>
      </w:r>
      <w:r>
        <w:rPr>
          <w:rFonts w:ascii="Times New Roman" w:hAnsi="Times New Roman" w:eastAsia="Times New Roman" w:cs="Times New Roman"/>
          <w:spacing w:val="32"/>
          <w:sz w:val="31"/>
          <w:szCs w:val="31"/>
        </w:rPr>
        <w:t xml:space="preserve"> </w:t>
      </w:r>
      <w:r>
        <w:rPr>
          <w:spacing w:val="-6"/>
          <w:sz w:val="31"/>
          <w:szCs w:val="31"/>
        </w:rPr>
        <w:t>月</w:t>
      </w:r>
      <w:r>
        <w:rPr>
          <w:spacing w:val="-58"/>
          <w:sz w:val="31"/>
          <w:szCs w:val="31"/>
        </w:rPr>
        <w:t xml:space="preserve"> </w:t>
      </w:r>
      <w:r>
        <w:rPr>
          <w:rFonts w:ascii="Times New Roman" w:hAnsi="Times New Roman" w:eastAsia="Times New Roman" w:cs="Times New Roman"/>
          <w:spacing w:val="-6"/>
          <w:sz w:val="31"/>
          <w:szCs w:val="31"/>
        </w:rPr>
        <w:t>5</w:t>
      </w:r>
      <w:r>
        <w:rPr>
          <w:rFonts w:ascii="Times New Roman" w:hAnsi="Times New Roman" w:eastAsia="Times New Roman" w:cs="Times New Roman"/>
          <w:spacing w:val="73"/>
          <w:sz w:val="31"/>
          <w:szCs w:val="31"/>
        </w:rPr>
        <w:t xml:space="preserve"> </w:t>
      </w:r>
      <w:r>
        <w:rPr>
          <w:spacing w:val="-6"/>
          <w:sz w:val="31"/>
          <w:szCs w:val="31"/>
        </w:rPr>
        <w:t>日前</w:t>
      </w:r>
    </w:p>
    <w:p w14:paraId="6D732AE4">
      <w:pPr>
        <w:pStyle w:val="2"/>
        <w:spacing w:before="185" w:line="345" w:lineRule="auto"/>
        <w:ind w:right="6" w:firstLine="659"/>
        <w:rPr>
          <w:sz w:val="31"/>
          <w:szCs w:val="31"/>
        </w:rPr>
      </w:pPr>
      <w:r>
        <w:rPr>
          <w:spacing w:val="4"/>
          <w:sz w:val="31"/>
          <w:szCs w:val="31"/>
        </w:rPr>
        <w:t>受塔城地区财政局委托后，对专项资金进行调研，与预算单</w:t>
      </w:r>
      <w:r>
        <w:rPr>
          <w:spacing w:val="3"/>
          <w:sz w:val="31"/>
          <w:szCs w:val="31"/>
        </w:rPr>
        <w:t>位沟通，收集相关资料，</w:t>
      </w:r>
      <w:r>
        <w:rPr>
          <w:spacing w:val="-85"/>
          <w:sz w:val="31"/>
          <w:szCs w:val="31"/>
        </w:rPr>
        <w:t xml:space="preserve"> </w:t>
      </w:r>
      <w:r>
        <w:rPr>
          <w:spacing w:val="3"/>
          <w:sz w:val="31"/>
          <w:szCs w:val="31"/>
        </w:rPr>
        <w:t>了解专项资金的内容、操作流程、</w:t>
      </w:r>
      <w:r>
        <w:rPr>
          <w:spacing w:val="2"/>
          <w:sz w:val="31"/>
          <w:szCs w:val="31"/>
        </w:rPr>
        <w:t>管理</w:t>
      </w:r>
      <w:r>
        <w:rPr>
          <w:spacing w:val="5"/>
          <w:sz w:val="31"/>
          <w:szCs w:val="31"/>
        </w:rPr>
        <w:t>机制、资金使用、产出和效果等情况，根据专项资金实际情况和绩效管理要求制定绩效评价工作方案，并报送塔城地区财政局和</w:t>
      </w:r>
      <w:r>
        <w:rPr>
          <w:spacing w:val="7"/>
          <w:sz w:val="31"/>
          <w:szCs w:val="31"/>
        </w:rPr>
        <w:t>项目主管单位审阅。</w:t>
      </w:r>
    </w:p>
    <w:p w14:paraId="7FFA8E33">
      <w:pPr>
        <w:pStyle w:val="2"/>
        <w:spacing w:before="1" w:line="237" w:lineRule="auto"/>
        <w:ind w:left="637"/>
        <w:rPr>
          <w:sz w:val="31"/>
          <w:szCs w:val="31"/>
        </w:rPr>
      </w:pPr>
      <w:r>
        <w:rPr>
          <w:spacing w:val="2"/>
          <w:sz w:val="31"/>
          <w:szCs w:val="31"/>
        </w:rPr>
        <w:t>（</w:t>
      </w:r>
      <w:r>
        <w:rPr>
          <w:rFonts w:ascii="Times New Roman" w:hAnsi="Times New Roman" w:eastAsia="Times New Roman" w:cs="Times New Roman"/>
          <w:spacing w:val="2"/>
          <w:sz w:val="31"/>
          <w:szCs w:val="31"/>
        </w:rPr>
        <w:t>2</w:t>
      </w:r>
      <w:r>
        <w:rPr>
          <w:spacing w:val="2"/>
          <w:sz w:val="31"/>
          <w:szCs w:val="31"/>
        </w:rPr>
        <w:t>）评价实施阶段——</w:t>
      </w:r>
      <w:r>
        <w:rPr>
          <w:rFonts w:ascii="Times New Roman" w:hAnsi="Times New Roman" w:eastAsia="Times New Roman" w:cs="Times New Roman"/>
          <w:spacing w:val="2"/>
          <w:sz w:val="31"/>
          <w:szCs w:val="31"/>
        </w:rPr>
        <w:t xml:space="preserve">2020 </w:t>
      </w:r>
      <w:r>
        <w:rPr>
          <w:spacing w:val="2"/>
          <w:sz w:val="31"/>
          <w:szCs w:val="31"/>
        </w:rPr>
        <w:t>年</w:t>
      </w:r>
      <w:r>
        <w:rPr>
          <w:spacing w:val="-40"/>
          <w:sz w:val="31"/>
          <w:szCs w:val="31"/>
        </w:rPr>
        <w:t xml:space="preserve"> </w:t>
      </w:r>
      <w:r>
        <w:rPr>
          <w:rFonts w:ascii="Times New Roman" w:hAnsi="Times New Roman" w:eastAsia="Times New Roman" w:cs="Times New Roman"/>
          <w:spacing w:val="2"/>
          <w:sz w:val="31"/>
          <w:szCs w:val="31"/>
        </w:rPr>
        <w:t>8</w:t>
      </w:r>
      <w:r>
        <w:rPr>
          <w:rFonts w:ascii="Times New Roman" w:hAnsi="Times New Roman" w:eastAsia="Times New Roman" w:cs="Times New Roman"/>
          <w:spacing w:val="30"/>
          <w:sz w:val="31"/>
          <w:szCs w:val="31"/>
        </w:rPr>
        <w:t xml:space="preserve"> </w:t>
      </w:r>
      <w:r>
        <w:rPr>
          <w:spacing w:val="2"/>
          <w:sz w:val="31"/>
          <w:szCs w:val="31"/>
        </w:rPr>
        <w:t>月</w:t>
      </w:r>
      <w:r>
        <w:rPr>
          <w:spacing w:val="-61"/>
          <w:sz w:val="31"/>
          <w:szCs w:val="31"/>
        </w:rPr>
        <w:t xml:space="preserve"> </w:t>
      </w:r>
      <w:r>
        <w:rPr>
          <w:rFonts w:ascii="Times New Roman" w:hAnsi="Times New Roman" w:eastAsia="Times New Roman" w:cs="Times New Roman"/>
          <w:spacing w:val="2"/>
          <w:sz w:val="31"/>
          <w:szCs w:val="31"/>
        </w:rPr>
        <w:t xml:space="preserve">9  </w:t>
      </w:r>
      <w:r>
        <w:rPr>
          <w:spacing w:val="2"/>
          <w:sz w:val="31"/>
          <w:szCs w:val="31"/>
        </w:rPr>
        <w:t>日前</w:t>
      </w:r>
    </w:p>
    <w:p w14:paraId="10E50D2A">
      <w:pPr>
        <w:pStyle w:val="2"/>
        <w:spacing w:before="182" w:line="343" w:lineRule="auto"/>
        <w:ind w:left="6" w:right="5" w:firstLine="648"/>
        <w:rPr>
          <w:sz w:val="31"/>
          <w:szCs w:val="31"/>
        </w:rPr>
      </w:pPr>
      <w:r>
        <w:rPr>
          <w:spacing w:val="3"/>
          <w:sz w:val="31"/>
          <w:szCs w:val="31"/>
        </w:rPr>
        <w:t>数据采集（</w:t>
      </w:r>
      <w:r>
        <w:rPr>
          <w:rFonts w:ascii="Times New Roman" w:hAnsi="Times New Roman" w:eastAsia="Times New Roman" w:cs="Times New Roman"/>
          <w:spacing w:val="3"/>
          <w:sz w:val="31"/>
          <w:szCs w:val="31"/>
        </w:rPr>
        <w:t>2020</w:t>
      </w:r>
      <w:r>
        <w:rPr>
          <w:rFonts w:ascii="Times New Roman" w:hAnsi="Times New Roman" w:eastAsia="Times New Roman" w:cs="Times New Roman"/>
          <w:spacing w:val="44"/>
          <w:sz w:val="31"/>
          <w:szCs w:val="31"/>
        </w:rPr>
        <w:t xml:space="preserve"> </w:t>
      </w:r>
      <w:r>
        <w:rPr>
          <w:spacing w:val="3"/>
          <w:sz w:val="31"/>
          <w:szCs w:val="31"/>
        </w:rPr>
        <w:t>年</w:t>
      </w:r>
      <w:r>
        <w:rPr>
          <w:spacing w:val="-30"/>
          <w:sz w:val="31"/>
          <w:szCs w:val="31"/>
        </w:rPr>
        <w:t xml:space="preserve"> </w:t>
      </w:r>
      <w:r>
        <w:rPr>
          <w:rFonts w:ascii="Times New Roman" w:hAnsi="Times New Roman" w:eastAsia="Times New Roman" w:cs="Times New Roman"/>
          <w:spacing w:val="3"/>
          <w:sz w:val="31"/>
          <w:szCs w:val="31"/>
        </w:rPr>
        <w:t>8</w:t>
      </w:r>
      <w:r>
        <w:rPr>
          <w:rFonts w:ascii="Times New Roman" w:hAnsi="Times New Roman" w:eastAsia="Times New Roman" w:cs="Times New Roman"/>
          <w:spacing w:val="56"/>
          <w:sz w:val="31"/>
          <w:szCs w:val="31"/>
        </w:rPr>
        <w:t xml:space="preserve"> </w:t>
      </w:r>
      <w:r>
        <w:rPr>
          <w:spacing w:val="3"/>
          <w:sz w:val="31"/>
          <w:szCs w:val="31"/>
        </w:rPr>
        <w:t>月</w:t>
      </w:r>
      <w:r>
        <w:rPr>
          <w:spacing w:val="-33"/>
          <w:sz w:val="31"/>
          <w:szCs w:val="31"/>
        </w:rPr>
        <w:t xml:space="preserve"> </w:t>
      </w:r>
      <w:r>
        <w:rPr>
          <w:rFonts w:ascii="Times New Roman" w:hAnsi="Times New Roman" w:eastAsia="Times New Roman" w:cs="Times New Roman"/>
          <w:spacing w:val="3"/>
          <w:sz w:val="31"/>
          <w:szCs w:val="31"/>
        </w:rPr>
        <w:t xml:space="preserve">6  </w:t>
      </w:r>
      <w:r>
        <w:rPr>
          <w:spacing w:val="3"/>
          <w:sz w:val="31"/>
          <w:szCs w:val="31"/>
        </w:rPr>
        <w:t>日前）。将基础表提交给</w:t>
      </w:r>
      <w:r>
        <w:rPr>
          <w:spacing w:val="2"/>
          <w:sz w:val="31"/>
          <w:szCs w:val="31"/>
        </w:rPr>
        <w:t>预算主</w:t>
      </w:r>
      <w:r>
        <w:rPr>
          <w:spacing w:val="5"/>
          <w:sz w:val="31"/>
          <w:szCs w:val="31"/>
        </w:rPr>
        <w:t>管部门，相关部门按照预算绩效管理要求填报相关数据并加盖公</w:t>
      </w:r>
      <w:r>
        <w:rPr>
          <w:spacing w:val="-16"/>
          <w:sz w:val="31"/>
          <w:szCs w:val="31"/>
        </w:rPr>
        <w:t>章。</w:t>
      </w:r>
    </w:p>
    <w:p w14:paraId="084A6B62">
      <w:pPr>
        <w:pStyle w:val="2"/>
        <w:spacing w:before="11" w:line="335" w:lineRule="auto"/>
        <w:ind w:left="18" w:right="5" w:firstLine="643"/>
        <w:rPr>
          <w:sz w:val="31"/>
          <w:szCs w:val="31"/>
        </w:rPr>
      </w:pPr>
      <w:r>
        <w:rPr>
          <w:spacing w:val="3"/>
          <w:sz w:val="31"/>
          <w:szCs w:val="31"/>
        </w:rPr>
        <w:t>实地调研（</w:t>
      </w:r>
      <w:r>
        <w:rPr>
          <w:rFonts w:ascii="Times New Roman" w:hAnsi="Times New Roman" w:eastAsia="Times New Roman" w:cs="Times New Roman"/>
          <w:spacing w:val="3"/>
          <w:sz w:val="31"/>
          <w:szCs w:val="31"/>
        </w:rPr>
        <w:t>2020</w:t>
      </w:r>
      <w:r>
        <w:rPr>
          <w:rFonts w:ascii="Times New Roman" w:hAnsi="Times New Roman" w:eastAsia="Times New Roman" w:cs="Times New Roman"/>
          <w:spacing w:val="43"/>
          <w:w w:val="101"/>
          <w:sz w:val="31"/>
          <w:szCs w:val="31"/>
        </w:rPr>
        <w:t xml:space="preserve"> </w:t>
      </w:r>
      <w:r>
        <w:rPr>
          <w:spacing w:val="3"/>
          <w:sz w:val="31"/>
          <w:szCs w:val="31"/>
        </w:rPr>
        <w:t>年</w:t>
      </w:r>
      <w:r>
        <w:rPr>
          <w:spacing w:val="-30"/>
          <w:sz w:val="31"/>
          <w:szCs w:val="31"/>
        </w:rPr>
        <w:t xml:space="preserve"> </w:t>
      </w:r>
      <w:r>
        <w:rPr>
          <w:rFonts w:ascii="Times New Roman" w:hAnsi="Times New Roman" w:eastAsia="Times New Roman" w:cs="Times New Roman"/>
          <w:spacing w:val="3"/>
          <w:sz w:val="31"/>
          <w:szCs w:val="31"/>
        </w:rPr>
        <w:t>8</w:t>
      </w:r>
      <w:r>
        <w:rPr>
          <w:rFonts w:ascii="Times New Roman" w:hAnsi="Times New Roman" w:eastAsia="Times New Roman" w:cs="Times New Roman"/>
          <w:spacing w:val="55"/>
          <w:w w:val="101"/>
          <w:sz w:val="31"/>
          <w:szCs w:val="31"/>
        </w:rPr>
        <w:t xml:space="preserve"> </w:t>
      </w:r>
      <w:r>
        <w:rPr>
          <w:spacing w:val="3"/>
          <w:sz w:val="31"/>
          <w:szCs w:val="31"/>
        </w:rPr>
        <w:t>月</w:t>
      </w:r>
      <w:r>
        <w:rPr>
          <w:spacing w:val="-35"/>
          <w:sz w:val="31"/>
          <w:szCs w:val="31"/>
        </w:rPr>
        <w:t xml:space="preserve"> </w:t>
      </w:r>
      <w:r>
        <w:rPr>
          <w:rFonts w:ascii="Times New Roman" w:hAnsi="Times New Roman" w:eastAsia="Times New Roman" w:cs="Times New Roman"/>
          <w:spacing w:val="3"/>
          <w:sz w:val="31"/>
          <w:szCs w:val="31"/>
        </w:rPr>
        <w:t xml:space="preserve">9  </w:t>
      </w:r>
      <w:r>
        <w:rPr>
          <w:spacing w:val="3"/>
          <w:sz w:val="31"/>
          <w:szCs w:val="31"/>
        </w:rPr>
        <w:t>日前）。根</w:t>
      </w:r>
      <w:r>
        <w:rPr>
          <w:spacing w:val="2"/>
          <w:sz w:val="31"/>
          <w:szCs w:val="31"/>
        </w:rPr>
        <w:t>据社会调查方案进行</w:t>
      </w:r>
      <w:r>
        <w:rPr>
          <w:spacing w:val="5"/>
          <w:sz w:val="31"/>
          <w:szCs w:val="31"/>
        </w:rPr>
        <w:t>满意度问卷调查和访谈工作，并对预算主管部门</w:t>
      </w:r>
      <w:r>
        <w:rPr>
          <w:spacing w:val="4"/>
          <w:sz w:val="31"/>
          <w:szCs w:val="31"/>
        </w:rPr>
        <w:t>、实施部门填报</w:t>
      </w:r>
    </w:p>
    <w:p w14:paraId="323FEBFA">
      <w:pPr>
        <w:spacing w:line="335" w:lineRule="auto"/>
        <w:rPr>
          <w:sz w:val="31"/>
          <w:szCs w:val="31"/>
        </w:rPr>
        <w:sectPr>
          <w:footerReference r:id="rId15" w:type="default"/>
          <w:pgSz w:w="11907" w:h="16839"/>
          <w:pgMar w:top="400" w:right="1525" w:bottom="1875" w:left="1539" w:header="0" w:footer="1648" w:gutter="0"/>
          <w:cols w:space="720" w:num="1"/>
        </w:sectPr>
      </w:pPr>
    </w:p>
    <w:p w14:paraId="64271241">
      <w:pPr>
        <w:spacing w:line="261" w:lineRule="auto"/>
        <w:rPr>
          <w:rFonts w:ascii="Arial"/>
          <w:sz w:val="21"/>
        </w:rPr>
      </w:pPr>
    </w:p>
    <w:p w14:paraId="2246E12E">
      <w:pPr>
        <w:spacing w:line="262" w:lineRule="auto"/>
        <w:rPr>
          <w:rFonts w:ascii="Arial"/>
          <w:sz w:val="21"/>
        </w:rPr>
      </w:pPr>
    </w:p>
    <w:p w14:paraId="70BFF26B">
      <w:pPr>
        <w:spacing w:line="262" w:lineRule="auto"/>
        <w:rPr>
          <w:rFonts w:ascii="Arial"/>
          <w:sz w:val="21"/>
        </w:rPr>
      </w:pPr>
    </w:p>
    <w:p w14:paraId="6CED211D">
      <w:pPr>
        <w:spacing w:line="262" w:lineRule="auto"/>
        <w:rPr>
          <w:rFonts w:ascii="Arial"/>
          <w:sz w:val="21"/>
        </w:rPr>
      </w:pPr>
    </w:p>
    <w:p w14:paraId="3AD1900B">
      <w:pPr>
        <w:spacing w:line="262" w:lineRule="auto"/>
        <w:rPr>
          <w:rFonts w:ascii="Arial"/>
          <w:sz w:val="21"/>
        </w:rPr>
      </w:pPr>
    </w:p>
    <w:p w14:paraId="19C36A40">
      <w:pPr>
        <w:spacing w:line="262" w:lineRule="auto"/>
        <w:rPr>
          <w:rFonts w:ascii="Arial"/>
          <w:sz w:val="21"/>
        </w:rPr>
      </w:pPr>
    </w:p>
    <w:p w14:paraId="087B618F">
      <w:pPr>
        <w:spacing w:line="262" w:lineRule="auto"/>
        <w:rPr>
          <w:rFonts w:ascii="Arial"/>
          <w:sz w:val="21"/>
        </w:rPr>
      </w:pPr>
    </w:p>
    <w:p w14:paraId="4D6847F2">
      <w:pPr>
        <w:pStyle w:val="2"/>
        <w:spacing w:before="100" w:line="345" w:lineRule="auto"/>
        <w:ind w:left="3" w:right="39" w:firstLine="28"/>
        <w:rPr>
          <w:sz w:val="31"/>
          <w:szCs w:val="31"/>
        </w:rPr>
      </w:pPr>
      <w:r>
        <w:rPr>
          <w:spacing w:val="4"/>
          <w:sz w:val="31"/>
          <w:szCs w:val="31"/>
        </w:rPr>
        <w:t>的数据进行复核，对复核后的数据进行分析整理，并撰写形成问</w:t>
      </w:r>
      <w:r>
        <w:rPr>
          <w:spacing w:val="3"/>
          <w:sz w:val="31"/>
          <w:szCs w:val="31"/>
        </w:rPr>
        <w:t>卷调查报告和访谈报告。</w:t>
      </w:r>
    </w:p>
    <w:p w14:paraId="3DEA0668">
      <w:pPr>
        <w:pStyle w:val="2"/>
        <w:spacing w:line="237" w:lineRule="auto"/>
        <w:ind w:left="637"/>
        <w:rPr>
          <w:sz w:val="31"/>
          <w:szCs w:val="31"/>
        </w:rPr>
      </w:pPr>
      <w:r>
        <w:rPr>
          <w:spacing w:val="1"/>
          <w:sz w:val="31"/>
          <w:szCs w:val="31"/>
        </w:rPr>
        <w:t>（</w:t>
      </w:r>
      <w:r>
        <w:rPr>
          <w:rFonts w:ascii="Times New Roman" w:hAnsi="Times New Roman" w:eastAsia="Times New Roman" w:cs="Times New Roman"/>
          <w:spacing w:val="1"/>
          <w:sz w:val="31"/>
          <w:szCs w:val="31"/>
        </w:rPr>
        <w:t>3</w:t>
      </w:r>
      <w:r>
        <w:rPr>
          <w:spacing w:val="1"/>
          <w:sz w:val="31"/>
          <w:szCs w:val="31"/>
        </w:rPr>
        <w:t>）报告撰写阶段（</w:t>
      </w:r>
      <w:r>
        <w:rPr>
          <w:rFonts w:ascii="Times New Roman" w:hAnsi="Times New Roman" w:eastAsia="Times New Roman" w:cs="Times New Roman"/>
          <w:spacing w:val="1"/>
          <w:sz w:val="31"/>
          <w:szCs w:val="31"/>
        </w:rPr>
        <w:t xml:space="preserve">2020 </w:t>
      </w:r>
      <w:r>
        <w:rPr>
          <w:spacing w:val="1"/>
          <w:sz w:val="31"/>
          <w:szCs w:val="31"/>
        </w:rPr>
        <w:t>年</w:t>
      </w:r>
      <w:r>
        <w:rPr>
          <w:spacing w:val="-37"/>
          <w:sz w:val="31"/>
          <w:szCs w:val="31"/>
        </w:rPr>
        <w:t xml:space="preserve"> </w:t>
      </w:r>
      <w:r>
        <w:rPr>
          <w:rFonts w:ascii="Times New Roman" w:hAnsi="Times New Roman" w:eastAsia="Times New Roman" w:cs="Times New Roman"/>
          <w:spacing w:val="1"/>
          <w:sz w:val="31"/>
          <w:szCs w:val="31"/>
        </w:rPr>
        <w:t>8</w:t>
      </w:r>
      <w:r>
        <w:rPr>
          <w:rFonts w:ascii="Times New Roman" w:hAnsi="Times New Roman" w:eastAsia="Times New Roman" w:cs="Times New Roman"/>
          <w:spacing w:val="32"/>
          <w:sz w:val="31"/>
          <w:szCs w:val="31"/>
        </w:rPr>
        <w:t xml:space="preserve"> </w:t>
      </w:r>
      <w:r>
        <w:rPr>
          <w:spacing w:val="1"/>
          <w:sz w:val="31"/>
          <w:szCs w:val="31"/>
        </w:rPr>
        <w:t>月</w:t>
      </w:r>
      <w:r>
        <w:rPr>
          <w:spacing w:val="-69"/>
          <w:sz w:val="31"/>
          <w:szCs w:val="31"/>
        </w:rPr>
        <w:t xml:space="preserve"> </w:t>
      </w:r>
      <w:r>
        <w:rPr>
          <w:rFonts w:ascii="Times New Roman" w:hAnsi="Times New Roman" w:eastAsia="Times New Roman" w:cs="Times New Roman"/>
          <w:spacing w:val="1"/>
          <w:sz w:val="31"/>
          <w:szCs w:val="31"/>
        </w:rPr>
        <w:t xml:space="preserve">25  </w:t>
      </w:r>
      <w:r>
        <w:rPr>
          <w:spacing w:val="1"/>
          <w:sz w:val="31"/>
          <w:szCs w:val="31"/>
        </w:rPr>
        <w:t>日前）</w:t>
      </w:r>
    </w:p>
    <w:p w14:paraId="3D214A32">
      <w:pPr>
        <w:pStyle w:val="2"/>
        <w:spacing w:before="182" w:line="345" w:lineRule="auto"/>
        <w:ind w:left="5" w:right="35" w:firstLine="643"/>
        <w:rPr>
          <w:sz w:val="31"/>
          <w:szCs w:val="31"/>
        </w:rPr>
      </w:pPr>
      <w:r>
        <w:rPr>
          <w:spacing w:val="2"/>
          <w:sz w:val="31"/>
          <w:szCs w:val="31"/>
        </w:rPr>
        <w:t>撰写评价报告（</w:t>
      </w:r>
      <w:r>
        <w:rPr>
          <w:rFonts w:ascii="Times New Roman" w:hAnsi="Times New Roman" w:eastAsia="Times New Roman" w:cs="Times New Roman"/>
          <w:spacing w:val="2"/>
          <w:sz w:val="31"/>
          <w:szCs w:val="31"/>
        </w:rPr>
        <w:t xml:space="preserve">2020 </w:t>
      </w:r>
      <w:r>
        <w:rPr>
          <w:spacing w:val="2"/>
          <w:sz w:val="31"/>
          <w:szCs w:val="31"/>
        </w:rPr>
        <w:t>年</w:t>
      </w:r>
      <w:r>
        <w:rPr>
          <w:spacing w:val="-53"/>
          <w:sz w:val="31"/>
          <w:szCs w:val="31"/>
        </w:rPr>
        <w:t xml:space="preserve"> </w:t>
      </w:r>
      <w:r>
        <w:rPr>
          <w:rFonts w:ascii="Times New Roman" w:hAnsi="Times New Roman" w:eastAsia="Times New Roman" w:cs="Times New Roman"/>
          <w:spacing w:val="2"/>
          <w:sz w:val="31"/>
          <w:szCs w:val="31"/>
        </w:rPr>
        <w:t>8</w:t>
      </w:r>
      <w:r>
        <w:rPr>
          <w:rFonts w:ascii="Times New Roman" w:hAnsi="Times New Roman" w:eastAsia="Times New Roman" w:cs="Times New Roman"/>
          <w:spacing w:val="32"/>
          <w:sz w:val="31"/>
          <w:szCs w:val="31"/>
        </w:rPr>
        <w:t xml:space="preserve"> </w:t>
      </w:r>
      <w:r>
        <w:rPr>
          <w:spacing w:val="2"/>
          <w:sz w:val="31"/>
          <w:szCs w:val="31"/>
        </w:rPr>
        <w:t>月</w:t>
      </w:r>
      <w:r>
        <w:rPr>
          <w:spacing w:val="-69"/>
          <w:sz w:val="31"/>
          <w:szCs w:val="31"/>
        </w:rPr>
        <w:t xml:space="preserve"> </w:t>
      </w:r>
      <w:r>
        <w:rPr>
          <w:rFonts w:ascii="Times New Roman" w:hAnsi="Times New Roman" w:eastAsia="Times New Roman" w:cs="Times New Roman"/>
          <w:spacing w:val="2"/>
          <w:sz w:val="31"/>
          <w:szCs w:val="31"/>
        </w:rPr>
        <w:t xml:space="preserve">25  </w:t>
      </w:r>
      <w:r>
        <w:rPr>
          <w:spacing w:val="2"/>
          <w:sz w:val="31"/>
          <w:szCs w:val="31"/>
        </w:rPr>
        <w:t>日前）。对复核后的数据和</w:t>
      </w:r>
      <w:r>
        <w:rPr>
          <w:spacing w:val="5"/>
          <w:sz w:val="31"/>
          <w:szCs w:val="31"/>
        </w:rPr>
        <w:t>资料进行汇总，依据评分标准对绩效指标进行评分，并形成政策评价结论。在此基础上，按照预算绩效管理要求撰写绩效评价报</w:t>
      </w:r>
      <w:r>
        <w:rPr>
          <w:spacing w:val="-16"/>
          <w:sz w:val="31"/>
          <w:szCs w:val="31"/>
        </w:rPr>
        <w:t>告。</w:t>
      </w:r>
    </w:p>
    <w:p w14:paraId="6B8837D4">
      <w:pPr>
        <w:pStyle w:val="2"/>
        <w:spacing w:before="3" w:line="343" w:lineRule="auto"/>
        <w:ind w:right="36" w:firstLine="655"/>
        <w:jc w:val="both"/>
        <w:rPr>
          <w:sz w:val="31"/>
          <w:szCs w:val="31"/>
        </w:rPr>
      </w:pPr>
      <w:r>
        <w:rPr>
          <w:spacing w:val="1"/>
          <w:sz w:val="31"/>
          <w:szCs w:val="31"/>
        </w:rPr>
        <w:t>报告提交（</w:t>
      </w:r>
      <w:r>
        <w:rPr>
          <w:rFonts w:ascii="Times New Roman" w:hAnsi="Times New Roman" w:eastAsia="Times New Roman" w:cs="Times New Roman"/>
          <w:spacing w:val="1"/>
          <w:sz w:val="31"/>
          <w:szCs w:val="31"/>
        </w:rPr>
        <w:t xml:space="preserve">2020 </w:t>
      </w:r>
      <w:r>
        <w:rPr>
          <w:spacing w:val="1"/>
          <w:sz w:val="31"/>
          <w:szCs w:val="31"/>
        </w:rPr>
        <w:t>年</w:t>
      </w:r>
      <w:r>
        <w:rPr>
          <w:spacing w:val="-38"/>
          <w:sz w:val="31"/>
          <w:szCs w:val="31"/>
        </w:rPr>
        <w:t xml:space="preserve"> </w:t>
      </w:r>
      <w:r>
        <w:rPr>
          <w:rFonts w:ascii="Times New Roman" w:hAnsi="Times New Roman" w:eastAsia="Times New Roman" w:cs="Times New Roman"/>
          <w:spacing w:val="1"/>
          <w:sz w:val="31"/>
          <w:szCs w:val="31"/>
        </w:rPr>
        <w:t>8</w:t>
      </w:r>
      <w:r>
        <w:rPr>
          <w:rFonts w:ascii="Times New Roman" w:hAnsi="Times New Roman" w:eastAsia="Times New Roman" w:cs="Times New Roman"/>
          <w:spacing w:val="32"/>
          <w:sz w:val="31"/>
          <w:szCs w:val="31"/>
        </w:rPr>
        <w:t xml:space="preserve"> </w:t>
      </w:r>
      <w:r>
        <w:rPr>
          <w:spacing w:val="1"/>
          <w:sz w:val="31"/>
          <w:szCs w:val="31"/>
        </w:rPr>
        <w:t>月</w:t>
      </w:r>
      <w:r>
        <w:rPr>
          <w:spacing w:val="-61"/>
          <w:sz w:val="31"/>
          <w:szCs w:val="31"/>
        </w:rPr>
        <w:t xml:space="preserve"> </w:t>
      </w:r>
      <w:r>
        <w:rPr>
          <w:rFonts w:ascii="Times New Roman" w:hAnsi="Times New Roman" w:eastAsia="Times New Roman" w:cs="Times New Roman"/>
          <w:spacing w:val="1"/>
          <w:sz w:val="31"/>
          <w:szCs w:val="31"/>
        </w:rPr>
        <w:t xml:space="preserve">30  </w:t>
      </w:r>
      <w:r>
        <w:rPr>
          <w:spacing w:val="1"/>
          <w:sz w:val="31"/>
          <w:szCs w:val="31"/>
        </w:rPr>
        <w:t>日前）。撰写完成的绩效评价报</w:t>
      </w:r>
      <w:r>
        <w:rPr>
          <w:spacing w:val="5"/>
          <w:sz w:val="31"/>
          <w:szCs w:val="31"/>
        </w:rPr>
        <w:t>告提交塔城地区财政局，并根据塔城地区财政局的安排与预算单</w:t>
      </w:r>
      <w:r>
        <w:rPr>
          <w:spacing w:val="1"/>
          <w:sz w:val="31"/>
          <w:szCs w:val="31"/>
        </w:rPr>
        <w:t>位沟通确认。</w:t>
      </w:r>
    </w:p>
    <w:p w14:paraId="2E4488B2">
      <w:pPr>
        <w:spacing w:before="14" w:line="224" w:lineRule="auto"/>
        <w:ind w:left="654"/>
        <w:outlineLvl w:val="0"/>
        <w:rPr>
          <w:rFonts w:ascii="黑体" w:hAnsi="黑体" w:eastAsia="黑体" w:cs="黑体"/>
          <w:sz w:val="31"/>
          <w:szCs w:val="31"/>
        </w:rPr>
      </w:pPr>
      <w:bookmarkStart w:id="10" w:name="bookmark9"/>
      <w:bookmarkEnd w:id="10"/>
      <w:r>
        <w:rPr>
          <w:rFonts w:ascii="黑体" w:hAnsi="黑体" w:eastAsia="黑体" w:cs="黑体"/>
          <w:b/>
          <w:bCs/>
          <w:spacing w:val="6"/>
          <w:sz w:val="31"/>
          <w:szCs w:val="31"/>
        </w:rPr>
        <w:t>三、综合评价情况及评价结论</w:t>
      </w:r>
    </w:p>
    <w:p w14:paraId="1CACE126">
      <w:pPr>
        <w:pStyle w:val="2"/>
        <w:spacing w:before="199" w:line="349" w:lineRule="auto"/>
        <w:ind w:left="5" w:firstLine="641"/>
        <w:jc w:val="both"/>
        <w:rPr>
          <w:sz w:val="31"/>
          <w:szCs w:val="31"/>
        </w:rPr>
      </w:pPr>
      <w:r>
        <w:rPr>
          <w:spacing w:val="17"/>
          <w:sz w:val="31"/>
          <w:szCs w:val="31"/>
        </w:rPr>
        <w:t>运用由评价组研发并通过主管单位确认的评价指标体系及</w:t>
      </w:r>
      <w:r>
        <w:rPr>
          <w:spacing w:val="5"/>
          <w:sz w:val="31"/>
          <w:szCs w:val="31"/>
        </w:rPr>
        <w:t>评分标准，通过基础数据填报、问卷调查和访谈获取的数据，评</w:t>
      </w:r>
      <w:r>
        <w:rPr>
          <w:spacing w:val="6"/>
          <w:sz w:val="31"/>
          <w:szCs w:val="31"/>
        </w:rPr>
        <w:t>价组对塔城地区质量与计量监督所项目进行了独立客观的评价，</w:t>
      </w:r>
      <w:r>
        <w:rPr>
          <w:spacing w:val="4"/>
          <w:sz w:val="31"/>
          <w:szCs w:val="31"/>
        </w:rPr>
        <w:t>最终评分结果为</w:t>
      </w:r>
      <w:r>
        <w:rPr>
          <w:rFonts w:ascii="Times New Roman" w:hAnsi="Times New Roman" w:eastAsia="Times New Roman" w:cs="Times New Roman"/>
          <w:spacing w:val="4"/>
          <w:sz w:val="31"/>
          <w:szCs w:val="31"/>
        </w:rPr>
        <w:t>99.6</w:t>
      </w:r>
      <w:r>
        <w:rPr>
          <w:spacing w:val="4"/>
          <w:sz w:val="31"/>
          <w:szCs w:val="31"/>
        </w:rPr>
        <w:t>分，各部分得分情况详见表</w:t>
      </w:r>
      <w:r>
        <w:rPr>
          <w:rFonts w:ascii="Times New Roman" w:hAnsi="Times New Roman" w:eastAsia="Times New Roman" w:cs="Times New Roman"/>
          <w:spacing w:val="4"/>
          <w:sz w:val="31"/>
          <w:szCs w:val="31"/>
        </w:rPr>
        <w:t>4-1</w:t>
      </w:r>
      <w:r>
        <w:rPr>
          <w:spacing w:val="4"/>
          <w:sz w:val="31"/>
          <w:szCs w:val="31"/>
        </w:rPr>
        <w:t>。评分过</w:t>
      </w:r>
      <w:r>
        <w:rPr>
          <w:spacing w:val="3"/>
          <w:sz w:val="31"/>
          <w:szCs w:val="31"/>
        </w:rPr>
        <w:t>程详</w:t>
      </w:r>
      <w:r>
        <w:rPr>
          <w:spacing w:val="4"/>
          <w:sz w:val="31"/>
          <w:szCs w:val="31"/>
        </w:rPr>
        <w:t>见附件</w:t>
      </w:r>
      <w:r>
        <w:rPr>
          <w:rFonts w:ascii="Times New Roman" w:hAnsi="Times New Roman" w:eastAsia="Times New Roman" w:cs="Times New Roman"/>
          <w:spacing w:val="4"/>
          <w:sz w:val="31"/>
          <w:szCs w:val="31"/>
        </w:rPr>
        <w:t>1</w:t>
      </w:r>
      <w:r>
        <w:rPr>
          <w:spacing w:val="4"/>
          <w:sz w:val="31"/>
          <w:szCs w:val="31"/>
        </w:rPr>
        <w:t>。</w:t>
      </w:r>
    </w:p>
    <w:p w14:paraId="3E778B00">
      <w:pPr>
        <w:pStyle w:val="2"/>
        <w:spacing w:before="58" w:line="233" w:lineRule="auto"/>
        <w:ind w:left="2812"/>
        <w:rPr>
          <w:sz w:val="22"/>
          <w:szCs w:val="22"/>
        </w:rPr>
      </w:pPr>
      <w:r>
        <w:rPr>
          <w:b/>
          <w:bCs/>
          <w:spacing w:val="-2"/>
          <w:sz w:val="22"/>
          <w:szCs w:val="22"/>
        </w:rPr>
        <w:t>表</w:t>
      </w:r>
      <w:r>
        <w:rPr>
          <w:spacing w:val="-43"/>
          <w:sz w:val="22"/>
          <w:szCs w:val="22"/>
        </w:rPr>
        <w:t xml:space="preserve"> </w:t>
      </w:r>
      <w:r>
        <w:rPr>
          <w:rFonts w:ascii="Times New Roman" w:hAnsi="Times New Roman" w:eastAsia="Times New Roman" w:cs="Times New Roman"/>
          <w:b/>
          <w:bCs/>
          <w:spacing w:val="-2"/>
          <w:sz w:val="22"/>
          <w:szCs w:val="22"/>
        </w:rPr>
        <w:t xml:space="preserve">4-1    </w:t>
      </w:r>
      <w:r>
        <w:rPr>
          <w:b/>
          <w:bCs/>
          <w:spacing w:val="-2"/>
          <w:sz w:val="22"/>
          <w:szCs w:val="22"/>
        </w:rPr>
        <w:t>项目指标得分情况汇总表</w:t>
      </w:r>
    </w:p>
    <w:p w14:paraId="6AB4AE7E">
      <w:pPr>
        <w:spacing w:line="28" w:lineRule="exact"/>
      </w:pPr>
    </w:p>
    <w:tbl>
      <w:tblPr>
        <w:tblStyle w:val="5"/>
        <w:tblW w:w="8653" w:type="dxa"/>
        <w:tblInd w:w="10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572"/>
        <w:gridCol w:w="2166"/>
        <w:gridCol w:w="1859"/>
        <w:gridCol w:w="2056"/>
      </w:tblGrid>
      <w:tr w14:paraId="561773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2572" w:type="dxa"/>
            <w:shd w:val="clear" w:color="auto" w:fill="BFBFBF"/>
            <w:vAlign w:val="top"/>
          </w:tcPr>
          <w:p w14:paraId="4B48B5A9">
            <w:pPr>
              <w:spacing w:before="277" w:line="219" w:lineRule="auto"/>
              <w:ind w:left="864"/>
              <w:rPr>
                <w:rFonts w:ascii="仿宋" w:hAnsi="仿宋" w:eastAsia="仿宋" w:cs="仿宋"/>
                <w:sz w:val="22"/>
                <w:szCs w:val="22"/>
              </w:rPr>
            </w:pPr>
            <w:r>
              <w:rPr>
                <w:rFonts w:ascii="仿宋" w:hAnsi="仿宋" w:eastAsia="仿宋" w:cs="仿宋"/>
                <w:b/>
                <w:bCs/>
                <w:spacing w:val="-8"/>
                <w:sz w:val="22"/>
                <w:szCs w:val="22"/>
              </w:rPr>
              <w:t>一级指标</w:t>
            </w:r>
          </w:p>
        </w:tc>
        <w:tc>
          <w:tcPr>
            <w:tcW w:w="2166" w:type="dxa"/>
            <w:shd w:val="clear" w:color="auto" w:fill="BFBFBF"/>
            <w:vAlign w:val="top"/>
          </w:tcPr>
          <w:p w14:paraId="5F5D27C0">
            <w:pPr>
              <w:spacing w:before="277" w:line="219" w:lineRule="auto"/>
              <w:ind w:left="761"/>
              <w:rPr>
                <w:rFonts w:ascii="仿宋" w:hAnsi="仿宋" w:eastAsia="仿宋" w:cs="仿宋"/>
                <w:sz w:val="22"/>
                <w:szCs w:val="22"/>
              </w:rPr>
            </w:pPr>
            <w:r>
              <w:rPr>
                <w:rFonts w:ascii="仿宋" w:hAnsi="仿宋" w:eastAsia="仿宋" w:cs="仿宋"/>
                <w:b/>
                <w:bCs/>
                <w:spacing w:val="-5"/>
                <w:sz w:val="22"/>
                <w:szCs w:val="22"/>
              </w:rPr>
              <w:t>权重分</w:t>
            </w:r>
          </w:p>
        </w:tc>
        <w:tc>
          <w:tcPr>
            <w:tcW w:w="1859" w:type="dxa"/>
            <w:shd w:val="clear" w:color="auto" w:fill="BFBFBF"/>
            <w:vAlign w:val="top"/>
          </w:tcPr>
          <w:p w14:paraId="34E27D91">
            <w:pPr>
              <w:spacing w:before="277" w:line="219" w:lineRule="auto"/>
              <w:ind w:left="718"/>
              <w:rPr>
                <w:rFonts w:ascii="仿宋" w:hAnsi="仿宋" w:eastAsia="仿宋" w:cs="仿宋"/>
                <w:sz w:val="22"/>
                <w:szCs w:val="22"/>
              </w:rPr>
            </w:pPr>
            <w:r>
              <w:rPr>
                <w:rFonts w:ascii="仿宋" w:hAnsi="仿宋" w:eastAsia="仿宋" w:cs="仿宋"/>
                <w:b/>
                <w:bCs/>
                <w:spacing w:val="-5"/>
                <w:sz w:val="22"/>
                <w:szCs w:val="22"/>
              </w:rPr>
              <w:t>得分</w:t>
            </w:r>
          </w:p>
        </w:tc>
        <w:tc>
          <w:tcPr>
            <w:tcW w:w="2056" w:type="dxa"/>
            <w:shd w:val="clear" w:color="auto" w:fill="BFBFBF"/>
            <w:vAlign w:val="top"/>
          </w:tcPr>
          <w:p w14:paraId="53977EF5">
            <w:pPr>
              <w:spacing w:before="277" w:line="219" w:lineRule="auto"/>
              <w:ind w:left="705"/>
              <w:rPr>
                <w:rFonts w:ascii="仿宋" w:hAnsi="仿宋" w:eastAsia="仿宋" w:cs="仿宋"/>
                <w:sz w:val="22"/>
                <w:szCs w:val="22"/>
              </w:rPr>
            </w:pPr>
            <w:r>
              <w:rPr>
                <w:rFonts w:ascii="仿宋" w:hAnsi="仿宋" w:eastAsia="仿宋" w:cs="仿宋"/>
                <w:b/>
                <w:bCs/>
                <w:spacing w:val="-5"/>
                <w:sz w:val="22"/>
                <w:szCs w:val="22"/>
              </w:rPr>
              <w:t>得分率</w:t>
            </w:r>
          </w:p>
        </w:tc>
      </w:tr>
      <w:tr w14:paraId="1736F4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4" w:hRule="atLeast"/>
        </w:trPr>
        <w:tc>
          <w:tcPr>
            <w:tcW w:w="2572" w:type="dxa"/>
            <w:vAlign w:val="top"/>
          </w:tcPr>
          <w:p w14:paraId="3F7182F7">
            <w:pPr>
              <w:spacing w:before="274" w:line="219" w:lineRule="auto"/>
              <w:ind w:left="853"/>
              <w:rPr>
                <w:rFonts w:ascii="仿宋" w:hAnsi="仿宋" w:eastAsia="仿宋" w:cs="仿宋"/>
                <w:sz w:val="22"/>
                <w:szCs w:val="22"/>
              </w:rPr>
            </w:pPr>
            <w:r>
              <w:rPr>
                <w:rFonts w:ascii="仿宋" w:hAnsi="仿宋" w:eastAsia="仿宋" w:cs="仿宋"/>
                <w:spacing w:val="-2"/>
                <w:sz w:val="22"/>
                <w:szCs w:val="22"/>
              </w:rPr>
              <w:t>项目决策</w:t>
            </w:r>
          </w:p>
        </w:tc>
        <w:tc>
          <w:tcPr>
            <w:tcW w:w="2166" w:type="dxa"/>
            <w:vAlign w:val="top"/>
          </w:tcPr>
          <w:p w14:paraId="2189CF04">
            <w:pPr>
              <w:spacing w:line="245" w:lineRule="auto"/>
              <w:rPr>
                <w:rFonts w:ascii="Arial"/>
                <w:sz w:val="21"/>
              </w:rPr>
            </w:pPr>
          </w:p>
          <w:p w14:paraId="4DB102D5">
            <w:pPr>
              <w:pStyle w:val="6"/>
              <w:spacing w:before="64" w:line="236" w:lineRule="auto"/>
              <w:ind w:left="994"/>
            </w:pPr>
            <w:r>
              <w:rPr>
                <w:spacing w:val="-7"/>
              </w:rPr>
              <w:t>12</w:t>
            </w:r>
          </w:p>
        </w:tc>
        <w:tc>
          <w:tcPr>
            <w:tcW w:w="1859" w:type="dxa"/>
            <w:vAlign w:val="top"/>
          </w:tcPr>
          <w:p w14:paraId="0576C4AC">
            <w:pPr>
              <w:spacing w:line="245" w:lineRule="auto"/>
              <w:rPr>
                <w:rFonts w:ascii="Arial"/>
                <w:sz w:val="21"/>
              </w:rPr>
            </w:pPr>
          </w:p>
          <w:p w14:paraId="0429E134">
            <w:pPr>
              <w:pStyle w:val="6"/>
              <w:spacing w:before="64" w:line="236" w:lineRule="auto"/>
              <w:ind w:left="842"/>
            </w:pPr>
            <w:r>
              <w:rPr>
                <w:spacing w:val="-7"/>
              </w:rPr>
              <w:t>12</w:t>
            </w:r>
          </w:p>
        </w:tc>
        <w:tc>
          <w:tcPr>
            <w:tcW w:w="2056" w:type="dxa"/>
            <w:vAlign w:val="top"/>
          </w:tcPr>
          <w:p w14:paraId="0CA2361F">
            <w:pPr>
              <w:spacing w:line="246" w:lineRule="auto"/>
              <w:rPr>
                <w:rFonts w:ascii="Arial"/>
                <w:sz w:val="21"/>
              </w:rPr>
            </w:pPr>
          </w:p>
          <w:p w14:paraId="29579371">
            <w:pPr>
              <w:pStyle w:val="6"/>
              <w:spacing w:before="63" w:line="230" w:lineRule="auto"/>
              <w:ind w:left="848"/>
            </w:pPr>
            <w:r>
              <w:rPr>
                <w:spacing w:val="-4"/>
              </w:rPr>
              <w:t>100%</w:t>
            </w:r>
          </w:p>
        </w:tc>
      </w:tr>
      <w:tr w14:paraId="1B51D3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4" w:hRule="atLeast"/>
        </w:trPr>
        <w:tc>
          <w:tcPr>
            <w:tcW w:w="2572" w:type="dxa"/>
            <w:vAlign w:val="top"/>
          </w:tcPr>
          <w:p w14:paraId="2C070A50">
            <w:pPr>
              <w:spacing w:before="276" w:line="219" w:lineRule="auto"/>
              <w:ind w:left="853"/>
              <w:rPr>
                <w:rFonts w:ascii="仿宋" w:hAnsi="仿宋" w:eastAsia="仿宋" w:cs="仿宋"/>
                <w:sz w:val="22"/>
                <w:szCs w:val="22"/>
              </w:rPr>
            </w:pPr>
            <w:r>
              <w:rPr>
                <w:rFonts w:ascii="仿宋" w:hAnsi="仿宋" w:eastAsia="仿宋" w:cs="仿宋"/>
                <w:spacing w:val="-2"/>
                <w:sz w:val="22"/>
                <w:szCs w:val="22"/>
              </w:rPr>
              <w:t>项目过程</w:t>
            </w:r>
          </w:p>
        </w:tc>
        <w:tc>
          <w:tcPr>
            <w:tcW w:w="2166" w:type="dxa"/>
            <w:vAlign w:val="top"/>
          </w:tcPr>
          <w:p w14:paraId="5C019D6C">
            <w:pPr>
              <w:spacing w:line="247" w:lineRule="auto"/>
              <w:rPr>
                <w:rFonts w:ascii="Arial"/>
                <w:sz w:val="21"/>
              </w:rPr>
            </w:pPr>
          </w:p>
          <w:p w14:paraId="62CD9213">
            <w:pPr>
              <w:pStyle w:val="6"/>
              <w:spacing w:before="64" w:line="233" w:lineRule="auto"/>
              <w:ind w:left="972"/>
            </w:pPr>
            <w:r>
              <w:rPr>
                <w:spacing w:val="-1"/>
              </w:rPr>
              <w:t>25</w:t>
            </w:r>
          </w:p>
        </w:tc>
        <w:tc>
          <w:tcPr>
            <w:tcW w:w="1859" w:type="dxa"/>
            <w:vAlign w:val="top"/>
          </w:tcPr>
          <w:p w14:paraId="25AC9137">
            <w:pPr>
              <w:spacing w:line="247" w:lineRule="auto"/>
              <w:rPr>
                <w:rFonts w:ascii="Arial"/>
                <w:sz w:val="21"/>
              </w:rPr>
            </w:pPr>
          </w:p>
          <w:p w14:paraId="1D310A2D">
            <w:pPr>
              <w:pStyle w:val="6"/>
              <w:spacing w:before="63" w:line="233" w:lineRule="auto"/>
              <w:ind w:left="739"/>
            </w:pPr>
            <w:r>
              <w:rPr>
                <w:spacing w:val="-1"/>
              </w:rPr>
              <w:t>24.6</w:t>
            </w:r>
          </w:p>
        </w:tc>
        <w:tc>
          <w:tcPr>
            <w:tcW w:w="2056" w:type="dxa"/>
            <w:vAlign w:val="top"/>
          </w:tcPr>
          <w:p w14:paraId="0664E04F">
            <w:pPr>
              <w:spacing w:line="247" w:lineRule="auto"/>
              <w:rPr>
                <w:rFonts w:ascii="Arial"/>
                <w:sz w:val="21"/>
              </w:rPr>
            </w:pPr>
          </w:p>
          <w:p w14:paraId="0C05B976">
            <w:pPr>
              <w:pStyle w:val="6"/>
              <w:spacing w:before="63" w:line="230" w:lineRule="auto"/>
              <w:ind w:left="749"/>
            </w:pPr>
            <w:r>
              <w:rPr>
                <w:spacing w:val="-2"/>
              </w:rPr>
              <w:t>98.4%</w:t>
            </w:r>
          </w:p>
        </w:tc>
      </w:tr>
      <w:tr w14:paraId="23DC8A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2572" w:type="dxa"/>
            <w:vAlign w:val="top"/>
          </w:tcPr>
          <w:p w14:paraId="1B5C26CA">
            <w:pPr>
              <w:spacing w:before="277" w:line="220" w:lineRule="auto"/>
              <w:ind w:left="853"/>
              <w:rPr>
                <w:rFonts w:ascii="仿宋" w:hAnsi="仿宋" w:eastAsia="仿宋" w:cs="仿宋"/>
                <w:sz w:val="22"/>
                <w:szCs w:val="22"/>
              </w:rPr>
            </w:pPr>
            <w:r>
              <w:rPr>
                <w:rFonts w:ascii="仿宋" w:hAnsi="仿宋" w:eastAsia="仿宋" w:cs="仿宋"/>
                <w:spacing w:val="-2"/>
                <w:sz w:val="22"/>
                <w:szCs w:val="22"/>
              </w:rPr>
              <w:t>项目产出</w:t>
            </w:r>
          </w:p>
        </w:tc>
        <w:tc>
          <w:tcPr>
            <w:tcW w:w="2166" w:type="dxa"/>
            <w:vAlign w:val="top"/>
          </w:tcPr>
          <w:p w14:paraId="5B9CEF55">
            <w:pPr>
              <w:spacing w:line="249" w:lineRule="auto"/>
              <w:rPr>
                <w:rFonts w:ascii="Arial"/>
                <w:sz w:val="21"/>
              </w:rPr>
            </w:pPr>
          </w:p>
          <w:p w14:paraId="219759FF">
            <w:pPr>
              <w:pStyle w:val="6"/>
              <w:spacing w:before="63" w:line="233" w:lineRule="auto"/>
              <w:ind w:left="971"/>
            </w:pPr>
            <w:r>
              <w:rPr>
                <w:spacing w:val="-1"/>
              </w:rPr>
              <w:t>40</w:t>
            </w:r>
          </w:p>
        </w:tc>
        <w:tc>
          <w:tcPr>
            <w:tcW w:w="1859" w:type="dxa"/>
            <w:vAlign w:val="top"/>
          </w:tcPr>
          <w:p w14:paraId="34AEDB63">
            <w:pPr>
              <w:spacing w:line="249" w:lineRule="auto"/>
              <w:rPr>
                <w:rFonts w:ascii="Arial"/>
                <w:sz w:val="21"/>
              </w:rPr>
            </w:pPr>
          </w:p>
          <w:p w14:paraId="7B6E05C3">
            <w:pPr>
              <w:pStyle w:val="6"/>
              <w:spacing w:before="63" w:line="233" w:lineRule="auto"/>
              <w:ind w:left="819"/>
            </w:pPr>
            <w:r>
              <w:rPr>
                <w:spacing w:val="-1"/>
              </w:rPr>
              <w:t>40</w:t>
            </w:r>
          </w:p>
        </w:tc>
        <w:tc>
          <w:tcPr>
            <w:tcW w:w="2056" w:type="dxa"/>
            <w:vAlign w:val="top"/>
          </w:tcPr>
          <w:p w14:paraId="75EF2F70">
            <w:pPr>
              <w:spacing w:line="249" w:lineRule="auto"/>
              <w:rPr>
                <w:rFonts w:ascii="Arial"/>
                <w:sz w:val="21"/>
              </w:rPr>
            </w:pPr>
          </w:p>
          <w:p w14:paraId="5A87DE15">
            <w:pPr>
              <w:pStyle w:val="6"/>
              <w:spacing w:before="63" w:line="230" w:lineRule="auto"/>
              <w:ind w:left="793"/>
            </w:pPr>
            <w:r>
              <w:rPr>
                <w:spacing w:val="-4"/>
              </w:rPr>
              <w:t>100%</w:t>
            </w:r>
          </w:p>
        </w:tc>
      </w:tr>
    </w:tbl>
    <w:p w14:paraId="32BDADC3">
      <w:pPr>
        <w:rPr>
          <w:rFonts w:ascii="Arial"/>
          <w:sz w:val="21"/>
        </w:rPr>
      </w:pPr>
    </w:p>
    <w:p w14:paraId="5B56C81B">
      <w:pPr>
        <w:rPr>
          <w:rFonts w:ascii="Arial" w:hAnsi="Arial" w:eastAsia="Arial" w:cs="Arial"/>
          <w:sz w:val="21"/>
          <w:szCs w:val="21"/>
        </w:rPr>
        <w:sectPr>
          <w:footerReference r:id="rId16" w:type="default"/>
          <w:pgSz w:w="11907" w:h="16839"/>
          <w:pgMar w:top="400" w:right="1494" w:bottom="1875" w:left="1539" w:header="0" w:footer="1648" w:gutter="0"/>
          <w:cols w:space="720" w:num="1"/>
        </w:sectPr>
      </w:pPr>
    </w:p>
    <w:p w14:paraId="337BE73B">
      <w:pPr>
        <w:spacing w:before="10"/>
      </w:pPr>
    </w:p>
    <w:p w14:paraId="29DE9FF7">
      <w:pPr>
        <w:spacing w:before="10"/>
      </w:pPr>
    </w:p>
    <w:p w14:paraId="05338B4A">
      <w:pPr>
        <w:spacing w:before="9"/>
      </w:pPr>
    </w:p>
    <w:p w14:paraId="649169AD">
      <w:pPr>
        <w:spacing w:before="9"/>
      </w:pPr>
    </w:p>
    <w:p w14:paraId="198489BD">
      <w:pPr>
        <w:spacing w:before="9"/>
      </w:pPr>
    </w:p>
    <w:p w14:paraId="48F8F808">
      <w:pPr>
        <w:spacing w:before="9"/>
      </w:pPr>
    </w:p>
    <w:p w14:paraId="63BB0A66">
      <w:pPr>
        <w:spacing w:before="9"/>
      </w:pPr>
    </w:p>
    <w:tbl>
      <w:tblPr>
        <w:tblStyle w:val="5"/>
        <w:tblW w:w="865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572"/>
        <w:gridCol w:w="2166"/>
        <w:gridCol w:w="1859"/>
        <w:gridCol w:w="2056"/>
      </w:tblGrid>
      <w:tr w14:paraId="5BFD17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trPr>
        <w:tc>
          <w:tcPr>
            <w:tcW w:w="2572" w:type="dxa"/>
            <w:shd w:val="clear" w:color="auto" w:fill="BFBFBF"/>
            <w:vAlign w:val="top"/>
          </w:tcPr>
          <w:p w14:paraId="04C74328">
            <w:pPr>
              <w:spacing w:before="277" w:line="219" w:lineRule="auto"/>
              <w:ind w:left="864"/>
              <w:rPr>
                <w:rFonts w:ascii="仿宋" w:hAnsi="仿宋" w:eastAsia="仿宋" w:cs="仿宋"/>
                <w:sz w:val="22"/>
                <w:szCs w:val="22"/>
              </w:rPr>
            </w:pPr>
            <w:r>
              <w:rPr>
                <w:rFonts w:ascii="仿宋" w:hAnsi="仿宋" w:eastAsia="仿宋" w:cs="仿宋"/>
                <w:b/>
                <w:bCs/>
                <w:spacing w:val="-8"/>
                <w:sz w:val="22"/>
                <w:szCs w:val="22"/>
              </w:rPr>
              <w:t>一级指标</w:t>
            </w:r>
          </w:p>
        </w:tc>
        <w:tc>
          <w:tcPr>
            <w:tcW w:w="2166" w:type="dxa"/>
            <w:shd w:val="clear" w:color="auto" w:fill="BFBFBF"/>
            <w:vAlign w:val="top"/>
          </w:tcPr>
          <w:p w14:paraId="02CAB74A">
            <w:pPr>
              <w:spacing w:before="277" w:line="219" w:lineRule="auto"/>
              <w:ind w:left="761"/>
              <w:rPr>
                <w:rFonts w:ascii="仿宋" w:hAnsi="仿宋" w:eastAsia="仿宋" w:cs="仿宋"/>
                <w:sz w:val="22"/>
                <w:szCs w:val="22"/>
              </w:rPr>
            </w:pPr>
            <w:r>
              <w:rPr>
                <w:rFonts w:ascii="仿宋" w:hAnsi="仿宋" w:eastAsia="仿宋" w:cs="仿宋"/>
                <w:b/>
                <w:bCs/>
                <w:spacing w:val="-5"/>
                <w:sz w:val="22"/>
                <w:szCs w:val="22"/>
              </w:rPr>
              <w:t>权重分</w:t>
            </w:r>
          </w:p>
        </w:tc>
        <w:tc>
          <w:tcPr>
            <w:tcW w:w="1859" w:type="dxa"/>
            <w:shd w:val="clear" w:color="auto" w:fill="BFBFBF"/>
            <w:vAlign w:val="top"/>
          </w:tcPr>
          <w:p w14:paraId="1995ABD6">
            <w:pPr>
              <w:spacing w:before="277" w:line="219" w:lineRule="auto"/>
              <w:ind w:left="718"/>
              <w:rPr>
                <w:rFonts w:ascii="仿宋" w:hAnsi="仿宋" w:eastAsia="仿宋" w:cs="仿宋"/>
                <w:sz w:val="22"/>
                <w:szCs w:val="22"/>
              </w:rPr>
            </w:pPr>
            <w:r>
              <w:rPr>
                <w:rFonts w:ascii="仿宋" w:hAnsi="仿宋" w:eastAsia="仿宋" w:cs="仿宋"/>
                <w:b/>
                <w:bCs/>
                <w:spacing w:val="-5"/>
                <w:sz w:val="22"/>
                <w:szCs w:val="22"/>
              </w:rPr>
              <w:t>得分</w:t>
            </w:r>
          </w:p>
        </w:tc>
        <w:tc>
          <w:tcPr>
            <w:tcW w:w="2056" w:type="dxa"/>
            <w:shd w:val="clear" w:color="auto" w:fill="BFBFBF"/>
            <w:vAlign w:val="top"/>
          </w:tcPr>
          <w:p w14:paraId="0A130C84">
            <w:pPr>
              <w:spacing w:before="277" w:line="219" w:lineRule="auto"/>
              <w:ind w:left="705"/>
              <w:rPr>
                <w:rFonts w:ascii="仿宋" w:hAnsi="仿宋" w:eastAsia="仿宋" w:cs="仿宋"/>
                <w:sz w:val="22"/>
                <w:szCs w:val="22"/>
              </w:rPr>
            </w:pPr>
            <w:r>
              <w:rPr>
                <w:rFonts w:ascii="仿宋" w:hAnsi="仿宋" w:eastAsia="仿宋" w:cs="仿宋"/>
                <w:b/>
                <w:bCs/>
                <w:spacing w:val="-5"/>
                <w:sz w:val="22"/>
                <w:szCs w:val="22"/>
              </w:rPr>
              <w:t>得分率</w:t>
            </w:r>
          </w:p>
        </w:tc>
      </w:tr>
      <w:tr w14:paraId="31B69C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4" w:hRule="atLeast"/>
        </w:trPr>
        <w:tc>
          <w:tcPr>
            <w:tcW w:w="2572" w:type="dxa"/>
            <w:vAlign w:val="top"/>
          </w:tcPr>
          <w:p w14:paraId="41A70F9E">
            <w:pPr>
              <w:spacing w:before="276" w:line="219" w:lineRule="auto"/>
              <w:ind w:left="853"/>
              <w:rPr>
                <w:rFonts w:ascii="仿宋" w:hAnsi="仿宋" w:eastAsia="仿宋" w:cs="仿宋"/>
                <w:sz w:val="22"/>
                <w:szCs w:val="22"/>
              </w:rPr>
            </w:pPr>
            <w:r>
              <w:rPr>
                <w:rFonts w:ascii="仿宋" w:hAnsi="仿宋" w:eastAsia="仿宋" w:cs="仿宋"/>
                <w:spacing w:val="-2"/>
                <w:sz w:val="22"/>
                <w:szCs w:val="22"/>
              </w:rPr>
              <w:t>项目效益</w:t>
            </w:r>
          </w:p>
        </w:tc>
        <w:tc>
          <w:tcPr>
            <w:tcW w:w="2166" w:type="dxa"/>
            <w:vAlign w:val="top"/>
          </w:tcPr>
          <w:p w14:paraId="5A720F85">
            <w:pPr>
              <w:spacing w:line="247" w:lineRule="auto"/>
              <w:rPr>
                <w:rFonts w:ascii="Arial"/>
                <w:sz w:val="21"/>
              </w:rPr>
            </w:pPr>
          </w:p>
          <w:p w14:paraId="3F8DF5F9">
            <w:pPr>
              <w:pStyle w:val="6"/>
              <w:spacing w:before="63" w:line="233" w:lineRule="auto"/>
              <w:ind w:left="972"/>
            </w:pPr>
            <w:r>
              <w:rPr>
                <w:spacing w:val="-1"/>
              </w:rPr>
              <w:t>23</w:t>
            </w:r>
          </w:p>
        </w:tc>
        <w:tc>
          <w:tcPr>
            <w:tcW w:w="1859" w:type="dxa"/>
            <w:vAlign w:val="top"/>
          </w:tcPr>
          <w:p w14:paraId="0AFD730A">
            <w:pPr>
              <w:spacing w:line="247" w:lineRule="auto"/>
              <w:rPr>
                <w:rFonts w:ascii="Arial"/>
                <w:sz w:val="21"/>
              </w:rPr>
            </w:pPr>
          </w:p>
          <w:p w14:paraId="170CA121">
            <w:pPr>
              <w:pStyle w:val="6"/>
              <w:spacing w:before="63" w:line="233" w:lineRule="auto"/>
              <w:ind w:left="820"/>
            </w:pPr>
            <w:r>
              <w:rPr>
                <w:spacing w:val="-1"/>
              </w:rPr>
              <w:t>23</w:t>
            </w:r>
          </w:p>
        </w:tc>
        <w:tc>
          <w:tcPr>
            <w:tcW w:w="2056" w:type="dxa"/>
            <w:vAlign w:val="top"/>
          </w:tcPr>
          <w:p w14:paraId="02D03454">
            <w:pPr>
              <w:spacing w:line="247" w:lineRule="auto"/>
              <w:rPr>
                <w:rFonts w:ascii="Arial"/>
                <w:sz w:val="21"/>
              </w:rPr>
            </w:pPr>
          </w:p>
          <w:p w14:paraId="257757E4">
            <w:pPr>
              <w:pStyle w:val="6"/>
              <w:spacing w:before="63" w:line="230" w:lineRule="auto"/>
              <w:ind w:left="793"/>
            </w:pPr>
            <w:r>
              <w:rPr>
                <w:spacing w:val="-4"/>
              </w:rPr>
              <w:t>100%</w:t>
            </w:r>
          </w:p>
        </w:tc>
      </w:tr>
      <w:tr w14:paraId="24C2B7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trPr>
        <w:tc>
          <w:tcPr>
            <w:tcW w:w="2572" w:type="dxa"/>
            <w:vAlign w:val="top"/>
          </w:tcPr>
          <w:p w14:paraId="31D212B6">
            <w:pPr>
              <w:spacing w:before="276" w:line="219" w:lineRule="auto"/>
              <w:ind w:left="1074"/>
              <w:rPr>
                <w:rFonts w:ascii="仿宋" w:hAnsi="仿宋" w:eastAsia="仿宋" w:cs="仿宋"/>
                <w:sz w:val="22"/>
                <w:szCs w:val="22"/>
              </w:rPr>
            </w:pPr>
            <w:r>
              <w:rPr>
                <w:rFonts w:ascii="仿宋" w:hAnsi="仿宋" w:eastAsia="仿宋" w:cs="仿宋"/>
                <w:b/>
                <w:bCs/>
                <w:spacing w:val="-5"/>
                <w:sz w:val="22"/>
                <w:szCs w:val="22"/>
              </w:rPr>
              <w:t>合计</w:t>
            </w:r>
          </w:p>
        </w:tc>
        <w:tc>
          <w:tcPr>
            <w:tcW w:w="2166" w:type="dxa"/>
            <w:vAlign w:val="top"/>
          </w:tcPr>
          <w:p w14:paraId="676809B4">
            <w:pPr>
              <w:spacing w:line="252" w:lineRule="auto"/>
              <w:rPr>
                <w:rFonts w:ascii="Arial"/>
                <w:sz w:val="21"/>
              </w:rPr>
            </w:pPr>
          </w:p>
          <w:p w14:paraId="369A4F9B">
            <w:pPr>
              <w:pStyle w:val="6"/>
              <w:spacing w:before="63" w:line="229" w:lineRule="auto"/>
              <w:ind w:left="927"/>
            </w:pPr>
            <w:r>
              <w:rPr>
                <w:b/>
                <w:bCs/>
                <w:spacing w:val="-3"/>
              </w:rPr>
              <w:t>100</w:t>
            </w:r>
          </w:p>
        </w:tc>
        <w:tc>
          <w:tcPr>
            <w:tcW w:w="1859" w:type="dxa"/>
            <w:vAlign w:val="top"/>
          </w:tcPr>
          <w:p w14:paraId="34E9EE0F">
            <w:pPr>
              <w:spacing w:line="252" w:lineRule="auto"/>
              <w:rPr>
                <w:rFonts w:ascii="Arial"/>
                <w:sz w:val="21"/>
              </w:rPr>
            </w:pPr>
          </w:p>
          <w:p w14:paraId="06EA53A3">
            <w:pPr>
              <w:pStyle w:val="6"/>
              <w:spacing w:before="63" w:line="229" w:lineRule="auto"/>
              <w:ind w:left="741"/>
            </w:pPr>
            <w:r>
              <w:rPr>
                <w:b/>
                <w:bCs/>
                <w:spacing w:val="-1"/>
              </w:rPr>
              <w:t>99.6</w:t>
            </w:r>
          </w:p>
        </w:tc>
        <w:tc>
          <w:tcPr>
            <w:tcW w:w="2056" w:type="dxa"/>
            <w:vAlign w:val="top"/>
          </w:tcPr>
          <w:p w14:paraId="569C2261">
            <w:pPr>
              <w:spacing w:line="252" w:lineRule="auto"/>
              <w:rPr>
                <w:rFonts w:ascii="Arial"/>
                <w:sz w:val="21"/>
              </w:rPr>
            </w:pPr>
          </w:p>
          <w:p w14:paraId="54D39D94">
            <w:pPr>
              <w:pStyle w:val="6"/>
              <w:spacing w:before="63" w:line="226" w:lineRule="auto"/>
              <w:ind w:left="728"/>
            </w:pPr>
            <w:r>
              <w:rPr>
                <w:b/>
                <w:bCs/>
                <w:spacing w:val="-1"/>
              </w:rPr>
              <w:t>99.6%</w:t>
            </w:r>
          </w:p>
        </w:tc>
      </w:tr>
    </w:tbl>
    <w:p w14:paraId="6B2109E9">
      <w:pPr>
        <w:pStyle w:val="2"/>
        <w:spacing w:before="188" w:line="238" w:lineRule="auto"/>
        <w:ind w:left="1035"/>
        <w:rPr>
          <w:sz w:val="31"/>
          <w:szCs w:val="31"/>
        </w:rPr>
      </w:pPr>
      <w:r>
        <w:rPr>
          <w:spacing w:val="7"/>
          <w:sz w:val="31"/>
          <w:szCs w:val="31"/>
        </w:rPr>
        <w:t>各项指标得分情况见下表</w:t>
      </w:r>
      <w:r>
        <w:rPr>
          <w:rFonts w:ascii="Times New Roman" w:hAnsi="Times New Roman" w:eastAsia="Times New Roman" w:cs="Times New Roman"/>
          <w:spacing w:val="7"/>
          <w:sz w:val="31"/>
          <w:szCs w:val="31"/>
        </w:rPr>
        <w:t>4-2</w:t>
      </w:r>
      <w:r>
        <w:rPr>
          <w:spacing w:val="7"/>
          <w:sz w:val="31"/>
          <w:szCs w:val="31"/>
        </w:rPr>
        <w:t>：</w:t>
      </w:r>
    </w:p>
    <w:p w14:paraId="55E048DD">
      <w:pPr>
        <w:pStyle w:val="2"/>
        <w:spacing w:before="263" w:line="233" w:lineRule="auto"/>
        <w:ind w:left="3153"/>
        <w:rPr>
          <w:sz w:val="22"/>
          <w:szCs w:val="22"/>
        </w:rPr>
      </w:pPr>
      <w:r>
        <w:rPr>
          <w:b/>
          <w:bCs/>
          <w:spacing w:val="-2"/>
          <w:sz w:val="22"/>
          <w:szCs w:val="22"/>
        </w:rPr>
        <w:t>表</w:t>
      </w:r>
      <w:r>
        <w:rPr>
          <w:spacing w:val="-44"/>
          <w:sz w:val="22"/>
          <w:szCs w:val="22"/>
        </w:rPr>
        <w:t xml:space="preserve"> </w:t>
      </w:r>
      <w:r>
        <w:rPr>
          <w:rFonts w:ascii="Times New Roman" w:hAnsi="Times New Roman" w:eastAsia="Times New Roman" w:cs="Times New Roman"/>
          <w:b/>
          <w:bCs/>
          <w:spacing w:val="-2"/>
          <w:sz w:val="22"/>
          <w:szCs w:val="22"/>
        </w:rPr>
        <w:t xml:space="preserve">4-2    </w:t>
      </w:r>
      <w:r>
        <w:rPr>
          <w:b/>
          <w:bCs/>
          <w:spacing w:val="-2"/>
          <w:sz w:val="22"/>
          <w:szCs w:val="22"/>
        </w:rPr>
        <w:t>项目指标得分表</w:t>
      </w:r>
    </w:p>
    <w:p w14:paraId="0AD913E9">
      <w:pPr>
        <w:spacing w:line="30" w:lineRule="exact"/>
      </w:pPr>
    </w:p>
    <w:tbl>
      <w:tblPr>
        <w:tblStyle w:val="5"/>
        <w:tblW w:w="8547" w:type="dxa"/>
        <w:tblInd w:w="5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95"/>
        <w:gridCol w:w="1241"/>
        <w:gridCol w:w="1703"/>
        <w:gridCol w:w="732"/>
        <w:gridCol w:w="1019"/>
        <w:gridCol w:w="974"/>
        <w:gridCol w:w="1149"/>
        <w:gridCol w:w="1034"/>
      </w:tblGrid>
      <w:tr w14:paraId="708073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8" w:hRule="atLeast"/>
        </w:trPr>
        <w:tc>
          <w:tcPr>
            <w:tcW w:w="695" w:type="dxa"/>
            <w:shd w:val="clear" w:color="auto" w:fill="BEBEBE"/>
            <w:vAlign w:val="top"/>
          </w:tcPr>
          <w:p w14:paraId="4CCCA8DF">
            <w:pPr>
              <w:spacing w:before="278" w:line="220" w:lineRule="auto"/>
              <w:ind w:left="147"/>
              <w:rPr>
                <w:rFonts w:ascii="仿宋" w:hAnsi="仿宋" w:eastAsia="仿宋" w:cs="仿宋"/>
                <w:sz w:val="22"/>
                <w:szCs w:val="22"/>
              </w:rPr>
            </w:pPr>
            <w:r>
              <w:rPr>
                <w:rFonts w:ascii="仿宋" w:hAnsi="仿宋" w:eastAsia="仿宋" w:cs="仿宋"/>
                <w:b/>
                <w:bCs/>
                <w:spacing w:val="-13"/>
                <w:sz w:val="22"/>
                <w:szCs w:val="22"/>
              </w:rPr>
              <w:t>一级</w:t>
            </w:r>
          </w:p>
          <w:p w14:paraId="734A00D9">
            <w:pPr>
              <w:spacing w:line="245" w:lineRule="auto"/>
              <w:rPr>
                <w:rFonts w:ascii="Arial"/>
                <w:sz w:val="21"/>
              </w:rPr>
            </w:pPr>
          </w:p>
          <w:p w14:paraId="40FD25E0">
            <w:pPr>
              <w:spacing w:before="71" w:line="219" w:lineRule="auto"/>
              <w:ind w:left="135"/>
              <w:rPr>
                <w:rFonts w:ascii="仿宋" w:hAnsi="仿宋" w:eastAsia="仿宋" w:cs="仿宋"/>
                <w:sz w:val="22"/>
                <w:szCs w:val="22"/>
              </w:rPr>
            </w:pPr>
            <w:r>
              <w:rPr>
                <w:rFonts w:ascii="仿宋" w:hAnsi="仿宋" w:eastAsia="仿宋" w:cs="仿宋"/>
                <w:b/>
                <w:bCs/>
                <w:spacing w:val="-5"/>
                <w:sz w:val="22"/>
                <w:szCs w:val="22"/>
              </w:rPr>
              <w:t>指标</w:t>
            </w:r>
          </w:p>
        </w:tc>
        <w:tc>
          <w:tcPr>
            <w:tcW w:w="1241" w:type="dxa"/>
            <w:shd w:val="clear" w:color="auto" w:fill="BEBEBE"/>
            <w:vAlign w:val="top"/>
          </w:tcPr>
          <w:p w14:paraId="05552FDC">
            <w:pPr>
              <w:spacing w:before="278" w:line="220" w:lineRule="auto"/>
              <w:ind w:left="415"/>
              <w:rPr>
                <w:rFonts w:ascii="仿宋" w:hAnsi="仿宋" w:eastAsia="仿宋" w:cs="仿宋"/>
                <w:sz w:val="22"/>
                <w:szCs w:val="22"/>
              </w:rPr>
            </w:pPr>
            <w:r>
              <w:rPr>
                <w:rFonts w:ascii="仿宋" w:hAnsi="仿宋" w:eastAsia="仿宋" w:cs="仿宋"/>
                <w:b/>
                <w:bCs/>
                <w:spacing w:val="-8"/>
                <w:sz w:val="22"/>
                <w:szCs w:val="22"/>
              </w:rPr>
              <w:t>二级</w:t>
            </w:r>
          </w:p>
          <w:p w14:paraId="06FE31BE">
            <w:pPr>
              <w:spacing w:line="245" w:lineRule="auto"/>
              <w:rPr>
                <w:rFonts w:ascii="Arial"/>
                <w:sz w:val="21"/>
              </w:rPr>
            </w:pPr>
          </w:p>
          <w:p w14:paraId="2951BF17">
            <w:pPr>
              <w:spacing w:before="71" w:line="219" w:lineRule="auto"/>
              <w:ind w:left="405"/>
              <w:rPr>
                <w:rFonts w:ascii="仿宋" w:hAnsi="仿宋" w:eastAsia="仿宋" w:cs="仿宋"/>
                <w:sz w:val="22"/>
                <w:szCs w:val="22"/>
              </w:rPr>
            </w:pPr>
            <w:r>
              <w:rPr>
                <w:rFonts w:ascii="仿宋" w:hAnsi="仿宋" w:eastAsia="仿宋" w:cs="仿宋"/>
                <w:b/>
                <w:bCs/>
                <w:spacing w:val="-5"/>
                <w:sz w:val="22"/>
                <w:szCs w:val="22"/>
              </w:rPr>
              <w:t>指标</w:t>
            </w:r>
          </w:p>
        </w:tc>
        <w:tc>
          <w:tcPr>
            <w:tcW w:w="1703" w:type="dxa"/>
            <w:shd w:val="clear" w:color="auto" w:fill="BEBEBE"/>
            <w:vAlign w:val="top"/>
          </w:tcPr>
          <w:p w14:paraId="19430214">
            <w:pPr>
              <w:spacing w:line="246" w:lineRule="auto"/>
              <w:rPr>
                <w:rFonts w:ascii="Arial"/>
                <w:sz w:val="21"/>
              </w:rPr>
            </w:pPr>
          </w:p>
          <w:p w14:paraId="03732B6F">
            <w:pPr>
              <w:spacing w:line="247" w:lineRule="auto"/>
              <w:rPr>
                <w:rFonts w:ascii="Arial"/>
                <w:sz w:val="21"/>
              </w:rPr>
            </w:pPr>
          </w:p>
          <w:p w14:paraId="293C33BE">
            <w:pPr>
              <w:spacing w:before="72" w:line="219" w:lineRule="auto"/>
              <w:ind w:left="431"/>
              <w:rPr>
                <w:rFonts w:ascii="仿宋" w:hAnsi="仿宋" w:eastAsia="仿宋" w:cs="仿宋"/>
                <w:sz w:val="22"/>
                <w:szCs w:val="22"/>
              </w:rPr>
            </w:pPr>
            <w:r>
              <w:rPr>
                <w:rFonts w:ascii="仿宋" w:hAnsi="仿宋" w:eastAsia="仿宋" w:cs="仿宋"/>
                <w:b/>
                <w:bCs/>
                <w:spacing w:val="-7"/>
                <w:sz w:val="22"/>
                <w:szCs w:val="22"/>
              </w:rPr>
              <w:t>三级指标</w:t>
            </w:r>
          </w:p>
        </w:tc>
        <w:tc>
          <w:tcPr>
            <w:tcW w:w="732" w:type="dxa"/>
            <w:shd w:val="clear" w:color="auto" w:fill="BEBEBE"/>
            <w:vAlign w:val="top"/>
          </w:tcPr>
          <w:p w14:paraId="0DCAE421">
            <w:pPr>
              <w:spacing w:line="246" w:lineRule="auto"/>
              <w:rPr>
                <w:rFonts w:ascii="Arial"/>
                <w:sz w:val="21"/>
              </w:rPr>
            </w:pPr>
          </w:p>
          <w:p w14:paraId="60371680">
            <w:pPr>
              <w:spacing w:line="247" w:lineRule="auto"/>
              <w:rPr>
                <w:rFonts w:ascii="Arial"/>
                <w:sz w:val="21"/>
              </w:rPr>
            </w:pPr>
          </w:p>
          <w:p w14:paraId="53913B80">
            <w:pPr>
              <w:spacing w:before="72" w:line="219" w:lineRule="auto"/>
              <w:ind w:left="155"/>
              <w:rPr>
                <w:rFonts w:ascii="仿宋" w:hAnsi="仿宋" w:eastAsia="仿宋" w:cs="仿宋"/>
                <w:sz w:val="22"/>
                <w:szCs w:val="22"/>
              </w:rPr>
            </w:pPr>
            <w:r>
              <w:rPr>
                <w:rFonts w:ascii="仿宋" w:hAnsi="仿宋" w:eastAsia="仿宋" w:cs="仿宋"/>
                <w:b/>
                <w:bCs/>
                <w:spacing w:val="-6"/>
                <w:sz w:val="22"/>
                <w:szCs w:val="22"/>
              </w:rPr>
              <w:t>权重</w:t>
            </w:r>
          </w:p>
        </w:tc>
        <w:tc>
          <w:tcPr>
            <w:tcW w:w="1019" w:type="dxa"/>
            <w:shd w:val="clear" w:color="auto" w:fill="BEBEBE"/>
            <w:vAlign w:val="top"/>
          </w:tcPr>
          <w:p w14:paraId="6EECD5BD">
            <w:pPr>
              <w:spacing w:line="246" w:lineRule="auto"/>
              <w:rPr>
                <w:rFonts w:ascii="Arial"/>
                <w:sz w:val="21"/>
              </w:rPr>
            </w:pPr>
          </w:p>
          <w:p w14:paraId="0C51B43A">
            <w:pPr>
              <w:spacing w:line="247" w:lineRule="auto"/>
              <w:rPr>
                <w:rFonts w:ascii="Arial"/>
                <w:sz w:val="21"/>
              </w:rPr>
            </w:pPr>
          </w:p>
          <w:p w14:paraId="403A42DF">
            <w:pPr>
              <w:spacing w:before="72" w:line="219" w:lineRule="auto"/>
              <w:ind w:left="182"/>
              <w:rPr>
                <w:rFonts w:ascii="仿宋" w:hAnsi="仿宋" w:eastAsia="仿宋" w:cs="仿宋"/>
                <w:sz w:val="22"/>
                <w:szCs w:val="22"/>
              </w:rPr>
            </w:pPr>
            <w:r>
              <w:rPr>
                <w:rFonts w:ascii="仿宋" w:hAnsi="仿宋" w:eastAsia="仿宋" w:cs="仿宋"/>
                <w:b/>
                <w:bCs/>
                <w:spacing w:val="-4"/>
                <w:sz w:val="22"/>
                <w:szCs w:val="22"/>
              </w:rPr>
              <w:t>标杆值</w:t>
            </w:r>
          </w:p>
        </w:tc>
        <w:tc>
          <w:tcPr>
            <w:tcW w:w="974" w:type="dxa"/>
            <w:shd w:val="clear" w:color="auto" w:fill="BEBEBE"/>
            <w:vAlign w:val="top"/>
          </w:tcPr>
          <w:p w14:paraId="65F92F5B">
            <w:pPr>
              <w:spacing w:line="247" w:lineRule="auto"/>
              <w:rPr>
                <w:rFonts w:ascii="Arial"/>
                <w:sz w:val="21"/>
              </w:rPr>
            </w:pPr>
          </w:p>
          <w:p w14:paraId="3F3616D6">
            <w:pPr>
              <w:spacing w:line="247" w:lineRule="auto"/>
              <w:rPr>
                <w:rFonts w:ascii="Arial"/>
                <w:sz w:val="21"/>
              </w:rPr>
            </w:pPr>
          </w:p>
          <w:p w14:paraId="22DE1833">
            <w:pPr>
              <w:spacing w:before="72" w:line="219" w:lineRule="auto"/>
              <w:ind w:left="172"/>
              <w:rPr>
                <w:rFonts w:ascii="仿宋" w:hAnsi="仿宋" w:eastAsia="仿宋" w:cs="仿宋"/>
                <w:sz w:val="22"/>
                <w:szCs w:val="22"/>
              </w:rPr>
            </w:pPr>
            <w:r>
              <w:rPr>
                <w:rFonts w:ascii="仿宋" w:hAnsi="仿宋" w:eastAsia="仿宋" w:cs="仿宋"/>
                <w:b/>
                <w:bCs/>
                <w:spacing w:val="-6"/>
                <w:sz w:val="22"/>
                <w:szCs w:val="22"/>
              </w:rPr>
              <w:t>业绩值</w:t>
            </w:r>
          </w:p>
        </w:tc>
        <w:tc>
          <w:tcPr>
            <w:tcW w:w="1149" w:type="dxa"/>
            <w:shd w:val="clear" w:color="auto" w:fill="BEBEBE"/>
            <w:vAlign w:val="top"/>
          </w:tcPr>
          <w:p w14:paraId="67908F2E">
            <w:pPr>
              <w:spacing w:line="246" w:lineRule="auto"/>
              <w:rPr>
                <w:rFonts w:ascii="Arial"/>
                <w:sz w:val="21"/>
              </w:rPr>
            </w:pPr>
          </w:p>
          <w:p w14:paraId="22576085">
            <w:pPr>
              <w:spacing w:line="247" w:lineRule="auto"/>
              <w:rPr>
                <w:rFonts w:ascii="Arial"/>
                <w:sz w:val="21"/>
              </w:rPr>
            </w:pPr>
          </w:p>
          <w:p w14:paraId="3A553A0C">
            <w:pPr>
              <w:spacing w:before="72" w:line="219" w:lineRule="auto"/>
              <w:ind w:left="150"/>
              <w:rPr>
                <w:rFonts w:ascii="仿宋" w:hAnsi="仿宋" w:eastAsia="仿宋" w:cs="仿宋"/>
                <w:sz w:val="22"/>
                <w:szCs w:val="22"/>
              </w:rPr>
            </w:pPr>
            <w:r>
              <w:rPr>
                <w:rFonts w:ascii="仿宋" w:hAnsi="仿宋" w:eastAsia="仿宋" w:cs="仿宋"/>
                <w:b/>
                <w:bCs/>
                <w:spacing w:val="-6"/>
                <w:sz w:val="22"/>
                <w:szCs w:val="22"/>
              </w:rPr>
              <w:t>实际得分</w:t>
            </w:r>
          </w:p>
        </w:tc>
        <w:tc>
          <w:tcPr>
            <w:tcW w:w="1034" w:type="dxa"/>
            <w:shd w:val="clear" w:color="auto" w:fill="BEBEBE"/>
            <w:vAlign w:val="top"/>
          </w:tcPr>
          <w:p w14:paraId="19B3CE33">
            <w:pPr>
              <w:spacing w:line="246" w:lineRule="auto"/>
              <w:rPr>
                <w:rFonts w:ascii="Arial"/>
                <w:sz w:val="21"/>
              </w:rPr>
            </w:pPr>
          </w:p>
          <w:p w14:paraId="1F105115">
            <w:pPr>
              <w:spacing w:line="247" w:lineRule="auto"/>
              <w:rPr>
                <w:rFonts w:ascii="Arial"/>
                <w:sz w:val="21"/>
              </w:rPr>
            </w:pPr>
          </w:p>
          <w:p w14:paraId="7A9E301C">
            <w:pPr>
              <w:spacing w:before="72" w:line="219" w:lineRule="auto"/>
              <w:ind w:left="194"/>
              <w:rPr>
                <w:rFonts w:ascii="仿宋" w:hAnsi="仿宋" w:eastAsia="仿宋" w:cs="仿宋"/>
                <w:sz w:val="22"/>
                <w:szCs w:val="22"/>
              </w:rPr>
            </w:pPr>
            <w:r>
              <w:rPr>
                <w:rFonts w:ascii="仿宋" w:hAnsi="仿宋" w:eastAsia="仿宋" w:cs="仿宋"/>
                <w:b/>
                <w:bCs/>
                <w:spacing w:val="-5"/>
                <w:sz w:val="22"/>
                <w:szCs w:val="22"/>
              </w:rPr>
              <w:t>得分率</w:t>
            </w:r>
          </w:p>
        </w:tc>
      </w:tr>
      <w:tr w14:paraId="49E461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695" w:type="dxa"/>
            <w:vMerge w:val="restart"/>
            <w:tcBorders>
              <w:bottom w:val="nil"/>
            </w:tcBorders>
            <w:vAlign w:val="top"/>
          </w:tcPr>
          <w:p w14:paraId="623E3131">
            <w:pPr>
              <w:pStyle w:val="6"/>
              <w:spacing w:before="182" w:line="220" w:lineRule="auto"/>
              <w:ind w:left="109"/>
              <w:rPr>
                <w:rFonts w:ascii="仿宋" w:hAnsi="仿宋" w:eastAsia="仿宋" w:cs="仿宋"/>
              </w:rPr>
            </w:pPr>
            <w:r>
              <w:rPr>
                <w:spacing w:val="-1"/>
              </w:rPr>
              <w:t>A</w:t>
            </w:r>
            <w:r>
              <w:rPr>
                <w:spacing w:val="51"/>
              </w:rPr>
              <w:t xml:space="preserve"> </w:t>
            </w:r>
            <w:r>
              <w:rPr>
                <w:rFonts w:ascii="仿宋" w:hAnsi="仿宋" w:eastAsia="仿宋" w:cs="仿宋"/>
                <w:spacing w:val="-1"/>
              </w:rPr>
              <w:t>项</w:t>
            </w:r>
          </w:p>
          <w:p w14:paraId="6D481752">
            <w:pPr>
              <w:spacing w:before="22"/>
              <w:ind w:left="121" w:right="104" w:firstLine="34"/>
              <w:rPr>
                <w:rFonts w:ascii="仿宋" w:hAnsi="仿宋" w:eastAsia="仿宋" w:cs="仿宋"/>
                <w:sz w:val="22"/>
                <w:szCs w:val="22"/>
              </w:rPr>
            </w:pPr>
            <w:r>
              <w:rPr>
                <w:rFonts w:ascii="仿宋" w:hAnsi="仿宋" w:eastAsia="仿宋" w:cs="仿宋"/>
                <w:spacing w:val="-6"/>
                <w:sz w:val="22"/>
                <w:szCs w:val="22"/>
              </w:rPr>
              <w:t>目决</w:t>
            </w:r>
            <w:r>
              <w:rPr>
                <w:rFonts w:ascii="仿宋" w:hAnsi="仿宋" w:eastAsia="仿宋" w:cs="仿宋"/>
                <w:sz w:val="22"/>
                <w:szCs w:val="22"/>
              </w:rPr>
              <w:t>策</w:t>
            </w:r>
          </w:p>
          <w:p w14:paraId="227D27C3">
            <w:pPr>
              <w:pStyle w:val="6"/>
              <w:spacing w:line="239" w:lineRule="auto"/>
              <w:ind w:left="108"/>
            </w:pPr>
            <w:r>
              <w:rPr>
                <w:rFonts w:ascii="仿宋" w:hAnsi="仿宋" w:eastAsia="仿宋" w:cs="仿宋"/>
                <w:spacing w:val="-14"/>
              </w:rPr>
              <w:t>（</w:t>
            </w:r>
            <w:r>
              <w:rPr>
                <w:rFonts w:ascii="仿宋" w:hAnsi="仿宋" w:eastAsia="仿宋" w:cs="仿宋"/>
                <w:spacing w:val="-19"/>
              </w:rPr>
              <w:t xml:space="preserve"> </w:t>
            </w:r>
            <w:r>
              <w:rPr>
                <w:spacing w:val="-14"/>
              </w:rPr>
              <w:t>12</w:t>
            </w:r>
          </w:p>
          <w:p w14:paraId="03935594">
            <w:pPr>
              <w:spacing w:line="220" w:lineRule="auto"/>
              <w:ind w:left="168"/>
              <w:rPr>
                <w:rFonts w:ascii="仿宋" w:hAnsi="仿宋" w:eastAsia="仿宋" w:cs="仿宋"/>
                <w:sz w:val="22"/>
                <w:szCs w:val="22"/>
              </w:rPr>
            </w:pPr>
            <w:r>
              <w:rPr>
                <w:rFonts w:ascii="仿宋" w:hAnsi="仿宋" w:eastAsia="仿宋" w:cs="仿宋"/>
                <w:sz w:val="22"/>
                <w:szCs w:val="22"/>
              </w:rPr>
              <w:t>)</w:t>
            </w:r>
          </w:p>
        </w:tc>
        <w:tc>
          <w:tcPr>
            <w:tcW w:w="1241" w:type="dxa"/>
            <w:vMerge w:val="restart"/>
            <w:tcBorders>
              <w:bottom w:val="nil"/>
            </w:tcBorders>
            <w:vAlign w:val="top"/>
          </w:tcPr>
          <w:p w14:paraId="08946B1A">
            <w:pPr>
              <w:spacing w:line="248" w:lineRule="auto"/>
              <w:rPr>
                <w:rFonts w:ascii="Arial"/>
                <w:sz w:val="21"/>
              </w:rPr>
            </w:pPr>
          </w:p>
          <w:p w14:paraId="700A0C9C">
            <w:pPr>
              <w:pStyle w:val="6"/>
              <w:spacing w:before="71" w:line="243" w:lineRule="auto"/>
              <w:ind w:left="114" w:right="104" w:hanging="9"/>
              <w:rPr>
                <w:rFonts w:ascii="仿宋" w:hAnsi="仿宋" w:eastAsia="仿宋" w:cs="仿宋"/>
              </w:rPr>
            </w:pPr>
            <w:r>
              <w:rPr>
                <w:spacing w:val="-3"/>
              </w:rPr>
              <w:t>A1</w:t>
            </w:r>
            <w:r>
              <w:rPr>
                <w:spacing w:val="55"/>
                <w:w w:val="101"/>
              </w:rPr>
              <w:t xml:space="preserve"> </w:t>
            </w:r>
            <w:r>
              <w:rPr>
                <w:rFonts w:ascii="仿宋" w:hAnsi="仿宋" w:eastAsia="仿宋" w:cs="仿宋"/>
                <w:spacing w:val="-3"/>
              </w:rPr>
              <w:t>项目立项（</w:t>
            </w:r>
            <w:r>
              <w:rPr>
                <w:spacing w:val="-3"/>
              </w:rPr>
              <w:t>6</w:t>
            </w:r>
            <w:r>
              <w:rPr>
                <w:rFonts w:ascii="仿宋" w:hAnsi="仿宋" w:eastAsia="仿宋" w:cs="仿宋"/>
                <w:spacing w:val="-3"/>
              </w:rPr>
              <w:t>）</w:t>
            </w:r>
          </w:p>
        </w:tc>
        <w:tc>
          <w:tcPr>
            <w:tcW w:w="1703" w:type="dxa"/>
            <w:vAlign w:val="top"/>
          </w:tcPr>
          <w:p w14:paraId="7BAC880F">
            <w:pPr>
              <w:pStyle w:val="6"/>
              <w:spacing w:before="31" w:line="224" w:lineRule="auto"/>
              <w:ind w:left="118" w:right="103" w:hanging="12"/>
              <w:rPr>
                <w:rFonts w:ascii="仿宋" w:hAnsi="仿宋" w:eastAsia="仿宋" w:cs="仿宋"/>
              </w:rPr>
            </w:pPr>
            <w:r>
              <w:rPr>
                <w:spacing w:val="-2"/>
              </w:rPr>
              <w:t>A101</w:t>
            </w:r>
            <w:r>
              <w:rPr>
                <w:spacing w:val="12"/>
              </w:rPr>
              <w:t xml:space="preserve">  </w:t>
            </w:r>
            <w:r>
              <w:rPr>
                <w:rFonts w:ascii="仿宋" w:hAnsi="仿宋" w:eastAsia="仿宋" w:cs="仿宋"/>
                <w:spacing w:val="-2"/>
              </w:rPr>
              <w:t>立项依据</w:t>
            </w:r>
            <w:r>
              <w:rPr>
                <w:rFonts w:ascii="仿宋" w:hAnsi="仿宋" w:eastAsia="仿宋" w:cs="仿宋"/>
                <w:spacing w:val="-3"/>
              </w:rPr>
              <w:t>充分性</w:t>
            </w:r>
          </w:p>
        </w:tc>
        <w:tc>
          <w:tcPr>
            <w:tcW w:w="732" w:type="dxa"/>
            <w:vAlign w:val="top"/>
          </w:tcPr>
          <w:p w14:paraId="5F5FE8A1">
            <w:pPr>
              <w:pStyle w:val="6"/>
              <w:spacing w:before="207" w:line="233" w:lineRule="auto"/>
              <w:ind w:left="114"/>
            </w:pPr>
            <w:r>
              <w:t>3</w:t>
            </w:r>
          </w:p>
        </w:tc>
        <w:tc>
          <w:tcPr>
            <w:tcW w:w="1019" w:type="dxa"/>
            <w:vAlign w:val="top"/>
          </w:tcPr>
          <w:p w14:paraId="22D10008">
            <w:pPr>
              <w:spacing w:before="173" w:line="220" w:lineRule="auto"/>
              <w:ind w:left="119"/>
              <w:rPr>
                <w:rFonts w:ascii="仿宋" w:hAnsi="仿宋" w:eastAsia="仿宋" w:cs="仿宋"/>
                <w:sz w:val="22"/>
                <w:szCs w:val="22"/>
              </w:rPr>
            </w:pPr>
            <w:r>
              <w:rPr>
                <w:rFonts w:ascii="仿宋" w:hAnsi="仿宋" w:eastAsia="仿宋" w:cs="仿宋"/>
                <w:spacing w:val="-4"/>
                <w:sz w:val="22"/>
                <w:szCs w:val="22"/>
              </w:rPr>
              <w:t>充分</w:t>
            </w:r>
          </w:p>
        </w:tc>
        <w:tc>
          <w:tcPr>
            <w:tcW w:w="974" w:type="dxa"/>
            <w:vAlign w:val="top"/>
          </w:tcPr>
          <w:p w14:paraId="7013F5AE">
            <w:pPr>
              <w:spacing w:before="173" w:line="220" w:lineRule="auto"/>
              <w:ind w:left="120"/>
              <w:rPr>
                <w:rFonts w:ascii="仿宋" w:hAnsi="仿宋" w:eastAsia="仿宋" w:cs="仿宋"/>
                <w:sz w:val="22"/>
                <w:szCs w:val="22"/>
              </w:rPr>
            </w:pPr>
            <w:r>
              <w:rPr>
                <w:rFonts w:ascii="仿宋" w:hAnsi="仿宋" w:eastAsia="仿宋" w:cs="仿宋"/>
                <w:spacing w:val="-4"/>
                <w:sz w:val="22"/>
                <w:szCs w:val="22"/>
              </w:rPr>
              <w:t>充分</w:t>
            </w:r>
          </w:p>
        </w:tc>
        <w:tc>
          <w:tcPr>
            <w:tcW w:w="1149" w:type="dxa"/>
            <w:vAlign w:val="top"/>
          </w:tcPr>
          <w:p w14:paraId="430BB556">
            <w:pPr>
              <w:pStyle w:val="6"/>
              <w:spacing w:before="207" w:line="233" w:lineRule="auto"/>
              <w:ind w:left="116"/>
            </w:pPr>
            <w:r>
              <w:rPr>
                <w:spacing w:val="-2"/>
              </w:rPr>
              <w:t>3.00</w:t>
            </w:r>
          </w:p>
        </w:tc>
        <w:tc>
          <w:tcPr>
            <w:tcW w:w="1034" w:type="dxa"/>
            <w:vAlign w:val="top"/>
          </w:tcPr>
          <w:p w14:paraId="6C982DD5">
            <w:pPr>
              <w:pStyle w:val="6"/>
              <w:spacing w:before="207" w:line="230" w:lineRule="auto"/>
              <w:ind w:left="134"/>
            </w:pPr>
            <w:r>
              <w:rPr>
                <w:spacing w:val="-4"/>
              </w:rPr>
              <w:t>100.00%</w:t>
            </w:r>
          </w:p>
        </w:tc>
      </w:tr>
      <w:tr w14:paraId="319389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695" w:type="dxa"/>
            <w:vMerge w:val="continue"/>
            <w:tcBorders>
              <w:top w:val="nil"/>
              <w:bottom w:val="nil"/>
            </w:tcBorders>
            <w:vAlign w:val="top"/>
          </w:tcPr>
          <w:p w14:paraId="29C3A039">
            <w:pPr>
              <w:rPr>
                <w:rFonts w:ascii="Arial"/>
                <w:sz w:val="21"/>
              </w:rPr>
            </w:pPr>
          </w:p>
        </w:tc>
        <w:tc>
          <w:tcPr>
            <w:tcW w:w="1241" w:type="dxa"/>
            <w:vMerge w:val="continue"/>
            <w:tcBorders>
              <w:top w:val="nil"/>
            </w:tcBorders>
            <w:vAlign w:val="top"/>
          </w:tcPr>
          <w:p w14:paraId="25EF817B">
            <w:pPr>
              <w:rPr>
                <w:rFonts w:ascii="Arial"/>
                <w:sz w:val="21"/>
              </w:rPr>
            </w:pPr>
          </w:p>
        </w:tc>
        <w:tc>
          <w:tcPr>
            <w:tcW w:w="1703" w:type="dxa"/>
            <w:vAlign w:val="top"/>
          </w:tcPr>
          <w:p w14:paraId="2DD286BD">
            <w:pPr>
              <w:pStyle w:val="6"/>
              <w:spacing w:before="33" w:line="223" w:lineRule="auto"/>
              <w:ind w:left="119" w:right="103" w:hanging="13"/>
              <w:rPr>
                <w:rFonts w:ascii="仿宋" w:hAnsi="仿宋" w:eastAsia="仿宋" w:cs="仿宋"/>
              </w:rPr>
            </w:pPr>
            <w:r>
              <w:t xml:space="preserve">A102  </w:t>
            </w:r>
            <w:r>
              <w:rPr>
                <w:rFonts w:ascii="仿宋" w:hAnsi="仿宋" w:eastAsia="仿宋" w:cs="仿宋"/>
              </w:rPr>
              <w:t>项目立项</w:t>
            </w:r>
            <w:r>
              <w:rPr>
                <w:rFonts w:ascii="仿宋" w:hAnsi="仿宋" w:eastAsia="仿宋" w:cs="仿宋"/>
                <w:spacing w:val="-3"/>
              </w:rPr>
              <w:t>规范性</w:t>
            </w:r>
          </w:p>
        </w:tc>
        <w:tc>
          <w:tcPr>
            <w:tcW w:w="732" w:type="dxa"/>
            <w:vAlign w:val="top"/>
          </w:tcPr>
          <w:p w14:paraId="423150E3">
            <w:pPr>
              <w:pStyle w:val="6"/>
              <w:spacing w:before="208" w:line="233" w:lineRule="auto"/>
              <w:ind w:left="114"/>
            </w:pPr>
            <w:r>
              <w:t>3</w:t>
            </w:r>
          </w:p>
        </w:tc>
        <w:tc>
          <w:tcPr>
            <w:tcW w:w="1019" w:type="dxa"/>
            <w:vAlign w:val="top"/>
          </w:tcPr>
          <w:p w14:paraId="2D10622F">
            <w:pPr>
              <w:spacing w:before="173" w:line="222" w:lineRule="auto"/>
              <w:ind w:left="121"/>
              <w:rPr>
                <w:rFonts w:ascii="仿宋" w:hAnsi="仿宋" w:eastAsia="仿宋" w:cs="仿宋"/>
                <w:sz w:val="22"/>
                <w:szCs w:val="22"/>
              </w:rPr>
            </w:pPr>
            <w:r>
              <w:rPr>
                <w:rFonts w:ascii="仿宋" w:hAnsi="仿宋" w:eastAsia="仿宋" w:cs="仿宋"/>
                <w:spacing w:val="-4"/>
                <w:sz w:val="22"/>
                <w:szCs w:val="22"/>
              </w:rPr>
              <w:t>规范</w:t>
            </w:r>
          </w:p>
        </w:tc>
        <w:tc>
          <w:tcPr>
            <w:tcW w:w="974" w:type="dxa"/>
            <w:vAlign w:val="top"/>
          </w:tcPr>
          <w:p w14:paraId="56906FC9">
            <w:pPr>
              <w:spacing w:before="173" w:line="222" w:lineRule="auto"/>
              <w:ind w:left="122"/>
              <w:rPr>
                <w:rFonts w:ascii="仿宋" w:hAnsi="仿宋" w:eastAsia="仿宋" w:cs="仿宋"/>
                <w:sz w:val="22"/>
                <w:szCs w:val="22"/>
              </w:rPr>
            </w:pPr>
            <w:r>
              <w:rPr>
                <w:rFonts w:ascii="仿宋" w:hAnsi="仿宋" w:eastAsia="仿宋" w:cs="仿宋"/>
                <w:spacing w:val="-4"/>
                <w:sz w:val="22"/>
                <w:szCs w:val="22"/>
              </w:rPr>
              <w:t>规范</w:t>
            </w:r>
          </w:p>
        </w:tc>
        <w:tc>
          <w:tcPr>
            <w:tcW w:w="1149" w:type="dxa"/>
            <w:vAlign w:val="top"/>
          </w:tcPr>
          <w:p w14:paraId="155967F1">
            <w:pPr>
              <w:pStyle w:val="6"/>
              <w:spacing w:before="207" w:line="233" w:lineRule="auto"/>
              <w:ind w:left="116"/>
            </w:pPr>
            <w:r>
              <w:rPr>
                <w:spacing w:val="-2"/>
              </w:rPr>
              <w:t>3.00</w:t>
            </w:r>
          </w:p>
        </w:tc>
        <w:tc>
          <w:tcPr>
            <w:tcW w:w="1034" w:type="dxa"/>
            <w:vAlign w:val="top"/>
          </w:tcPr>
          <w:p w14:paraId="14359E4B">
            <w:pPr>
              <w:pStyle w:val="6"/>
              <w:spacing w:before="208" w:line="230" w:lineRule="auto"/>
              <w:ind w:left="134"/>
            </w:pPr>
            <w:r>
              <w:rPr>
                <w:spacing w:val="-4"/>
              </w:rPr>
              <w:t>100.00%</w:t>
            </w:r>
          </w:p>
        </w:tc>
      </w:tr>
      <w:tr w14:paraId="040CA0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695" w:type="dxa"/>
            <w:vMerge w:val="continue"/>
            <w:tcBorders>
              <w:top w:val="nil"/>
            </w:tcBorders>
            <w:vAlign w:val="top"/>
          </w:tcPr>
          <w:p w14:paraId="74C02E73">
            <w:pPr>
              <w:rPr>
                <w:rFonts w:ascii="Arial"/>
                <w:sz w:val="21"/>
              </w:rPr>
            </w:pPr>
          </w:p>
        </w:tc>
        <w:tc>
          <w:tcPr>
            <w:tcW w:w="1241" w:type="dxa"/>
            <w:vAlign w:val="top"/>
          </w:tcPr>
          <w:p w14:paraId="364505F9">
            <w:pPr>
              <w:pStyle w:val="6"/>
              <w:spacing w:before="29" w:line="225" w:lineRule="auto"/>
              <w:ind w:left="151" w:right="104" w:hanging="46"/>
              <w:rPr>
                <w:rFonts w:ascii="仿宋" w:hAnsi="仿宋" w:eastAsia="仿宋" w:cs="仿宋"/>
              </w:rPr>
            </w:pPr>
            <w:r>
              <w:rPr>
                <w:spacing w:val="-15"/>
              </w:rPr>
              <w:t>A2</w:t>
            </w:r>
            <w:r>
              <w:t xml:space="preserve">    </w:t>
            </w:r>
            <w:r>
              <w:rPr>
                <w:rFonts w:ascii="仿宋" w:hAnsi="仿宋" w:eastAsia="仿宋" w:cs="仿宋"/>
                <w:spacing w:val="-15"/>
              </w:rPr>
              <w:t>项</w:t>
            </w:r>
            <w:r>
              <w:rPr>
                <w:rFonts w:ascii="仿宋" w:hAnsi="仿宋" w:eastAsia="仿宋" w:cs="仿宋"/>
                <w:spacing w:val="45"/>
              </w:rPr>
              <w:t xml:space="preserve"> </w:t>
            </w:r>
            <w:r>
              <w:rPr>
                <w:rFonts w:ascii="仿宋" w:hAnsi="仿宋" w:eastAsia="仿宋" w:cs="仿宋"/>
                <w:spacing w:val="-15"/>
              </w:rPr>
              <w:t>目</w:t>
            </w:r>
            <w:r>
              <w:rPr>
                <w:rFonts w:ascii="仿宋" w:hAnsi="仿宋" w:eastAsia="仿宋" w:cs="仿宋"/>
                <w:spacing w:val="-10"/>
              </w:rPr>
              <w:t>目标（</w:t>
            </w:r>
            <w:r>
              <w:rPr>
                <w:spacing w:val="-10"/>
              </w:rPr>
              <w:t>6</w:t>
            </w:r>
            <w:r>
              <w:rPr>
                <w:rFonts w:ascii="仿宋" w:hAnsi="仿宋" w:eastAsia="仿宋" w:cs="仿宋"/>
                <w:spacing w:val="-10"/>
              </w:rPr>
              <w:t>）</w:t>
            </w:r>
          </w:p>
        </w:tc>
        <w:tc>
          <w:tcPr>
            <w:tcW w:w="1703" w:type="dxa"/>
            <w:vAlign w:val="top"/>
          </w:tcPr>
          <w:p w14:paraId="37A91D69">
            <w:pPr>
              <w:pStyle w:val="6"/>
              <w:spacing w:before="29" w:line="225" w:lineRule="auto"/>
              <w:ind w:left="115" w:right="103" w:hanging="9"/>
              <w:rPr>
                <w:rFonts w:ascii="仿宋" w:hAnsi="仿宋" w:eastAsia="仿宋" w:cs="仿宋"/>
              </w:rPr>
            </w:pPr>
            <w:r>
              <w:t xml:space="preserve">A201  </w:t>
            </w:r>
            <w:r>
              <w:rPr>
                <w:rFonts w:ascii="仿宋" w:hAnsi="仿宋" w:eastAsia="仿宋" w:cs="仿宋"/>
              </w:rPr>
              <w:t>项目目标</w:t>
            </w:r>
            <w:r>
              <w:rPr>
                <w:rFonts w:ascii="仿宋" w:hAnsi="仿宋" w:eastAsia="仿宋" w:cs="仿宋"/>
                <w:spacing w:val="-2"/>
              </w:rPr>
              <w:t>合理性</w:t>
            </w:r>
          </w:p>
        </w:tc>
        <w:tc>
          <w:tcPr>
            <w:tcW w:w="732" w:type="dxa"/>
            <w:vAlign w:val="top"/>
          </w:tcPr>
          <w:p w14:paraId="25F917AA">
            <w:pPr>
              <w:pStyle w:val="6"/>
              <w:spacing w:before="209" w:line="233" w:lineRule="auto"/>
              <w:ind w:left="114"/>
            </w:pPr>
            <w:r>
              <w:t>6</w:t>
            </w:r>
          </w:p>
        </w:tc>
        <w:tc>
          <w:tcPr>
            <w:tcW w:w="1019" w:type="dxa"/>
            <w:vAlign w:val="top"/>
          </w:tcPr>
          <w:p w14:paraId="50599454">
            <w:pPr>
              <w:spacing w:before="174" w:line="220" w:lineRule="auto"/>
              <w:ind w:left="116"/>
              <w:rPr>
                <w:rFonts w:ascii="仿宋" w:hAnsi="仿宋" w:eastAsia="仿宋" w:cs="仿宋"/>
                <w:sz w:val="22"/>
                <w:szCs w:val="22"/>
              </w:rPr>
            </w:pPr>
            <w:r>
              <w:rPr>
                <w:rFonts w:ascii="仿宋" w:hAnsi="仿宋" w:eastAsia="仿宋" w:cs="仿宋"/>
                <w:spacing w:val="-3"/>
                <w:sz w:val="22"/>
                <w:szCs w:val="22"/>
              </w:rPr>
              <w:t>合理</w:t>
            </w:r>
          </w:p>
        </w:tc>
        <w:tc>
          <w:tcPr>
            <w:tcW w:w="974" w:type="dxa"/>
            <w:vAlign w:val="top"/>
          </w:tcPr>
          <w:p w14:paraId="7BC93681">
            <w:pPr>
              <w:spacing w:before="174" w:line="220" w:lineRule="auto"/>
              <w:ind w:left="117"/>
              <w:rPr>
                <w:rFonts w:ascii="仿宋" w:hAnsi="仿宋" w:eastAsia="仿宋" w:cs="仿宋"/>
                <w:sz w:val="22"/>
                <w:szCs w:val="22"/>
              </w:rPr>
            </w:pPr>
            <w:r>
              <w:rPr>
                <w:rFonts w:ascii="仿宋" w:hAnsi="仿宋" w:eastAsia="仿宋" w:cs="仿宋"/>
                <w:spacing w:val="-3"/>
                <w:sz w:val="22"/>
                <w:szCs w:val="22"/>
              </w:rPr>
              <w:t>合理</w:t>
            </w:r>
          </w:p>
        </w:tc>
        <w:tc>
          <w:tcPr>
            <w:tcW w:w="1149" w:type="dxa"/>
            <w:vAlign w:val="top"/>
          </w:tcPr>
          <w:p w14:paraId="1FB7F2AE">
            <w:pPr>
              <w:pStyle w:val="6"/>
              <w:spacing w:before="208" w:line="233" w:lineRule="auto"/>
              <w:ind w:left="116"/>
            </w:pPr>
            <w:r>
              <w:rPr>
                <w:spacing w:val="-2"/>
              </w:rPr>
              <w:t>6.00</w:t>
            </w:r>
          </w:p>
        </w:tc>
        <w:tc>
          <w:tcPr>
            <w:tcW w:w="1034" w:type="dxa"/>
            <w:vAlign w:val="top"/>
          </w:tcPr>
          <w:p w14:paraId="4E8F6A95">
            <w:pPr>
              <w:pStyle w:val="6"/>
              <w:spacing w:before="208" w:line="230" w:lineRule="auto"/>
              <w:ind w:left="134"/>
            </w:pPr>
            <w:r>
              <w:rPr>
                <w:spacing w:val="-4"/>
              </w:rPr>
              <w:t>100.00%</w:t>
            </w:r>
          </w:p>
        </w:tc>
      </w:tr>
      <w:tr w14:paraId="0CE8CE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695" w:type="dxa"/>
            <w:vMerge w:val="restart"/>
            <w:tcBorders>
              <w:bottom w:val="nil"/>
            </w:tcBorders>
            <w:vAlign w:val="top"/>
          </w:tcPr>
          <w:p w14:paraId="36740167">
            <w:pPr>
              <w:spacing w:line="267" w:lineRule="auto"/>
              <w:rPr>
                <w:rFonts w:ascii="Arial"/>
                <w:sz w:val="21"/>
              </w:rPr>
            </w:pPr>
          </w:p>
          <w:p w14:paraId="146305B8">
            <w:pPr>
              <w:spacing w:line="267" w:lineRule="auto"/>
              <w:rPr>
                <w:rFonts w:ascii="Arial"/>
                <w:sz w:val="21"/>
              </w:rPr>
            </w:pPr>
          </w:p>
          <w:p w14:paraId="3748381F">
            <w:pPr>
              <w:spacing w:line="267" w:lineRule="auto"/>
              <w:rPr>
                <w:rFonts w:ascii="Arial"/>
                <w:sz w:val="21"/>
              </w:rPr>
            </w:pPr>
          </w:p>
          <w:p w14:paraId="00818C45">
            <w:pPr>
              <w:spacing w:line="267" w:lineRule="auto"/>
              <w:rPr>
                <w:rFonts w:ascii="Arial"/>
                <w:sz w:val="21"/>
              </w:rPr>
            </w:pPr>
          </w:p>
          <w:p w14:paraId="053C3AA2">
            <w:pPr>
              <w:spacing w:line="267" w:lineRule="auto"/>
              <w:rPr>
                <w:rFonts w:ascii="Arial"/>
                <w:sz w:val="21"/>
              </w:rPr>
            </w:pPr>
          </w:p>
          <w:p w14:paraId="27C08839">
            <w:pPr>
              <w:spacing w:line="267" w:lineRule="auto"/>
              <w:rPr>
                <w:rFonts w:ascii="Arial"/>
                <w:sz w:val="21"/>
              </w:rPr>
            </w:pPr>
          </w:p>
          <w:p w14:paraId="37E124A3">
            <w:pPr>
              <w:pStyle w:val="6"/>
              <w:spacing w:before="63" w:line="186" w:lineRule="auto"/>
              <w:ind w:left="111"/>
            </w:pPr>
            <w:r>
              <w:t>B</w:t>
            </w:r>
          </w:p>
          <w:p w14:paraId="365D2D76">
            <w:pPr>
              <w:pStyle w:val="6"/>
              <w:spacing w:before="32"/>
              <w:ind w:left="108" w:right="104" w:firstLine="10"/>
            </w:pPr>
            <w:r>
              <w:rPr>
                <w:rFonts w:ascii="仿宋" w:hAnsi="仿宋" w:eastAsia="仿宋" w:cs="仿宋"/>
                <w:spacing w:val="13"/>
              </w:rPr>
              <w:t>项目</w:t>
            </w:r>
            <w:r>
              <w:rPr>
                <w:rFonts w:ascii="仿宋" w:hAnsi="仿宋" w:eastAsia="仿宋" w:cs="仿宋"/>
                <w:spacing w:val="18"/>
              </w:rPr>
              <w:t>过程</w:t>
            </w:r>
            <w:r>
              <w:rPr>
                <w:rFonts w:ascii="仿宋" w:hAnsi="仿宋" w:eastAsia="仿宋" w:cs="仿宋"/>
                <w:spacing w:val="-11"/>
              </w:rPr>
              <w:t>（</w:t>
            </w:r>
            <w:r>
              <w:rPr>
                <w:rFonts w:ascii="仿宋" w:hAnsi="仿宋" w:eastAsia="仿宋" w:cs="仿宋"/>
                <w:spacing w:val="-41"/>
              </w:rPr>
              <w:t xml:space="preserve"> </w:t>
            </w:r>
            <w:r>
              <w:rPr>
                <w:spacing w:val="-11"/>
              </w:rPr>
              <w:t>25</w:t>
            </w:r>
          </w:p>
          <w:p w14:paraId="79A86335">
            <w:pPr>
              <w:spacing w:line="220" w:lineRule="auto"/>
              <w:ind w:left="168"/>
              <w:rPr>
                <w:rFonts w:ascii="仿宋" w:hAnsi="仿宋" w:eastAsia="仿宋" w:cs="仿宋"/>
                <w:sz w:val="22"/>
                <w:szCs w:val="22"/>
              </w:rPr>
            </w:pPr>
            <w:r>
              <w:rPr>
                <w:rFonts w:ascii="仿宋" w:hAnsi="仿宋" w:eastAsia="仿宋" w:cs="仿宋"/>
                <w:sz w:val="22"/>
                <w:szCs w:val="22"/>
              </w:rPr>
              <w:t>)</w:t>
            </w:r>
          </w:p>
        </w:tc>
        <w:tc>
          <w:tcPr>
            <w:tcW w:w="1241" w:type="dxa"/>
            <w:vMerge w:val="restart"/>
            <w:tcBorders>
              <w:bottom w:val="nil"/>
            </w:tcBorders>
            <w:vAlign w:val="top"/>
          </w:tcPr>
          <w:p w14:paraId="0B71FF24">
            <w:pPr>
              <w:spacing w:line="248" w:lineRule="auto"/>
              <w:rPr>
                <w:rFonts w:ascii="Arial"/>
                <w:sz w:val="21"/>
              </w:rPr>
            </w:pPr>
          </w:p>
          <w:p w14:paraId="0ED00F21">
            <w:pPr>
              <w:pStyle w:val="6"/>
              <w:spacing w:before="72" w:line="220" w:lineRule="auto"/>
              <w:ind w:left="107"/>
              <w:rPr>
                <w:rFonts w:ascii="仿宋" w:hAnsi="仿宋" w:eastAsia="仿宋" w:cs="仿宋"/>
              </w:rPr>
            </w:pPr>
            <w:r>
              <w:rPr>
                <w:spacing w:val="-4"/>
              </w:rPr>
              <w:t>B1</w:t>
            </w:r>
            <w:r>
              <w:rPr>
                <w:spacing w:val="2"/>
              </w:rPr>
              <w:t xml:space="preserve">    </w:t>
            </w:r>
            <w:r>
              <w:rPr>
                <w:rFonts w:ascii="仿宋" w:hAnsi="仿宋" w:eastAsia="仿宋" w:cs="仿宋"/>
                <w:spacing w:val="-4"/>
              </w:rPr>
              <w:t>投</w:t>
            </w:r>
            <w:r>
              <w:rPr>
                <w:rFonts w:ascii="仿宋" w:hAnsi="仿宋" w:eastAsia="仿宋" w:cs="仿宋"/>
                <w:spacing w:val="13"/>
              </w:rPr>
              <w:t xml:space="preserve"> </w:t>
            </w:r>
            <w:r>
              <w:rPr>
                <w:rFonts w:ascii="仿宋" w:hAnsi="仿宋" w:eastAsia="仿宋" w:cs="仿宋"/>
                <w:spacing w:val="-4"/>
              </w:rPr>
              <w:t>入</w:t>
            </w:r>
          </w:p>
          <w:p w14:paraId="1FE9F3D2">
            <w:pPr>
              <w:pStyle w:val="6"/>
              <w:spacing w:before="23" w:line="228" w:lineRule="auto"/>
              <w:ind w:left="113"/>
              <w:rPr>
                <w:rFonts w:ascii="仿宋" w:hAnsi="仿宋" w:eastAsia="仿宋" w:cs="仿宋"/>
              </w:rPr>
            </w:pPr>
            <w:r>
              <w:rPr>
                <w:rFonts w:ascii="仿宋" w:hAnsi="仿宋" w:eastAsia="仿宋" w:cs="仿宋"/>
                <w:spacing w:val="-2"/>
              </w:rPr>
              <w:t>管理（</w:t>
            </w:r>
            <w:r>
              <w:rPr>
                <w:spacing w:val="-2"/>
              </w:rPr>
              <w:t>6</w:t>
            </w:r>
            <w:r>
              <w:rPr>
                <w:rFonts w:ascii="仿宋" w:hAnsi="仿宋" w:eastAsia="仿宋" w:cs="仿宋"/>
                <w:spacing w:val="-2"/>
              </w:rPr>
              <w:t>）</w:t>
            </w:r>
          </w:p>
        </w:tc>
        <w:tc>
          <w:tcPr>
            <w:tcW w:w="1703" w:type="dxa"/>
            <w:vAlign w:val="top"/>
          </w:tcPr>
          <w:p w14:paraId="3615EB7F">
            <w:pPr>
              <w:pStyle w:val="6"/>
              <w:spacing w:before="29" w:line="225" w:lineRule="auto"/>
              <w:ind w:left="115" w:right="103" w:hanging="7"/>
              <w:rPr>
                <w:rFonts w:ascii="仿宋" w:hAnsi="仿宋" w:eastAsia="仿宋" w:cs="仿宋"/>
              </w:rPr>
            </w:pPr>
            <w:r>
              <w:rPr>
                <w:spacing w:val="-1"/>
              </w:rPr>
              <w:t>B101</w:t>
            </w:r>
            <w:r>
              <w:rPr>
                <w:spacing w:val="13"/>
              </w:rPr>
              <w:t xml:space="preserve">  </w:t>
            </w:r>
            <w:r>
              <w:rPr>
                <w:rFonts w:ascii="仿宋" w:hAnsi="仿宋" w:eastAsia="仿宋" w:cs="仿宋"/>
                <w:spacing w:val="-1"/>
              </w:rPr>
              <w:t>预算编制</w:t>
            </w:r>
            <w:r>
              <w:rPr>
                <w:rFonts w:ascii="仿宋" w:hAnsi="仿宋" w:eastAsia="仿宋" w:cs="仿宋"/>
                <w:spacing w:val="-2"/>
              </w:rPr>
              <w:t>合理性</w:t>
            </w:r>
          </w:p>
        </w:tc>
        <w:tc>
          <w:tcPr>
            <w:tcW w:w="732" w:type="dxa"/>
            <w:vAlign w:val="top"/>
          </w:tcPr>
          <w:p w14:paraId="2E055F4A">
            <w:pPr>
              <w:pStyle w:val="6"/>
              <w:spacing w:before="209" w:line="233" w:lineRule="auto"/>
              <w:ind w:left="114"/>
            </w:pPr>
            <w:r>
              <w:t>3</w:t>
            </w:r>
          </w:p>
        </w:tc>
        <w:tc>
          <w:tcPr>
            <w:tcW w:w="1019" w:type="dxa"/>
            <w:vAlign w:val="top"/>
          </w:tcPr>
          <w:p w14:paraId="43364467">
            <w:pPr>
              <w:spacing w:before="175" w:line="220" w:lineRule="auto"/>
              <w:ind w:left="116"/>
              <w:rPr>
                <w:rFonts w:ascii="仿宋" w:hAnsi="仿宋" w:eastAsia="仿宋" w:cs="仿宋"/>
                <w:sz w:val="22"/>
                <w:szCs w:val="22"/>
              </w:rPr>
            </w:pPr>
            <w:r>
              <w:rPr>
                <w:rFonts w:ascii="仿宋" w:hAnsi="仿宋" w:eastAsia="仿宋" w:cs="仿宋"/>
                <w:spacing w:val="-3"/>
                <w:sz w:val="22"/>
                <w:szCs w:val="22"/>
              </w:rPr>
              <w:t>合理</w:t>
            </w:r>
          </w:p>
        </w:tc>
        <w:tc>
          <w:tcPr>
            <w:tcW w:w="974" w:type="dxa"/>
            <w:vAlign w:val="top"/>
          </w:tcPr>
          <w:p w14:paraId="2AE121D3">
            <w:pPr>
              <w:spacing w:before="175" w:line="220" w:lineRule="auto"/>
              <w:ind w:left="117"/>
              <w:rPr>
                <w:rFonts w:ascii="仿宋" w:hAnsi="仿宋" w:eastAsia="仿宋" w:cs="仿宋"/>
                <w:sz w:val="22"/>
                <w:szCs w:val="22"/>
              </w:rPr>
            </w:pPr>
            <w:r>
              <w:rPr>
                <w:rFonts w:ascii="仿宋" w:hAnsi="仿宋" w:eastAsia="仿宋" w:cs="仿宋"/>
                <w:spacing w:val="-3"/>
                <w:sz w:val="22"/>
                <w:szCs w:val="22"/>
              </w:rPr>
              <w:t>合理</w:t>
            </w:r>
          </w:p>
        </w:tc>
        <w:tc>
          <w:tcPr>
            <w:tcW w:w="1149" w:type="dxa"/>
            <w:vAlign w:val="top"/>
          </w:tcPr>
          <w:p w14:paraId="56AE8FF8">
            <w:pPr>
              <w:pStyle w:val="6"/>
              <w:spacing w:before="208" w:line="233" w:lineRule="auto"/>
              <w:ind w:left="116"/>
            </w:pPr>
            <w:r>
              <w:rPr>
                <w:spacing w:val="-2"/>
              </w:rPr>
              <w:t>3.00</w:t>
            </w:r>
          </w:p>
        </w:tc>
        <w:tc>
          <w:tcPr>
            <w:tcW w:w="1034" w:type="dxa"/>
            <w:vAlign w:val="top"/>
          </w:tcPr>
          <w:p w14:paraId="560CF0BD">
            <w:pPr>
              <w:pStyle w:val="6"/>
              <w:spacing w:before="209" w:line="230" w:lineRule="auto"/>
              <w:ind w:left="134"/>
            </w:pPr>
            <w:r>
              <w:rPr>
                <w:spacing w:val="-4"/>
              </w:rPr>
              <w:t>100.00%</w:t>
            </w:r>
          </w:p>
        </w:tc>
      </w:tr>
      <w:tr w14:paraId="7ABF62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695" w:type="dxa"/>
            <w:vMerge w:val="continue"/>
            <w:tcBorders>
              <w:top w:val="nil"/>
              <w:bottom w:val="nil"/>
            </w:tcBorders>
            <w:vAlign w:val="top"/>
          </w:tcPr>
          <w:p w14:paraId="50125AA1">
            <w:pPr>
              <w:rPr>
                <w:rFonts w:ascii="Arial"/>
                <w:sz w:val="21"/>
              </w:rPr>
            </w:pPr>
          </w:p>
        </w:tc>
        <w:tc>
          <w:tcPr>
            <w:tcW w:w="1241" w:type="dxa"/>
            <w:vMerge w:val="continue"/>
            <w:tcBorders>
              <w:top w:val="nil"/>
            </w:tcBorders>
            <w:vAlign w:val="top"/>
          </w:tcPr>
          <w:p w14:paraId="6C1871E9">
            <w:pPr>
              <w:rPr>
                <w:rFonts w:ascii="Arial"/>
                <w:sz w:val="21"/>
              </w:rPr>
            </w:pPr>
          </w:p>
        </w:tc>
        <w:tc>
          <w:tcPr>
            <w:tcW w:w="1703" w:type="dxa"/>
            <w:vAlign w:val="top"/>
          </w:tcPr>
          <w:p w14:paraId="152E9B71">
            <w:pPr>
              <w:pStyle w:val="6"/>
              <w:spacing w:before="31" w:line="224" w:lineRule="auto"/>
              <w:ind w:left="119" w:right="103" w:hanging="11"/>
              <w:rPr>
                <w:rFonts w:ascii="仿宋" w:hAnsi="仿宋" w:eastAsia="仿宋" w:cs="仿宋"/>
              </w:rPr>
            </w:pPr>
            <w:r>
              <w:rPr>
                <w:spacing w:val="-1"/>
              </w:rPr>
              <w:t>B102</w:t>
            </w:r>
            <w:r>
              <w:rPr>
                <w:spacing w:val="13"/>
              </w:rPr>
              <w:t xml:space="preserve">  </w:t>
            </w:r>
            <w:r>
              <w:rPr>
                <w:rFonts w:ascii="仿宋" w:hAnsi="仿宋" w:eastAsia="仿宋" w:cs="仿宋"/>
                <w:spacing w:val="-1"/>
              </w:rPr>
              <w:t>预算执行</w:t>
            </w:r>
            <w:r>
              <w:rPr>
                <w:rFonts w:ascii="仿宋" w:hAnsi="仿宋" w:eastAsia="仿宋" w:cs="仿宋"/>
              </w:rPr>
              <w:t>率</w:t>
            </w:r>
          </w:p>
        </w:tc>
        <w:tc>
          <w:tcPr>
            <w:tcW w:w="732" w:type="dxa"/>
            <w:vAlign w:val="top"/>
          </w:tcPr>
          <w:p w14:paraId="430BA555">
            <w:pPr>
              <w:pStyle w:val="6"/>
              <w:spacing w:before="206" w:line="233" w:lineRule="auto"/>
              <w:ind w:left="114"/>
            </w:pPr>
            <w:r>
              <w:t>3</w:t>
            </w:r>
          </w:p>
        </w:tc>
        <w:tc>
          <w:tcPr>
            <w:tcW w:w="1019" w:type="dxa"/>
            <w:vAlign w:val="top"/>
          </w:tcPr>
          <w:p w14:paraId="2F2F5DF1">
            <w:pPr>
              <w:pStyle w:val="6"/>
              <w:spacing w:before="206" w:line="230" w:lineRule="auto"/>
              <w:ind w:left="131"/>
            </w:pPr>
            <w:r>
              <w:rPr>
                <w:spacing w:val="-4"/>
              </w:rPr>
              <w:t>100%</w:t>
            </w:r>
          </w:p>
        </w:tc>
        <w:tc>
          <w:tcPr>
            <w:tcW w:w="974" w:type="dxa"/>
            <w:vAlign w:val="top"/>
          </w:tcPr>
          <w:p w14:paraId="2D720E53">
            <w:pPr>
              <w:pStyle w:val="6"/>
              <w:spacing w:before="206" w:line="230" w:lineRule="auto"/>
              <w:ind w:left="115"/>
            </w:pPr>
            <w:r>
              <w:rPr>
                <w:spacing w:val="-2"/>
              </w:rPr>
              <w:t>3%</w:t>
            </w:r>
          </w:p>
        </w:tc>
        <w:tc>
          <w:tcPr>
            <w:tcW w:w="1149" w:type="dxa"/>
            <w:vAlign w:val="top"/>
          </w:tcPr>
          <w:p w14:paraId="01C41833">
            <w:pPr>
              <w:pStyle w:val="6"/>
              <w:spacing w:before="206" w:line="233" w:lineRule="auto"/>
              <w:ind w:left="116"/>
            </w:pPr>
            <w:r>
              <w:rPr>
                <w:spacing w:val="-2"/>
              </w:rPr>
              <w:t>3.00</w:t>
            </w:r>
          </w:p>
        </w:tc>
        <w:tc>
          <w:tcPr>
            <w:tcW w:w="1034" w:type="dxa"/>
            <w:vAlign w:val="top"/>
          </w:tcPr>
          <w:p w14:paraId="712E99D9">
            <w:pPr>
              <w:pStyle w:val="6"/>
              <w:spacing w:before="206" w:line="230" w:lineRule="auto"/>
              <w:ind w:left="134"/>
            </w:pPr>
            <w:r>
              <w:rPr>
                <w:spacing w:val="-4"/>
              </w:rPr>
              <w:t>100.00%</w:t>
            </w:r>
          </w:p>
        </w:tc>
      </w:tr>
      <w:tr w14:paraId="329652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695" w:type="dxa"/>
            <w:vMerge w:val="continue"/>
            <w:tcBorders>
              <w:top w:val="nil"/>
              <w:bottom w:val="nil"/>
            </w:tcBorders>
            <w:vAlign w:val="top"/>
          </w:tcPr>
          <w:p w14:paraId="137430A6">
            <w:pPr>
              <w:rPr>
                <w:rFonts w:ascii="Arial"/>
                <w:sz w:val="21"/>
              </w:rPr>
            </w:pPr>
          </w:p>
        </w:tc>
        <w:tc>
          <w:tcPr>
            <w:tcW w:w="1241" w:type="dxa"/>
            <w:vMerge w:val="restart"/>
            <w:tcBorders>
              <w:bottom w:val="nil"/>
            </w:tcBorders>
            <w:vAlign w:val="top"/>
          </w:tcPr>
          <w:p w14:paraId="78D536BA">
            <w:pPr>
              <w:spacing w:line="249" w:lineRule="auto"/>
              <w:rPr>
                <w:rFonts w:ascii="Arial"/>
                <w:sz w:val="21"/>
              </w:rPr>
            </w:pPr>
          </w:p>
          <w:p w14:paraId="2BC68BB6">
            <w:pPr>
              <w:pStyle w:val="6"/>
              <w:spacing w:before="71" w:line="219" w:lineRule="auto"/>
              <w:ind w:left="107"/>
              <w:rPr>
                <w:rFonts w:ascii="仿宋" w:hAnsi="仿宋" w:eastAsia="仿宋" w:cs="仿宋"/>
              </w:rPr>
            </w:pPr>
            <w:r>
              <w:rPr>
                <w:spacing w:val="-4"/>
              </w:rPr>
              <w:t>B2</w:t>
            </w:r>
            <w:r>
              <w:rPr>
                <w:spacing w:val="2"/>
              </w:rPr>
              <w:t xml:space="preserve">    </w:t>
            </w:r>
            <w:r>
              <w:rPr>
                <w:rFonts w:ascii="仿宋" w:hAnsi="仿宋" w:eastAsia="仿宋" w:cs="仿宋"/>
                <w:spacing w:val="-4"/>
              </w:rPr>
              <w:t>财</w:t>
            </w:r>
            <w:r>
              <w:rPr>
                <w:rFonts w:ascii="仿宋" w:hAnsi="仿宋" w:eastAsia="仿宋" w:cs="仿宋"/>
                <w:spacing w:val="15"/>
              </w:rPr>
              <w:t xml:space="preserve"> </w:t>
            </w:r>
            <w:r>
              <w:rPr>
                <w:rFonts w:ascii="仿宋" w:hAnsi="仿宋" w:eastAsia="仿宋" w:cs="仿宋"/>
                <w:spacing w:val="-4"/>
              </w:rPr>
              <w:t>务</w:t>
            </w:r>
          </w:p>
          <w:p w14:paraId="43411444">
            <w:pPr>
              <w:pStyle w:val="6"/>
              <w:spacing w:before="24" w:line="228" w:lineRule="auto"/>
              <w:ind w:left="113"/>
              <w:rPr>
                <w:rFonts w:ascii="仿宋" w:hAnsi="仿宋" w:eastAsia="仿宋" w:cs="仿宋"/>
              </w:rPr>
            </w:pPr>
            <w:r>
              <w:rPr>
                <w:rFonts w:ascii="仿宋" w:hAnsi="仿宋" w:eastAsia="仿宋" w:cs="仿宋"/>
                <w:spacing w:val="-2"/>
              </w:rPr>
              <w:t>管理（</w:t>
            </w:r>
            <w:r>
              <w:rPr>
                <w:spacing w:val="-2"/>
              </w:rPr>
              <w:t>7</w:t>
            </w:r>
            <w:r>
              <w:rPr>
                <w:rFonts w:ascii="仿宋" w:hAnsi="仿宋" w:eastAsia="仿宋" w:cs="仿宋"/>
                <w:spacing w:val="-2"/>
              </w:rPr>
              <w:t>）</w:t>
            </w:r>
          </w:p>
        </w:tc>
        <w:tc>
          <w:tcPr>
            <w:tcW w:w="1703" w:type="dxa"/>
            <w:vAlign w:val="top"/>
          </w:tcPr>
          <w:p w14:paraId="3D2A85DC">
            <w:pPr>
              <w:pStyle w:val="6"/>
              <w:spacing w:before="31" w:line="224" w:lineRule="auto"/>
              <w:ind w:left="119" w:right="103" w:hanging="11"/>
              <w:rPr>
                <w:rFonts w:ascii="仿宋" w:hAnsi="仿宋" w:eastAsia="仿宋" w:cs="仿宋"/>
              </w:rPr>
            </w:pPr>
            <w:r>
              <w:t>B201</w:t>
            </w:r>
            <w:r>
              <w:rPr>
                <w:spacing w:val="9"/>
              </w:rPr>
              <w:t xml:space="preserve">  </w:t>
            </w:r>
            <w:r>
              <w:rPr>
                <w:rFonts w:ascii="仿宋" w:hAnsi="仿宋" w:eastAsia="仿宋" w:cs="仿宋"/>
              </w:rPr>
              <w:t>财务管理</w:t>
            </w:r>
            <w:r>
              <w:rPr>
                <w:rFonts w:ascii="仿宋" w:hAnsi="仿宋" w:eastAsia="仿宋" w:cs="仿宋"/>
                <w:spacing w:val="-3"/>
              </w:rPr>
              <w:t>制度健全性</w:t>
            </w:r>
          </w:p>
        </w:tc>
        <w:tc>
          <w:tcPr>
            <w:tcW w:w="732" w:type="dxa"/>
            <w:vAlign w:val="top"/>
          </w:tcPr>
          <w:p w14:paraId="02C91258">
            <w:pPr>
              <w:pStyle w:val="6"/>
              <w:spacing w:before="207" w:line="233" w:lineRule="auto"/>
              <w:ind w:left="114"/>
            </w:pPr>
            <w:r>
              <w:t>3</w:t>
            </w:r>
          </w:p>
        </w:tc>
        <w:tc>
          <w:tcPr>
            <w:tcW w:w="1019" w:type="dxa"/>
            <w:vAlign w:val="top"/>
          </w:tcPr>
          <w:p w14:paraId="76F95C12">
            <w:pPr>
              <w:spacing w:before="176" w:line="219" w:lineRule="auto"/>
              <w:ind w:left="110"/>
              <w:rPr>
                <w:rFonts w:ascii="仿宋" w:hAnsi="仿宋" w:eastAsia="仿宋" w:cs="仿宋"/>
                <w:sz w:val="22"/>
                <w:szCs w:val="22"/>
              </w:rPr>
            </w:pPr>
            <w:r>
              <w:rPr>
                <w:rFonts w:ascii="仿宋" w:hAnsi="仿宋" w:eastAsia="仿宋" w:cs="仿宋"/>
                <w:spacing w:val="-1"/>
                <w:sz w:val="22"/>
                <w:szCs w:val="22"/>
              </w:rPr>
              <w:t>健全</w:t>
            </w:r>
          </w:p>
        </w:tc>
        <w:tc>
          <w:tcPr>
            <w:tcW w:w="974" w:type="dxa"/>
            <w:vAlign w:val="top"/>
          </w:tcPr>
          <w:p w14:paraId="2DA4F9DB">
            <w:pPr>
              <w:spacing w:before="176" w:line="219" w:lineRule="auto"/>
              <w:ind w:left="111"/>
              <w:rPr>
                <w:rFonts w:ascii="仿宋" w:hAnsi="仿宋" w:eastAsia="仿宋" w:cs="仿宋"/>
                <w:sz w:val="22"/>
                <w:szCs w:val="22"/>
              </w:rPr>
            </w:pPr>
            <w:r>
              <w:rPr>
                <w:rFonts w:ascii="仿宋" w:hAnsi="仿宋" w:eastAsia="仿宋" w:cs="仿宋"/>
                <w:spacing w:val="-1"/>
                <w:sz w:val="22"/>
                <w:szCs w:val="22"/>
              </w:rPr>
              <w:t>健全</w:t>
            </w:r>
          </w:p>
        </w:tc>
        <w:tc>
          <w:tcPr>
            <w:tcW w:w="1149" w:type="dxa"/>
            <w:vAlign w:val="top"/>
          </w:tcPr>
          <w:p w14:paraId="443DF819">
            <w:pPr>
              <w:pStyle w:val="6"/>
              <w:spacing w:before="207" w:line="233" w:lineRule="auto"/>
              <w:ind w:left="111"/>
            </w:pPr>
            <w:r>
              <w:rPr>
                <w:spacing w:val="-1"/>
              </w:rPr>
              <w:t>2.4.00</w:t>
            </w:r>
          </w:p>
        </w:tc>
        <w:tc>
          <w:tcPr>
            <w:tcW w:w="1034" w:type="dxa"/>
            <w:vAlign w:val="top"/>
          </w:tcPr>
          <w:p w14:paraId="5B896249">
            <w:pPr>
              <w:pStyle w:val="6"/>
              <w:spacing w:before="207" w:line="230" w:lineRule="auto"/>
              <w:ind w:left="121"/>
            </w:pPr>
            <w:r>
              <w:rPr>
                <w:spacing w:val="-2"/>
              </w:rPr>
              <w:t>80.00%</w:t>
            </w:r>
          </w:p>
        </w:tc>
      </w:tr>
      <w:tr w14:paraId="26CC38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695" w:type="dxa"/>
            <w:vMerge w:val="continue"/>
            <w:tcBorders>
              <w:top w:val="nil"/>
              <w:bottom w:val="nil"/>
            </w:tcBorders>
            <w:vAlign w:val="top"/>
          </w:tcPr>
          <w:p w14:paraId="6F1E7804">
            <w:pPr>
              <w:rPr>
                <w:rFonts w:ascii="Arial"/>
                <w:sz w:val="21"/>
              </w:rPr>
            </w:pPr>
          </w:p>
        </w:tc>
        <w:tc>
          <w:tcPr>
            <w:tcW w:w="1241" w:type="dxa"/>
            <w:vMerge w:val="continue"/>
            <w:tcBorders>
              <w:top w:val="nil"/>
            </w:tcBorders>
            <w:vAlign w:val="top"/>
          </w:tcPr>
          <w:p w14:paraId="0369CBEA">
            <w:pPr>
              <w:rPr>
                <w:rFonts w:ascii="Arial"/>
                <w:sz w:val="21"/>
              </w:rPr>
            </w:pPr>
          </w:p>
        </w:tc>
        <w:tc>
          <w:tcPr>
            <w:tcW w:w="1703" w:type="dxa"/>
            <w:vAlign w:val="top"/>
          </w:tcPr>
          <w:p w14:paraId="207649EC">
            <w:pPr>
              <w:pStyle w:val="6"/>
              <w:spacing w:before="32" w:line="224" w:lineRule="auto"/>
              <w:ind w:left="115" w:right="103" w:hanging="7"/>
              <w:rPr>
                <w:rFonts w:ascii="仿宋" w:hAnsi="仿宋" w:eastAsia="仿宋" w:cs="仿宋"/>
              </w:rPr>
            </w:pPr>
            <w:r>
              <w:rPr>
                <w:spacing w:val="-1"/>
              </w:rPr>
              <w:t>B202</w:t>
            </w:r>
            <w:r>
              <w:rPr>
                <w:spacing w:val="13"/>
              </w:rPr>
              <w:t xml:space="preserve">  </w:t>
            </w:r>
            <w:r>
              <w:rPr>
                <w:rFonts w:ascii="仿宋" w:hAnsi="仿宋" w:eastAsia="仿宋" w:cs="仿宋"/>
                <w:spacing w:val="-1"/>
              </w:rPr>
              <w:t>资金使用</w:t>
            </w:r>
            <w:r>
              <w:rPr>
                <w:rFonts w:ascii="仿宋" w:hAnsi="仿宋" w:eastAsia="仿宋" w:cs="仿宋"/>
                <w:spacing w:val="-2"/>
              </w:rPr>
              <w:t>合规性</w:t>
            </w:r>
          </w:p>
        </w:tc>
        <w:tc>
          <w:tcPr>
            <w:tcW w:w="732" w:type="dxa"/>
            <w:vAlign w:val="top"/>
          </w:tcPr>
          <w:p w14:paraId="2C1131B1">
            <w:pPr>
              <w:pStyle w:val="6"/>
              <w:spacing w:before="207" w:line="236" w:lineRule="auto"/>
              <w:ind w:left="108"/>
            </w:pPr>
            <w:r>
              <w:t>4</w:t>
            </w:r>
          </w:p>
        </w:tc>
        <w:tc>
          <w:tcPr>
            <w:tcW w:w="1019" w:type="dxa"/>
            <w:vAlign w:val="top"/>
          </w:tcPr>
          <w:p w14:paraId="211C2380">
            <w:pPr>
              <w:spacing w:before="176" w:line="220" w:lineRule="auto"/>
              <w:ind w:left="116"/>
              <w:rPr>
                <w:rFonts w:ascii="仿宋" w:hAnsi="仿宋" w:eastAsia="仿宋" w:cs="仿宋"/>
                <w:sz w:val="22"/>
                <w:szCs w:val="22"/>
              </w:rPr>
            </w:pPr>
            <w:r>
              <w:rPr>
                <w:rFonts w:ascii="仿宋" w:hAnsi="仿宋" w:eastAsia="仿宋" w:cs="仿宋"/>
                <w:spacing w:val="-3"/>
                <w:sz w:val="22"/>
                <w:szCs w:val="22"/>
              </w:rPr>
              <w:t>合规</w:t>
            </w:r>
          </w:p>
        </w:tc>
        <w:tc>
          <w:tcPr>
            <w:tcW w:w="974" w:type="dxa"/>
            <w:vAlign w:val="top"/>
          </w:tcPr>
          <w:p w14:paraId="041C6F96">
            <w:pPr>
              <w:spacing w:before="176" w:line="220" w:lineRule="auto"/>
              <w:ind w:left="117"/>
              <w:rPr>
                <w:rFonts w:ascii="仿宋" w:hAnsi="仿宋" w:eastAsia="仿宋" w:cs="仿宋"/>
                <w:sz w:val="22"/>
                <w:szCs w:val="22"/>
              </w:rPr>
            </w:pPr>
            <w:r>
              <w:rPr>
                <w:rFonts w:ascii="仿宋" w:hAnsi="仿宋" w:eastAsia="仿宋" w:cs="仿宋"/>
                <w:spacing w:val="-3"/>
                <w:sz w:val="22"/>
                <w:szCs w:val="22"/>
              </w:rPr>
              <w:t>合规</w:t>
            </w:r>
          </w:p>
        </w:tc>
        <w:tc>
          <w:tcPr>
            <w:tcW w:w="1149" w:type="dxa"/>
            <w:vAlign w:val="top"/>
          </w:tcPr>
          <w:p w14:paraId="0364FA69">
            <w:pPr>
              <w:pStyle w:val="6"/>
              <w:spacing w:before="207" w:line="233" w:lineRule="auto"/>
              <w:ind w:left="116"/>
            </w:pPr>
            <w:r>
              <w:rPr>
                <w:spacing w:val="-2"/>
              </w:rPr>
              <w:t>3.00</w:t>
            </w:r>
          </w:p>
        </w:tc>
        <w:tc>
          <w:tcPr>
            <w:tcW w:w="1034" w:type="dxa"/>
            <w:vAlign w:val="top"/>
          </w:tcPr>
          <w:p w14:paraId="7DB24B9C">
            <w:pPr>
              <w:pStyle w:val="6"/>
              <w:spacing w:before="208" w:line="230" w:lineRule="auto"/>
              <w:ind w:left="134"/>
            </w:pPr>
            <w:r>
              <w:rPr>
                <w:spacing w:val="-4"/>
              </w:rPr>
              <w:t>100.00%</w:t>
            </w:r>
          </w:p>
        </w:tc>
      </w:tr>
      <w:tr w14:paraId="3A5A44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695" w:type="dxa"/>
            <w:vMerge w:val="continue"/>
            <w:tcBorders>
              <w:top w:val="nil"/>
              <w:bottom w:val="nil"/>
            </w:tcBorders>
            <w:vAlign w:val="top"/>
          </w:tcPr>
          <w:p w14:paraId="6B7C7A67">
            <w:pPr>
              <w:rPr>
                <w:rFonts w:ascii="Arial"/>
                <w:sz w:val="21"/>
              </w:rPr>
            </w:pPr>
          </w:p>
        </w:tc>
        <w:tc>
          <w:tcPr>
            <w:tcW w:w="1241" w:type="dxa"/>
            <w:vMerge w:val="restart"/>
            <w:tcBorders>
              <w:bottom w:val="nil"/>
            </w:tcBorders>
            <w:vAlign w:val="top"/>
          </w:tcPr>
          <w:p w14:paraId="50F1CB4A">
            <w:pPr>
              <w:spacing w:line="275" w:lineRule="auto"/>
              <w:rPr>
                <w:rFonts w:ascii="Arial"/>
                <w:sz w:val="21"/>
              </w:rPr>
            </w:pPr>
          </w:p>
          <w:p w14:paraId="6828DB8E">
            <w:pPr>
              <w:spacing w:line="275" w:lineRule="auto"/>
              <w:rPr>
                <w:rFonts w:ascii="Arial"/>
                <w:sz w:val="21"/>
              </w:rPr>
            </w:pPr>
          </w:p>
          <w:p w14:paraId="7313EB05">
            <w:pPr>
              <w:spacing w:line="275" w:lineRule="auto"/>
              <w:rPr>
                <w:rFonts w:ascii="Arial"/>
                <w:sz w:val="21"/>
              </w:rPr>
            </w:pPr>
          </w:p>
          <w:p w14:paraId="0640F942">
            <w:pPr>
              <w:pStyle w:val="6"/>
              <w:spacing w:before="72" w:line="245" w:lineRule="auto"/>
              <w:ind w:left="123" w:right="30" w:hanging="16"/>
              <w:rPr>
                <w:rFonts w:ascii="仿宋" w:hAnsi="仿宋" w:eastAsia="仿宋" w:cs="仿宋"/>
              </w:rPr>
            </w:pPr>
            <w:r>
              <w:rPr>
                <w:spacing w:val="-16"/>
              </w:rPr>
              <w:t>B3</w:t>
            </w:r>
            <w:r>
              <w:rPr>
                <w:spacing w:val="2"/>
              </w:rPr>
              <w:t xml:space="preserve">    </w:t>
            </w:r>
            <w:r>
              <w:rPr>
                <w:rFonts w:ascii="仿宋" w:hAnsi="仿宋" w:eastAsia="仿宋" w:cs="仿宋"/>
                <w:spacing w:val="-16"/>
              </w:rPr>
              <w:t>项</w:t>
            </w:r>
            <w:r>
              <w:rPr>
                <w:rFonts w:ascii="仿宋" w:hAnsi="仿宋" w:eastAsia="仿宋" w:cs="仿宋"/>
                <w:spacing w:val="51"/>
              </w:rPr>
              <w:t xml:space="preserve"> </w:t>
            </w:r>
            <w:r>
              <w:rPr>
                <w:rFonts w:ascii="仿宋" w:hAnsi="仿宋" w:eastAsia="仿宋" w:cs="仿宋"/>
                <w:spacing w:val="-16"/>
              </w:rPr>
              <w:t>目</w:t>
            </w:r>
            <w:r>
              <w:rPr>
                <w:rFonts w:ascii="仿宋" w:hAnsi="仿宋" w:eastAsia="仿宋" w:cs="仿宋"/>
                <w:spacing w:val="-13"/>
              </w:rPr>
              <w:t>实施（</w:t>
            </w:r>
            <w:r>
              <w:rPr>
                <w:rFonts w:ascii="仿宋" w:hAnsi="仿宋" w:eastAsia="仿宋" w:cs="仿宋"/>
                <w:spacing w:val="-52"/>
              </w:rPr>
              <w:t xml:space="preserve"> </w:t>
            </w:r>
            <w:r>
              <w:rPr>
                <w:spacing w:val="-13"/>
              </w:rPr>
              <w:t>12</w:t>
            </w:r>
            <w:r>
              <w:rPr>
                <w:rFonts w:ascii="仿宋" w:hAnsi="仿宋" w:eastAsia="仿宋" w:cs="仿宋"/>
                <w:spacing w:val="-13"/>
              </w:rPr>
              <w:t>）</w:t>
            </w:r>
          </w:p>
        </w:tc>
        <w:tc>
          <w:tcPr>
            <w:tcW w:w="1703" w:type="dxa"/>
            <w:vAlign w:val="top"/>
          </w:tcPr>
          <w:p w14:paraId="4CD44A1E">
            <w:pPr>
              <w:pStyle w:val="6"/>
              <w:spacing w:before="31" w:line="224" w:lineRule="auto"/>
              <w:ind w:left="109" w:right="103" w:hanging="1"/>
              <w:rPr>
                <w:rFonts w:ascii="仿宋" w:hAnsi="仿宋" w:eastAsia="仿宋" w:cs="仿宋"/>
              </w:rPr>
            </w:pPr>
            <w:r>
              <w:rPr>
                <w:spacing w:val="1"/>
              </w:rPr>
              <w:t xml:space="preserve">B301  </w:t>
            </w:r>
            <w:r>
              <w:rPr>
                <w:rFonts w:ascii="仿宋" w:hAnsi="仿宋" w:eastAsia="仿宋" w:cs="仿宋"/>
                <w:spacing w:val="1"/>
              </w:rPr>
              <w:t>管理制度</w:t>
            </w:r>
            <w:r>
              <w:rPr>
                <w:rFonts w:ascii="仿宋" w:hAnsi="仿宋" w:eastAsia="仿宋" w:cs="仿宋"/>
                <w:spacing w:val="-1"/>
              </w:rPr>
              <w:t>健全性</w:t>
            </w:r>
          </w:p>
        </w:tc>
        <w:tc>
          <w:tcPr>
            <w:tcW w:w="732" w:type="dxa"/>
            <w:vAlign w:val="top"/>
          </w:tcPr>
          <w:p w14:paraId="4301E946">
            <w:pPr>
              <w:pStyle w:val="6"/>
              <w:spacing w:before="208" w:line="233" w:lineRule="auto"/>
              <w:ind w:left="114"/>
            </w:pPr>
            <w:r>
              <w:t>3</w:t>
            </w:r>
          </w:p>
        </w:tc>
        <w:tc>
          <w:tcPr>
            <w:tcW w:w="1019" w:type="dxa"/>
            <w:vAlign w:val="top"/>
          </w:tcPr>
          <w:p w14:paraId="16B56D29">
            <w:pPr>
              <w:spacing w:before="176" w:line="219" w:lineRule="auto"/>
              <w:ind w:left="110"/>
              <w:rPr>
                <w:rFonts w:ascii="仿宋" w:hAnsi="仿宋" w:eastAsia="仿宋" w:cs="仿宋"/>
                <w:sz w:val="22"/>
                <w:szCs w:val="22"/>
              </w:rPr>
            </w:pPr>
            <w:r>
              <w:rPr>
                <w:rFonts w:ascii="仿宋" w:hAnsi="仿宋" w:eastAsia="仿宋" w:cs="仿宋"/>
                <w:spacing w:val="-1"/>
                <w:sz w:val="22"/>
                <w:szCs w:val="22"/>
              </w:rPr>
              <w:t>健全</w:t>
            </w:r>
          </w:p>
        </w:tc>
        <w:tc>
          <w:tcPr>
            <w:tcW w:w="974" w:type="dxa"/>
            <w:vAlign w:val="top"/>
          </w:tcPr>
          <w:p w14:paraId="44C794F9">
            <w:pPr>
              <w:spacing w:before="176" w:line="219" w:lineRule="auto"/>
              <w:ind w:left="111"/>
              <w:rPr>
                <w:rFonts w:ascii="仿宋" w:hAnsi="仿宋" w:eastAsia="仿宋" w:cs="仿宋"/>
                <w:sz w:val="22"/>
                <w:szCs w:val="22"/>
              </w:rPr>
            </w:pPr>
            <w:r>
              <w:rPr>
                <w:rFonts w:ascii="仿宋" w:hAnsi="仿宋" w:eastAsia="仿宋" w:cs="仿宋"/>
                <w:spacing w:val="-1"/>
                <w:sz w:val="22"/>
                <w:szCs w:val="22"/>
              </w:rPr>
              <w:t>健全</w:t>
            </w:r>
          </w:p>
        </w:tc>
        <w:tc>
          <w:tcPr>
            <w:tcW w:w="1149" w:type="dxa"/>
            <w:vAlign w:val="top"/>
          </w:tcPr>
          <w:p w14:paraId="76BFD199">
            <w:pPr>
              <w:pStyle w:val="6"/>
              <w:spacing w:before="207" w:line="233" w:lineRule="auto"/>
              <w:ind w:left="116"/>
            </w:pPr>
            <w:r>
              <w:rPr>
                <w:spacing w:val="-2"/>
              </w:rPr>
              <w:t>3.00</w:t>
            </w:r>
          </w:p>
        </w:tc>
        <w:tc>
          <w:tcPr>
            <w:tcW w:w="1034" w:type="dxa"/>
            <w:vAlign w:val="top"/>
          </w:tcPr>
          <w:p w14:paraId="5D0FA93A">
            <w:pPr>
              <w:pStyle w:val="6"/>
              <w:spacing w:before="207" w:line="230" w:lineRule="auto"/>
              <w:ind w:left="134"/>
            </w:pPr>
            <w:r>
              <w:rPr>
                <w:spacing w:val="-4"/>
              </w:rPr>
              <w:t>100.00%</w:t>
            </w:r>
          </w:p>
        </w:tc>
      </w:tr>
      <w:tr w14:paraId="0F2A3F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695" w:type="dxa"/>
            <w:vMerge w:val="continue"/>
            <w:tcBorders>
              <w:top w:val="nil"/>
              <w:bottom w:val="nil"/>
            </w:tcBorders>
            <w:vAlign w:val="top"/>
          </w:tcPr>
          <w:p w14:paraId="3060C96D">
            <w:pPr>
              <w:rPr>
                <w:rFonts w:ascii="Arial"/>
                <w:sz w:val="21"/>
              </w:rPr>
            </w:pPr>
          </w:p>
        </w:tc>
        <w:tc>
          <w:tcPr>
            <w:tcW w:w="1241" w:type="dxa"/>
            <w:vMerge w:val="continue"/>
            <w:tcBorders>
              <w:top w:val="nil"/>
              <w:bottom w:val="nil"/>
            </w:tcBorders>
            <w:vAlign w:val="top"/>
          </w:tcPr>
          <w:p w14:paraId="6F9FF01F">
            <w:pPr>
              <w:rPr>
                <w:rFonts w:ascii="Arial"/>
                <w:sz w:val="21"/>
              </w:rPr>
            </w:pPr>
          </w:p>
        </w:tc>
        <w:tc>
          <w:tcPr>
            <w:tcW w:w="1703" w:type="dxa"/>
            <w:vAlign w:val="top"/>
          </w:tcPr>
          <w:p w14:paraId="6086E2D7">
            <w:pPr>
              <w:pStyle w:val="6"/>
              <w:spacing w:before="32" w:line="224" w:lineRule="auto"/>
              <w:ind w:left="118" w:right="103" w:hanging="10"/>
              <w:rPr>
                <w:rFonts w:ascii="仿宋" w:hAnsi="仿宋" w:eastAsia="仿宋" w:cs="仿宋"/>
              </w:rPr>
            </w:pPr>
            <w:r>
              <w:rPr>
                <w:spacing w:val="1"/>
              </w:rPr>
              <w:t xml:space="preserve">B302  </w:t>
            </w:r>
            <w:r>
              <w:rPr>
                <w:rFonts w:ascii="仿宋" w:hAnsi="仿宋" w:eastAsia="仿宋" w:cs="仿宋"/>
                <w:spacing w:val="1"/>
              </w:rPr>
              <w:t>管理制度</w:t>
            </w:r>
            <w:r>
              <w:rPr>
                <w:rFonts w:ascii="仿宋" w:hAnsi="仿宋" w:eastAsia="仿宋" w:cs="仿宋"/>
                <w:spacing w:val="-3"/>
              </w:rPr>
              <w:t>执行有效性</w:t>
            </w:r>
          </w:p>
        </w:tc>
        <w:tc>
          <w:tcPr>
            <w:tcW w:w="732" w:type="dxa"/>
            <w:vAlign w:val="top"/>
          </w:tcPr>
          <w:p w14:paraId="62F9DFB1">
            <w:pPr>
              <w:pStyle w:val="6"/>
              <w:spacing w:before="208" w:line="233" w:lineRule="auto"/>
              <w:ind w:left="114"/>
            </w:pPr>
            <w:r>
              <w:t>3</w:t>
            </w:r>
          </w:p>
        </w:tc>
        <w:tc>
          <w:tcPr>
            <w:tcW w:w="1019" w:type="dxa"/>
            <w:vAlign w:val="top"/>
          </w:tcPr>
          <w:p w14:paraId="18F848E5">
            <w:pPr>
              <w:spacing w:before="174" w:line="219" w:lineRule="auto"/>
              <w:ind w:left="119"/>
              <w:rPr>
                <w:rFonts w:ascii="仿宋" w:hAnsi="仿宋" w:eastAsia="仿宋" w:cs="仿宋"/>
                <w:sz w:val="22"/>
                <w:szCs w:val="22"/>
              </w:rPr>
            </w:pPr>
            <w:r>
              <w:rPr>
                <w:rFonts w:ascii="仿宋" w:hAnsi="仿宋" w:eastAsia="仿宋" w:cs="仿宋"/>
                <w:spacing w:val="-4"/>
                <w:sz w:val="22"/>
                <w:szCs w:val="22"/>
              </w:rPr>
              <w:t>有效</w:t>
            </w:r>
          </w:p>
        </w:tc>
        <w:tc>
          <w:tcPr>
            <w:tcW w:w="974" w:type="dxa"/>
            <w:vAlign w:val="top"/>
          </w:tcPr>
          <w:p w14:paraId="7AB2F821">
            <w:pPr>
              <w:spacing w:before="174" w:line="219" w:lineRule="auto"/>
              <w:ind w:left="120"/>
              <w:rPr>
                <w:rFonts w:ascii="仿宋" w:hAnsi="仿宋" w:eastAsia="仿宋" w:cs="仿宋"/>
                <w:sz w:val="22"/>
                <w:szCs w:val="22"/>
              </w:rPr>
            </w:pPr>
            <w:r>
              <w:rPr>
                <w:rFonts w:ascii="仿宋" w:hAnsi="仿宋" w:eastAsia="仿宋" w:cs="仿宋"/>
                <w:spacing w:val="-4"/>
                <w:sz w:val="22"/>
                <w:szCs w:val="22"/>
              </w:rPr>
              <w:t>有效</w:t>
            </w:r>
          </w:p>
        </w:tc>
        <w:tc>
          <w:tcPr>
            <w:tcW w:w="1149" w:type="dxa"/>
            <w:vAlign w:val="top"/>
          </w:tcPr>
          <w:p w14:paraId="745BD038">
            <w:pPr>
              <w:pStyle w:val="6"/>
              <w:spacing w:before="208" w:line="233" w:lineRule="auto"/>
              <w:ind w:left="116"/>
            </w:pPr>
            <w:r>
              <w:rPr>
                <w:spacing w:val="-2"/>
              </w:rPr>
              <w:t>3.00</w:t>
            </w:r>
          </w:p>
        </w:tc>
        <w:tc>
          <w:tcPr>
            <w:tcW w:w="1034" w:type="dxa"/>
            <w:vAlign w:val="top"/>
          </w:tcPr>
          <w:p w14:paraId="5DBCC7A3">
            <w:pPr>
              <w:pStyle w:val="6"/>
              <w:spacing w:before="208" w:line="230" w:lineRule="auto"/>
              <w:ind w:left="134"/>
            </w:pPr>
            <w:r>
              <w:rPr>
                <w:spacing w:val="-4"/>
              </w:rPr>
              <w:t>100.00%</w:t>
            </w:r>
          </w:p>
        </w:tc>
      </w:tr>
      <w:tr w14:paraId="44C16C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695" w:type="dxa"/>
            <w:vMerge w:val="continue"/>
            <w:tcBorders>
              <w:top w:val="nil"/>
              <w:bottom w:val="nil"/>
            </w:tcBorders>
            <w:vAlign w:val="top"/>
          </w:tcPr>
          <w:p w14:paraId="35BB20B6">
            <w:pPr>
              <w:rPr>
                <w:rFonts w:ascii="Arial"/>
                <w:sz w:val="21"/>
              </w:rPr>
            </w:pPr>
          </w:p>
        </w:tc>
        <w:tc>
          <w:tcPr>
            <w:tcW w:w="1241" w:type="dxa"/>
            <w:vMerge w:val="continue"/>
            <w:tcBorders>
              <w:top w:val="nil"/>
              <w:bottom w:val="nil"/>
            </w:tcBorders>
            <w:vAlign w:val="top"/>
          </w:tcPr>
          <w:p w14:paraId="4971A746">
            <w:pPr>
              <w:rPr>
                <w:rFonts w:ascii="Arial"/>
                <w:sz w:val="21"/>
              </w:rPr>
            </w:pPr>
          </w:p>
        </w:tc>
        <w:tc>
          <w:tcPr>
            <w:tcW w:w="1703" w:type="dxa"/>
            <w:vAlign w:val="top"/>
          </w:tcPr>
          <w:p w14:paraId="0F628F41">
            <w:pPr>
              <w:pStyle w:val="6"/>
              <w:spacing w:before="34" w:line="223" w:lineRule="auto"/>
              <w:ind w:left="115" w:right="103" w:hanging="7"/>
              <w:rPr>
                <w:rFonts w:ascii="仿宋" w:hAnsi="仿宋" w:eastAsia="仿宋" w:cs="仿宋"/>
              </w:rPr>
            </w:pPr>
            <w:r>
              <w:t>B303</w:t>
            </w:r>
            <w:r>
              <w:rPr>
                <w:spacing w:val="9"/>
              </w:rPr>
              <w:t xml:space="preserve">  </w:t>
            </w:r>
            <w:r>
              <w:rPr>
                <w:rFonts w:ascii="仿宋" w:hAnsi="仿宋" w:eastAsia="仿宋" w:cs="仿宋"/>
              </w:rPr>
              <w:t>政府采购</w:t>
            </w:r>
            <w:r>
              <w:rPr>
                <w:rFonts w:ascii="仿宋" w:hAnsi="仿宋" w:eastAsia="仿宋" w:cs="仿宋"/>
                <w:spacing w:val="-2"/>
              </w:rPr>
              <w:t>合规性</w:t>
            </w:r>
          </w:p>
        </w:tc>
        <w:tc>
          <w:tcPr>
            <w:tcW w:w="732" w:type="dxa"/>
            <w:vAlign w:val="top"/>
          </w:tcPr>
          <w:p w14:paraId="6623F07F">
            <w:pPr>
              <w:pStyle w:val="6"/>
              <w:spacing w:before="209" w:line="233" w:lineRule="auto"/>
              <w:ind w:left="114"/>
            </w:pPr>
            <w:r>
              <w:t>3</w:t>
            </w:r>
          </w:p>
        </w:tc>
        <w:tc>
          <w:tcPr>
            <w:tcW w:w="1019" w:type="dxa"/>
            <w:vAlign w:val="top"/>
          </w:tcPr>
          <w:p w14:paraId="48708631">
            <w:pPr>
              <w:spacing w:before="175" w:line="220" w:lineRule="auto"/>
              <w:ind w:left="116"/>
              <w:rPr>
                <w:rFonts w:ascii="仿宋" w:hAnsi="仿宋" w:eastAsia="仿宋" w:cs="仿宋"/>
                <w:sz w:val="22"/>
                <w:szCs w:val="22"/>
              </w:rPr>
            </w:pPr>
            <w:r>
              <w:rPr>
                <w:rFonts w:ascii="仿宋" w:hAnsi="仿宋" w:eastAsia="仿宋" w:cs="仿宋"/>
                <w:spacing w:val="-3"/>
                <w:sz w:val="22"/>
                <w:szCs w:val="22"/>
              </w:rPr>
              <w:t>合规</w:t>
            </w:r>
          </w:p>
        </w:tc>
        <w:tc>
          <w:tcPr>
            <w:tcW w:w="974" w:type="dxa"/>
            <w:vAlign w:val="top"/>
          </w:tcPr>
          <w:p w14:paraId="4B3CADA4">
            <w:pPr>
              <w:spacing w:before="175" w:line="220" w:lineRule="auto"/>
              <w:ind w:left="117"/>
              <w:rPr>
                <w:rFonts w:ascii="仿宋" w:hAnsi="仿宋" w:eastAsia="仿宋" w:cs="仿宋"/>
                <w:sz w:val="22"/>
                <w:szCs w:val="22"/>
              </w:rPr>
            </w:pPr>
            <w:r>
              <w:rPr>
                <w:rFonts w:ascii="仿宋" w:hAnsi="仿宋" w:eastAsia="仿宋" w:cs="仿宋"/>
                <w:spacing w:val="-3"/>
                <w:sz w:val="22"/>
                <w:szCs w:val="22"/>
              </w:rPr>
              <w:t>合规</w:t>
            </w:r>
          </w:p>
        </w:tc>
        <w:tc>
          <w:tcPr>
            <w:tcW w:w="1149" w:type="dxa"/>
            <w:vAlign w:val="top"/>
          </w:tcPr>
          <w:p w14:paraId="060D845A">
            <w:pPr>
              <w:pStyle w:val="6"/>
              <w:spacing w:before="208" w:line="233" w:lineRule="auto"/>
              <w:ind w:left="116"/>
            </w:pPr>
            <w:r>
              <w:rPr>
                <w:spacing w:val="-2"/>
              </w:rPr>
              <w:t>3.00</w:t>
            </w:r>
          </w:p>
        </w:tc>
        <w:tc>
          <w:tcPr>
            <w:tcW w:w="1034" w:type="dxa"/>
            <w:vAlign w:val="top"/>
          </w:tcPr>
          <w:p w14:paraId="5BD694DF">
            <w:pPr>
              <w:pStyle w:val="6"/>
              <w:spacing w:before="209" w:line="230" w:lineRule="auto"/>
              <w:ind w:left="134"/>
            </w:pPr>
            <w:r>
              <w:rPr>
                <w:spacing w:val="-4"/>
              </w:rPr>
              <w:t>100.00%</w:t>
            </w:r>
          </w:p>
        </w:tc>
      </w:tr>
      <w:tr w14:paraId="699F61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695" w:type="dxa"/>
            <w:vMerge w:val="continue"/>
            <w:tcBorders>
              <w:top w:val="nil"/>
            </w:tcBorders>
            <w:vAlign w:val="top"/>
          </w:tcPr>
          <w:p w14:paraId="43EF4BBD">
            <w:pPr>
              <w:rPr>
                <w:rFonts w:ascii="Arial"/>
                <w:sz w:val="21"/>
              </w:rPr>
            </w:pPr>
          </w:p>
        </w:tc>
        <w:tc>
          <w:tcPr>
            <w:tcW w:w="1241" w:type="dxa"/>
            <w:vMerge w:val="continue"/>
            <w:tcBorders>
              <w:top w:val="nil"/>
            </w:tcBorders>
            <w:vAlign w:val="top"/>
          </w:tcPr>
          <w:p w14:paraId="4BF76752">
            <w:pPr>
              <w:rPr>
                <w:rFonts w:ascii="Arial"/>
                <w:sz w:val="21"/>
              </w:rPr>
            </w:pPr>
          </w:p>
        </w:tc>
        <w:tc>
          <w:tcPr>
            <w:tcW w:w="1703" w:type="dxa"/>
            <w:vAlign w:val="top"/>
          </w:tcPr>
          <w:p w14:paraId="01BB0AE0">
            <w:pPr>
              <w:pStyle w:val="6"/>
              <w:spacing w:before="32" w:line="224" w:lineRule="auto"/>
              <w:ind w:left="125" w:right="103" w:hanging="17"/>
              <w:rPr>
                <w:rFonts w:ascii="仿宋" w:hAnsi="仿宋" w:eastAsia="仿宋" w:cs="仿宋"/>
              </w:rPr>
            </w:pPr>
            <w:r>
              <w:t>B304</w:t>
            </w:r>
            <w:r>
              <w:rPr>
                <w:spacing w:val="9"/>
              </w:rPr>
              <w:t xml:space="preserve">  </w:t>
            </w:r>
            <w:r>
              <w:rPr>
                <w:rFonts w:ascii="仿宋" w:hAnsi="仿宋" w:eastAsia="仿宋" w:cs="仿宋"/>
              </w:rPr>
              <w:t>合同管理</w:t>
            </w:r>
            <w:r>
              <w:rPr>
                <w:rFonts w:ascii="仿宋" w:hAnsi="仿宋" w:eastAsia="仿宋" w:cs="仿宋"/>
                <w:spacing w:val="-5"/>
              </w:rPr>
              <w:t>完备性</w:t>
            </w:r>
          </w:p>
        </w:tc>
        <w:tc>
          <w:tcPr>
            <w:tcW w:w="732" w:type="dxa"/>
            <w:vAlign w:val="top"/>
          </w:tcPr>
          <w:p w14:paraId="01CE9E8A">
            <w:pPr>
              <w:pStyle w:val="6"/>
              <w:spacing w:before="209" w:line="233" w:lineRule="auto"/>
              <w:ind w:left="114"/>
            </w:pPr>
            <w:r>
              <w:t>3</w:t>
            </w:r>
          </w:p>
        </w:tc>
        <w:tc>
          <w:tcPr>
            <w:tcW w:w="1019" w:type="dxa"/>
            <w:vAlign w:val="top"/>
          </w:tcPr>
          <w:p w14:paraId="0264C27C">
            <w:pPr>
              <w:spacing w:before="175" w:line="219" w:lineRule="auto"/>
              <w:ind w:left="126"/>
              <w:rPr>
                <w:rFonts w:ascii="仿宋" w:hAnsi="仿宋" w:eastAsia="仿宋" w:cs="仿宋"/>
                <w:sz w:val="22"/>
                <w:szCs w:val="22"/>
              </w:rPr>
            </w:pPr>
            <w:r>
              <w:rPr>
                <w:rFonts w:ascii="仿宋" w:hAnsi="仿宋" w:eastAsia="仿宋" w:cs="仿宋"/>
                <w:spacing w:val="-5"/>
                <w:sz w:val="22"/>
                <w:szCs w:val="22"/>
              </w:rPr>
              <w:t>完备</w:t>
            </w:r>
          </w:p>
        </w:tc>
        <w:tc>
          <w:tcPr>
            <w:tcW w:w="974" w:type="dxa"/>
            <w:vAlign w:val="top"/>
          </w:tcPr>
          <w:p w14:paraId="3C099D9E">
            <w:pPr>
              <w:spacing w:before="175" w:line="219" w:lineRule="auto"/>
              <w:ind w:left="127"/>
              <w:rPr>
                <w:rFonts w:ascii="仿宋" w:hAnsi="仿宋" w:eastAsia="仿宋" w:cs="仿宋"/>
                <w:sz w:val="22"/>
                <w:szCs w:val="22"/>
              </w:rPr>
            </w:pPr>
            <w:r>
              <w:rPr>
                <w:rFonts w:ascii="仿宋" w:hAnsi="仿宋" w:eastAsia="仿宋" w:cs="仿宋"/>
                <w:spacing w:val="-5"/>
                <w:sz w:val="22"/>
                <w:szCs w:val="22"/>
              </w:rPr>
              <w:t>完备</w:t>
            </w:r>
          </w:p>
        </w:tc>
        <w:tc>
          <w:tcPr>
            <w:tcW w:w="1149" w:type="dxa"/>
            <w:vAlign w:val="top"/>
          </w:tcPr>
          <w:p w14:paraId="075A2015">
            <w:pPr>
              <w:pStyle w:val="6"/>
              <w:spacing w:before="208" w:line="233" w:lineRule="auto"/>
              <w:ind w:left="116"/>
            </w:pPr>
            <w:r>
              <w:rPr>
                <w:spacing w:val="-2"/>
              </w:rPr>
              <w:t>3.00</w:t>
            </w:r>
          </w:p>
        </w:tc>
        <w:tc>
          <w:tcPr>
            <w:tcW w:w="1034" w:type="dxa"/>
            <w:vAlign w:val="top"/>
          </w:tcPr>
          <w:p w14:paraId="4FED6332">
            <w:pPr>
              <w:pStyle w:val="6"/>
              <w:spacing w:before="208" w:line="230" w:lineRule="auto"/>
              <w:ind w:left="134"/>
            </w:pPr>
            <w:r>
              <w:rPr>
                <w:spacing w:val="-4"/>
              </w:rPr>
              <w:t>100.00%</w:t>
            </w:r>
          </w:p>
        </w:tc>
      </w:tr>
      <w:tr w14:paraId="0AAA80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695" w:type="dxa"/>
            <w:vMerge w:val="restart"/>
            <w:tcBorders>
              <w:bottom w:val="nil"/>
            </w:tcBorders>
            <w:vAlign w:val="top"/>
          </w:tcPr>
          <w:p w14:paraId="2D4FDA86">
            <w:pPr>
              <w:spacing w:line="255" w:lineRule="auto"/>
              <w:rPr>
                <w:rFonts w:ascii="Arial"/>
                <w:sz w:val="21"/>
              </w:rPr>
            </w:pPr>
          </w:p>
          <w:p w14:paraId="36DB254E">
            <w:pPr>
              <w:pStyle w:val="6"/>
              <w:spacing w:before="71" w:line="220" w:lineRule="auto"/>
              <w:ind w:left="115"/>
              <w:rPr>
                <w:rFonts w:ascii="仿宋" w:hAnsi="仿宋" w:eastAsia="仿宋" w:cs="仿宋"/>
              </w:rPr>
            </w:pPr>
            <w:r>
              <w:rPr>
                <w:spacing w:val="-4"/>
              </w:rPr>
              <w:t>C</w:t>
            </w:r>
            <w:r>
              <w:rPr>
                <w:spacing w:val="4"/>
              </w:rPr>
              <w:t xml:space="preserve">  </w:t>
            </w:r>
            <w:r>
              <w:rPr>
                <w:rFonts w:ascii="仿宋" w:hAnsi="仿宋" w:eastAsia="仿宋" w:cs="仿宋"/>
                <w:spacing w:val="-4"/>
              </w:rPr>
              <w:t>项</w:t>
            </w:r>
          </w:p>
          <w:p w14:paraId="17FD5B19">
            <w:pPr>
              <w:spacing w:before="22" w:line="239" w:lineRule="auto"/>
              <w:ind w:left="144" w:right="104" w:firstLine="11"/>
              <w:rPr>
                <w:rFonts w:ascii="仿宋" w:hAnsi="仿宋" w:eastAsia="仿宋" w:cs="仿宋"/>
                <w:sz w:val="22"/>
                <w:szCs w:val="22"/>
              </w:rPr>
            </w:pPr>
            <w:r>
              <w:rPr>
                <w:rFonts w:ascii="仿宋" w:hAnsi="仿宋" w:eastAsia="仿宋" w:cs="仿宋"/>
                <w:spacing w:val="-6"/>
                <w:sz w:val="22"/>
                <w:szCs w:val="22"/>
              </w:rPr>
              <w:t>目产</w:t>
            </w:r>
            <w:r>
              <w:rPr>
                <w:rFonts w:ascii="仿宋" w:hAnsi="仿宋" w:eastAsia="仿宋" w:cs="仿宋"/>
                <w:sz w:val="22"/>
                <w:szCs w:val="22"/>
              </w:rPr>
              <w:t>出</w:t>
            </w:r>
          </w:p>
          <w:p w14:paraId="720FA5BA">
            <w:pPr>
              <w:pStyle w:val="6"/>
              <w:spacing w:line="239" w:lineRule="auto"/>
              <w:ind w:left="108"/>
            </w:pPr>
            <w:r>
              <w:rPr>
                <w:rFonts w:ascii="仿宋" w:hAnsi="仿宋" w:eastAsia="仿宋" w:cs="仿宋"/>
                <w:spacing w:val="-11"/>
              </w:rPr>
              <w:t>（</w:t>
            </w:r>
            <w:r>
              <w:rPr>
                <w:rFonts w:ascii="仿宋" w:hAnsi="仿宋" w:eastAsia="仿宋" w:cs="仿宋"/>
                <w:spacing w:val="-40"/>
              </w:rPr>
              <w:t xml:space="preserve"> </w:t>
            </w:r>
            <w:r>
              <w:rPr>
                <w:spacing w:val="-11"/>
              </w:rPr>
              <w:t>40</w:t>
            </w:r>
          </w:p>
          <w:p w14:paraId="6C3A33F9">
            <w:pPr>
              <w:spacing w:line="220" w:lineRule="auto"/>
              <w:ind w:left="168"/>
              <w:rPr>
                <w:rFonts w:ascii="仿宋" w:hAnsi="仿宋" w:eastAsia="仿宋" w:cs="仿宋"/>
                <w:sz w:val="22"/>
                <w:szCs w:val="22"/>
              </w:rPr>
            </w:pPr>
            <w:r>
              <w:rPr>
                <w:rFonts w:ascii="仿宋" w:hAnsi="仿宋" w:eastAsia="仿宋" w:cs="仿宋"/>
                <w:sz w:val="22"/>
                <w:szCs w:val="22"/>
              </w:rPr>
              <w:t>)</w:t>
            </w:r>
          </w:p>
        </w:tc>
        <w:tc>
          <w:tcPr>
            <w:tcW w:w="1241" w:type="dxa"/>
            <w:vMerge w:val="restart"/>
            <w:tcBorders>
              <w:bottom w:val="nil"/>
            </w:tcBorders>
            <w:vAlign w:val="top"/>
          </w:tcPr>
          <w:p w14:paraId="6DDC93AE">
            <w:pPr>
              <w:spacing w:line="339" w:lineRule="auto"/>
              <w:rPr>
                <w:rFonts w:ascii="Arial"/>
                <w:sz w:val="21"/>
              </w:rPr>
            </w:pPr>
          </w:p>
          <w:p w14:paraId="3CC1F28A">
            <w:pPr>
              <w:spacing w:line="340" w:lineRule="auto"/>
              <w:rPr>
                <w:rFonts w:ascii="Arial"/>
                <w:sz w:val="21"/>
              </w:rPr>
            </w:pPr>
          </w:p>
          <w:p w14:paraId="2DE2DE77">
            <w:pPr>
              <w:pStyle w:val="6"/>
              <w:spacing w:before="71" w:line="245" w:lineRule="auto"/>
              <w:ind w:left="111" w:right="30"/>
              <w:rPr>
                <w:rFonts w:ascii="仿宋" w:hAnsi="仿宋" w:eastAsia="仿宋" w:cs="仿宋"/>
              </w:rPr>
            </w:pPr>
            <w:r>
              <w:rPr>
                <w:spacing w:val="-17"/>
              </w:rPr>
              <w:t>C1</w:t>
            </w:r>
            <w:r>
              <w:rPr>
                <w:spacing w:val="2"/>
              </w:rPr>
              <w:t xml:space="preserve">    </w:t>
            </w:r>
            <w:r>
              <w:rPr>
                <w:rFonts w:ascii="仿宋" w:hAnsi="仿宋" w:eastAsia="仿宋" w:cs="仿宋"/>
                <w:spacing w:val="-17"/>
              </w:rPr>
              <w:t>项</w:t>
            </w:r>
            <w:r>
              <w:rPr>
                <w:rFonts w:ascii="仿宋" w:hAnsi="仿宋" w:eastAsia="仿宋" w:cs="仿宋"/>
                <w:spacing w:val="51"/>
              </w:rPr>
              <w:t xml:space="preserve"> </w:t>
            </w:r>
            <w:r>
              <w:rPr>
                <w:rFonts w:ascii="仿宋" w:hAnsi="仿宋" w:eastAsia="仿宋" w:cs="仿宋"/>
                <w:spacing w:val="-17"/>
              </w:rPr>
              <w:t>目</w:t>
            </w:r>
            <w:r>
              <w:rPr>
                <w:rFonts w:ascii="仿宋" w:hAnsi="仿宋" w:eastAsia="仿宋" w:cs="仿宋"/>
                <w:spacing w:val="-2"/>
              </w:rPr>
              <w:t>产出（</w:t>
            </w:r>
            <w:r>
              <w:rPr>
                <w:spacing w:val="-2"/>
              </w:rPr>
              <w:t>40</w:t>
            </w:r>
            <w:r>
              <w:rPr>
                <w:rFonts w:ascii="仿宋" w:hAnsi="仿宋" w:eastAsia="仿宋" w:cs="仿宋"/>
                <w:spacing w:val="-2"/>
              </w:rPr>
              <w:t>）</w:t>
            </w:r>
          </w:p>
        </w:tc>
        <w:tc>
          <w:tcPr>
            <w:tcW w:w="1703" w:type="dxa"/>
            <w:vAlign w:val="top"/>
          </w:tcPr>
          <w:p w14:paraId="33D399AD">
            <w:pPr>
              <w:pStyle w:val="6"/>
              <w:spacing w:before="33" w:line="223" w:lineRule="auto"/>
              <w:ind w:left="113" w:right="103" w:hanging="1"/>
              <w:rPr>
                <w:rFonts w:ascii="仿宋" w:hAnsi="仿宋" w:eastAsia="仿宋" w:cs="仿宋"/>
              </w:rPr>
            </w:pPr>
            <w:r>
              <w:rPr>
                <w:spacing w:val="-2"/>
              </w:rPr>
              <w:t>C101</w:t>
            </w:r>
            <w:r>
              <w:rPr>
                <w:spacing w:val="15"/>
              </w:rPr>
              <w:t xml:space="preserve">  </w:t>
            </w:r>
            <w:r>
              <w:rPr>
                <w:rFonts w:ascii="仿宋" w:hAnsi="仿宋" w:eastAsia="仿宋" w:cs="仿宋"/>
                <w:spacing w:val="-2"/>
              </w:rPr>
              <w:t>完成产品质量检验批次</w:t>
            </w:r>
          </w:p>
        </w:tc>
        <w:tc>
          <w:tcPr>
            <w:tcW w:w="732" w:type="dxa"/>
            <w:vAlign w:val="top"/>
          </w:tcPr>
          <w:p w14:paraId="4FFEB6E7">
            <w:pPr>
              <w:pStyle w:val="6"/>
              <w:spacing w:before="208" w:line="233" w:lineRule="auto"/>
              <w:ind w:left="115"/>
            </w:pPr>
            <w:r>
              <w:t>5</w:t>
            </w:r>
          </w:p>
        </w:tc>
        <w:tc>
          <w:tcPr>
            <w:tcW w:w="1019" w:type="dxa"/>
            <w:vAlign w:val="top"/>
          </w:tcPr>
          <w:p w14:paraId="3CF3A895">
            <w:pPr>
              <w:pStyle w:val="6"/>
              <w:spacing w:before="33" w:line="223" w:lineRule="auto"/>
              <w:ind w:left="121" w:right="101" w:firstLine="40"/>
              <w:rPr>
                <w:rFonts w:ascii="仿宋" w:hAnsi="仿宋" w:eastAsia="仿宋" w:cs="仿宋"/>
              </w:rPr>
            </w:pPr>
            <w:r>
              <w:rPr>
                <w:rFonts w:ascii="仿宋" w:hAnsi="仿宋" w:eastAsia="仿宋" w:cs="仿宋"/>
                <w:spacing w:val="-13"/>
              </w:rPr>
              <w:t>≥</w:t>
            </w:r>
            <w:r>
              <w:rPr>
                <w:spacing w:val="-13"/>
              </w:rPr>
              <w:t xml:space="preserve">100 </w:t>
            </w:r>
            <w:r>
              <w:rPr>
                <w:rFonts w:ascii="仿宋" w:hAnsi="仿宋" w:eastAsia="仿宋" w:cs="仿宋"/>
                <w:spacing w:val="-13"/>
              </w:rPr>
              <w:t>批</w:t>
            </w:r>
            <w:r>
              <w:rPr>
                <w:rFonts w:ascii="仿宋" w:hAnsi="仿宋" w:eastAsia="仿宋" w:cs="仿宋"/>
              </w:rPr>
              <w:t>次</w:t>
            </w:r>
          </w:p>
        </w:tc>
        <w:tc>
          <w:tcPr>
            <w:tcW w:w="974" w:type="dxa"/>
            <w:vAlign w:val="top"/>
          </w:tcPr>
          <w:p w14:paraId="72B1399B">
            <w:pPr>
              <w:pStyle w:val="6"/>
              <w:spacing w:before="33" w:line="223" w:lineRule="auto"/>
              <w:ind w:left="121" w:right="101" w:hanging="10"/>
              <w:rPr>
                <w:rFonts w:ascii="仿宋" w:hAnsi="仿宋" w:eastAsia="仿宋" w:cs="仿宋"/>
              </w:rPr>
            </w:pPr>
            <w:r>
              <w:rPr>
                <w:spacing w:val="-5"/>
              </w:rPr>
              <w:t>279</w:t>
            </w:r>
            <w:r>
              <w:rPr>
                <w:spacing w:val="1"/>
              </w:rPr>
              <w:t xml:space="preserve">    </w:t>
            </w:r>
            <w:r>
              <w:rPr>
                <w:rFonts w:ascii="仿宋" w:hAnsi="仿宋" w:eastAsia="仿宋" w:cs="仿宋"/>
                <w:spacing w:val="-5"/>
              </w:rPr>
              <w:t>批</w:t>
            </w:r>
            <w:r>
              <w:rPr>
                <w:rFonts w:ascii="仿宋" w:hAnsi="仿宋" w:eastAsia="仿宋" w:cs="仿宋"/>
              </w:rPr>
              <w:t>次</w:t>
            </w:r>
          </w:p>
        </w:tc>
        <w:tc>
          <w:tcPr>
            <w:tcW w:w="1149" w:type="dxa"/>
            <w:vAlign w:val="top"/>
          </w:tcPr>
          <w:p w14:paraId="1C0923F0">
            <w:pPr>
              <w:pStyle w:val="6"/>
              <w:spacing w:before="208" w:line="233" w:lineRule="auto"/>
              <w:ind w:left="117"/>
            </w:pPr>
            <w:r>
              <w:rPr>
                <w:spacing w:val="-2"/>
              </w:rPr>
              <w:t>5.00</w:t>
            </w:r>
          </w:p>
        </w:tc>
        <w:tc>
          <w:tcPr>
            <w:tcW w:w="1034" w:type="dxa"/>
            <w:vAlign w:val="top"/>
          </w:tcPr>
          <w:p w14:paraId="50F70E55">
            <w:pPr>
              <w:pStyle w:val="6"/>
              <w:spacing w:before="208" w:line="230" w:lineRule="auto"/>
              <w:ind w:left="134"/>
            </w:pPr>
            <w:r>
              <w:rPr>
                <w:spacing w:val="-4"/>
              </w:rPr>
              <w:t>100.00%</w:t>
            </w:r>
          </w:p>
        </w:tc>
      </w:tr>
      <w:tr w14:paraId="216177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9" w:hRule="atLeast"/>
        </w:trPr>
        <w:tc>
          <w:tcPr>
            <w:tcW w:w="695" w:type="dxa"/>
            <w:vMerge w:val="continue"/>
            <w:tcBorders>
              <w:top w:val="nil"/>
              <w:bottom w:val="nil"/>
            </w:tcBorders>
            <w:vAlign w:val="top"/>
          </w:tcPr>
          <w:p w14:paraId="4BF7138C">
            <w:pPr>
              <w:rPr>
                <w:rFonts w:ascii="Arial"/>
                <w:sz w:val="21"/>
              </w:rPr>
            </w:pPr>
          </w:p>
        </w:tc>
        <w:tc>
          <w:tcPr>
            <w:tcW w:w="1241" w:type="dxa"/>
            <w:vMerge w:val="continue"/>
            <w:tcBorders>
              <w:top w:val="nil"/>
              <w:bottom w:val="nil"/>
            </w:tcBorders>
            <w:vAlign w:val="top"/>
          </w:tcPr>
          <w:p w14:paraId="63E8AF6B">
            <w:pPr>
              <w:rPr>
                <w:rFonts w:ascii="Arial"/>
                <w:sz w:val="21"/>
              </w:rPr>
            </w:pPr>
          </w:p>
        </w:tc>
        <w:tc>
          <w:tcPr>
            <w:tcW w:w="1703" w:type="dxa"/>
            <w:vAlign w:val="top"/>
          </w:tcPr>
          <w:p w14:paraId="385F1040">
            <w:pPr>
              <w:pStyle w:val="6"/>
              <w:spacing w:before="33" w:line="228" w:lineRule="auto"/>
              <w:ind w:left="110" w:right="103" w:firstLine="1"/>
              <w:jc w:val="both"/>
              <w:rPr>
                <w:rFonts w:ascii="仿宋" w:hAnsi="仿宋" w:eastAsia="仿宋" w:cs="仿宋"/>
              </w:rPr>
            </w:pPr>
            <w:r>
              <w:rPr>
                <w:spacing w:val="-1"/>
              </w:rPr>
              <w:t>C102</w:t>
            </w:r>
            <w:r>
              <w:rPr>
                <w:spacing w:val="11"/>
              </w:rPr>
              <w:t xml:space="preserve">  </w:t>
            </w:r>
            <w:r>
              <w:rPr>
                <w:rFonts w:ascii="仿宋" w:hAnsi="仿宋" w:eastAsia="仿宋" w:cs="仿宋"/>
                <w:spacing w:val="-1"/>
              </w:rPr>
              <w:t>计量器具</w:t>
            </w:r>
            <w:r>
              <w:rPr>
                <w:rFonts w:ascii="仿宋" w:hAnsi="仿宋" w:eastAsia="仿宋" w:cs="仿宋"/>
                <w:spacing w:val="27"/>
              </w:rPr>
              <w:t>检定测试台件</w:t>
            </w:r>
            <w:r>
              <w:rPr>
                <w:rFonts w:ascii="仿宋" w:hAnsi="仿宋" w:eastAsia="仿宋" w:cs="仿宋"/>
              </w:rPr>
              <w:t>数</w:t>
            </w:r>
          </w:p>
        </w:tc>
        <w:tc>
          <w:tcPr>
            <w:tcW w:w="732" w:type="dxa"/>
            <w:vAlign w:val="top"/>
          </w:tcPr>
          <w:p w14:paraId="0F6EBDC2">
            <w:pPr>
              <w:spacing w:line="286" w:lineRule="auto"/>
              <w:rPr>
                <w:rFonts w:ascii="Arial"/>
                <w:sz w:val="21"/>
              </w:rPr>
            </w:pPr>
          </w:p>
          <w:p w14:paraId="0C66799F">
            <w:pPr>
              <w:pStyle w:val="6"/>
              <w:spacing w:before="63" w:line="233" w:lineRule="auto"/>
              <w:ind w:left="115"/>
            </w:pPr>
            <w:r>
              <w:t>5</w:t>
            </w:r>
          </w:p>
        </w:tc>
        <w:tc>
          <w:tcPr>
            <w:tcW w:w="1019" w:type="dxa"/>
            <w:vAlign w:val="top"/>
          </w:tcPr>
          <w:p w14:paraId="1926AA18">
            <w:pPr>
              <w:pStyle w:val="6"/>
              <w:spacing w:before="174" w:line="237" w:lineRule="auto"/>
              <w:ind w:left="140" w:right="101" w:firstLine="21"/>
              <w:rPr>
                <w:rFonts w:ascii="仿宋" w:hAnsi="仿宋" w:eastAsia="仿宋" w:cs="仿宋"/>
              </w:rPr>
            </w:pPr>
            <w:r>
              <w:rPr>
                <w:rFonts w:ascii="仿宋" w:hAnsi="仿宋" w:eastAsia="仿宋" w:cs="仿宋"/>
                <w:spacing w:val="-13"/>
              </w:rPr>
              <w:t>≥</w:t>
            </w:r>
            <w:r>
              <w:rPr>
                <w:rFonts w:ascii="仿宋" w:hAnsi="仿宋" w:eastAsia="仿宋" w:cs="仿宋"/>
                <w:spacing w:val="44"/>
              </w:rPr>
              <w:t xml:space="preserve"> </w:t>
            </w:r>
            <w:r>
              <w:rPr>
                <w:spacing w:val="-13"/>
              </w:rPr>
              <w:t>6000</w:t>
            </w:r>
            <w:r>
              <w:rPr>
                <w:rFonts w:ascii="仿宋" w:hAnsi="仿宋" w:eastAsia="仿宋" w:cs="仿宋"/>
              </w:rPr>
              <w:t>台</w:t>
            </w:r>
          </w:p>
        </w:tc>
        <w:tc>
          <w:tcPr>
            <w:tcW w:w="974" w:type="dxa"/>
            <w:vAlign w:val="top"/>
          </w:tcPr>
          <w:p w14:paraId="6BB50343">
            <w:pPr>
              <w:pStyle w:val="6"/>
              <w:spacing w:before="209" w:line="220" w:lineRule="auto"/>
              <w:ind w:left="140" w:right="310" w:hanging="8"/>
              <w:rPr>
                <w:rFonts w:ascii="仿宋" w:hAnsi="仿宋" w:eastAsia="仿宋" w:cs="仿宋"/>
              </w:rPr>
            </w:pPr>
            <w:r>
              <w:rPr>
                <w:spacing w:val="-5"/>
              </w:rPr>
              <w:t>13344</w:t>
            </w:r>
            <w:r>
              <w:rPr>
                <w:rFonts w:ascii="仿宋" w:hAnsi="仿宋" w:eastAsia="仿宋" w:cs="仿宋"/>
              </w:rPr>
              <w:t>台</w:t>
            </w:r>
          </w:p>
        </w:tc>
        <w:tc>
          <w:tcPr>
            <w:tcW w:w="1149" w:type="dxa"/>
            <w:vAlign w:val="top"/>
          </w:tcPr>
          <w:p w14:paraId="29146621">
            <w:pPr>
              <w:spacing w:line="285" w:lineRule="auto"/>
              <w:rPr>
                <w:rFonts w:ascii="Arial"/>
                <w:sz w:val="21"/>
              </w:rPr>
            </w:pPr>
          </w:p>
          <w:p w14:paraId="2AA39DDC">
            <w:pPr>
              <w:pStyle w:val="6"/>
              <w:spacing w:before="64" w:line="233" w:lineRule="auto"/>
              <w:ind w:left="117"/>
            </w:pPr>
            <w:r>
              <w:rPr>
                <w:spacing w:val="-2"/>
              </w:rPr>
              <w:t>5.00</w:t>
            </w:r>
          </w:p>
        </w:tc>
        <w:tc>
          <w:tcPr>
            <w:tcW w:w="1034" w:type="dxa"/>
            <w:vAlign w:val="top"/>
          </w:tcPr>
          <w:p w14:paraId="1B8411F3">
            <w:pPr>
              <w:spacing w:line="286" w:lineRule="auto"/>
              <w:rPr>
                <w:rFonts w:ascii="Arial"/>
                <w:sz w:val="21"/>
              </w:rPr>
            </w:pPr>
          </w:p>
          <w:p w14:paraId="23ABD20A">
            <w:pPr>
              <w:pStyle w:val="6"/>
              <w:spacing w:before="63" w:line="230" w:lineRule="auto"/>
              <w:ind w:left="134"/>
            </w:pPr>
            <w:r>
              <w:rPr>
                <w:spacing w:val="-4"/>
              </w:rPr>
              <w:t>100.00%</w:t>
            </w:r>
          </w:p>
        </w:tc>
      </w:tr>
      <w:tr w14:paraId="51CDAF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695" w:type="dxa"/>
            <w:vMerge w:val="continue"/>
            <w:tcBorders>
              <w:top w:val="nil"/>
              <w:bottom w:val="nil"/>
            </w:tcBorders>
            <w:vAlign w:val="top"/>
          </w:tcPr>
          <w:p w14:paraId="078EE067">
            <w:pPr>
              <w:rPr>
                <w:rFonts w:ascii="Arial"/>
                <w:sz w:val="21"/>
              </w:rPr>
            </w:pPr>
          </w:p>
        </w:tc>
        <w:tc>
          <w:tcPr>
            <w:tcW w:w="1241" w:type="dxa"/>
            <w:vMerge w:val="continue"/>
            <w:tcBorders>
              <w:top w:val="nil"/>
              <w:bottom w:val="nil"/>
            </w:tcBorders>
            <w:vAlign w:val="top"/>
          </w:tcPr>
          <w:p w14:paraId="5422A186">
            <w:pPr>
              <w:rPr>
                <w:rFonts w:ascii="Arial"/>
                <w:sz w:val="21"/>
              </w:rPr>
            </w:pPr>
          </w:p>
        </w:tc>
        <w:tc>
          <w:tcPr>
            <w:tcW w:w="1703" w:type="dxa"/>
            <w:vAlign w:val="top"/>
          </w:tcPr>
          <w:p w14:paraId="5F4ABF7B">
            <w:pPr>
              <w:pStyle w:val="6"/>
              <w:spacing w:before="36" w:line="224" w:lineRule="auto"/>
              <w:ind w:left="118" w:right="103" w:hanging="6"/>
              <w:rPr>
                <w:rFonts w:ascii="仿宋" w:hAnsi="仿宋" w:eastAsia="仿宋" w:cs="仿宋"/>
              </w:rPr>
            </w:pPr>
            <w:r>
              <w:rPr>
                <w:spacing w:val="1"/>
              </w:rPr>
              <w:t xml:space="preserve">C103  </w:t>
            </w:r>
            <w:r>
              <w:rPr>
                <w:rFonts w:ascii="仿宋" w:hAnsi="仿宋" w:eastAsia="仿宋" w:cs="仿宋"/>
                <w:spacing w:val="1"/>
              </w:rPr>
              <w:t>检验检测</w:t>
            </w:r>
            <w:r>
              <w:rPr>
                <w:rFonts w:ascii="仿宋" w:hAnsi="仿宋" w:eastAsia="仿宋" w:cs="仿宋"/>
                <w:spacing w:val="-3"/>
              </w:rPr>
              <w:t>数据准确度</w:t>
            </w:r>
          </w:p>
        </w:tc>
        <w:tc>
          <w:tcPr>
            <w:tcW w:w="732" w:type="dxa"/>
            <w:vAlign w:val="top"/>
          </w:tcPr>
          <w:p w14:paraId="401F98C9">
            <w:pPr>
              <w:pStyle w:val="6"/>
              <w:spacing w:before="53" w:line="233" w:lineRule="auto"/>
              <w:ind w:left="336"/>
            </w:pPr>
            <w:r>
              <w:t>5</w:t>
            </w:r>
          </w:p>
        </w:tc>
        <w:tc>
          <w:tcPr>
            <w:tcW w:w="1019" w:type="dxa"/>
            <w:vAlign w:val="top"/>
          </w:tcPr>
          <w:p w14:paraId="143EEEF0">
            <w:pPr>
              <w:pStyle w:val="6"/>
              <w:spacing w:before="35" w:line="242" w:lineRule="auto"/>
              <w:ind w:left="161"/>
            </w:pPr>
            <w:r>
              <w:rPr>
                <w:rFonts w:ascii="仿宋" w:hAnsi="仿宋" w:eastAsia="仿宋" w:cs="仿宋"/>
                <w:spacing w:val="-14"/>
              </w:rPr>
              <w:t>≥</w:t>
            </w:r>
            <w:r>
              <w:rPr>
                <w:spacing w:val="-14"/>
              </w:rPr>
              <w:t>90%</w:t>
            </w:r>
          </w:p>
        </w:tc>
        <w:tc>
          <w:tcPr>
            <w:tcW w:w="974" w:type="dxa"/>
            <w:vAlign w:val="top"/>
          </w:tcPr>
          <w:p w14:paraId="2A417320">
            <w:pPr>
              <w:pStyle w:val="6"/>
              <w:spacing w:before="53" w:line="230" w:lineRule="auto"/>
              <w:ind w:left="115"/>
            </w:pPr>
            <w:r>
              <w:rPr>
                <w:spacing w:val="-2"/>
              </w:rPr>
              <w:t>90%</w:t>
            </w:r>
          </w:p>
        </w:tc>
        <w:tc>
          <w:tcPr>
            <w:tcW w:w="1149" w:type="dxa"/>
            <w:vAlign w:val="top"/>
          </w:tcPr>
          <w:p w14:paraId="1B72AC6D">
            <w:pPr>
              <w:pStyle w:val="6"/>
              <w:spacing w:before="53" w:line="233" w:lineRule="auto"/>
              <w:ind w:left="117"/>
            </w:pPr>
            <w:r>
              <w:rPr>
                <w:spacing w:val="-2"/>
              </w:rPr>
              <w:t>5.00</w:t>
            </w:r>
          </w:p>
        </w:tc>
        <w:tc>
          <w:tcPr>
            <w:tcW w:w="1034" w:type="dxa"/>
            <w:vAlign w:val="top"/>
          </w:tcPr>
          <w:p w14:paraId="25106CD9">
            <w:pPr>
              <w:pStyle w:val="6"/>
              <w:spacing w:before="53" w:line="230" w:lineRule="auto"/>
              <w:ind w:left="134"/>
            </w:pPr>
            <w:r>
              <w:rPr>
                <w:spacing w:val="-4"/>
              </w:rPr>
              <w:t>100.00%</w:t>
            </w:r>
          </w:p>
        </w:tc>
      </w:tr>
    </w:tbl>
    <w:p w14:paraId="75C41833">
      <w:pPr>
        <w:rPr>
          <w:rFonts w:ascii="Arial"/>
          <w:sz w:val="21"/>
        </w:rPr>
      </w:pPr>
    </w:p>
    <w:p w14:paraId="72E56322">
      <w:pPr>
        <w:rPr>
          <w:rFonts w:ascii="Arial" w:hAnsi="Arial" w:eastAsia="Arial" w:cs="Arial"/>
          <w:sz w:val="21"/>
          <w:szCs w:val="21"/>
        </w:rPr>
        <w:sectPr>
          <w:footerReference r:id="rId17" w:type="default"/>
          <w:pgSz w:w="11907" w:h="16839"/>
          <w:pgMar w:top="400" w:right="1608" w:bottom="1875" w:left="1639" w:header="0" w:footer="1646" w:gutter="0"/>
          <w:cols w:space="720" w:num="1"/>
        </w:sectPr>
      </w:pPr>
    </w:p>
    <w:p w14:paraId="44E6F922">
      <w:pPr>
        <w:spacing w:before="10"/>
      </w:pPr>
    </w:p>
    <w:p w14:paraId="16C2BFE1">
      <w:pPr>
        <w:spacing w:before="10"/>
      </w:pPr>
    </w:p>
    <w:p w14:paraId="41801879">
      <w:pPr>
        <w:spacing w:before="9"/>
      </w:pPr>
    </w:p>
    <w:p w14:paraId="50F45E91">
      <w:pPr>
        <w:spacing w:before="9"/>
      </w:pPr>
    </w:p>
    <w:p w14:paraId="344C7552">
      <w:pPr>
        <w:spacing w:before="9"/>
      </w:pPr>
    </w:p>
    <w:p w14:paraId="31D4AD34">
      <w:pPr>
        <w:spacing w:before="9"/>
      </w:pPr>
    </w:p>
    <w:p w14:paraId="0CC153CD">
      <w:pPr>
        <w:spacing w:before="9"/>
      </w:pPr>
    </w:p>
    <w:tbl>
      <w:tblPr>
        <w:tblStyle w:val="5"/>
        <w:tblW w:w="8547" w:type="dxa"/>
        <w:tblInd w:w="15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95"/>
        <w:gridCol w:w="1241"/>
        <w:gridCol w:w="1703"/>
        <w:gridCol w:w="732"/>
        <w:gridCol w:w="1019"/>
        <w:gridCol w:w="974"/>
        <w:gridCol w:w="1149"/>
        <w:gridCol w:w="1034"/>
      </w:tblGrid>
      <w:tr w14:paraId="3F328C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8" w:hRule="atLeast"/>
        </w:trPr>
        <w:tc>
          <w:tcPr>
            <w:tcW w:w="695" w:type="dxa"/>
            <w:shd w:val="clear" w:color="auto" w:fill="BEBEBE"/>
            <w:vAlign w:val="top"/>
          </w:tcPr>
          <w:p w14:paraId="4B3E24ED">
            <w:pPr>
              <w:spacing w:before="278" w:line="220" w:lineRule="auto"/>
              <w:ind w:left="147"/>
              <w:rPr>
                <w:rFonts w:ascii="仿宋" w:hAnsi="仿宋" w:eastAsia="仿宋" w:cs="仿宋"/>
                <w:sz w:val="22"/>
                <w:szCs w:val="22"/>
              </w:rPr>
            </w:pPr>
            <w:r>
              <w:rPr>
                <w:rFonts w:ascii="仿宋" w:hAnsi="仿宋" w:eastAsia="仿宋" w:cs="仿宋"/>
                <w:b/>
                <w:bCs/>
                <w:spacing w:val="-13"/>
                <w:sz w:val="22"/>
                <w:szCs w:val="22"/>
              </w:rPr>
              <w:t>一级</w:t>
            </w:r>
          </w:p>
          <w:p w14:paraId="5F1DF8B6">
            <w:pPr>
              <w:spacing w:line="245" w:lineRule="auto"/>
              <w:rPr>
                <w:rFonts w:ascii="Arial"/>
                <w:sz w:val="21"/>
              </w:rPr>
            </w:pPr>
          </w:p>
          <w:p w14:paraId="216BB035">
            <w:pPr>
              <w:spacing w:before="71" w:line="219" w:lineRule="auto"/>
              <w:ind w:left="135"/>
              <w:rPr>
                <w:rFonts w:ascii="仿宋" w:hAnsi="仿宋" w:eastAsia="仿宋" w:cs="仿宋"/>
                <w:sz w:val="22"/>
                <w:szCs w:val="22"/>
              </w:rPr>
            </w:pPr>
            <w:r>
              <w:rPr>
                <w:rFonts w:ascii="仿宋" w:hAnsi="仿宋" w:eastAsia="仿宋" w:cs="仿宋"/>
                <w:b/>
                <w:bCs/>
                <w:spacing w:val="-5"/>
                <w:sz w:val="22"/>
                <w:szCs w:val="22"/>
              </w:rPr>
              <w:t>指标</w:t>
            </w:r>
          </w:p>
        </w:tc>
        <w:tc>
          <w:tcPr>
            <w:tcW w:w="1241" w:type="dxa"/>
            <w:shd w:val="clear" w:color="auto" w:fill="BEBEBE"/>
            <w:vAlign w:val="top"/>
          </w:tcPr>
          <w:p w14:paraId="6CDE983B">
            <w:pPr>
              <w:spacing w:before="278" w:line="220" w:lineRule="auto"/>
              <w:ind w:left="415"/>
              <w:rPr>
                <w:rFonts w:ascii="仿宋" w:hAnsi="仿宋" w:eastAsia="仿宋" w:cs="仿宋"/>
                <w:sz w:val="22"/>
                <w:szCs w:val="22"/>
              </w:rPr>
            </w:pPr>
            <w:r>
              <w:rPr>
                <w:rFonts w:ascii="仿宋" w:hAnsi="仿宋" w:eastAsia="仿宋" w:cs="仿宋"/>
                <w:b/>
                <w:bCs/>
                <w:spacing w:val="-8"/>
                <w:sz w:val="22"/>
                <w:szCs w:val="22"/>
              </w:rPr>
              <w:t>二级</w:t>
            </w:r>
          </w:p>
          <w:p w14:paraId="65125A38">
            <w:pPr>
              <w:spacing w:line="245" w:lineRule="auto"/>
              <w:rPr>
                <w:rFonts w:ascii="Arial"/>
                <w:sz w:val="21"/>
              </w:rPr>
            </w:pPr>
          </w:p>
          <w:p w14:paraId="10B7CEBA">
            <w:pPr>
              <w:spacing w:before="71" w:line="219" w:lineRule="auto"/>
              <w:ind w:left="405"/>
              <w:rPr>
                <w:rFonts w:ascii="仿宋" w:hAnsi="仿宋" w:eastAsia="仿宋" w:cs="仿宋"/>
                <w:sz w:val="22"/>
                <w:szCs w:val="22"/>
              </w:rPr>
            </w:pPr>
            <w:r>
              <w:rPr>
                <w:rFonts w:ascii="仿宋" w:hAnsi="仿宋" w:eastAsia="仿宋" w:cs="仿宋"/>
                <w:b/>
                <w:bCs/>
                <w:spacing w:val="-5"/>
                <w:sz w:val="22"/>
                <w:szCs w:val="22"/>
              </w:rPr>
              <w:t>指标</w:t>
            </w:r>
          </w:p>
        </w:tc>
        <w:tc>
          <w:tcPr>
            <w:tcW w:w="1703" w:type="dxa"/>
            <w:shd w:val="clear" w:color="auto" w:fill="BEBEBE"/>
            <w:vAlign w:val="top"/>
          </w:tcPr>
          <w:p w14:paraId="64BD5360">
            <w:pPr>
              <w:spacing w:line="246" w:lineRule="auto"/>
              <w:rPr>
                <w:rFonts w:ascii="Arial"/>
                <w:sz w:val="21"/>
              </w:rPr>
            </w:pPr>
          </w:p>
          <w:p w14:paraId="553BEAFD">
            <w:pPr>
              <w:spacing w:line="247" w:lineRule="auto"/>
              <w:rPr>
                <w:rFonts w:ascii="Arial"/>
                <w:sz w:val="21"/>
              </w:rPr>
            </w:pPr>
          </w:p>
          <w:p w14:paraId="61FEB314">
            <w:pPr>
              <w:spacing w:before="72" w:line="219" w:lineRule="auto"/>
              <w:ind w:left="431"/>
              <w:rPr>
                <w:rFonts w:ascii="仿宋" w:hAnsi="仿宋" w:eastAsia="仿宋" w:cs="仿宋"/>
                <w:sz w:val="22"/>
                <w:szCs w:val="22"/>
              </w:rPr>
            </w:pPr>
            <w:r>
              <w:rPr>
                <w:rFonts w:ascii="仿宋" w:hAnsi="仿宋" w:eastAsia="仿宋" w:cs="仿宋"/>
                <w:b/>
                <w:bCs/>
                <w:spacing w:val="-7"/>
                <w:sz w:val="22"/>
                <w:szCs w:val="22"/>
              </w:rPr>
              <w:t>三级指标</w:t>
            </w:r>
          </w:p>
        </w:tc>
        <w:tc>
          <w:tcPr>
            <w:tcW w:w="732" w:type="dxa"/>
            <w:shd w:val="clear" w:color="auto" w:fill="BEBEBE"/>
            <w:vAlign w:val="top"/>
          </w:tcPr>
          <w:p w14:paraId="3BD35FE3">
            <w:pPr>
              <w:spacing w:line="246" w:lineRule="auto"/>
              <w:rPr>
                <w:rFonts w:ascii="Arial"/>
                <w:sz w:val="21"/>
              </w:rPr>
            </w:pPr>
          </w:p>
          <w:p w14:paraId="26EE96B3">
            <w:pPr>
              <w:spacing w:line="247" w:lineRule="auto"/>
              <w:rPr>
                <w:rFonts w:ascii="Arial"/>
                <w:sz w:val="21"/>
              </w:rPr>
            </w:pPr>
          </w:p>
          <w:p w14:paraId="359D496B">
            <w:pPr>
              <w:spacing w:before="72" w:line="219" w:lineRule="auto"/>
              <w:ind w:left="155"/>
              <w:rPr>
                <w:rFonts w:ascii="仿宋" w:hAnsi="仿宋" w:eastAsia="仿宋" w:cs="仿宋"/>
                <w:sz w:val="22"/>
                <w:szCs w:val="22"/>
              </w:rPr>
            </w:pPr>
            <w:r>
              <w:rPr>
                <w:rFonts w:ascii="仿宋" w:hAnsi="仿宋" w:eastAsia="仿宋" w:cs="仿宋"/>
                <w:b/>
                <w:bCs/>
                <w:spacing w:val="-6"/>
                <w:sz w:val="22"/>
                <w:szCs w:val="22"/>
              </w:rPr>
              <w:t>权重</w:t>
            </w:r>
          </w:p>
        </w:tc>
        <w:tc>
          <w:tcPr>
            <w:tcW w:w="1019" w:type="dxa"/>
            <w:shd w:val="clear" w:color="auto" w:fill="BEBEBE"/>
            <w:vAlign w:val="top"/>
          </w:tcPr>
          <w:p w14:paraId="3F6B7F66">
            <w:pPr>
              <w:spacing w:line="246" w:lineRule="auto"/>
              <w:rPr>
                <w:rFonts w:ascii="Arial"/>
                <w:sz w:val="21"/>
              </w:rPr>
            </w:pPr>
          </w:p>
          <w:p w14:paraId="68100628">
            <w:pPr>
              <w:spacing w:line="247" w:lineRule="auto"/>
              <w:rPr>
                <w:rFonts w:ascii="Arial"/>
                <w:sz w:val="21"/>
              </w:rPr>
            </w:pPr>
          </w:p>
          <w:p w14:paraId="589A66ED">
            <w:pPr>
              <w:spacing w:before="72" w:line="219" w:lineRule="auto"/>
              <w:ind w:left="182"/>
              <w:rPr>
                <w:rFonts w:ascii="仿宋" w:hAnsi="仿宋" w:eastAsia="仿宋" w:cs="仿宋"/>
                <w:sz w:val="22"/>
                <w:szCs w:val="22"/>
              </w:rPr>
            </w:pPr>
            <w:r>
              <w:rPr>
                <w:rFonts w:ascii="仿宋" w:hAnsi="仿宋" w:eastAsia="仿宋" w:cs="仿宋"/>
                <w:b/>
                <w:bCs/>
                <w:spacing w:val="-4"/>
                <w:sz w:val="22"/>
                <w:szCs w:val="22"/>
              </w:rPr>
              <w:t>标杆值</w:t>
            </w:r>
          </w:p>
        </w:tc>
        <w:tc>
          <w:tcPr>
            <w:tcW w:w="974" w:type="dxa"/>
            <w:shd w:val="clear" w:color="auto" w:fill="BEBEBE"/>
            <w:vAlign w:val="top"/>
          </w:tcPr>
          <w:p w14:paraId="52FA5E2F">
            <w:pPr>
              <w:spacing w:line="247" w:lineRule="auto"/>
              <w:rPr>
                <w:rFonts w:ascii="Arial"/>
                <w:sz w:val="21"/>
              </w:rPr>
            </w:pPr>
          </w:p>
          <w:p w14:paraId="79A3CF55">
            <w:pPr>
              <w:spacing w:line="247" w:lineRule="auto"/>
              <w:rPr>
                <w:rFonts w:ascii="Arial"/>
                <w:sz w:val="21"/>
              </w:rPr>
            </w:pPr>
          </w:p>
          <w:p w14:paraId="5250CBE1">
            <w:pPr>
              <w:spacing w:before="72" w:line="219" w:lineRule="auto"/>
              <w:ind w:left="172"/>
              <w:rPr>
                <w:rFonts w:ascii="仿宋" w:hAnsi="仿宋" w:eastAsia="仿宋" w:cs="仿宋"/>
                <w:sz w:val="22"/>
                <w:szCs w:val="22"/>
              </w:rPr>
            </w:pPr>
            <w:r>
              <w:rPr>
                <w:rFonts w:ascii="仿宋" w:hAnsi="仿宋" w:eastAsia="仿宋" w:cs="仿宋"/>
                <w:b/>
                <w:bCs/>
                <w:spacing w:val="-6"/>
                <w:sz w:val="22"/>
                <w:szCs w:val="22"/>
              </w:rPr>
              <w:t>业绩值</w:t>
            </w:r>
          </w:p>
        </w:tc>
        <w:tc>
          <w:tcPr>
            <w:tcW w:w="1149" w:type="dxa"/>
            <w:shd w:val="clear" w:color="auto" w:fill="BEBEBE"/>
            <w:vAlign w:val="top"/>
          </w:tcPr>
          <w:p w14:paraId="23D2237C">
            <w:pPr>
              <w:spacing w:line="246" w:lineRule="auto"/>
              <w:rPr>
                <w:rFonts w:ascii="Arial"/>
                <w:sz w:val="21"/>
              </w:rPr>
            </w:pPr>
          </w:p>
          <w:p w14:paraId="010FB88F">
            <w:pPr>
              <w:spacing w:line="247" w:lineRule="auto"/>
              <w:rPr>
                <w:rFonts w:ascii="Arial"/>
                <w:sz w:val="21"/>
              </w:rPr>
            </w:pPr>
          </w:p>
          <w:p w14:paraId="15966F0E">
            <w:pPr>
              <w:spacing w:before="72" w:line="219" w:lineRule="auto"/>
              <w:ind w:left="150"/>
              <w:rPr>
                <w:rFonts w:ascii="仿宋" w:hAnsi="仿宋" w:eastAsia="仿宋" w:cs="仿宋"/>
                <w:sz w:val="22"/>
                <w:szCs w:val="22"/>
              </w:rPr>
            </w:pPr>
            <w:r>
              <w:rPr>
                <w:rFonts w:ascii="仿宋" w:hAnsi="仿宋" w:eastAsia="仿宋" w:cs="仿宋"/>
                <w:b/>
                <w:bCs/>
                <w:spacing w:val="-6"/>
                <w:sz w:val="22"/>
                <w:szCs w:val="22"/>
              </w:rPr>
              <w:t>实际得分</w:t>
            </w:r>
          </w:p>
        </w:tc>
        <w:tc>
          <w:tcPr>
            <w:tcW w:w="1034" w:type="dxa"/>
            <w:shd w:val="clear" w:color="auto" w:fill="BEBEBE"/>
            <w:vAlign w:val="top"/>
          </w:tcPr>
          <w:p w14:paraId="78B97B13">
            <w:pPr>
              <w:spacing w:line="246" w:lineRule="auto"/>
              <w:rPr>
                <w:rFonts w:ascii="Arial"/>
                <w:sz w:val="21"/>
              </w:rPr>
            </w:pPr>
          </w:p>
          <w:p w14:paraId="50C09B36">
            <w:pPr>
              <w:spacing w:line="247" w:lineRule="auto"/>
              <w:rPr>
                <w:rFonts w:ascii="Arial"/>
                <w:sz w:val="21"/>
              </w:rPr>
            </w:pPr>
          </w:p>
          <w:p w14:paraId="14F97C80">
            <w:pPr>
              <w:spacing w:before="72" w:line="219" w:lineRule="auto"/>
              <w:ind w:left="194"/>
              <w:rPr>
                <w:rFonts w:ascii="仿宋" w:hAnsi="仿宋" w:eastAsia="仿宋" w:cs="仿宋"/>
                <w:sz w:val="22"/>
                <w:szCs w:val="22"/>
              </w:rPr>
            </w:pPr>
            <w:r>
              <w:rPr>
                <w:rFonts w:ascii="仿宋" w:hAnsi="仿宋" w:eastAsia="仿宋" w:cs="仿宋"/>
                <w:b/>
                <w:bCs/>
                <w:spacing w:val="-5"/>
                <w:sz w:val="22"/>
                <w:szCs w:val="22"/>
              </w:rPr>
              <w:t>得分率</w:t>
            </w:r>
          </w:p>
        </w:tc>
      </w:tr>
      <w:tr w14:paraId="3EB292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695" w:type="dxa"/>
            <w:vMerge w:val="restart"/>
            <w:tcBorders>
              <w:bottom w:val="nil"/>
            </w:tcBorders>
            <w:vAlign w:val="top"/>
          </w:tcPr>
          <w:p w14:paraId="28546DCC">
            <w:pPr>
              <w:rPr>
                <w:rFonts w:ascii="Arial"/>
                <w:sz w:val="21"/>
              </w:rPr>
            </w:pPr>
          </w:p>
        </w:tc>
        <w:tc>
          <w:tcPr>
            <w:tcW w:w="1241" w:type="dxa"/>
            <w:vMerge w:val="restart"/>
            <w:tcBorders>
              <w:bottom w:val="nil"/>
            </w:tcBorders>
            <w:vAlign w:val="top"/>
          </w:tcPr>
          <w:p w14:paraId="1D6C892E">
            <w:pPr>
              <w:rPr>
                <w:rFonts w:ascii="Arial"/>
                <w:sz w:val="21"/>
              </w:rPr>
            </w:pPr>
          </w:p>
        </w:tc>
        <w:tc>
          <w:tcPr>
            <w:tcW w:w="1703" w:type="dxa"/>
            <w:vAlign w:val="top"/>
          </w:tcPr>
          <w:p w14:paraId="6F8E87AB">
            <w:pPr>
              <w:pStyle w:val="6"/>
              <w:spacing w:before="32" w:line="224" w:lineRule="auto"/>
              <w:ind w:left="119" w:right="103" w:hanging="7"/>
              <w:rPr>
                <w:rFonts w:ascii="仿宋" w:hAnsi="仿宋" w:eastAsia="仿宋" w:cs="仿宋"/>
              </w:rPr>
            </w:pPr>
            <w:r>
              <w:rPr>
                <w:spacing w:val="-4"/>
              </w:rPr>
              <w:t>C104</w:t>
            </w:r>
            <w:r>
              <w:rPr>
                <w:spacing w:val="23"/>
              </w:rPr>
              <w:t xml:space="preserve">  </w:t>
            </w:r>
            <w:r>
              <w:rPr>
                <w:rFonts w:ascii="仿宋" w:hAnsi="仿宋" w:eastAsia="仿宋" w:cs="仿宋"/>
                <w:spacing w:val="-4"/>
              </w:rPr>
              <w:t>出具检验</w:t>
            </w:r>
            <w:r>
              <w:rPr>
                <w:rFonts w:ascii="仿宋" w:hAnsi="仿宋" w:eastAsia="仿宋" w:cs="仿宋"/>
                <w:spacing w:val="-3"/>
              </w:rPr>
              <w:t>报告份数</w:t>
            </w:r>
          </w:p>
        </w:tc>
        <w:tc>
          <w:tcPr>
            <w:tcW w:w="732" w:type="dxa"/>
            <w:vAlign w:val="top"/>
          </w:tcPr>
          <w:p w14:paraId="4B9AC7D7">
            <w:pPr>
              <w:pStyle w:val="6"/>
              <w:spacing w:before="207" w:line="233" w:lineRule="auto"/>
              <w:ind w:left="115"/>
            </w:pPr>
            <w:r>
              <w:t>5</w:t>
            </w:r>
          </w:p>
        </w:tc>
        <w:tc>
          <w:tcPr>
            <w:tcW w:w="1019" w:type="dxa"/>
            <w:vAlign w:val="top"/>
          </w:tcPr>
          <w:p w14:paraId="553C7EAC">
            <w:pPr>
              <w:pStyle w:val="6"/>
              <w:spacing w:before="172" w:line="227" w:lineRule="auto"/>
              <w:ind w:left="161"/>
              <w:rPr>
                <w:rFonts w:ascii="仿宋" w:hAnsi="仿宋" w:eastAsia="仿宋" w:cs="仿宋"/>
              </w:rPr>
            </w:pPr>
            <w:r>
              <w:rPr>
                <w:rFonts w:ascii="仿宋" w:hAnsi="仿宋" w:eastAsia="仿宋" w:cs="仿宋"/>
                <w:spacing w:val="-11"/>
              </w:rPr>
              <w:t>≥</w:t>
            </w:r>
            <w:r>
              <w:rPr>
                <w:spacing w:val="-11"/>
              </w:rPr>
              <w:t>100</w:t>
            </w:r>
            <w:r>
              <w:rPr>
                <w:spacing w:val="-16"/>
              </w:rPr>
              <w:t xml:space="preserve"> </w:t>
            </w:r>
            <w:r>
              <w:rPr>
                <w:rFonts w:ascii="仿宋" w:hAnsi="仿宋" w:eastAsia="仿宋" w:cs="仿宋"/>
                <w:spacing w:val="-11"/>
              </w:rPr>
              <w:t>份</w:t>
            </w:r>
          </w:p>
        </w:tc>
        <w:tc>
          <w:tcPr>
            <w:tcW w:w="974" w:type="dxa"/>
            <w:vAlign w:val="top"/>
          </w:tcPr>
          <w:p w14:paraId="7E769F28">
            <w:pPr>
              <w:pStyle w:val="6"/>
              <w:spacing w:before="32" w:line="224" w:lineRule="auto"/>
              <w:ind w:left="121" w:right="101" w:hanging="10"/>
              <w:rPr>
                <w:rFonts w:ascii="仿宋" w:hAnsi="仿宋" w:eastAsia="仿宋" w:cs="仿宋"/>
              </w:rPr>
            </w:pPr>
            <w:r>
              <w:rPr>
                <w:spacing w:val="-5"/>
              </w:rPr>
              <w:t>279</w:t>
            </w:r>
            <w:r>
              <w:rPr>
                <w:spacing w:val="1"/>
              </w:rPr>
              <w:t xml:space="preserve">    </w:t>
            </w:r>
            <w:r>
              <w:rPr>
                <w:rFonts w:ascii="仿宋" w:hAnsi="仿宋" w:eastAsia="仿宋" w:cs="仿宋"/>
                <w:spacing w:val="-5"/>
              </w:rPr>
              <w:t>批</w:t>
            </w:r>
            <w:r>
              <w:rPr>
                <w:rFonts w:ascii="仿宋" w:hAnsi="仿宋" w:eastAsia="仿宋" w:cs="仿宋"/>
              </w:rPr>
              <w:t>次</w:t>
            </w:r>
          </w:p>
        </w:tc>
        <w:tc>
          <w:tcPr>
            <w:tcW w:w="1149" w:type="dxa"/>
            <w:vAlign w:val="top"/>
          </w:tcPr>
          <w:p w14:paraId="4F32D25B">
            <w:pPr>
              <w:pStyle w:val="6"/>
              <w:spacing w:before="207" w:line="233" w:lineRule="auto"/>
              <w:ind w:left="117"/>
            </w:pPr>
            <w:r>
              <w:rPr>
                <w:spacing w:val="-2"/>
              </w:rPr>
              <w:t>5.00</w:t>
            </w:r>
          </w:p>
        </w:tc>
        <w:tc>
          <w:tcPr>
            <w:tcW w:w="1034" w:type="dxa"/>
            <w:vAlign w:val="top"/>
          </w:tcPr>
          <w:p w14:paraId="2C9F6F0C">
            <w:pPr>
              <w:pStyle w:val="6"/>
              <w:spacing w:before="207" w:line="230" w:lineRule="auto"/>
              <w:ind w:left="134"/>
            </w:pPr>
            <w:r>
              <w:rPr>
                <w:spacing w:val="-4"/>
              </w:rPr>
              <w:t>100.00%</w:t>
            </w:r>
          </w:p>
        </w:tc>
      </w:tr>
      <w:tr w14:paraId="24270F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7" w:hRule="atLeast"/>
        </w:trPr>
        <w:tc>
          <w:tcPr>
            <w:tcW w:w="695" w:type="dxa"/>
            <w:vMerge w:val="continue"/>
            <w:tcBorders>
              <w:top w:val="nil"/>
              <w:bottom w:val="nil"/>
            </w:tcBorders>
            <w:vAlign w:val="top"/>
          </w:tcPr>
          <w:p w14:paraId="3A436EEB">
            <w:pPr>
              <w:rPr>
                <w:rFonts w:ascii="Arial"/>
                <w:sz w:val="21"/>
              </w:rPr>
            </w:pPr>
          </w:p>
        </w:tc>
        <w:tc>
          <w:tcPr>
            <w:tcW w:w="1241" w:type="dxa"/>
            <w:vMerge w:val="continue"/>
            <w:tcBorders>
              <w:top w:val="nil"/>
              <w:bottom w:val="nil"/>
            </w:tcBorders>
            <w:vAlign w:val="top"/>
          </w:tcPr>
          <w:p w14:paraId="4AA594D4">
            <w:pPr>
              <w:rPr>
                <w:rFonts w:ascii="Arial"/>
                <w:sz w:val="21"/>
              </w:rPr>
            </w:pPr>
          </w:p>
        </w:tc>
        <w:tc>
          <w:tcPr>
            <w:tcW w:w="1703" w:type="dxa"/>
            <w:vAlign w:val="top"/>
          </w:tcPr>
          <w:p w14:paraId="0FC9BADB">
            <w:pPr>
              <w:pStyle w:val="6"/>
              <w:spacing w:before="31" w:line="232" w:lineRule="auto"/>
              <w:ind w:left="115" w:right="103" w:hanging="3"/>
              <w:jc w:val="both"/>
              <w:rPr>
                <w:rFonts w:ascii="仿宋" w:hAnsi="仿宋" w:eastAsia="仿宋" w:cs="仿宋"/>
              </w:rPr>
            </w:pPr>
            <w:r>
              <w:rPr>
                <w:spacing w:val="-2"/>
              </w:rPr>
              <w:t>C105</w:t>
            </w:r>
            <w:r>
              <w:rPr>
                <w:spacing w:val="15"/>
              </w:rPr>
              <w:t xml:space="preserve">  </w:t>
            </w:r>
            <w:r>
              <w:rPr>
                <w:rFonts w:ascii="仿宋" w:hAnsi="仿宋" w:eastAsia="仿宋" w:cs="仿宋"/>
                <w:spacing w:val="-2"/>
              </w:rPr>
              <w:t>完成并出</w:t>
            </w:r>
            <w:r>
              <w:rPr>
                <w:rFonts w:ascii="仿宋" w:hAnsi="仿宋" w:eastAsia="仿宋" w:cs="仿宋"/>
                <w:spacing w:val="26"/>
              </w:rPr>
              <w:t>具计量器具检定测试证书份</w:t>
            </w:r>
            <w:r>
              <w:rPr>
                <w:rFonts w:ascii="仿宋" w:hAnsi="仿宋" w:eastAsia="仿宋" w:cs="仿宋"/>
              </w:rPr>
              <w:t>数</w:t>
            </w:r>
          </w:p>
        </w:tc>
        <w:tc>
          <w:tcPr>
            <w:tcW w:w="732" w:type="dxa"/>
            <w:vAlign w:val="top"/>
          </w:tcPr>
          <w:p w14:paraId="5C2F53B2">
            <w:pPr>
              <w:spacing w:line="427" w:lineRule="auto"/>
              <w:rPr>
                <w:rFonts w:ascii="Arial"/>
                <w:sz w:val="21"/>
              </w:rPr>
            </w:pPr>
          </w:p>
          <w:p w14:paraId="078DBFBA">
            <w:pPr>
              <w:pStyle w:val="6"/>
              <w:spacing w:before="63" w:line="233" w:lineRule="auto"/>
              <w:ind w:left="115"/>
            </w:pPr>
            <w:r>
              <w:t>5</w:t>
            </w:r>
          </w:p>
        </w:tc>
        <w:tc>
          <w:tcPr>
            <w:tcW w:w="1019" w:type="dxa"/>
            <w:vAlign w:val="top"/>
          </w:tcPr>
          <w:p w14:paraId="291F0B7E">
            <w:pPr>
              <w:spacing w:line="242" w:lineRule="auto"/>
              <w:rPr>
                <w:rFonts w:ascii="Arial"/>
                <w:sz w:val="21"/>
              </w:rPr>
            </w:pPr>
          </w:p>
          <w:p w14:paraId="30BA722F">
            <w:pPr>
              <w:pStyle w:val="6"/>
              <w:spacing w:before="71" w:line="237" w:lineRule="auto"/>
              <w:ind w:left="111" w:right="101" w:firstLine="50"/>
              <w:rPr>
                <w:rFonts w:ascii="仿宋" w:hAnsi="仿宋" w:eastAsia="仿宋" w:cs="仿宋"/>
              </w:rPr>
            </w:pPr>
            <w:r>
              <w:rPr>
                <w:rFonts w:ascii="仿宋" w:hAnsi="仿宋" w:eastAsia="仿宋" w:cs="仿宋"/>
                <w:spacing w:val="-12"/>
              </w:rPr>
              <w:t>≥</w:t>
            </w:r>
            <w:r>
              <w:rPr>
                <w:rFonts w:ascii="仿宋" w:hAnsi="仿宋" w:eastAsia="仿宋" w:cs="仿宋"/>
                <w:spacing w:val="39"/>
              </w:rPr>
              <w:t xml:space="preserve"> </w:t>
            </w:r>
            <w:r>
              <w:rPr>
                <w:spacing w:val="-12"/>
              </w:rPr>
              <w:t>2000</w:t>
            </w:r>
            <w:r>
              <w:rPr>
                <w:rFonts w:ascii="仿宋" w:hAnsi="仿宋" w:eastAsia="仿宋" w:cs="仿宋"/>
              </w:rPr>
              <w:t>份</w:t>
            </w:r>
          </w:p>
        </w:tc>
        <w:tc>
          <w:tcPr>
            <w:tcW w:w="974" w:type="dxa"/>
            <w:vAlign w:val="top"/>
          </w:tcPr>
          <w:p w14:paraId="3D9290A4">
            <w:pPr>
              <w:spacing w:line="384" w:lineRule="auto"/>
              <w:rPr>
                <w:rFonts w:ascii="Arial"/>
                <w:sz w:val="21"/>
              </w:rPr>
            </w:pPr>
          </w:p>
          <w:p w14:paraId="7840E041">
            <w:pPr>
              <w:pStyle w:val="6"/>
              <w:spacing w:before="71" w:line="227" w:lineRule="auto"/>
              <w:ind w:left="110"/>
              <w:rPr>
                <w:rFonts w:ascii="仿宋" w:hAnsi="仿宋" w:eastAsia="仿宋" w:cs="仿宋"/>
              </w:rPr>
            </w:pPr>
            <w:r>
              <w:t xml:space="preserve">4885 </w:t>
            </w:r>
            <w:r>
              <w:rPr>
                <w:rFonts w:ascii="仿宋" w:hAnsi="仿宋" w:eastAsia="仿宋" w:cs="仿宋"/>
              </w:rPr>
              <w:t>份</w:t>
            </w:r>
          </w:p>
        </w:tc>
        <w:tc>
          <w:tcPr>
            <w:tcW w:w="1149" w:type="dxa"/>
            <w:vAlign w:val="top"/>
          </w:tcPr>
          <w:p w14:paraId="08D848EF">
            <w:pPr>
              <w:spacing w:line="426" w:lineRule="auto"/>
              <w:rPr>
                <w:rFonts w:ascii="Arial"/>
                <w:sz w:val="21"/>
              </w:rPr>
            </w:pPr>
          </w:p>
          <w:p w14:paraId="0A0C4038">
            <w:pPr>
              <w:pStyle w:val="6"/>
              <w:spacing w:before="63" w:line="233" w:lineRule="auto"/>
              <w:ind w:left="117"/>
            </w:pPr>
            <w:r>
              <w:rPr>
                <w:spacing w:val="-2"/>
              </w:rPr>
              <w:t>5.00</w:t>
            </w:r>
          </w:p>
        </w:tc>
        <w:tc>
          <w:tcPr>
            <w:tcW w:w="1034" w:type="dxa"/>
            <w:vAlign w:val="top"/>
          </w:tcPr>
          <w:p w14:paraId="153F2C84">
            <w:pPr>
              <w:spacing w:line="426" w:lineRule="auto"/>
              <w:rPr>
                <w:rFonts w:ascii="Arial"/>
                <w:sz w:val="21"/>
              </w:rPr>
            </w:pPr>
          </w:p>
          <w:p w14:paraId="5AC5DAEB">
            <w:pPr>
              <w:pStyle w:val="6"/>
              <w:spacing w:before="63" w:line="230" w:lineRule="auto"/>
              <w:ind w:left="134"/>
            </w:pPr>
            <w:r>
              <w:rPr>
                <w:spacing w:val="-4"/>
              </w:rPr>
              <w:t>100.00%</w:t>
            </w:r>
          </w:p>
        </w:tc>
      </w:tr>
      <w:tr w14:paraId="767BE1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695" w:type="dxa"/>
            <w:vMerge w:val="continue"/>
            <w:tcBorders>
              <w:top w:val="nil"/>
              <w:bottom w:val="nil"/>
            </w:tcBorders>
            <w:vAlign w:val="top"/>
          </w:tcPr>
          <w:p w14:paraId="7B9C85DA">
            <w:pPr>
              <w:rPr>
                <w:rFonts w:ascii="Arial"/>
                <w:sz w:val="21"/>
              </w:rPr>
            </w:pPr>
          </w:p>
        </w:tc>
        <w:tc>
          <w:tcPr>
            <w:tcW w:w="1241" w:type="dxa"/>
            <w:vMerge w:val="continue"/>
            <w:tcBorders>
              <w:top w:val="nil"/>
              <w:bottom w:val="nil"/>
            </w:tcBorders>
            <w:vAlign w:val="top"/>
          </w:tcPr>
          <w:p w14:paraId="29CCA989">
            <w:pPr>
              <w:rPr>
                <w:rFonts w:ascii="Arial"/>
                <w:sz w:val="21"/>
              </w:rPr>
            </w:pPr>
          </w:p>
        </w:tc>
        <w:tc>
          <w:tcPr>
            <w:tcW w:w="1703" w:type="dxa"/>
            <w:vAlign w:val="top"/>
          </w:tcPr>
          <w:p w14:paraId="40C5091E">
            <w:pPr>
              <w:pStyle w:val="6"/>
              <w:spacing w:before="28" w:line="225" w:lineRule="auto"/>
              <w:ind w:left="124" w:right="103" w:hanging="12"/>
              <w:rPr>
                <w:rFonts w:ascii="仿宋" w:hAnsi="仿宋" w:eastAsia="仿宋" w:cs="仿宋"/>
              </w:rPr>
            </w:pPr>
            <w:r>
              <w:rPr>
                <w:spacing w:val="1"/>
              </w:rPr>
              <w:t xml:space="preserve">C106  </w:t>
            </w:r>
            <w:r>
              <w:rPr>
                <w:rFonts w:ascii="仿宋" w:hAnsi="仿宋" w:eastAsia="仿宋" w:cs="仿宋"/>
                <w:spacing w:val="1"/>
              </w:rPr>
              <w:t>检测项目</w:t>
            </w:r>
            <w:r>
              <w:rPr>
                <w:rFonts w:ascii="仿宋" w:hAnsi="仿宋" w:eastAsia="仿宋" w:cs="仿宋"/>
                <w:spacing w:val="-4"/>
              </w:rPr>
              <w:t>完成时间</w:t>
            </w:r>
          </w:p>
        </w:tc>
        <w:tc>
          <w:tcPr>
            <w:tcW w:w="732" w:type="dxa"/>
            <w:vAlign w:val="top"/>
          </w:tcPr>
          <w:p w14:paraId="58DE6C22">
            <w:pPr>
              <w:pStyle w:val="6"/>
              <w:spacing w:before="205" w:line="233" w:lineRule="auto"/>
              <w:ind w:left="115"/>
            </w:pPr>
            <w:r>
              <w:t>5</w:t>
            </w:r>
          </w:p>
        </w:tc>
        <w:tc>
          <w:tcPr>
            <w:tcW w:w="1019" w:type="dxa"/>
            <w:vAlign w:val="top"/>
          </w:tcPr>
          <w:p w14:paraId="3CE8BE2B">
            <w:pPr>
              <w:pStyle w:val="6"/>
              <w:spacing w:before="174" w:line="229" w:lineRule="auto"/>
              <w:ind w:left="161"/>
              <w:rPr>
                <w:rFonts w:ascii="仿宋" w:hAnsi="仿宋" w:eastAsia="仿宋" w:cs="仿宋"/>
              </w:rPr>
            </w:pPr>
            <w:r>
              <w:rPr>
                <w:rFonts w:ascii="仿宋" w:hAnsi="仿宋" w:eastAsia="仿宋" w:cs="仿宋"/>
                <w:spacing w:val="-14"/>
              </w:rPr>
              <w:t>≤</w:t>
            </w:r>
            <w:r>
              <w:rPr>
                <w:spacing w:val="-14"/>
              </w:rPr>
              <w:t>20</w:t>
            </w:r>
            <w:r>
              <w:rPr>
                <w:spacing w:val="15"/>
              </w:rPr>
              <w:t xml:space="preserve"> </w:t>
            </w:r>
            <w:r>
              <w:rPr>
                <w:rFonts w:ascii="仿宋" w:hAnsi="仿宋" w:eastAsia="仿宋" w:cs="仿宋"/>
                <w:spacing w:val="-14"/>
              </w:rPr>
              <w:t>天</w:t>
            </w:r>
          </w:p>
        </w:tc>
        <w:tc>
          <w:tcPr>
            <w:tcW w:w="974" w:type="dxa"/>
            <w:vAlign w:val="top"/>
          </w:tcPr>
          <w:p w14:paraId="1ADE579F">
            <w:pPr>
              <w:pStyle w:val="6"/>
              <w:spacing w:before="174" w:line="229" w:lineRule="auto"/>
              <w:ind w:left="111"/>
              <w:rPr>
                <w:rFonts w:ascii="仿宋" w:hAnsi="仿宋" w:eastAsia="仿宋" w:cs="仿宋"/>
              </w:rPr>
            </w:pPr>
            <w:r>
              <w:rPr>
                <w:spacing w:val="-2"/>
              </w:rPr>
              <w:t>20</w:t>
            </w:r>
            <w:r>
              <w:rPr>
                <w:spacing w:val="15"/>
                <w:w w:val="101"/>
              </w:rPr>
              <w:t xml:space="preserve"> </w:t>
            </w:r>
            <w:r>
              <w:rPr>
                <w:rFonts w:ascii="仿宋" w:hAnsi="仿宋" w:eastAsia="仿宋" w:cs="仿宋"/>
                <w:spacing w:val="-2"/>
              </w:rPr>
              <w:t>天</w:t>
            </w:r>
          </w:p>
        </w:tc>
        <w:tc>
          <w:tcPr>
            <w:tcW w:w="1149" w:type="dxa"/>
            <w:vAlign w:val="top"/>
          </w:tcPr>
          <w:p w14:paraId="7BFC714B">
            <w:pPr>
              <w:pStyle w:val="6"/>
              <w:spacing w:before="205" w:line="233" w:lineRule="auto"/>
              <w:ind w:left="117"/>
            </w:pPr>
            <w:r>
              <w:rPr>
                <w:spacing w:val="-2"/>
              </w:rPr>
              <w:t>5.00</w:t>
            </w:r>
          </w:p>
        </w:tc>
        <w:tc>
          <w:tcPr>
            <w:tcW w:w="1034" w:type="dxa"/>
            <w:vAlign w:val="top"/>
          </w:tcPr>
          <w:p w14:paraId="441AFE09">
            <w:pPr>
              <w:pStyle w:val="6"/>
              <w:spacing w:before="205" w:line="230" w:lineRule="auto"/>
              <w:ind w:left="134"/>
            </w:pPr>
            <w:r>
              <w:rPr>
                <w:spacing w:val="-4"/>
              </w:rPr>
              <w:t>100.00%</w:t>
            </w:r>
          </w:p>
        </w:tc>
      </w:tr>
      <w:tr w14:paraId="7595F1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695" w:type="dxa"/>
            <w:vMerge w:val="continue"/>
            <w:tcBorders>
              <w:top w:val="nil"/>
              <w:bottom w:val="nil"/>
            </w:tcBorders>
            <w:vAlign w:val="top"/>
          </w:tcPr>
          <w:p w14:paraId="2427BC15">
            <w:pPr>
              <w:rPr>
                <w:rFonts w:ascii="Arial"/>
                <w:sz w:val="21"/>
              </w:rPr>
            </w:pPr>
          </w:p>
        </w:tc>
        <w:tc>
          <w:tcPr>
            <w:tcW w:w="1241" w:type="dxa"/>
            <w:vMerge w:val="continue"/>
            <w:tcBorders>
              <w:top w:val="nil"/>
              <w:bottom w:val="nil"/>
            </w:tcBorders>
            <w:vAlign w:val="top"/>
          </w:tcPr>
          <w:p w14:paraId="41D456F2">
            <w:pPr>
              <w:rPr>
                <w:rFonts w:ascii="Arial"/>
                <w:sz w:val="21"/>
              </w:rPr>
            </w:pPr>
          </w:p>
        </w:tc>
        <w:tc>
          <w:tcPr>
            <w:tcW w:w="1703" w:type="dxa"/>
            <w:vAlign w:val="top"/>
          </w:tcPr>
          <w:p w14:paraId="4C6E5046">
            <w:pPr>
              <w:pStyle w:val="6"/>
              <w:spacing w:before="174" w:line="239" w:lineRule="auto"/>
              <w:ind w:left="117" w:right="103" w:hanging="5"/>
              <w:rPr>
                <w:rFonts w:ascii="仿宋" w:hAnsi="仿宋" w:eastAsia="仿宋" w:cs="仿宋"/>
              </w:rPr>
            </w:pPr>
            <w:r>
              <w:rPr>
                <w:spacing w:val="1"/>
              </w:rPr>
              <w:t xml:space="preserve">C107  </w:t>
            </w:r>
            <w:r>
              <w:rPr>
                <w:rFonts w:ascii="仿宋" w:hAnsi="仿宋" w:eastAsia="仿宋" w:cs="仿宋"/>
                <w:spacing w:val="1"/>
              </w:rPr>
              <w:t>设备购置</w:t>
            </w:r>
            <w:r>
              <w:rPr>
                <w:rFonts w:ascii="仿宋" w:hAnsi="仿宋" w:eastAsia="仿宋" w:cs="仿宋"/>
                <w:spacing w:val="-4"/>
              </w:rPr>
              <w:t>成本</w:t>
            </w:r>
          </w:p>
        </w:tc>
        <w:tc>
          <w:tcPr>
            <w:tcW w:w="732" w:type="dxa"/>
            <w:vAlign w:val="top"/>
          </w:tcPr>
          <w:p w14:paraId="4E43B892">
            <w:pPr>
              <w:spacing w:line="285" w:lineRule="auto"/>
              <w:rPr>
                <w:rFonts w:ascii="Arial"/>
                <w:sz w:val="21"/>
              </w:rPr>
            </w:pPr>
          </w:p>
          <w:p w14:paraId="0654067E">
            <w:pPr>
              <w:pStyle w:val="6"/>
              <w:spacing w:before="63" w:line="233" w:lineRule="auto"/>
              <w:ind w:left="115"/>
            </w:pPr>
            <w:r>
              <w:t>5</w:t>
            </w:r>
          </w:p>
        </w:tc>
        <w:tc>
          <w:tcPr>
            <w:tcW w:w="1019" w:type="dxa"/>
            <w:vAlign w:val="top"/>
          </w:tcPr>
          <w:p w14:paraId="3C3F6D77">
            <w:pPr>
              <w:pStyle w:val="6"/>
              <w:spacing w:before="28" w:line="230" w:lineRule="auto"/>
              <w:ind w:left="110" w:right="101" w:firstLine="51"/>
              <w:jc w:val="both"/>
              <w:rPr>
                <w:rFonts w:ascii="仿宋" w:hAnsi="仿宋" w:eastAsia="仿宋" w:cs="仿宋"/>
              </w:rPr>
            </w:pPr>
            <w:r>
              <w:rPr>
                <w:rFonts w:ascii="仿宋" w:hAnsi="仿宋" w:eastAsia="仿宋" w:cs="仿宋"/>
                <w:spacing w:val="-13"/>
              </w:rPr>
              <w:t>≥</w:t>
            </w:r>
            <w:r>
              <w:rPr>
                <w:spacing w:val="-13"/>
              </w:rPr>
              <w:t xml:space="preserve">200 </w:t>
            </w:r>
            <w:r>
              <w:rPr>
                <w:rFonts w:ascii="仿宋" w:hAnsi="仿宋" w:eastAsia="仿宋" w:cs="仿宋"/>
                <w:spacing w:val="-13"/>
              </w:rPr>
              <w:t>万</w:t>
            </w:r>
            <w:r>
              <w:rPr>
                <w:rFonts w:ascii="仿宋" w:hAnsi="仿宋" w:eastAsia="仿宋" w:cs="仿宋"/>
                <w:spacing w:val="-12"/>
              </w:rPr>
              <w:t>元</w:t>
            </w:r>
            <w:r>
              <w:rPr>
                <w:spacing w:val="-12"/>
              </w:rPr>
              <w:t>&amp;&amp;</w:t>
            </w:r>
            <w:r>
              <w:rPr>
                <w:spacing w:val="11"/>
              </w:rPr>
              <w:t xml:space="preserve"> </w:t>
            </w:r>
            <w:r>
              <w:rPr>
                <w:rFonts w:ascii="仿宋" w:hAnsi="仿宋" w:eastAsia="仿宋" w:cs="仿宋"/>
                <w:spacing w:val="-12"/>
              </w:rPr>
              <w:t>≤</w:t>
            </w:r>
            <w:r>
              <w:rPr>
                <w:rFonts w:ascii="仿宋" w:hAnsi="仿宋" w:eastAsia="仿宋" w:cs="仿宋"/>
              </w:rPr>
              <w:t xml:space="preserve"> </w:t>
            </w:r>
            <w:r>
              <w:rPr>
                <w:spacing w:val="-4"/>
              </w:rPr>
              <w:t xml:space="preserve">250 </w:t>
            </w:r>
            <w:r>
              <w:rPr>
                <w:rFonts w:ascii="仿宋" w:hAnsi="仿宋" w:eastAsia="仿宋" w:cs="仿宋"/>
                <w:spacing w:val="-4"/>
              </w:rPr>
              <w:t>万元</w:t>
            </w:r>
          </w:p>
        </w:tc>
        <w:tc>
          <w:tcPr>
            <w:tcW w:w="974" w:type="dxa"/>
            <w:vAlign w:val="top"/>
          </w:tcPr>
          <w:p w14:paraId="455997C0">
            <w:pPr>
              <w:pStyle w:val="6"/>
              <w:spacing w:before="207" w:line="223" w:lineRule="auto"/>
              <w:ind w:left="127" w:right="255" w:hanging="16"/>
              <w:rPr>
                <w:rFonts w:ascii="仿宋" w:hAnsi="仿宋" w:eastAsia="仿宋" w:cs="仿宋"/>
              </w:rPr>
            </w:pPr>
            <w:r>
              <w:rPr>
                <w:spacing w:val="-1"/>
              </w:rPr>
              <w:t>248.54</w:t>
            </w:r>
            <w:r>
              <w:rPr>
                <w:rFonts w:ascii="仿宋" w:hAnsi="仿宋" w:eastAsia="仿宋" w:cs="仿宋"/>
                <w:spacing w:val="-5"/>
              </w:rPr>
              <w:t>万元</w:t>
            </w:r>
          </w:p>
        </w:tc>
        <w:tc>
          <w:tcPr>
            <w:tcW w:w="1149" w:type="dxa"/>
            <w:vAlign w:val="top"/>
          </w:tcPr>
          <w:p w14:paraId="0558ED6A">
            <w:pPr>
              <w:spacing w:line="284" w:lineRule="auto"/>
              <w:rPr>
                <w:rFonts w:ascii="Arial"/>
                <w:sz w:val="21"/>
              </w:rPr>
            </w:pPr>
          </w:p>
          <w:p w14:paraId="3E76D1B8">
            <w:pPr>
              <w:pStyle w:val="6"/>
              <w:spacing w:before="64" w:line="233" w:lineRule="auto"/>
              <w:ind w:left="117"/>
            </w:pPr>
            <w:r>
              <w:rPr>
                <w:spacing w:val="-2"/>
              </w:rPr>
              <w:t>5.00</w:t>
            </w:r>
          </w:p>
        </w:tc>
        <w:tc>
          <w:tcPr>
            <w:tcW w:w="1034" w:type="dxa"/>
            <w:vAlign w:val="top"/>
          </w:tcPr>
          <w:p w14:paraId="40F62F53">
            <w:pPr>
              <w:spacing w:line="285" w:lineRule="auto"/>
              <w:rPr>
                <w:rFonts w:ascii="Arial"/>
                <w:sz w:val="21"/>
              </w:rPr>
            </w:pPr>
          </w:p>
          <w:p w14:paraId="72874F51">
            <w:pPr>
              <w:pStyle w:val="6"/>
              <w:spacing w:before="63" w:line="230" w:lineRule="auto"/>
              <w:ind w:left="134"/>
            </w:pPr>
            <w:r>
              <w:rPr>
                <w:spacing w:val="-4"/>
              </w:rPr>
              <w:t>100.00%</w:t>
            </w:r>
          </w:p>
        </w:tc>
      </w:tr>
      <w:tr w14:paraId="252B07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695" w:type="dxa"/>
            <w:vMerge w:val="continue"/>
            <w:tcBorders>
              <w:top w:val="nil"/>
            </w:tcBorders>
            <w:vAlign w:val="top"/>
          </w:tcPr>
          <w:p w14:paraId="6A378915">
            <w:pPr>
              <w:rPr>
                <w:rFonts w:ascii="Arial"/>
                <w:sz w:val="21"/>
              </w:rPr>
            </w:pPr>
          </w:p>
        </w:tc>
        <w:tc>
          <w:tcPr>
            <w:tcW w:w="1241" w:type="dxa"/>
            <w:vMerge w:val="continue"/>
            <w:tcBorders>
              <w:top w:val="nil"/>
            </w:tcBorders>
            <w:vAlign w:val="top"/>
          </w:tcPr>
          <w:p w14:paraId="420ED271">
            <w:pPr>
              <w:rPr>
                <w:rFonts w:ascii="Arial"/>
                <w:sz w:val="21"/>
              </w:rPr>
            </w:pPr>
          </w:p>
        </w:tc>
        <w:tc>
          <w:tcPr>
            <w:tcW w:w="1703" w:type="dxa"/>
            <w:vAlign w:val="top"/>
          </w:tcPr>
          <w:p w14:paraId="06D1354C">
            <w:pPr>
              <w:pStyle w:val="6"/>
              <w:spacing w:before="31" w:line="224" w:lineRule="auto"/>
              <w:ind w:left="117" w:right="103" w:hanging="5"/>
              <w:rPr>
                <w:rFonts w:ascii="仿宋" w:hAnsi="仿宋" w:eastAsia="仿宋" w:cs="仿宋"/>
              </w:rPr>
            </w:pPr>
            <w:r>
              <w:rPr>
                <w:spacing w:val="1"/>
              </w:rPr>
              <w:t xml:space="preserve">C108  </w:t>
            </w:r>
            <w:r>
              <w:rPr>
                <w:rFonts w:ascii="仿宋" w:hAnsi="仿宋" w:eastAsia="仿宋" w:cs="仿宋"/>
                <w:spacing w:val="1"/>
              </w:rPr>
              <w:t>检验检测</w:t>
            </w:r>
            <w:r>
              <w:rPr>
                <w:rFonts w:ascii="仿宋" w:hAnsi="仿宋" w:eastAsia="仿宋" w:cs="仿宋"/>
                <w:spacing w:val="-4"/>
              </w:rPr>
              <w:t>成本</w:t>
            </w:r>
          </w:p>
        </w:tc>
        <w:tc>
          <w:tcPr>
            <w:tcW w:w="732" w:type="dxa"/>
            <w:vAlign w:val="top"/>
          </w:tcPr>
          <w:p w14:paraId="25D01FCE">
            <w:pPr>
              <w:pStyle w:val="6"/>
              <w:spacing w:before="206" w:line="233" w:lineRule="auto"/>
              <w:ind w:left="115"/>
            </w:pPr>
            <w:r>
              <w:t>5</w:t>
            </w:r>
          </w:p>
        </w:tc>
        <w:tc>
          <w:tcPr>
            <w:tcW w:w="1019" w:type="dxa"/>
            <w:vAlign w:val="top"/>
          </w:tcPr>
          <w:p w14:paraId="7CBCDFA1">
            <w:pPr>
              <w:pStyle w:val="6"/>
              <w:spacing w:before="31" w:line="224" w:lineRule="auto"/>
              <w:ind w:left="122" w:right="101" w:firstLine="39"/>
              <w:rPr>
                <w:rFonts w:ascii="仿宋" w:hAnsi="仿宋" w:eastAsia="仿宋" w:cs="仿宋"/>
              </w:rPr>
            </w:pPr>
            <w:r>
              <w:rPr>
                <w:rFonts w:ascii="仿宋" w:hAnsi="仿宋" w:eastAsia="仿宋" w:cs="仿宋"/>
                <w:spacing w:val="-15"/>
              </w:rPr>
              <w:t>≤</w:t>
            </w:r>
            <w:r>
              <w:rPr>
                <w:rFonts w:ascii="仿宋" w:hAnsi="仿宋" w:eastAsia="仿宋" w:cs="仿宋"/>
                <w:spacing w:val="-81"/>
              </w:rPr>
              <w:t xml:space="preserve"> </w:t>
            </w:r>
            <w:r>
              <w:rPr>
                <w:spacing w:val="-15"/>
              </w:rPr>
              <w:t xml:space="preserve">50   </w:t>
            </w:r>
            <w:r>
              <w:rPr>
                <w:rFonts w:ascii="仿宋" w:hAnsi="仿宋" w:eastAsia="仿宋" w:cs="仿宋"/>
                <w:spacing w:val="-15"/>
              </w:rPr>
              <w:t>万</w:t>
            </w:r>
            <w:r>
              <w:rPr>
                <w:rFonts w:ascii="仿宋" w:hAnsi="仿宋" w:eastAsia="仿宋" w:cs="仿宋"/>
              </w:rPr>
              <w:t>元</w:t>
            </w:r>
          </w:p>
        </w:tc>
        <w:tc>
          <w:tcPr>
            <w:tcW w:w="974" w:type="dxa"/>
            <w:vAlign w:val="top"/>
          </w:tcPr>
          <w:p w14:paraId="0D1C53A4">
            <w:pPr>
              <w:pStyle w:val="6"/>
              <w:spacing w:before="31" w:line="224" w:lineRule="auto"/>
              <w:ind w:left="122" w:right="101" w:hanging="12"/>
              <w:rPr>
                <w:rFonts w:ascii="仿宋" w:hAnsi="仿宋" w:eastAsia="仿宋" w:cs="仿宋"/>
              </w:rPr>
            </w:pPr>
            <w:r>
              <w:rPr>
                <w:spacing w:val="-4"/>
              </w:rPr>
              <w:t>47.92</w:t>
            </w:r>
            <w:r>
              <w:rPr>
                <w:spacing w:val="10"/>
              </w:rPr>
              <w:t xml:space="preserve"> </w:t>
            </w:r>
            <w:r>
              <w:rPr>
                <w:rFonts w:ascii="仿宋" w:hAnsi="仿宋" w:eastAsia="仿宋" w:cs="仿宋"/>
                <w:spacing w:val="-4"/>
              </w:rPr>
              <w:t>万</w:t>
            </w:r>
            <w:r>
              <w:rPr>
                <w:rFonts w:ascii="仿宋" w:hAnsi="仿宋" w:eastAsia="仿宋" w:cs="仿宋"/>
              </w:rPr>
              <w:t>元</w:t>
            </w:r>
          </w:p>
        </w:tc>
        <w:tc>
          <w:tcPr>
            <w:tcW w:w="1149" w:type="dxa"/>
            <w:vAlign w:val="top"/>
          </w:tcPr>
          <w:p w14:paraId="0C2ABC10">
            <w:pPr>
              <w:pStyle w:val="6"/>
              <w:spacing w:before="206" w:line="233" w:lineRule="auto"/>
              <w:ind w:left="117"/>
            </w:pPr>
            <w:r>
              <w:rPr>
                <w:spacing w:val="-2"/>
              </w:rPr>
              <w:t>5.00</w:t>
            </w:r>
          </w:p>
        </w:tc>
        <w:tc>
          <w:tcPr>
            <w:tcW w:w="1034" w:type="dxa"/>
            <w:vAlign w:val="top"/>
          </w:tcPr>
          <w:p w14:paraId="4C5E9B84">
            <w:pPr>
              <w:pStyle w:val="6"/>
              <w:spacing w:before="206" w:line="230" w:lineRule="auto"/>
              <w:ind w:left="134"/>
            </w:pPr>
            <w:r>
              <w:rPr>
                <w:spacing w:val="-4"/>
              </w:rPr>
              <w:t>100.00%</w:t>
            </w:r>
          </w:p>
        </w:tc>
      </w:tr>
      <w:tr w14:paraId="150BF0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695" w:type="dxa"/>
            <w:vMerge w:val="restart"/>
            <w:tcBorders>
              <w:bottom w:val="nil"/>
            </w:tcBorders>
            <w:vAlign w:val="top"/>
          </w:tcPr>
          <w:p w14:paraId="37E0E0E3">
            <w:pPr>
              <w:spacing w:line="249" w:lineRule="auto"/>
              <w:rPr>
                <w:rFonts w:ascii="Arial"/>
                <w:sz w:val="21"/>
              </w:rPr>
            </w:pPr>
          </w:p>
          <w:p w14:paraId="3605FE59">
            <w:pPr>
              <w:spacing w:line="249" w:lineRule="auto"/>
              <w:rPr>
                <w:rFonts w:ascii="Arial"/>
                <w:sz w:val="21"/>
              </w:rPr>
            </w:pPr>
          </w:p>
          <w:p w14:paraId="6B0C830C">
            <w:pPr>
              <w:spacing w:line="250" w:lineRule="auto"/>
              <w:rPr>
                <w:rFonts w:ascii="Arial"/>
                <w:sz w:val="21"/>
              </w:rPr>
            </w:pPr>
          </w:p>
          <w:p w14:paraId="50BD25AD">
            <w:pPr>
              <w:spacing w:line="250" w:lineRule="auto"/>
              <w:rPr>
                <w:rFonts w:ascii="Arial"/>
                <w:sz w:val="21"/>
              </w:rPr>
            </w:pPr>
          </w:p>
          <w:p w14:paraId="6D96D406">
            <w:pPr>
              <w:spacing w:line="250" w:lineRule="auto"/>
              <w:rPr>
                <w:rFonts w:ascii="Arial"/>
                <w:sz w:val="21"/>
              </w:rPr>
            </w:pPr>
          </w:p>
          <w:p w14:paraId="77E945BD">
            <w:pPr>
              <w:spacing w:line="250" w:lineRule="auto"/>
              <w:rPr>
                <w:rFonts w:ascii="Arial"/>
                <w:sz w:val="21"/>
              </w:rPr>
            </w:pPr>
          </w:p>
          <w:p w14:paraId="2F71BA4F">
            <w:pPr>
              <w:pStyle w:val="6"/>
              <w:spacing w:before="63" w:line="186" w:lineRule="auto"/>
              <w:ind w:left="111"/>
            </w:pPr>
            <w:r>
              <w:t>D</w:t>
            </w:r>
          </w:p>
          <w:p w14:paraId="22247324">
            <w:pPr>
              <w:pStyle w:val="6"/>
              <w:spacing w:before="36" w:line="239" w:lineRule="auto"/>
              <w:ind w:left="108" w:right="104" w:firstLine="10"/>
            </w:pPr>
            <w:r>
              <w:rPr>
                <w:rFonts w:ascii="仿宋" w:hAnsi="仿宋" w:eastAsia="仿宋" w:cs="仿宋"/>
                <w:spacing w:val="13"/>
              </w:rPr>
              <w:t>项目</w:t>
            </w:r>
            <w:r>
              <w:rPr>
                <w:rFonts w:ascii="仿宋" w:hAnsi="仿宋" w:eastAsia="仿宋" w:cs="仿宋"/>
                <w:spacing w:val="18"/>
              </w:rPr>
              <w:t>效益</w:t>
            </w:r>
            <w:r>
              <w:rPr>
                <w:rFonts w:ascii="仿宋" w:hAnsi="仿宋" w:eastAsia="仿宋" w:cs="仿宋"/>
                <w:spacing w:val="-11"/>
              </w:rPr>
              <w:t>（</w:t>
            </w:r>
            <w:r>
              <w:rPr>
                <w:rFonts w:ascii="仿宋" w:hAnsi="仿宋" w:eastAsia="仿宋" w:cs="仿宋"/>
                <w:spacing w:val="-41"/>
              </w:rPr>
              <w:t xml:space="preserve"> </w:t>
            </w:r>
            <w:r>
              <w:rPr>
                <w:spacing w:val="-11"/>
              </w:rPr>
              <w:t>25</w:t>
            </w:r>
          </w:p>
          <w:p w14:paraId="3DADB531">
            <w:pPr>
              <w:spacing w:line="206" w:lineRule="auto"/>
              <w:ind w:left="168"/>
              <w:rPr>
                <w:rFonts w:ascii="仿宋" w:hAnsi="仿宋" w:eastAsia="仿宋" w:cs="仿宋"/>
                <w:sz w:val="22"/>
                <w:szCs w:val="22"/>
              </w:rPr>
            </w:pPr>
            <w:r>
              <w:rPr>
                <w:rFonts w:ascii="仿宋" w:hAnsi="仿宋" w:eastAsia="仿宋" w:cs="仿宋"/>
                <w:sz w:val="22"/>
                <w:szCs w:val="22"/>
              </w:rPr>
              <w:t>)</w:t>
            </w:r>
          </w:p>
        </w:tc>
        <w:tc>
          <w:tcPr>
            <w:tcW w:w="1241" w:type="dxa"/>
            <w:vMerge w:val="restart"/>
            <w:tcBorders>
              <w:bottom w:val="nil"/>
            </w:tcBorders>
            <w:vAlign w:val="top"/>
          </w:tcPr>
          <w:p w14:paraId="777CDFE9">
            <w:pPr>
              <w:spacing w:line="274" w:lineRule="auto"/>
              <w:rPr>
                <w:rFonts w:ascii="Arial"/>
                <w:sz w:val="21"/>
              </w:rPr>
            </w:pPr>
          </w:p>
          <w:p w14:paraId="594AF63F">
            <w:pPr>
              <w:spacing w:line="274" w:lineRule="auto"/>
              <w:rPr>
                <w:rFonts w:ascii="Arial"/>
                <w:sz w:val="21"/>
              </w:rPr>
            </w:pPr>
          </w:p>
          <w:p w14:paraId="160F5A4B">
            <w:pPr>
              <w:spacing w:line="274" w:lineRule="auto"/>
              <w:rPr>
                <w:rFonts w:ascii="Arial"/>
                <w:sz w:val="21"/>
              </w:rPr>
            </w:pPr>
          </w:p>
          <w:p w14:paraId="6E2821FC">
            <w:pPr>
              <w:pStyle w:val="6"/>
              <w:spacing w:before="71" w:line="244" w:lineRule="auto"/>
              <w:ind w:left="117" w:right="30" w:hanging="10"/>
              <w:rPr>
                <w:rFonts w:ascii="仿宋" w:hAnsi="仿宋" w:eastAsia="仿宋" w:cs="仿宋"/>
              </w:rPr>
            </w:pPr>
            <w:r>
              <w:rPr>
                <w:spacing w:val="-16"/>
              </w:rPr>
              <w:t>D1</w:t>
            </w:r>
            <w:r>
              <w:t xml:space="preserve">    </w:t>
            </w:r>
            <w:r>
              <w:rPr>
                <w:rFonts w:ascii="仿宋" w:hAnsi="仿宋" w:eastAsia="仿宋" w:cs="仿宋"/>
                <w:spacing w:val="-16"/>
              </w:rPr>
              <w:t>项</w:t>
            </w:r>
            <w:r>
              <w:rPr>
                <w:rFonts w:ascii="仿宋" w:hAnsi="仿宋" w:eastAsia="仿宋" w:cs="仿宋"/>
                <w:spacing w:val="47"/>
              </w:rPr>
              <w:t xml:space="preserve"> </w:t>
            </w:r>
            <w:r>
              <w:rPr>
                <w:rFonts w:ascii="仿宋" w:hAnsi="仿宋" w:eastAsia="仿宋" w:cs="仿宋"/>
                <w:spacing w:val="-16"/>
              </w:rPr>
              <w:t>目</w:t>
            </w:r>
            <w:r>
              <w:rPr>
                <w:rFonts w:ascii="仿宋" w:hAnsi="仿宋" w:eastAsia="仿宋" w:cs="仿宋"/>
                <w:spacing w:val="-12"/>
              </w:rPr>
              <w:t>效果（</w:t>
            </w:r>
            <w:r>
              <w:rPr>
                <w:rFonts w:ascii="仿宋" w:hAnsi="仿宋" w:eastAsia="仿宋" w:cs="仿宋"/>
                <w:spacing w:val="-53"/>
              </w:rPr>
              <w:t xml:space="preserve"> </w:t>
            </w:r>
            <w:r>
              <w:rPr>
                <w:spacing w:val="-12"/>
              </w:rPr>
              <w:t>15</w:t>
            </w:r>
            <w:r>
              <w:rPr>
                <w:rFonts w:ascii="仿宋" w:hAnsi="仿宋" w:eastAsia="仿宋" w:cs="仿宋"/>
                <w:spacing w:val="-12"/>
              </w:rPr>
              <w:t>）</w:t>
            </w:r>
          </w:p>
        </w:tc>
        <w:tc>
          <w:tcPr>
            <w:tcW w:w="1703" w:type="dxa"/>
            <w:vAlign w:val="top"/>
          </w:tcPr>
          <w:p w14:paraId="476EF490">
            <w:pPr>
              <w:pStyle w:val="6"/>
              <w:spacing w:before="31" w:line="224" w:lineRule="auto"/>
              <w:ind w:left="114" w:right="103" w:hanging="6"/>
              <w:rPr>
                <w:rFonts w:ascii="仿宋" w:hAnsi="仿宋" w:eastAsia="仿宋" w:cs="仿宋"/>
              </w:rPr>
            </w:pPr>
            <w:r>
              <w:t xml:space="preserve">D101  </w:t>
            </w:r>
            <w:r>
              <w:rPr>
                <w:rFonts w:ascii="仿宋" w:hAnsi="仿宋" w:eastAsia="仿宋" w:cs="仿宋"/>
              </w:rPr>
              <w:t>检验周期</w:t>
            </w:r>
            <w:r>
              <w:rPr>
                <w:rFonts w:ascii="仿宋" w:hAnsi="仿宋" w:eastAsia="仿宋" w:cs="仿宋"/>
                <w:spacing w:val="-2"/>
              </w:rPr>
              <w:t>缩短率</w:t>
            </w:r>
          </w:p>
        </w:tc>
        <w:tc>
          <w:tcPr>
            <w:tcW w:w="732" w:type="dxa"/>
            <w:vAlign w:val="top"/>
          </w:tcPr>
          <w:p w14:paraId="6B05D268">
            <w:pPr>
              <w:pStyle w:val="6"/>
              <w:spacing w:before="207" w:line="233" w:lineRule="auto"/>
              <w:ind w:left="115"/>
            </w:pPr>
            <w:r>
              <w:t>5</w:t>
            </w:r>
          </w:p>
        </w:tc>
        <w:tc>
          <w:tcPr>
            <w:tcW w:w="1019" w:type="dxa"/>
            <w:vAlign w:val="top"/>
          </w:tcPr>
          <w:p w14:paraId="19DF4F98">
            <w:pPr>
              <w:pStyle w:val="6"/>
              <w:spacing w:before="172" w:line="242" w:lineRule="auto"/>
              <w:ind w:left="161"/>
            </w:pPr>
            <w:r>
              <w:rPr>
                <w:rFonts w:ascii="仿宋" w:hAnsi="仿宋" w:eastAsia="仿宋" w:cs="仿宋"/>
                <w:spacing w:val="-19"/>
              </w:rPr>
              <w:t>≥</w:t>
            </w:r>
            <w:r>
              <w:rPr>
                <w:spacing w:val="-19"/>
              </w:rPr>
              <w:t>5%</w:t>
            </w:r>
          </w:p>
        </w:tc>
        <w:tc>
          <w:tcPr>
            <w:tcW w:w="974" w:type="dxa"/>
            <w:vAlign w:val="top"/>
          </w:tcPr>
          <w:p w14:paraId="7C99D99C">
            <w:pPr>
              <w:pStyle w:val="6"/>
              <w:spacing w:before="207" w:line="230" w:lineRule="auto"/>
              <w:ind w:left="117"/>
            </w:pPr>
            <w:r>
              <w:rPr>
                <w:spacing w:val="-2"/>
              </w:rPr>
              <w:t>5%</w:t>
            </w:r>
          </w:p>
        </w:tc>
        <w:tc>
          <w:tcPr>
            <w:tcW w:w="1149" w:type="dxa"/>
            <w:vAlign w:val="top"/>
          </w:tcPr>
          <w:p w14:paraId="39798BB3">
            <w:pPr>
              <w:pStyle w:val="6"/>
              <w:spacing w:before="207" w:line="233" w:lineRule="auto"/>
              <w:ind w:left="117"/>
            </w:pPr>
            <w:r>
              <w:rPr>
                <w:spacing w:val="-2"/>
              </w:rPr>
              <w:t>5.00</w:t>
            </w:r>
          </w:p>
        </w:tc>
        <w:tc>
          <w:tcPr>
            <w:tcW w:w="1034" w:type="dxa"/>
            <w:vAlign w:val="top"/>
          </w:tcPr>
          <w:p w14:paraId="265DE983">
            <w:pPr>
              <w:pStyle w:val="6"/>
              <w:spacing w:before="207" w:line="230" w:lineRule="auto"/>
              <w:ind w:left="134"/>
            </w:pPr>
            <w:r>
              <w:rPr>
                <w:spacing w:val="-4"/>
              </w:rPr>
              <w:t>100.00%</w:t>
            </w:r>
          </w:p>
        </w:tc>
      </w:tr>
      <w:tr w14:paraId="75EC24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9" w:hRule="atLeast"/>
        </w:trPr>
        <w:tc>
          <w:tcPr>
            <w:tcW w:w="695" w:type="dxa"/>
            <w:vMerge w:val="continue"/>
            <w:tcBorders>
              <w:top w:val="nil"/>
              <w:bottom w:val="nil"/>
            </w:tcBorders>
            <w:vAlign w:val="top"/>
          </w:tcPr>
          <w:p w14:paraId="396E8E89">
            <w:pPr>
              <w:rPr>
                <w:rFonts w:ascii="Arial"/>
                <w:sz w:val="21"/>
              </w:rPr>
            </w:pPr>
          </w:p>
        </w:tc>
        <w:tc>
          <w:tcPr>
            <w:tcW w:w="1241" w:type="dxa"/>
            <w:vMerge w:val="continue"/>
            <w:tcBorders>
              <w:top w:val="nil"/>
              <w:bottom w:val="nil"/>
            </w:tcBorders>
            <w:vAlign w:val="top"/>
          </w:tcPr>
          <w:p w14:paraId="5E76B270">
            <w:pPr>
              <w:rPr>
                <w:rFonts w:ascii="Arial"/>
                <w:sz w:val="21"/>
              </w:rPr>
            </w:pPr>
          </w:p>
        </w:tc>
        <w:tc>
          <w:tcPr>
            <w:tcW w:w="1703" w:type="dxa"/>
            <w:vAlign w:val="top"/>
          </w:tcPr>
          <w:p w14:paraId="3793F8AE">
            <w:pPr>
              <w:pStyle w:val="6"/>
              <w:spacing w:before="33" w:line="228" w:lineRule="auto"/>
              <w:ind w:left="110" w:right="103" w:hanging="2"/>
              <w:jc w:val="both"/>
              <w:rPr>
                <w:rFonts w:ascii="仿宋" w:hAnsi="仿宋" w:eastAsia="仿宋" w:cs="仿宋"/>
              </w:rPr>
            </w:pPr>
            <w:r>
              <w:rPr>
                <w:spacing w:val="-7"/>
              </w:rPr>
              <w:t>D102</w:t>
            </w:r>
            <w:r>
              <w:rPr>
                <w:spacing w:val="10"/>
              </w:rPr>
              <w:t xml:space="preserve">   </w:t>
            </w:r>
            <w:r>
              <w:rPr>
                <w:rFonts w:ascii="仿宋" w:hAnsi="仿宋" w:eastAsia="仿宋" w:cs="仿宋"/>
                <w:spacing w:val="-7"/>
              </w:rPr>
              <w:t>产 品</w:t>
            </w:r>
            <w:r>
              <w:rPr>
                <w:rFonts w:ascii="仿宋" w:hAnsi="仿宋" w:eastAsia="仿宋" w:cs="仿宋"/>
                <w:spacing w:val="-23"/>
              </w:rPr>
              <w:t xml:space="preserve"> </w:t>
            </w:r>
            <w:r>
              <w:rPr>
                <w:rFonts w:ascii="仿宋" w:hAnsi="仿宋" w:eastAsia="仿宋" w:cs="仿宋"/>
                <w:spacing w:val="-7"/>
              </w:rPr>
              <w:t>质</w:t>
            </w:r>
            <w:r>
              <w:rPr>
                <w:rFonts w:ascii="仿宋" w:hAnsi="仿宋" w:eastAsia="仿宋" w:cs="仿宋"/>
                <w:spacing w:val="-8"/>
              </w:rPr>
              <w:t>量、计量器具受</w:t>
            </w:r>
            <w:r>
              <w:rPr>
                <w:rFonts w:ascii="仿宋" w:hAnsi="仿宋" w:eastAsia="仿宋" w:cs="仿宋"/>
                <w:spacing w:val="-2"/>
              </w:rPr>
              <w:t>检率</w:t>
            </w:r>
          </w:p>
        </w:tc>
        <w:tc>
          <w:tcPr>
            <w:tcW w:w="732" w:type="dxa"/>
            <w:vAlign w:val="top"/>
          </w:tcPr>
          <w:p w14:paraId="0ADDD2DC">
            <w:pPr>
              <w:spacing w:line="284" w:lineRule="auto"/>
              <w:rPr>
                <w:rFonts w:ascii="Arial"/>
                <w:sz w:val="21"/>
              </w:rPr>
            </w:pPr>
          </w:p>
          <w:p w14:paraId="4749CE8F">
            <w:pPr>
              <w:pStyle w:val="6"/>
              <w:spacing w:before="64" w:line="233" w:lineRule="auto"/>
              <w:ind w:left="115"/>
            </w:pPr>
            <w:r>
              <w:t>5</w:t>
            </w:r>
          </w:p>
        </w:tc>
        <w:tc>
          <w:tcPr>
            <w:tcW w:w="1019" w:type="dxa"/>
            <w:vAlign w:val="top"/>
          </w:tcPr>
          <w:p w14:paraId="4DB07954">
            <w:pPr>
              <w:spacing w:line="244" w:lineRule="auto"/>
              <w:rPr>
                <w:rFonts w:ascii="Arial"/>
                <w:sz w:val="21"/>
              </w:rPr>
            </w:pPr>
          </w:p>
          <w:p w14:paraId="66ADCD38">
            <w:pPr>
              <w:pStyle w:val="6"/>
              <w:spacing w:before="72" w:line="242" w:lineRule="auto"/>
              <w:ind w:left="161"/>
            </w:pPr>
            <w:r>
              <w:rPr>
                <w:rFonts w:ascii="仿宋" w:hAnsi="仿宋" w:eastAsia="仿宋" w:cs="仿宋"/>
                <w:spacing w:val="-14"/>
              </w:rPr>
              <w:t>≥</w:t>
            </w:r>
            <w:r>
              <w:rPr>
                <w:spacing w:val="-14"/>
              </w:rPr>
              <w:t>90%</w:t>
            </w:r>
          </w:p>
        </w:tc>
        <w:tc>
          <w:tcPr>
            <w:tcW w:w="974" w:type="dxa"/>
            <w:vAlign w:val="top"/>
          </w:tcPr>
          <w:p w14:paraId="03588BE7">
            <w:pPr>
              <w:spacing w:line="284" w:lineRule="auto"/>
              <w:rPr>
                <w:rFonts w:ascii="Arial"/>
                <w:sz w:val="21"/>
              </w:rPr>
            </w:pPr>
          </w:p>
          <w:p w14:paraId="2C47C1FB">
            <w:pPr>
              <w:pStyle w:val="6"/>
              <w:spacing w:before="63" w:line="230" w:lineRule="auto"/>
              <w:ind w:left="115"/>
            </w:pPr>
            <w:r>
              <w:rPr>
                <w:spacing w:val="-2"/>
              </w:rPr>
              <w:t>90%</w:t>
            </w:r>
          </w:p>
        </w:tc>
        <w:tc>
          <w:tcPr>
            <w:tcW w:w="1149" w:type="dxa"/>
            <w:vAlign w:val="top"/>
          </w:tcPr>
          <w:p w14:paraId="44F5A83F">
            <w:pPr>
              <w:spacing w:line="284" w:lineRule="auto"/>
              <w:rPr>
                <w:rFonts w:ascii="Arial"/>
                <w:sz w:val="21"/>
              </w:rPr>
            </w:pPr>
          </w:p>
          <w:p w14:paraId="0778F31D">
            <w:pPr>
              <w:pStyle w:val="6"/>
              <w:spacing w:before="63" w:line="233" w:lineRule="auto"/>
              <w:ind w:left="117"/>
            </w:pPr>
            <w:r>
              <w:rPr>
                <w:spacing w:val="-2"/>
              </w:rPr>
              <w:t>5.00</w:t>
            </w:r>
          </w:p>
        </w:tc>
        <w:tc>
          <w:tcPr>
            <w:tcW w:w="1034" w:type="dxa"/>
            <w:vAlign w:val="top"/>
          </w:tcPr>
          <w:p w14:paraId="71386436">
            <w:pPr>
              <w:spacing w:line="284" w:lineRule="auto"/>
              <w:rPr>
                <w:rFonts w:ascii="Arial"/>
                <w:sz w:val="21"/>
              </w:rPr>
            </w:pPr>
          </w:p>
          <w:p w14:paraId="229293B9">
            <w:pPr>
              <w:pStyle w:val="6"/>
              <w:spacing w:before="63" w:line="230" w:lineRule="auto"/>
              <w:ind w:left="134"/>
            </w:pPr>
            <w:r>
              <w:rPr>
                <w:spacing w:val="-4"/>
              </w:rPr>
              <w:t>100.00%</w:t>
            </w:r>
          </w:p>
        </w:tc>
      </w:tr>
      <w:tr w14:paraId="06C6E8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695" w:type="dxa"/>
            <w:vMerge w:val="continue"/>
            <w:tcBorders>
              <w:top w:val="nil"/>
              <w:bottom w:val="nil"/>
            </w:tcBorders>
            <w:vAlign w:val="top"/>
          </w:tcPr>
          <w:p w14:paraId="30CBA05D">
            <w:pPr>
              <w:rPr>
                <w:rFonts w:ascii="Arial"/>
                <w:sz w:val="21"/>
              </w:rPr>
            </w:pPr>
          </w:p>
        </w:tc>
        <w:tc>
          <w:tcPr>
            <w:tcW w:w="1241" w:type="dxa"/>
            <w:vMerge w:val="continue"/>
            <w:tcBorders>
              <w:top w:val="nil"/>
            </w:tcBorders>
            <w:vAlign w:val="top"/>
          </w:tcPr>
          <w:p w14:paraId="0CC31C62">
            <w:pPr>
              <w:rPr>
                <w:rFonts w:ascii="Arial"/>
                <w:sz w:val="21"/>
              </w:rPr>
            </w:pPr>
          </w:p>
        </w:tc>
        <w:tc>
          <w:tcPr>
            <w:tcW w:w="1703" w:type="dxa"/>
            <w:vAlign w:val="top"/>
          </w:tcPr>
          <w:p w14:paraId="3BC7147B">
            <w:pPr>
              <w:pStyle w:val="6"/>
              <w:spacing w:before="35" w:line="228" w:lineRule="auto"/>
              <w:ind w:left="117" w:right="103" w:hanging="9"/>
              <w:jc w:val="both"/>
              <w:rPr>
                <w:rFonts w:ascii="仿宋" w:hAnsi="仿宋" w:eastAsia="仿宋" w:cs="仿宋"/>
              </w:rPr>
            </w:pPr>
            <w:r>
              <w:rPr>
                <w:spacing w:val="-7"/>
              </w:rPr>
              <w:t>D103</w:t>
            </w:r>
            <w:r>
              <w:rPr>
                <w:spacing w:val="10"/>
              </w:rPr>
              <w:t xml:space="preserve">   </w:t>
            </w:r>
            <w:r>
              <w:rPr>
                <w:rFonts w:ascii="仿宋" w:hAnsi="仿宋" w:eastAsia="仿宋" w:cs="仿宋"/>
                <w:spacing w:val="-7"/>
              </w:rPr>
              <w:t>推 动</w:t>
            </w:r>
            <w:r>
              <w:rPr>
                <w:rFonts w:ascii="仿宋" w:hAnsi="仿宋" w:eastAsia="仿宋" w:cs="仿宋"/>
                <w:spacing w:val="-23"/>
              </w:rPr>
              <w:t xml:space="preserve"> </w:t>
            </w:r>
            <w:r>
              <w:rPr>
                <w:rFonts w:ascii="仿宋" w:hAnsi="仿宋" w:eastAsia="仿宋" w:cs="仿宋"/>
                <w:spacing w:val="-7"/>
              </w:rPr>
              <w:t>质</w:t>
            </w:r>
            <w:r>
              <w:rPr>
                <w:rFonts w:ascii="仿宋" w:hAnsi="仿宋" w:eastAsia="仿宋" w:cs="仿宋"/>
                <w:spacing w:val="-9"/>
              </w:rPr>
              <w:t>量、计量的准确</w:t>
            </w:r>
            <w:r>
              <w:rPr>
                <w:rFonts w:ascii="仿宋" w:hAnsi="仿宋" w:eastAsia="仿宋" w:cs="仿宋"/>
              </w:rPr>
              <w:t>性</w:t>
            </w:r>
          </w:p>
        </w:tc>
        <w:tc>
          <w:tcPr>
            <w:tcW w:w="732" w:type="dxa"/>
            <w:vAlign w:val="top"/>
          </w:tcPr>
          <w:p w14:paraId="04066F18">
            <w:pPr>
              <w:spacing w:line="287" w:lineRule="auto"/>
              <w:rPr>
                <w:rFonts w:ascii="Arial"/>
                <w:sz w:val="21"/>
              </w:rPr>
            </w:pPr>
          </w:p>
          <w:p w14:paraId="35953E69">
            <w:pPr>
              <w:pStyle w:val="6"/>
              <w:spacing w:before="63" w:line="233" w:lineRule="auto"/>
              <w:ind w:left="115"/>
            </w:pPr>
            <w:r>
              <w:t>5</w:t>
            </w:r>
          </w:p>
        </w:tc>
        <w:tc>
          <w:tcPr>
            <w:tcW w:w="1019" w:type="dxa"/>
            <w:vAlign w:val="top"/>
          </w:tcPr>
          <w:p w14:paraId="21852548">
            <w:pPr>
              <w:spacing w:before="176" w:line="242" w:lineRule="auto"/>
              <w:ind w:left="122" w:right="101" w:hanging="6"/>
              <w:rPr>
                <w:rFonts w:ascii="仿宋" w:hAnsi="仿宋" w:eastAsia="仿宋" w:cs="仿宋"/>
                <w:sz w:val="22"/>
                <w:szCs w:val="22"/>
              </w:rPr>
            </w:pPr>
            <w:r>
              <w:rPr>
                <w:rFonts w:ascii="仿宋" w:hAnsi="仿宋" w:eastAsia="仿宋" w:cs="仿宋"/>
                <w:spacing w:val="-11"/>
                <w:sz w:val="22"/>
                <w:szCs w:val="22"/>
              </w:rPr>
              <w:t>持</w:t>
            </w:r>
            <w:r>
              <w:rPr>
                <w:rFonts w:ascii="仿宋" w:hAnsi="仿宋" w:eastAsia="仿宋" w:cs="仿宋"/>
                <w:spacing w:val="-22"/>
                <w:sz w:val="22"/>
                <w:szCs w:val="22"/>
              </w:rPr>
              <w:t xml:space="preserve"> </w:t>
            </w:r>
            <w:r>
              <w:rPr>
                <w:rFonts w:ascii="仿宋" w:hAnsi="仿宋" w:eastAsia="仿宋" w:cs="仿宋"/>
                <w:spacing w:val="-11"/>
                <w:sz w:val="22"/>
                <w:szCs w:val="22"/>
              </w:rPr>
              <w:t>续</w:t>
            </w:r>
            <w:r>
              <w:rPr>
                <w:rFonts w:ascii="仿宋" w:hAnsi="仿宋" w:eastAsia="仿宋" w:cs="仿宋"/>
                <w:spacing w:val="-31"/>
                <w:sz w:val="22"/>
                <w:szCs w:val="22"/>
              </w:rPr>
              <w:t xml:space="preserve"> </w:t>
            </w:r>
            <w:r>
              <w:rPr>
                <w:rFonts w:ascii="仿宋" w:hAnsi="仿宋" w:eastAsia="仿宋" w:cs="仿宋"/>
                <w:spacing w:val="-11"/>
                <w:sz w:val="22"/>
                <w:szCs w:val="22"/>
              </w:rPr>
              <w:t>提</w:t>
            </w:r>
            <w:r>
              <w:rPr>
                <w:rFonts w:ascii="仿宋" w:hAnsi="仿宋" w:eastAsia="仿宋" w:cs="仿宋"/>
                <w:sz w:val="22"/>
                <w:szCs w:val="22"/>
              </w:rPr>
              <w:t>高</w:t>
            </w:r>
          </w:p>
        </w:tc>
        <w:tc>
          <w:tcPr>
            <w:tcW w:w="974" w:type="dxa"/>
            <w:vAlign w:val="top"/>
          </w:tcPr>
          <w:p w14:paraId="206A0B10">
            <w:pPr>
              <w:spacing w:before="176" w:line="242" w:lineRule="auto"/>
              <w:ind w:left="123" w:right="102" w:hanging="6"/>
              <w:rPr>
                <w:rFonts w:ascii="仿宋" w:hAnsi="仿宋" w:eastAsia="仿宋" w:cs="仿宋"/>
                <w:sz w:val="22"/>
                <w:szCs w:val="22"/>
              </w:rPr>
            </w:pPr>
            <w:r>
              <w:rPr>
                <w:rFonts w:ascii="仿宋" w:hAnsi="仿宋" w:eastAsia="仿宋" w:cs="仿宋"/>
                <w:spacing w:val="29"/>
                <w:sz w:val="22"/>
                <w:szCs w:val="22"/>
              </w:rPr>
              <w:t>持续提</w:t>
            </w:r>
            <w:r>
              <w:rPr>
                <w:rFonts w:ascii="仿宋" w:hAnsi="仿宋" w:eastAsia="仿宋" w:cs="仿宋"/>
                <w:sz w:val="22"/>
                <w:szCs w:val="22"/>
              </w:rPr>
              <w:t>高</w:t>
            </w:r>
          </w:p>
        </w:tc>
        <w:tc>
          <w:tcPr>
            <w:tcW w:w="1149" w:type="dxa"/>
            <w:vAlign w:val="top"/>
          </w:tcPr>
          <w:p w14:paraId="01CE653F">
            <w:pPr>
              <w:spacing w:line="287" w:lineRule="auto"/>
              <w:rPr>
                <w:rFonts w:ascii="Arial"/>
                <w:sz w:val="21"/>
              </w:rPr>
            </w:pPr>
          </w:p>
          <w:p w14:paraId="7E154BAC">
            <w:pPr>
              <w:pStyle w:val="6"/>
              <w:spacing w:before="63" w:line="233" w:lineRule="auto"/>
              <w:ind w:left="117"/>
            </w:pPr>
            <w:r>
              <w:rPr>
                <w:spacing w:val="-2"/>
              </w:rPr>
              <w:t>5.00</w:t>
            </w:r>
          </w:p>
        </w:tc>
        <w:tc>
          <w:tcPr>
            <w:tcW w:w="1034" w:type="dxa"/>
            <w:vAlign w:val="top"/>
          </w:tcPr>
          <w:p w14:paraId="1B290F0E">
            <w:pPr>
              <w:spacing w:line="287" w:lineRule="auto"/>
              <w:rPr>
                <w:rFonts w:ascii="Arial"/>
                <w:sz w:val="21"/>
              </w:rPr>
            </w:pPr>
          </w:p>
          <w:p w14:paraId="29185557">
            <w:pPr>
              <w:pStyle w:val="6"/>
              <w:spacing w:before="63" w:line="230" w:lineRule="auto"/>
              <w:ind w:left="134"/>
            </w:pPr>
            <w:r>
              <w:rPr>
                <w:spacing w:val="-4"/>
              </w:rPr>
              <w:t>100.00%</w:t>
            </w:r>
          </w:p>
        </w:tc>
      </w:tr>
      <w:tr w14:paraId="47AC61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695" w:type="dxa"/>
            <w:vMerge w:val="continue"/>
            <w:tcBorders>
              <w:top w:val="nil"/>
            </w:tcBorders>
            <w:vAlign w:val="top"/>
          </w:tcPr>
          <w:p w14:paraId="3B435D0A">
            <w:pPr>
              <w:rPr>
                <w:rFonts w:ascii="Arial"/>
                <w:sz w:val="21"/>
              </w:rPr>
            </w:pPr>
          </w:p>
        </w:tc>
        <w:tc>
          <w:tcPr>
            <w:tcW w:w="1241" w:type="dxa"/>
            <w:vAlign w:val="top"/>
          </w:tcPr>
          <w:p w14:paraId="184B3BD3">
            <w:pPr>
              <w:pStyle w:val="6"/>
              <w:spacing w:before="48" w:line="229" w:lineRule="auto"/>
              <w:ind w:left="104" w:right="104" w:firstLine="3"/>
              <w:rPr>
                <w:rFonts w:ascii="仿宋" w:hAnsi="仿宋" w:eastAsia="仿宋" w:cs="仿宋"/>
              </w:rPr>
            </w:pPr>
            <w:r>
              <w:rPr>
                <w:spacing w:val="-3"/>
              </w:rPr>
              <w:t xml:space="preserve">D2  </w:t>
            </w:r>
            <w:r>
              <w:rPr>
                <w:rFonts w:ascii="仿宋" w:hAnsi="仿宋" w:eastAsia="仿宋" w:cs="仿宋"/>
                <w:spacing w:val="-3"/>
              </w:rPr>
              <w:t>满意度</w:t>
            </w:r>
            <w:r>
              <w:rPr>
                <w:rFonts w:ascii="仿宋" w:hAnsi="仿宋" w:eastAsia="仿宋" w:cs="仿宋"/>
                <w:spacing w:val="-14"/>
              </w:rPr>
              <w:t>（</w:t>
            </w:r>
            <w:r>
              <w:rPr>
                <w:rFonts w:ascii="仿宋" w:hAnsi="仿宋" w:eastAsia="仿宋" w:cs="仿宋"/>
                <w:spacing w:val="-54"/>
              </w:rPr>
              <w:t xml:space="preserve"> </w:t>
            </w:r>
            <w:r>
              <w:rPr>
                <w:spacing w:val="-14"/>
              </w:rPr>
              <w:t>10</w:t>
            </w:r>
            <w:r>
              <w:rPr>
                <w:rFonts w:ascii="仿宋" w:hAnsi="仿宋" w:eastAsia="仿宋" w:cs="仿宋"/>
                <w:spacing w:val="-14"/>
              </w:rPr>
              <w:t>）</w:t>
            </w:r>
          </w:p>
        </w:tc>
        <w:tc>
          <w:tcPr>
            <w:tcW w:w="1703" w:type="dxa"/>
            <w:vAlign w:val="top"/>
          </w:tcPr>
          <w:p w14:paraId="3D0AAAF8">
            <w:pPr>
              <w:pStyle w:val="6"/>
              <w:spacing w:before="48" w:line="229" w:lineRule="auto"/>
              <w:ind w:left="122" w:right="103" w:hanging="14"/>
              <w:rPr>
                <w:rFonts w:ascii="仿宋" w:hAnsi="仿宋" w:eastAsia="仿宋" w:cs="仿宋"/>
              </w:rPr>
            </w:pPr>
            <w:r>
              <w:t xml:space="preserve">D201  </w:t>
            </w:r>
            <w:r>
              <w:rPr>
                <w:rFonts w:ascii="仿宋" w:hAnsi="仿宋" w:eastAsia="仿宋" w:cs="仿宋"/>
              </w:rPr>
              <w:t>服务群体</w:t>
            </w:r>
            <w:r>
              <w:rPr>
                <w:rFonts w:ascii="仿宋" w:hAnsi="仿宋" w:eastAsia="仿宋" w:cs="仿宋"/>
                <w:spacing w:val="-4"/>
              </w:rPr>
              <w:t>满意度</w:t>
            </w:r>
          </w:p>
        </w:tc>
        <w:tc>
          <w:tcPr>
            <w:tcW w:w="732" w:type="dxa"/>
            <w:vAlign w:val="top"/>
          </w:tcPr>
          <w:p w14:paraId="5F991F91">
            <w:pPr>
              <w:pStyle w:val="6"/>
              <w:spacing w:before="225" w:line="233" w:lineRule="auto"/>
              <w:ind w:left="131"/>
            </w:pPr>
            <w:r>
              <w:rPr>
                <w:spacing w:val="-7"/>
              </w:rPr>
              <w:t>10</w:t>
            </w:r>
          </w:p>
        </w:tc>
        <w:tc>
          <w:tcPr>
            <w:tcW w:w="1019" w:type="dxa"/>
            <w:vAlign w:val="top"/>
          </w:tcPr>
          <w:p w14:paraId="6020204B">
            <w:pPr>
              <w:pStyle w:val="6"/>
              <w:spacing w:before="191" w:line="291" w:lineRule="exact"/>
              <w:ind w:left="161"/>
            </w:pPr>
            <w:r>
              <w:rPr>
                <w:rFonts w:ascii="仿宋" w:hAnsi="仿宋" w:eastAsia="仿宋" w:cs="仿宋"/>
                <w:spacing w:val="-19"/>
                <w:position w:val="1"/>
              </w:rPr>
              <w:t>≥</w:t>
            </w:r>
            <w:r>
              <w:rPr>
                <w:spacing w:val="-19"/>
                <w:position w:val="1"/>
              </w:rPr>
              <w:t>90</w:t>
            </w:r>
          </w:p>
        </w:tc>
        <w:tc>
          <w:tcPr>
            <w:tcW w:w="974" w:type="dxa"/>
            <w:vAlign w:val="top"/>
          </w:tcPr>
          <w:p w14:paraId="61B9EF9F">
            <w:pPr>
              <w:pStyle w:val="6"/>
              <w:spacing w:before="225" w:line="230" w:lineRule="auto"/>
              <w:ind w:left="115"/>
            </w:pPr>
            <w:r>
              <w:rPr>
                <w:spacing w:val="-2"/>
              </w:rPr>
              <w:t>90%</w:t>
            </w:r>
          </w:p>
        </w:tc>
        <w:tc>
          <w:tcPr>
            <w:tcW w:w="1149" w:type="dxa"/>
            <w:vAlign w:val="top"/>
          </w:tcPr>
          <w:p w14:paraId="3F0CE130">
            <w:pPr>
              <w:pStyle w:val="6"/>
              <w:spacing w:before="225" w:line="233" w:lineRule="auto"/>
              <w:ind w:left="132"/>
            </w:pPr>
            <w:r>
              <w:rPr>
                <w:spacing w:val="-4"/>
              </w:rPr>
              <w:t>10.00</w:t>
            </w:r>
          </w:p>
        </w:tc>
        <w:tc>
          <w:tcPr>
            <w:tcW w:w="1034" w:type="dxa"/>
            <w:vAlign w:val="top"/>
          </w:tcPr>
          <w:p w14:paraId="5AC1885B">
            <w:pPr>
              <w:pStyle w:val="6"/>
              <w:spacing w:before="225" w:line="230" w:lineRule="auto"/>
              <w:ind w:left="134"/>
            </w:pPr>
            <w:r>
              <w:rPr>
                <w:spacing w:val="-4"/>
              </w:rPr>
              <w:t>100.00%</w:t>
            </w:r>
          </w:p>
        </w:tc>
      </w:tr>
      <w:tr w14:paraId="2D0132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5" w:hRule="atLeast"/>
        </w:trPr>
        <w:tc>
          <w:tcPr>
            <w:tcW w:w="3639" w:type="dxa"/>
            <w:gridSpan w:val="3"/>
            <w:vAlign w:val="top"/>
          </w:tcPr>
          <w:p w14:paraId="2748A09F">
            <w:pPr>
              <w:spacing w:before="33" w:line="211" w:lineRule="auto"/>
              <w:ind w:left="1618"/>
              <w:rPr>
                <w:rFonts w:ascii="仿宋" w:hAnsi="仿宋" w:eastAsia="仿宋" w:cs="仿宋"/>
                <w:sz w:val="22"/>
                <w:szCs w:val="22"/>
              </w:rPr>
            </w:pPr>
            <w:r>
              <w:rPr>
                <w:rFonts w:ascii="仿宋" w:hAnsi="仿宋" w:eastAsia="仿宋" w:cs="仿宋"/>
                <w:b/>
                <w:bCs/>
                <w:spacing w:val="-8"/>
                <w:sz w:val="22"/>
                <w:szCs w:val="22"/>
              </w:rPr>
              <w:t>总分</w:t>
            </w:r>
          </w:p>
        </w:tc>
        <w:tc>
          <w:tcPr>
            <w:tcW w:w="732" w:type="dxa"/>
            <w:vAlign w:val="top"/>
          </w:tcPr>
          <w:p w14:paraId="35548983">
            <w:pPr>
              <w:pStyle w:val="6"/>
              <w:spacing w:before="76" w:line="198" w:lineRule="auto"/>
              <w:ind w:left="211"/>
            </w:pPr>
            <w:r>
              <w:rPr>
                <w:b/>
                <w:bCs/>
                <w:spacing w:val="-3"/>
              </w:rPr>
              <w:t>100</w:t>
            </w:r>
          </w:p>
        </w:tc>
        <w:tc>
          <w:tcPr>
            <w:tcW w:w="1019" w:type="dxa"/>
            <w:vAlign w:val="top"/>
          </w:tcPr>
          <w:p w14:paraId="3653E417">
            <w:pPr>
              <w:pStyle w:val="6"/>
              <w:spacing w:before="163" w:line="110" w:lineRule="exact"/>
              <w:ind w:left="475"/>
            </w:pPr>
            <w:r>
              <w:rPr>
                <w:b/>
                <w:bCs/>
                <w:position w:val="-2"/>
              </w:rPr>
              <w:t>-</w:t>
            </w:r>
          </w:p>
        </w:tc>
        <w:tc>
          <w:tcPr>
            <w:tcW w:w="974" w:type="dxa"/>
            <w:vAlign w:val="top"/>
          </w:tcPr>
          <w:p w14:paraId="383341A2">
            <w:pPr>
              <w:pStyle w:val="6"/>
              <w:spacing w:before="163" w:line="110" w:lineRule="exact"/>
              <w:ind w:left="452"/>
            </w:pPr>
            <w:r>
              <w:rPr>
                <w:b/>
                <w:bCs/>
                <w:position w:val="-2"/>
              </w:rPr>
              <w:t>-</w:t>
            </w:r>
          </w:p>
        </w:tc>
        <w:tc>
          <w:tcPr>
            <w:tcW w:w="1149" w:type="dxa"/>
            <w:vAlign w:val="top"/>
          </w:tcPr>
          <w:p w14:paraId="5B39F0FE">
            <w:pPr>
              <w:pStyle w:val="6"/>
              <w:spacing w:before="76" w:line="198" w:lineRule="auto"/>
              <w:ind w:left="332"/>
            </w:pPr>
            <w:r>
              <w:rPr>
                <w:b/>
                <w:bCs/>
                <w:spacing w:val="-1"/>
              </w:rPr>
              <w:t>99.60</w:t>
            </w:r>
          </w:p>
        </w:tc>
        <w:tc>
          <w:tcPr>
            <w:tcW w:w="1034" w:type="dxa"/>
            <w:vAlign w:val="top"/>
          </w:tcPr>
          <w:p w14:paraId="53095C38">
            <w:pPr>
              <w:pStyle w:val="6"/>
              <w:spacing w:before="76" w:line="198" w:lineRule="auto"/>
              <w:ind w:left="163"/>
            </w:pPr>
            <w:r>
              <w:rPr>
                <w:b/>
                <w:bCs/>
                <w:spacing w:val="-1"/>
              </w:rPr>
              <w:t>99.60%</w:t>
            </w:r>
          </w:p>
        </w:tc>
      </w:tr>
    </w:tbl>
    <w:p w14:paraId="301E771E">
      <w:pPr>
        <w:spacing w:before="188" w:line="224" w:lineRule="auto"/>
        <w:ind w:left="669"/>
        <w:rPr>
          <w:rFonts w:ascii="黑体" w:hAnsi="黑体" w:eastAsia="黑体" w:cs="黑体"/>
          <w:sz w:val="31"/>
          <w:szCs w:val="31"/>
        </w:rPr>
      </w:pPr>
      <w:bookmarkStart w:id="11" w:name="bookmark10"/>
      <w:bookmarkEnd w:id="11"/>
      <w:bookmarkStart w:id="12" w:name="bookmark11"/>
      <w:bookmarkEnd w:id="12"/>
      <w:r>
        <w:rPr>
          <w:rFonts w:ascii="黑体" w:hAnsi="黑体" w:eastAsia="黑体" w:cs="黑体"/>
          <w:b/>
          <w:bCs/>
          <w:spacing w:val="4"/>
          <w:sz w:val="31"/>
          <w:szCs w:val="31"/>
        </w:rPr>
        <w:t>四、绩效评价指标分析</w:t>
      </w:r>
    </w:p>
    <w:p w14:paraId="69B67353">
      <w:pPr>
        <w:spacing w:before="206" w:line="221" w:lineRule="auto"/>
        <w:ind w:left="676"/>
        <w:rPr>
          <w:rFonts w:ascii="楷体" w:hAnsi="楷体" w:eastAsia="楷体" w:cs="楷体"/>
          <w:sz w:val="31"/>
          <w:szCs w:val="31"/>
        </w:rPr>
      </w:pPr>
      <w:r>
        <w:rPr>
          <w:rFonts w:ascii="楷体" w:hAnsi="楷体" w:eastAsia="楷体" w:cs="楷体"/>
          <w:b/>
          <w:bCs/>
          <w:spacing w:val="2"/>
          <w:sz w:val="31"/>
          <w:szCs w:val="31"/>
        </w:rPr>
        <w:t>（一）项目决策情况</w:t>
      </w:r>
    </w:p>
    <w:p w14:paraId="24467E6C">
      <w:pPr>
        <w:pStyle w:val="2"/>
        <w:spacing w:before="206" w:line="350" w:lineRule="auto"/>
        <w:ind w:firstLine="660"/>
        <w:jc w:val="both"/>
        <w:rPr>
          <w:sz w:val="31"/>
          <w:szCs w:val="31"/>
        </w:rPr>
      </w:pPr>
      <w:r>
        <w:rPr>
          <w:b/>
          <w:bCs/>
          <w:spacing w:val="1"/>
          <w:sz w:val="31"/>
          <w:szCs w:val="31"/>
        </w:rPr>
        <w:t>绩效目标总体设置较为合理，但部分指标设置不够完整、部</w:t>
      </w:r>
      <w:r>
        <w:rPr>
          <w:b/>
          <w:bCs/>
          <w:spacing w:val="5"/>
          <w:sz w:val="31"/>
          <w:szCs w:val="31"/>
        </w:rPr>
        <w:t>分指标缺失。</w:t>
      </w:r>
      <w:r>
        <w:rPr>
          <w:spacing w:val="5"/>
          <w:sz w:val="31"/>
          <w:szCs w:val="31"/>
        </w:rPr>
        <w:t>年度绩效目标总体完整、可实现。但存</w:t>
      </w:r>
      <w:r>
        <w:rPr>
          <w:spacing w:val="4"/>
          <w:sz w:val="31"/>
          <w:szCs w:val="31"/>
        </w:rPr>
        <w:t>在以下不合理之处：部分指标设置不够全面，</w:t>
      </w:r>
      <w:r>
        <w:rPr>
          <w:spacing w:val="-75"/>
          <w:sz w:val="31"/>
          <w:szCs w:val="31"/>
        </w:rPr>
        <w:t xml:space="preserve"> </w:t>
      </w:r>
      <w:r>
        <w:rPr>
          <w:spacing w:val="4"/>
          <w:sz w:val="31"/>
          <w:szCs w:val="31"/>
        </w:rPr>
        <w:t>如本项目涉及设备购置类，</w:t>
      </w:r>
      <w:r>
        <w:rPr>
          <w:spacing w:val="5"/>
          <w:sz w:val="31"/>
          <w:szCs w:val="31"/>
        </w:rPr>
        <w:t>但指标设置未参照《自治区分行业分领域共性项目绩效指标体系（</w:t>
      </w:r>
      <w:r>
        <w:rPr>
          <w:rFonts w:ascii="Times New Roman" w:hAnsi="Times New Roman" w:eastAsia="Times New Roman" w:cs="Times New Roman"/>
          <w:spacing w:val="5"/>
          <w:sz w:val="31"/>
          <w:szCs w:val="31"/>
        </w:rPr>
        <w:t>2020</w:t>
      </w:r>
      <w:r>
        <w:rPr>
          <w:spacing w:val="5"/>
          <w:sz w:val="31"/>
          <w:szCs w:val="31"/>
        </w:rPr>
        <w:t>年度）》（新财预〔</w:t>
      </w:r>
      <w:r>
        <w:rPr>
          <w:rFonts w:ascii="Times New Roman" w:hAnsi="Times New Roman" w:eastAsia="Times New Roman" w:cs="Times New Roman"/>
          <w:spacing w:val="5"/>
          <w:sz w:val="31"/>
          <w:szCs w:val="31"/>
        </w:rPr>
        <w:t>2020</w:t>
      </w:r>
      <w:r>
        <w:rPr>
          <w:spacing w:val="5"/>
          <w:sz w:val="31"/>
          <w:szCs w:val="31"/>
        </w:rPr>
        <w:t>〕</w:t>
      </w:r>
      <w:r>
        <w:rPr>
          <w:rFonts w:ascii="Times New Roman" w:hAnsi="Times New Roman" w:eastAsia="Times New Roman" w:cs="Times New Roman"/>
          <w:spacing w:val="5"/>
          <w:sz w:val="31"/>
          <w:szCs w:val="31"/>
        </w:rPr>
        <w:t>73</w:t>
      </w:r>
      <w:r>
        <w:rPr>
          <w:spacing w:val="5"/>
          <w:sz w:val="31"/>
          <w:szCs w:val="31"/>
        </w:rPr>
        <w:t>号）的通</w:t>
      </w:r>
      <w:bookmarkStart w:id="25" w:name="_GoBack"/>
      <w:bookmarkEnd w:id="25"/>
      <w:r>
        <w:rPr>
          <w:spacing w:val="5"/>
          <w:sz w:val="31"/>
          <w:szCs w:val="31"/>
        </w:rPr>
        <w:t>知；质量</w:t>
      </w:r>
      <w:r>
        <w:rPr>
          <w:spacing w:val="4"/>
          <w:sz w:val="31"/>
          <w:szCs w:val="31"/>
        </w:rPr>
        <w:t>指标三级</w:t>
      </w:r>
    </w:p>
    <w:p w14:paraId="725D004A">
      <w:pPr>
        <w:spacing w:line="350" w:lineRule="auto"/>
        <w:rPr>
          <w:sz w:val="31"/>
          <w:szCs w:val="31"/>
        </w:rPr>
        <w:sectPr>
          <w:footerReference r:id="rId18" w:type="default"/>
          <w:pgSz w:w="11907" w:h="16839"/>
          <w:pgMar w:top="400" w:right="1496" w:bottom="1875" w:left="1536" w:header="0" w:footer="1646" w:gutter="0"/>
          <w:cols w:space="720" w:num="1"/>
        </w:sectPr>
      </w:pPr>
    </w:p>
    <w:p w14:paraId="0E027FC1">
      <w:pPr>
        <w:spacing w:line="262" w:lineRule="auto"/>
        <w:rPr>
          <w:rFonts w:ascii="Arial"/>
          <w:sz w:val="21"/>
        </w:rPr>
      </w:pPr>
    </w:p>
    <w:p w14:paraId="706BD63A">
      <w:pPr>
        <w:spacing w:line="262" w:lineRule="auto"/>
        <w:rPr>
          <w:rFonts w:ascii="Arial"/>
          <w:sz w:val="21"/>
        </w:rPr>
      </w:pPr>
    </w:p>
    <w:p w14:paraId="02337FCF">
      <w:pPr>
        <w:spacing w:line="262" w:lineRule="auto"/>
        <w:rPr>
          <w:rFonts w:ascii="Arial"/>
          <w:sz w:val="21"/>
        </w:rPr>
      </w:pPr>
    </w:p>
    <w:p w14:paraId="5986D5A3">
      <w:pPr>
        <w:spacing w:line="262" w:lineRule="auto"/>
        <w:rPr>
          <w:rFonts w:ascii="Arial"/>
          <w:sz w:val="21"/>
        </w:rPr>
      </w:pPr>
    </w:p>
    <w:p w14:paraId="318BAFA6">
      <w:pPr>
        <w:spacing w:line="262" w:lineRule="auto"/>
        <w:rPr>
          <w:rFonts w:ascii="Arial"/>
          <w:sz w:val="21"/>
        </w:rPr>
      </w:pPr>
    </w:p>
    <w:p w14:paraId="6D3FD9FC">
      <w:pPr>
        <w:spacing w:line="263" w:lineRule="auto"/>
        <w:rPr>
          <w:rFonts w:ascii="Arial"/>
          <w:sz w:val="21"/>
        </w:rPr>
      </w:pPr>
    </w:p>
    <w:p w14:paraId="14D5F97C">
      <w:pPr>
        <w:spacing w:line="263" w:lineRule="auto"/>
        <w:rPr>
          <w:rFonts w:ascii="Arial"/>
          <w:sz w:val="21"/>
        </w:rPr>
      </w:pPr>
    </w:p>
    <w:p w14:paraId="413E805E">
      <w:pPr>
        <w:pStyle w:val="2"/>
        <w:spacing w:before="101" w:line="345" w:lineRule="auto"/>
        <w:ind w:left="3" w:hanging="3"/>
        <w:jc w:val="both"/>
        <w:rPr>
          <w:sz w:val="31"/>
          <w:szCs w:val="31"/>
        </w:rPr>
      </w:pPr>
      <w:r>
        <w:rPr>
          <w:spacing w:val="5"/>
          <w:sz w:val="31"/>
          <w:szCs w:val="31"/>
        </w:rPr>
        <w:t>指标：出具检验报告份数、完成并出具计量器具检定测试证书份</w:t>
      </w:r>
      <w:r>
        <w:rPr>
          <w:spacing w:val="2"/>
          <w:sz w:val="31"/>
          <w:szCs w:val="31"/>
        </w:rPr>
        <w:t>数</w:t>
      </w:r>
      <w:r>
        <w:rPr>
          <w:rFonts w:ascii="Times New Roman" w:hAnsi="Times New Roman" w:eastAsia="Times New Roman" w:cs="Times New Roman"/>
          <w:spacing w:val="2"/>
          <w:sz w:val="31"/>
          <w:szCs w:val="31"/>
        </w:rPr>
        <w:t>,</w:t>
      </w:r>
      <w:r>
        <w:rPr>
          <w:spacing w:val="2"/>
          <w:sz w:val="31"/>
          <w:szCs w:val="31"/>
        </w:rPr>
        <w:t>应为数量指标；成本指标设置了三级指标：设备购置成本，但</w:t>
      </w:r>
      <w:r>
        <w:rPr>
          <w:spacing w:val="3"/>
          <w:sz w:val="31"/>
          <w:szCs w:val="31"/>
        </w:rPr>
        <w:t>数量指标未设置对应指标； 社会效益指标三级指标：</w:t>
      </w:r>
      <w:r>
        <w:rPr>
          <w:spacing w:val="2"/>
          <w:sz w:val="31"/>
          <w:szCs w:val="31"/>
        </w:rPr>
        <w:t>产品质量、</w:t>
      </w:r>
      <w:r>
        <w:rPr>
          <w:spacing w:val="5"/>
          <w:sz w:val="31"/>
          <w:szCs w:val="31"/>
        </w:rPr>
        <w:t>计量器具受检率，指标设置不合理应为质量指标；满意度指标三</w:t>
      </w:r>
      <w:r>
        <w:rPr>
          <w:spacing w:val="7"/>
          <w:sz w:val="31"/>
          <w:szCs w:val="31"/>
        </w:rPr>
        <w:t>级指标，缺少设备使用人员满意度。</w:t>
      </w:r>
    </w:p>
    <w:p w14:paraId="34A0D577">
      <w:pPr>
        <w:pStyle w:val="2"/>
        <w:spacing w:before="83" w:line="232" w:lineRule="auto"/>
        <w:ind w:left="1725"/>
        <w:rPr>
          <w:sz w:val="22"/>
          <w:szCs w:val="22"/>
        </w:rPr>
      </w:pPr>
      <w:r>
        <w:rPr>
          <w:b/>
          <w:bCs/>
          <w:spacing w:val="-2"/>
          <w:sz w:val="22"/>
          <w:szCs w:val="22"/>
        </w:rPr>
        <w:t>表</w:t>
      </w:r>
      <w:r>
        <w:rPr>
          <w:rFonts w:ascii="Times New Roman" w:hAnsi="Times New Roman" w:eastAsia="Times New Roman" w:cs="Times New Roman"/>
          <w:b/>
          <w:bCs/>
          <w:spacing w:val="-2"/>
          <w:sz w:val="22"/>
          <w:szCs w:val="22"/>
        </w:rPr>
        <w:t xml:space="preserve">4-1    </w:t>
      </w:r>
      <w:r>
        <w:rPr>
          <w:b/>
          <w:bCs/>
          <w:spacing w:val="-2"/>
          <w:sz w:val="22"/>
          <w:szCs w:val="22"/>
        </w:rPr>
        <w:t>塔城地区质量与计量监督所年度绩效目标表分析</w:t>
      </w:r>
    </w:p>
    <w:p w14:paraId="67F688F7">
      <w:pPr>
        <w:spacing w:line="30" w:lineRule="exact"/>
      </w:pPr>
    </w:p>
    <w:tbl>
      <w:tblPr>
        <w:tblStyle w:val="5"/>
        <w:tblW w:w="8797" w:type="dxa"/>
        <w:tblInd w:w="9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22"/>
        <w:gridCol w:w="2812"/>
        <w:gridCol w:w="2092"/>
        <w:gridCol w:w="2471"/>
      </w:tblGrid>
      <w:tr w14:paraId="1C8B32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trPr>
        <w:tc>
          <w:tcPr>
            <w:tcW w:w="1422" w:type="dxa"/>
            <w:shd w:val="clear" w:color="auto" w:fill="AEAAAA"/>
            <w:vAlign w:val="top"/>
          </w:tcPr>
          <w:p w14:paraId="4E30EB64">
            <w:pPr>
              <w:spacing w:before="160" w:line="219" w:lineRule="auto"/>
              <w:ind w:left="289"/>
              <w:rPr>
                <w:rFonts w:ascii="仿宋" w:hAnsi="仿宋" w:eastAsia="仿宋" w:cs="仿宋"/>
                <w:sz w:val="22"/>
                <w:szCs w:val="22"/>
              </w:rPr>
            </w:pPr>
            <w:r>
              <w:rPr>
                <w:rFonts w:ascii="仿宋" w:hAnsi="仿宋" w:eastAsia="仿宋" w:cs="仿宋"/>
                <w:spacing w:val="-4"/>
                <w:sz w:val="22"/>
                <w:szCs w:val="22"/>
              </w:rPr>
              <w:t>二级指标</w:t>
            </w:r>
          </w:p>
        </w:tc>
        <w:tc>
          <w:tcPr>
            <w:tcW w:w="2812" w:type="dxa"/>
            <w:shd w:val="clear" w:color="auto" w:fill="AEAAAA"/>
            <w:vAlign w:val="top"/>
          </w:tcPr>
          <w:p w14:paraId="7E32C83E">
            <w:pPr>
              <w:spacing w:before="160" w:line="219" w:lineRule="auto"/>
              <w:ind w:left="984"/>
              <w:rPr>
                <w:rFonts w:ascii="仿宋" w:hAnsi="仿宋" w:eastAsia="仿宋" w:cs="仿宋"/>
                <w:sz w:val="22"/>
                <w:szCs w:val="22"/>
              </w:rPr>
            </w:pPr>
            <w:r>
              <w:rPr>
                <w:rFonts w:ascii="仿宋" w:hAnsi="仿宋" w:eastAsia="仿宋" w:cs="仿宋"/>
                <w:spacing w:val="-5"/>
                <w:sz w:val="22"/>
                <w:szCs w:val="22"/>
              </w:rPr>
              <w:t>三级指标</w:t>
            </w:r>
          </w:p>
        </w:tc>
        <w:tc>
          <w:tcPr>
            <w:tcW w:w="2092" w:type="dxa"/>
            <w:shd w:val="clear" w:color="auto" w:fill="AEAAAA"/>
            <w:vAlign w:val="top"/>
          </w:tcPr>
          <w:p w14:paraId="3857865C">
            <w:pPr>
              <w:spacing w:before="160" w:line="219" w:lineRule="auto"/>
              <w:ind w:left="509"/>
              <w:rPr>
                <w:rFonts w:ascii="仿宋" w:hAnsi="仿宋" w:eastAsia="仿宋" w:cs="仿宋"/>
                <w:sz w:val="22"/>
                <w:szCs w:val="22"/>
              </w:rPr>
            </w:pPr>
            <w:r>
              <w:rPr>
                <w:rFonts w:ascii="仿宋" w:hAnsi="仿宋" w:eastAsia="仿宋" w:cs="仿宋"/>
                <w:spacing w:val="-3"/>
                <w:sz w:val="22"/>
                <w:szCs w:val="22"/>
              </w:rPr>
              <w:t>预期指标值</w:t>
            </w:r>
          </w:p>
        </w:tc>
        <w:tc>
          <w:tcPr>
            <w:tcW w:w="2471" w:type="dxa"/>
            <w:shd w:val="clear" w:color="auto" w:fill="AEAAAA"/>
            <w:vAlign w:val="top"/>
          </w:tcPr>
          <w:p w14:paraId="462EF833">
            <w:pPr>
              <w:spacing w:before="160" w:line="219" w:lineRule="auto"/>
              <w:ind w:left="802"/>
              <w:rPr>
                <w:rFonts w:ascii="仿宋" w:hAnsi="仿宋" w:eastAsia="仿宋" w:cs="仿宋"/>
                <w:sz w:val="22"/>
                <w:szCs w:val="22"/>
              </w:rPr>
            </w:pPr>
            <w:r>
              <w:rPr>
                <w:rFonts w:ascii="仿宋" w:hAnsi="仿宋" w:eastAsia="仿宋" w:cs="仿宋"/>
                <w:spacing w:val="-2"/>
                <w:sz w:val="22"/>
                <w:szCs w:val="22"/>
              </w:rPr>
              <w:t>指标问题</w:t>
            </w:r>
          </w:p>
        </w:tc>
      </w:tr>
      <w:tr w14:paraId="682B90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422" w:type="dxa"/>
            <w:vMerge w:val="restart"/>
            <w:tcBorders>
              <w:bottom w:val="nil"/>
            </w:tcBorders>
            <w:vAlign w:val="top"/>
          </w:tcPr>
          <w:p w14:paraId="5716634E">
            <w:pPr>
              <w:spacing w:line="293" w:lineRule="auto"/>
              <w:rPr>
                <w:rFonts w:ascii="Arial"/>
                <w:sz w:val="21"/>
              </w:rPr>
            </w:pPr>
          </w:p>
          <w:p w14:paraId="128E1810">
            <w:pPr>
              <w:spacing w:before="71" w:line="219" w:lineRule="auto"/>
              <w:ind w:left="283"/>
              <w:rPr>
                <w:rFonts w:ascii="仿宋" w:hAnsi="仿宋" w:eastAsia="仿宋" w:cs="仿宋"/>
                <w:sz w:val="22"/>
                <w:szCs w:val="22"/>
              </w:rPr>
            </w:pPr>
            <w:r>
              <w:rPr>
                <w:rFonts w:ascii="仿宋" w:hAnsi="仿宋" w:eastAsia="仿宋" w:cs="仿宋"/>
                <w:spacing w:val="-3"/>
                <w:sz w:val="22"/>
                <w:szCs w:val="22"/>
              </w:rPr>
              <w:t>数量指标</w:t>
            </w:r>
          </w:p>
        </w:tc>
        <w:tc>
          <w:tcPr>
            <w:tcW w:w="2812" w:type="dxa"/>
            <w:vAlign w:val="top"/>
          </w:tcPr>
          <w:p w14:paraId="749F6C0F">
            <w:pPr>
              <w:spacing w:before="121" w:line="217" w:lineRule="auto"/>
              <w:ind w:left="319"/>
              <w:rPr>
                <w:rFonts w:ascii="仿宋" w:hAnsi="仿宋" w:eastAsia="仿宋" w:cs="仿宋"/>
                <w:sz w:val="22"/>
                <w:szCs w:val="22"/>
              </w:rPr>
            </w:pPr>
            <w:r>
              <w:rPr>
                <w:rFonts w:ascii="仿宋" w:hAnsi="仿宋" w:eastAsia="仿宋" w:cs="仿宋"/>
                <w:spacing w:val="-2"/>
                <w:sz w:val="22"/>
                <w:szCs w:val="22"/>
              </w:rPr>
              <w:t>完成产品质量检验批次</w:t>
            </w:r>
          </w:p>
        </w:tc>
        <w:tc>
          <w:tcPr>
            <w:tcW w:w="2092" w:type="dxa"/>
            <w:vAlign w:val="top"/>
          </w:tcPr>
          <w:p w14:paraId="50380693">
            <w:pPr>
              <w:pStyle w:val="6"/>
              <w:spacing w:before="122" w:line="227" w:lineRule="auto"/>
              <w:ind w:left="574"/>
              <w:rPr>
                <w:rFonts w:ascii="仿宋" w:hAnsi="仿宋" w:eastAsia="仿宋" w:cs="仿宋"/>
              </w:rPr>
            </w:pPr>
            <w:r>
              <w:rPr>
                <w:rFonts w:ascii="仿宋" w:hAnsi="仿宋" w:eastAsia="仿宋" w:cs="仿宋"/>
                <w:spacing w:val="-11"/>
              </w:rPr>
              <w:t>≥</w:t>
            </w:r>
            <w:r>
              <w:rPr>
                <w:spacing w:val="-11"/>
              </w:rPr>
              <w:t>100</w:t>
            </w:r>
            <w:r>
              <w:rPr>
                <w:spacing w:val="18"/>
              </w:rPr>
              <w:t xml:space="preserve"> </w:t>
            </w:r>
            <w:r>
              <w:rPr>
                <w:rFonts w:ascii="仿宋" w:hAnsi="仿宋" w:eastAsia="仿宋" w:cs="仿宋"/>
                <w:spacing w:val="-11"/>
              </w:rPr>
              <w:t>批次</w:t>
            </w:r>
          </w:p>
        </w:tc>
        <w:tc>
          <w:tcPr>
            <w:tcW w:w="2471" w:type="dxa"/>
            <w:vMerge w:val="restart"/>
            <w:tcBorders>
              <w:bottom w:val="nil"/>
            </w:tcBorders>
            <w:vAlign w:val="top"/>
          </w:tcPr>
          <w:p w14:paraId="343913E1">
            <w:pPr>
              <w:rPr>
                <w:rFonts w:ascii="Arial"/>
                <w:sz w:val="21"/>
              </w:rPr>
            </w:pPr>
          </w:p>
        </w:tc>
      </w:tr>
      <w:tr w14:paraId="465381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1422" w:type="dxa"/>
            <w:vMerge w:val="continue"/>
            <w:tcBorders>
              <w:top w:val="nil"/>
            </w:tcBorders>
            <w:vAlign w:val="top"/>
          </w:tcPr>
          <w:p w14:paraId="4662321B">
            <w:pPr>
              <w:rPr>
                <w:rFonts w:ascii="Arial"/>
                <w:sz w:val="21"/>
              </w:rPr>
            </w:pPr>
          </w:p>
        </w:tc>
        <w:tc>
          <w:tcPr>
            <w:tcW w:w="2812" w:type="dxa"/>
            <w:vAlign w:val="top"/>
          </w:tcPr>
          <w:p w14:paraId="6A834F5F">
            <w:pPr>
              <w:spacing w:before="126" w:line="217" w:lineRule="auto"/>
              <w:ind w:left="204"/>
              <w:rPr>
                <w:rFonts w:ascii="仿宋" w:hAnsi="仿宋" w:eastAsia="仿宋" w:cs="仿宋"/>
                <w:sz w:val="22"/>
                <w:szCs w:val="22"/>
              </w:rPr>
            </w:pPr>
            <w:r>
              <w:rPr>
                <w:rFonts w:ascii="仿宋" w:hAnsi="仿宋" w:eastAsia="仿宋" w:cs="仿宋"/>
                <w:spacing w:val="-1"/>
                <w:sz w:val="22"/>
                <w:szCs w:val="22"/>
              </w:rPr>
              <w:t>计量器具检定测试台件数</w:t>
            </w:r>
          </w:p>
        </w:tc>
        <w:tc>
          <w:tcPr>
            <w:tcW w:w="2092" w:type="dxa"/>
            <w:vAlign w:val="top"/>
          </w:tcPr>
          <w:p w14:paraId="4CBD575D">
            <w:pPr>
              <w:pStyle w:val="6"/>
              <w:spacing w:before="127" w:line="225" w:lineRule="auto"/>
              <w:ind w:left="630"/>
              <w:rPr>
                <w:rFonts w:ascii="仿宋" w:hAnsi="仿宋" w:eastAsia="仿宋" w:cs="仿宋"/>
              </w:rPr>
            </w:pPr>
            <w:r>
              <w:rPr>
                <w:rFonts w:ascii="仿宋" w:hAnsi="仿宋" w:eastAsia="仿宋" w:cs="仿宋"/>
                <w:spacing w:val="-9"/>
              </w:rPr>
              <w:t>≥</w:t>
            </w:r>
            <w:r>
              <w:rPr>
                <w:spacing w:val="-9"/>
              </w:rPr>
              <w:t>6000</w:t>
            </w:r>
            <w:r>
              <w:rPr>
                <w:spacing w:val="34"/>
                <w:w w:val="101"/>
              </w:rPr>
              <w:t xml:space="preserve"> </w:t>
            </w:r>
            <w:r>
              <w:rPr>
                <w:rFonts w:ascii="仿宋" w:hAnsi="仿宋" w:eastAsia="仿宋" w:cs="仿宋"/>
                <w:spacing w:val="-9"/>
              </w:rPr>
              <w:t>台</w:t>
            </w:r>
          </w:p>
        </w:tc>
        <w:tc>
          <w:tcPr>
            <w:tcW w:w="2471" w:type="dxa"/>
            <w:vMerge w:val="continue"/>
            <w:tcBorders>
              <w:top w:val="nil"/>
            </w:tcBorders>
            <w:vAlign w:val="top"/>
          </w:tcPr>
          <w:p w14:paraId="57F3B979">
            <w:pPr>
              <w:rPr>
                <w:rFonts w:ascii="Arial"/>
                <w:sz w:val="21"/>
              </w:rPr>
            </w:pPr>
          </w:p>
        </w:tc>
      </w:tr>
      <w:tr w14:paraId="4E7689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1422" w:type="dxa"/>
            <w:vMerge w:val="restart"/>
            <w:tcBorders>
              <w:bottom w:val="nil"/>
            </w:tcBorders>
            <w:vAlign w:val="top"/>
          </w:tcPr>
          <w:p w14:paraId="3F0CCED8">
            <w:pPr>
              <w:spacing w:line="298" w:lineRule="auto"/>
              <w:rPr>
                <w:rFonts w:ascii="Arial"/>
                <w:sz w:val="21"/>
              </w:rPr>
            </w:pPr>
          </w:p>
          <w:p w14:paraId="4953C841">
            <w:pPr>
              <w:spacing w:line="299" w:lineRule="auto"/>
              <w:rPr>
                <w:rFonts w:ascii="Arial"/>
                <w:sz w:val="21"/>
              </w:rPr>
            </w:pPr>
          </w:p>
          <w:p w14:paraId="143951FB">
            <w:pPr>
              <w:spacing w:before="71" w:line="219" w:lineRule="auto"/>
              <w:ind w:left="278"/>
              <w:rPr>
                <w:rFonts w:ascii="仿宋" w:hAnsi="仿宋" w:eastAsia="仿宋" w:cs="仿宋"/>
                <w:sz w:val="22"/>
                <w:szCs w:val="22"/>
              </w:rPr>
            </w:pPr>
            <w:r>
              <w:rPr>
                <w:rFonts w:ascii="仿宋" w:hAnsi="仿宋" w:eastAsia="仿宋" w:cs="仿宋"/>
                <w:spacing w:val="-2"/>
                <w:sz w:val="22"/>
                <w:szCs w:val="22"/>
              </w:rPr>
              <w:t>质量指标</w:t>
            </w:r>
          </w:p>
        </w:tc>
        <w:tc>
          <w:tcPr>
            <w:tcW w:w="2812" w:type="dxa"/>
            <w:vAlign w:val="top"/>
          </w:tcPr>
          <w:p w14:paraId="40206E30">
            <w:pPr>
              <w:spacing w:before="91" w:line="217" w:lineRule="auto"/>
              <w:ind w:left="414"/>
              <w:rPr>
                <w:rFonts w:ascii="仿宋" w:hAnsi="仿宋" w:eastAsia="仿宋" w:cs="仿宋"/>
                <w:sz w:val="22"/>
                <w:szCs w:val="22"/>
              </w:rPr>
            </w:pPr>
            <w:r>
              <w:rPr>
                <w:rFonts w:ascii="仿宋" w:hAnsi="仿宋" w:eastAsia="仿宋" w:cs="仿宋"/>
                <w:spacing w:val="-1"/>
                <w:sz w:val="22"/>
                <w:szCs w:val="22"/>
              </w:rPr>
              <w:t>检验检测数据准确度</w:t>
            </w:r>
          </w:p>
        </w:tc>
        <w:tc>
          <w:tcPr>
            <w:tcW w:w="2092" w:type="dxa"/>
            <w:vAlign w:val="top"/>
          </w:tcPr>
          <w:p w14:paraId="2E6FA664">
            <w:pPr>
              <w:pStyle w:val="6"/>
              <w:spacing w:before="91" w:line="242" w:lineRule="auto"/>
              <w:ind w:left="786"/>
            </w:pPr>
            <w:r>
              <w:rPr>
                <w:rFonts w:ascii="仿宋" w:hAnsi="仿宋" w:eastAsia="仿宋" w:cs="仿宋"/>
                <w:spacing w:val="-14"/>
              </w:rPr>
              <w:t>≥</w:t>
            </w:r>
            <w:r>
              <w:rPr>
                <w:spacing w:val="-14"/>
              </w:rPr>
              <w:t>90%</w:t>
            </w:r>
          </w:p>
        </w:tc>
        <w:tc>
          <w:tcPr>
            <w:tcW w:w="2471" w:type="dxa"/>
            <w:vAlign w:val="top"/>
          </w:tcPr>
          <w:p w14:paraId="0B45B275">
            <w:pPr>
              <w:rPr>
                <w:rFonts w:ascii="Arial"/>
                <w:sz w:val="21"/>
              </w:rPr>
            </w:pPr>
          </w:p>
        </w:tc>
      </w:tr>
      <w:tr w14:paraId="4532A9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422" w:type="dxa"/>
            <w:vMerge w:val="continue"/>
            <w:tcBorders>
              <w:top w:val="nil"/>
              <w:bottom w:val="nil"/>
            </w:tcBorders>
            <w:vAlign w:val="top"/>
          </w:tcPr>
          <w:p w14:paraId="6296D79E">
            <w:pPr>
              <w:rPr>
                <w:rFonts w:ascii="Arial"/>
                <w:sz w:val="21"/>
              </w:rPr>
            </w:pPr>
          </w:p>
        </w:tc>
        <w:tc>
          <w:tcPr>
            <w:tcW w:w="2812" w:type="dxa"/>
            <w:vAlign w:val="top"/>
          </w:tcPr>
          <w:p w14:paraId="168F44E5">
            <w:pPr>
              <w:spacing w:before="173" w:line="217" w:lineRule="auto"/>
              <w:ind w:left="556"/>
              <w:rPr>
                <w:rFonts w:ascii="仿宋" w:hAnsi="仿宋" w:eastAsia="仿宋" w:cs="仿宋"/>
                <w:sz w:val="22"/>
                <w:szCs w:val="22"/>
              </w:rPr>
            </w:pPr>
            <w:r>
              <w:rPr>
                <w:rFonts w:ascii="仿宋" w:hAnsi="仿宋" w:eastAsia="仿宋" w:cs="仿宋"/>
                <w:spacing w:val="-5"/>
                <w:sz w:val="22"/>
                <w:szCs w:val="22"/>
              </w:rPr>
              <w:t>出具检验报告份数</w:t>
            </w:r>
          </w:p>
        </w:tc>
        <w:tc>
          <w:tcPr>
            <w:tcW w:w="2092" w:type="dxa"/>
            <w:vAlign w:val="top"/>
          </w:tcPr>
          <w:p w14:paraId="54034E4A">
            <w:pPr>
              <w:pStyle w:val="6"/>
              <w:spacing w:before="173" w:line="227" w:lineRule="auto"/>
              <w:ind w:left="685"/>
              <w:rPr>
                <w:rFonts w:ascii="仿宋" w:hAnsi="仿宋" w:eastAsia="仿宋" w:cs="仿宋"/>
              </w:rPr>
            </w:pPr>
            <w:r>
              <w:rPr>
                <w:rFonts w:ascii="仿宋" w:hAnsi="仿宋" w:eastAsia="仿宋" w:cs="仿宋"/>
                <w:spacing w:val="-11"/>
              </w:rPr>
              <w:t>≥</w:t>
            </w:r>
            <w:r>
              <w:rPr>
                <w:spacing w:val="-11"/>
              </w:rPr>
              <w:t>100</w:t>
            </w:r>
            <w:r>
              <w:rPr>
                <w:spacing w:val="6"/>
              </w:rPr>
              <w:t xml:space="preserve"> </w:t>
            </w:r>
            <w:r>
              <w:rPr>
                <w:rFonts w:ascii="仿宋" w:hAnsi="仿宋" w:eastAsia="仿宋" w:cs="仿宋"/>
                <w:spacing w:val="-11"/>
              </w:rPr>
              <w:t>份</w:t>
            </w:r>
          </w:p>
        </w:tc>
        <w:tc>
          <w:tcPr>
            <w:tcW w:w="2471" w:type="dxa"/>
            <w:vAlign w:val="top"/>
          </w:tcPr>
          <w:p w14:paraId="389F8CCA">
            <w:pPr>
              <w:spacing w:before="32" w:line="219" w:lineRule="auto"/>
              <w:ind w:left="141"/>
              <w:rPr>
                <w:rFonts w:ascii="仿宋" w:hAnsi="仿宋" w:eastAsia="仿宋" w:cs="仿宋"/>
                <w:sz w:val="22"/>
                <w:szCs w:val="22"/>
              </w:rPr>
            </w:pPr>
            <w:r>
              <w:rPr>
                <w:rFonts w:ascii="仿宋" w:hAnsi="仿宋" w:eastAsia="仿宋" w:cs="仿宋"/>
                <w:spacing w:val="-2"/>
                <w:sz w:val="22"/>
                <w:szCs w:val="22"/>
              </w:rPr>
              <w:t>指标设置不合理，应设</w:t>
            </w:r>
          </w:p>
          <w:p w14:paraId="6536BB9A">
            <w:pPr>
              <w:spacing w:before="22" w:line="209" w:lineRule="auto"/>
              <w:ind w:left="477"/>
              <w:rPr>
                <w:rFonts w:ascii="仿宋" w:hAnsi="仿宋" w:eastAsia="仿宋" w:cs="仿宋"/>
                <w:sz w:val="22"/>
                <w:szCs w:val="22"/>
              </w:rPr>
            </w:pPr>
            <w:r>
              <w:rPr>
                <w:rFonts w:ascii="仿宋" w:hAnsi="仿宋" w:eastAsia="仿宋" w:cs="仿宋"/>
                <w:spacing w:val="-7"/>
                <w:sz w:val="22"/>
                <w:szCs w:val="22"/>
              </w:rPr>
              <w:t>置为数量指标。</w:t>
            </w:r>
          </w:p>
        </w:tc>
      </w:tr>
      <w:tr w14:paraId="51F423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422" w:type="dxa"/>
            <w:vMerge w:val="continue"/>
            <w:tcBorders>
              <w:top w:val="nil"/>
            </w:tcBorders>
            <w:vAlign w:val="top"/>
          </w:tcPr>
          <w:p w14:paraId="4A1411AE">
            <w:pPr>
              <w:rPr>
                <w:rFonts w:ascii="Arial"/>
                <w:sz w:val="21"/>
              </w:rPr>
            </w:pPr>
          </w:p>
        </w:tc>
        <w:tc>
          <w:tcPr>
            <w:tcW w:w="2812" w:type="dxa"/>
            <w:vAlign w:val="top"/>
          </w:tcPr>
          <w:p w14:paraId="63228FB0">
            <w:pPr>
              <w:spacing w:before="34" w:line="223" w:lineRule="auto"/>
              <w:ind w:left="755" w:right="194" w:hanging="544"/>
              <w:rPr>
                <w:rFonts w:ascii="仿宋" w:hAnsi="仿宋" w:eastAsia="仿宋" w:cs="仿宋"/>
                <w:sz w:val="22"/>
                <w:szCs w:val="22"/>
              </w:rPr>
            </w:pPr>
            <w:r>
              <w:rPr>
                <w:rFonts w:ascii="仿宋" w:hAnsi="仿宋" w:eastAsia="仿宋" w:cs="仿宋"/>
                <w:spacing w:val="-2"/>
                <w:sz w:val="22"/>
                <w:szCs w:val="22"/>
              </w:rPr>
              <w:t>完成并出具计量器具检定</w:t>
            </w:r>
            <w:r>
              <w:rPr>
                <w:rFonts w:ascii="仿宋" w:hAnsi="仿宋" w:eastAsia="仿宋" w:cs="仿宋"/>
                <w:spacing w:val="-3"/>
                <w:sz w:val="22"/>
                <w:szCs w:val="22"/>
              </w:rPr>
              <w:t>测试证书份数</w:t>
            </w:r>
          </w:p>
        </w:tc>
        <w:tc>
          <w:tcPr>
            <w:tcW w:w="2092" w:type="dxa"/>
            <w:vAlign w:val="top"/>
          </w:tcPr>
          <w:p w14:paraId="41370673">
            <w:pPr>
              <w:pStyle w:val="6"/>
              <w:spacing w:before="174" w:line="227" w:lineRule="auto"/>
              <w:ind w:left="630"/>
              <w:rPr>
                <w:rFonts w:ascii="仿宋" w:hAnsi="仿宋" w:eastAsia="仿宋" w:cs="仿宋"/>
              </w:rPr>
            </w:pPr>
            <w:r>
              <w:rPr>
                <w:rFonts w:ascii="仿宋" w:hAnsi="仿宋" w:eastAsia="仿宋" w:cs="仿宋"/>
                <w:spacing w:val="-9"/>
              </w:rPr>
              <w:t>≥</w:t>
            </w:r>
            <w:r>
              <w:rPr>
                <w:spacing w:val="-9"/>
              </w:rPr>
              <w:t>2000</w:t>
            </w:r>
            <w:r>
              <w:rPr>
                <w:spacing w:val="6"/>
              </w:rPr>
              <w:t xml:space="preserve"> </w:t>
            </w:r>
            <w:r>
              <w:rPr>
                <w:rFonts w:ascii="仿宋" w:hAnsi="仿宋" w:eastAsia="仿宋" w:cs="仿宋"/>
                <w:spacing w:val="-9"/>
              </w:rPr>
              <w:t>份</w:t>
            </w:r>
          </w:p>
        </w:tc>
        <w:tc>
          <w:tcPr>
            <w:tcW w:w="2471" w:type="dxa"/>
            <w:vAlign w:val="top"/>
          </w:tcPr>
          <w:p w14:paraId="203AD327">
            <w:pPr>
              <w:spacing w:before="33" w:line="219" w:lineRule="auto"/>
              <w:ind w:left="141"/>
              <w:rPr>
                <w:rFonts w:ascii="仿宋" w:hAnsi="仿宋" w:eastAsia="仿宋" w:cs="仿宋"/>
                <w:sz w:val="22"/>
                <w:szCs w:val="22"/>
              </w:rPr>
            </w:pPr>
            <w:r>
              <w:rPr>
                <w:rFonts w:ascii="仿宋" w:hAnsi="仿宋" w:eastAsia="仿宋" w:cs="仿宋"/>
                <w:spacing w:val="-2"/>
                <w:sz w:val="22"/>
                <w:szCs w:val="22"/>
              </w:rPr>
              <w:t>指标设置不合理，应设</w:t>
            </w:r>
          </w:p>
          <w:p w14:paraId="275B64B3">
            <w:pPr>
              <w:spacing w:before="22" w:line="209" w:lineRule="auto"/>
              <w:ind w:left="477"/>
              <w:rPr>
                <w:rFonts w:ascii="仿宋" w:hAnsi="仿宋" w:eastAsia="仿宋" w:cs="仿宋"/>
                <w:sz w:val="22"/>
                <w:szCs w:val="22"/>
              </w:rPr>
            </w:pPr>
            <w:r>
              <w:rPr>
                <w:rFonts w:ascii="仿宋" w:hAnsi="仿宋" w:eastAsia="仿宋" w:cs="仿宋"/>
                <w:spacing w:val="-7"/>
                <w:sz w:val="22"/>
                <w:szCs w:val="22"/>
              </w:rPr>
              <w:t>置为数量指标。</w:t>
            </w:r>
          </w:p>
        </w:tc>
      </w:tr>
      <w:tr w14:paraId="459C64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1422" w:type="dxa"/>
            <w:vAlign w:val="top"/>
          </w:tcPr>
          <w:p w14:paraId="24E1F0C0">
            <w:pPr>
              <w:spacing w:before="177" w:line="219" w:lineRule="auto"/>
              <w:ind w:left="297"/>
              <w:rPr>
                <w:rFonts w:ascii="仿宋" w:hAnsi="仿宋" w:eastAsia="仿宋" w:cs="仿宋"/>
                <w:sz w:val="22"/>
                <w:szCs w:val="22"/>
              </w:rPr>
            </w:pPr>
            <w:r>
              <w:rPr>
                <w:rFonts w:ascii="仿宋" w:hAnsi="仿宋" w:eastAsia="仿宋" w:cs="仿宋"/>
                <w:spacing w:val="-5"/>
                <w:sz w:val="22"/>
                <w:szCs w:val="22"/>
              </w:rPr>
              <w:t>时效指标</w:t>
            </w:r>
          </w:p>
        </w:tc>
        <w:tc>
          <w:tcPr>
            <w:tcW w:w="2812" w:type="dxa"/>
            <w:vAlign w:val="top"/>
          </w:tcPr>
          <w:p w14:paraId="5ED3D1A4">
            <w:pPr>
              <w:spacing w:before="177" w:line="217" w:lineRule="auto"/>
              <w:ind w:left="525"/>
              <w:rPr>
                <w:rFonts w:ascii="仿宋" w:hAnsi="仿宋" w:eastAsia="仿宋" w:cs="仿宋"/>
                <w:sz w:val="22"/>
                <w:szCs w:val="22"/>
              </w:rPr>
            </w:pPr>
            <w:r>
              <w:rPr>
                <w:rFonts w:ascii="仿宋" w:hAnsi="仿宋" w:eastAsia="仿宋" w:cs="仿宋"/>
                <w:spacing w:val="-1"/>
                <w:sz w:val="22"/>
                <w:szCs w:val="22"/>
              </w:rPr>
              <w:t>检测项目完成时间</w:t>
            </w:r>
          </w:p>
        </w:tc>
        <w:tc>
          <w:tcPr>
            <w:tcW w:w="2092" w:type="dxa"/>
            <w:vAlign w:val="top"/>
          </w:tcPr>
          <w:p w14:paraId="3BD6A49B">
            <w:pPr>
              <w:pStyle w:val="6"/>
              <w:spacing w:before="178" w:line="229" w:lineRule="auto"/>
              <w:ind w:left="740"/>
              <w:rPr>
                <w:rFonts w:ascii="仿宋" w:hAnsi="仿宋" w:eastAsia="仿宋" w:cs="仿宋"/>
              </w:rPr>
            </w:pPr>
            <w:r>
              <w:rPr>
                <w:rFonts w:ascii="仿宋" w:hAnsi="仿宋" w:eastAsia="仿宋" w:cs="仿宋"/>
                <w:spacing w:val="-14"/>
              </w:rPr>
              <w:t>≤</w:t>
            </w:r>
            <w:r>
              <w:rPr>
                <w:spacing w:val="-14"/>
              </w:rPr>
              <w:t>20</w:t>
            </w:r>
            <w:r>
              <w:rPr>
                <w:spacing w:val="15"/>
              </w:rPr>
              <w:t xml:space="preserve"> </w:t>
            </w:r>
            <w:r>
              <w:rPr>
                <w:rFonts w:ascii="仿宋" w:hAnsi="仿宋" w:eastAsia="仿宋" w:cs="仿宋"/>
                <w:spacing w:val="-14"/>
              </w:rPr>
              <w:t>天</w:t>
            </w:r>
          </w:p>
        </w:tc>
        <w:tc>
          <w:tcPr>
            <w:tcW w:w="2471" w:type="dxa"/>
            <w:vAlign w:val="top"/>
          </w:tcPr>
          <w:p w14:paraId="3619E27B">
            <w:pPr>
              <w:rPr>
                <w:rFonts w:ascii="Arial"/>
                <w:sz w:val="21"/>
              </w:rPr>
            </w:pPr>
          </w:p>
        </w:tc>
      </w:tr>
      <w:tr w14:paraId="0EB933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422" w:type="dxa"/>
            <w:vMerge w:val="restart"/>
            <w:tcBorders>
              <w:bottom w:val="nil"/>
            </w:tcBorders>
            <w:vAlign w:val="top"/>
          </w:tcPr>
          <w:p w14:paraId="210DF33E">
            <w:pPr>
              <w:spacing w:line="368" w:lineRule="auto"/>
              <w:rPr>
                <w:rFonts w:ascii="Arial"/>
                <w:sz w:val="21"/>
              </w:rPr>
            </w:pPr>
          </w:p>
          <w:p w14:paraId="3CDED6F3">
            <w:pPr>
              <w:spacing w:before="71" w:line="219" w:lineRule="auto"/>
              <w:ind w:left="282"/>
              <w:rPr>
                <w:rFonts w:ascii="仿宋" w:hAnsi="仿宋" w:eastAsia="仿宋" w:cs="仿宋"/>
                <w:sz w:val="22"/>
                <w:szCs w:val="22"/>
              </w:rPr>
            </w:pPr>
            <w:r>
              <w:rPr>
                <w:rFonts w:ascii="仿宋" w:hAnsi="仿宋" w:eastAsia="仿宋" w:cs="仿宋"/>
                <w:spacing w:val="-3"/>
                <w:sz w:val="22"/>
                <w:szCs w:val="22"/>
              </w:rPr>
              <w:t>成本指标</w:t>
            </w:r>
          </w:p>
        </w:tc>
        <w:tc>
          <w:tcPr>
            <w:tcW w:w="2812" w:type="dxa"/>
            <w:vAlign w:val="top"/>
          </w:tcPr>
          <w:p w14:paraId="551CC633">
            <w:pPr>
              <w:spacing w:before="175" w:line="219" w:lineRule="auto"/>
              <w:ind w:left="746"/>
              <w:rPr>
                <w:rFonts w:ascii="仿宋" w:hAnsi="仿宋" w:eastAsia="仿宋" w:cs="仿宋"/>
                <w:sz w:val="22"/>
                <w:szCs w:val="22"/>
              </w:rPr>
            </w:pPr>
            <w:r>
              <w:rPr>
                <w:rFonts w:ascii="仿宋" w:hAnsi="仿宋" w:eastAsia="仿宋" w:cs="仿宋"/>
                <w:spacing w:val="-1"/>
                <w:sz w:val="22"/>
                <w:szCs w:val="22"/>
              </w:rPr>
              <w:t>设备购置成本</w:t>
            </w:r>
          </w:p>
        </w:tc>
        <w:tc>
          <w:tcPr>
            <w:tcW w:w="2092" w:type="dxa"/>
            <w:vAlign w:val="top"/>
          </w:tcPr>
          <w:p w14:paraId="6A9AF5A2">
            <w:pPr>
              <w:pStyle w:val="6"/>
              <w:spacing w:before="33" w:line="223" w:lineRule="auto"/>
              <w:ind w:left="633" w:right="241" w:hanging="339"/>
              <w:rPr>
                <w:rFonts w:ascii="仿宋" w:hAnsi="仿宋" w:eastAsia="仿宋" w:cs="仿宋"/>
              </w:rPr>
            </w:pPr>
            <w:r>
              <w:rPr>
                <w:rFonts w:ascii="仿宋" w:hAnsi="仿宋" w:eastAsia="仿宋" w:cs="仿宋"/>
                <w:spacing w:val="-9"/>
              </w:rPr>
              <w:t>≥</w:t>
            </w:r>
            <w:r>
              <w:rPr>
                <w:spacing w:val="-9"/>
              </w:rPr>
              <w:t>200</w:t>
            </w:r>
            <w:r>
              <w:rPr>
                <w:spacing w:val="24"/>
                <w:w w:val="101"/>
              </w:rPr>
              <w:t xml:space="preserve"> </w:t>
            </w:r>
            <w:r>
              <w:rPr>
                <w:rFonts w:ascii="仿宋" w:hAnsi="仿宋" w:eastAsia="仿宋" w:cs="仿宋"/>
                <w:spacing w:val="-9"/>
              </w:rPr>
              <w:t>万元</w:t>
            </w:r>
            <w:r>
              <w:rPr>
                <w:spacing w:val="-9"/>
              </w:rPr>
              <w:t>&amp;&amp;</w:t>
            </w:r>
            <w:r>
              <w:rPr>
                <w:rFonts w:ascii="仿宋" w:hAnsi="仿宋" w:eastAsia="仿宋" w:cs="仿宋"/>
                <w:spacing w:val="-9"/>
              </w:rPr>
              <w:t>≤</w:t>
            </w:r>
            <w:r>
              <w:rPr>
                <w:rFonts w:ascii="仿宋" w:hAnsi="仿宋" w:eastAsia="仿宋" w:cs="仿宋"/>
              </w:rPr>
              <w:t xml:space="preserve"> </w:t>
            </w:r>
            <w:r>
              <w:rPr>
                <w:spacing w:val="-3"/>
              </w:rPr>
              <w:t>250</w:t>
            </w:r>
            <w:r>
              <w:rPr>
                <w:spacing w:val="21"/>
                <w:w w:val="101"/>
              </w:rPr>
              <w:t xml:space="preserve"> </w:t>
            </w:r>
            <w:r>
              <w:rPr>
                <w:rFonts w:ascii="仿宋" w:hAnsi="仿宋" w:eastAsia="仿宋" w:cs="仿宋"/>
                <w:spacing w:val="-3"/>
              </w:rPr>
              <w:t>万元</w:t>
            </w:r>
          </w:p>
        </w:tc>
        <w:tc>
          <w:tcPr>
            <w:tcW w:w="2471" w:type="dxa"/>
            <w:vAlign w:val="top"/>
          </w:tcPr>
          <w:p w14:paraId="56E36C2B">
            <w:pPr>
              <w:rPr>
                <w:rFonts w:ascii="Arial"/>
                <w:sz w:val="21"/>
              </w:rPr>
            </w:pPr>
          </w:p>
        </w:tc>
      </w:tr>
      <w:tr w14:paraId="0C9BF8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trPr>
        <w:tc>
          <w:tcPr>
            <w:tcW w:w="1422" w:type="dxa"/>
            <w:vMerge w:val="continue"/>
            <w:tcBorders>
              <w:top w:val="nil"/>
            </w:tcBorders>
            <w:vAlign w:val="top"/>
          </w:tcPr>
          <w:p w14:paraId="40FE611C">
            <w:pPr>
              <w:rPr>
                <w:rFonts w:ascii="Arial"/>
                <w:sz w:val="21"/>
              </w:rPr>
            </w:pPr>
          </w:p>
        </w:tc>
        <w:tc>
          <w:tcPr>
            <w:tcW w:w="2812" w:type="dxa"/>
            <w:vAlign w:val="top"/>
          </w:tcPr>
          <w:p w14:paraId="34A8CCC3">
            <w:pPr>
              <w:spacing w:before="152" w:line="217" w:lineRule="auto"/>
              <w:ind w:left="746"/>
              <w:rPr>
                <w:rFonts w:ascii="仿宋" w:hAnsi="仿宋" w:eastAsia="仿宋" w:cs="仿宋"/>
                <w:sz w:val="22"/>
                <w:szCs w:val="22"/>
              </w:rPr>
            </w:pPr>
            <w:r>
              <w:rPr>
                <w:rFonts w:ascii="仿宋" w:hAnsi="仿宋" w:eastAsia="仿宋" w:cs="仿宋"/>
                <w:spacing w:val="-1"/>
                <w:sz w:val="22"/>
                <w:szCs w:val="22"/>
              </w:rPr>
              <w:t>检验检测成本</w:t>
            </w:r>
          </w:p>
        </w:tc>
        <w:tc>
          <w:tcPr>
            <w:tcW w:w="2092" w:type="dxa"/>
            <w:vAlign w:val="top"/>
          </w:tcPr>
          <w:p w14:paraId="11852D25">
            <w:pPr>
              <w:pStyle w:val="6"/>
              <w:spacing w:before="152" w:line="230" w:lineRule="auto"/>
              <w:ind w:left="630"/>
              <w:rPr>
                <w:rFonts w:ascii="仿宋" w:hAnsi="仿宋" w:eastAsia="仿宋" w:cs="仿宋"/>
              </w:rPr>
            </w:pPr>
            <w:r>
              <w:rPr>
                <w:rFonts w:ascii="仿宋" w:hAnsi="仿宋" w:eastAsia="仿宋" w:cs="仿宋"/>
                <w:spacing w:val="-13"/>
              </w:rPr>
              <w:t>≤</w:t>
            </w:r>
            <w:r>
              <w:rPr>
                <w:spacing w:val="-13"/>
              </w:rPr>
              <w:t>50</w:t>
            </w:r>
            <w:r>
              <w:rPr>
                <w:spacing w:val="20"/>
                <w:w w:val="101"/>
              </w:rPr>
              <w:t xml:space="preserve"> </w:t>
            </w:r>
            <w:r>
              <w:rPr>
                <w:rFonts w:ascii="仿宋" w:hAnsi="仿宋" w:eastAsia="仿宋" w:cs="仿宋"/>
                <w:spacing w:val="-13"/>
              </w:rPr>
              <w:t>万元</w:t>
            </w:r>
          </w:p>
        </w:tc>
        <w:tc>
          <w:tcPr>
            <w:tcW w:w="2471" w:type="dxa"/>
            <w:vAlign w:val="top"/>
          </w:tcPr>
          <w:p w14:paraId="3DDD3247">
            <w:pPr>
              <w:rPr>
                <w:rFonts w:ascii="Arial"/>
                <w:sz w:val="21"/>
              </w:rPr>
            </w:pPr>
          </w:p>
        </w:tc>
      </w:tr>
      <w:tr w14:paraId="074A3C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422" w:type="dxa"/>
            <w:vAlign w:val="top"/>
          </w:tcPr>
          <w:p w14:paraId="55B6A9C9">
            <w:pPr>
              <w:spacing w:before="35" w:line="222" w:lineRule="auto"/>
              <w:ind w:left="604" w:right="157" w:hanging="432"/>
              <w:rPr>
                <w:rFonts w:ascii="仿宋" w:hAnsi="仿宋" w:eastAsia="仿宋" w:cs="仿宋"/>
                <w:sz w:val="22"/>
                <w:szCs w:val="22"/>
              </w:rPr>
            </w:pPr>
            <w:r>
              <w:rPr>
                <w:rFonts w:ascii="仿宋" w:hAnsi="仿宋" w:eastAsia="仿宋" w:cs="仿宋"/>
                <w:spacing w:val="-3"/>
                <w:sz w:val="22"/>
                <w:szCs w:val="22"/>
              </w:rPr>
              <w:t>经济效益指</w:t>
            </w:r>
            <w:r>
              <w:rPr>
                <w:rFonts w:ascii="仿宋" w:hAnsi="仿宋" w:eastAsia="仿宋" w:cs="仿宋"/>
                <w:sz w:val="22"/>
                <w:szCs w:val="22"/>
              </w:rPr>
              <w:t>标</w:t>
            </w:r>
          </w:p>
        </w:tc>
        <w:tc>
          <w:tcPr>
            <w:tcW w:w="2812" w:type="dxa"/>
            <w:vAlign w:val="top"/>
          </w:tcPr>
          <w:p w14:paraId="13D36428">
            <w:pPr>
              <w:spacing w:before="175" w:line="217" w:lineRule="auto"/>
              <w:ind w:left="636"/>
              <w:rPr>
                <w:rFonts w:ascii="仿宋" w:hAnsi="仿宋" w:eastAsia="仿宋" w:cs="仿宋"/>
                <w:sz w:val="22"/>
                <w:szCs w:val="22"/>
              </w:rPr>
            </w:pPr>
            <w:r>
              <w:rPr>
                <w:rFonts w:ascii="仿宋" w:hAnsi="仿宋" w:eastAsia="仿宋" w:cs="仿宋"/>
                <w:spacing w:val="-1"/>
                <w:sz w:val="22"/>
                <w:szCs w:val="22"/>
              </w:rPr>
              <w:t>检验周期缩短率</w:t>
            </w:r>
          </w:p>
        </w:tc>
        <w:tc>
          <w:tcPr>
            <w:tcW w:w="2092" w:type="dxa"/>
            <w:vAlign w:val="top"/>
          </w:tcPr>
          <w:p w14:paraId="56CCDDB1">
            <w:pPr>
              <w:pStyle w:val="6"/>
              <w:spacing w:before="176" w:line="242" w:lineRule="auto"/>
              <w:ind w:left="841"/>
            </w:pPr>
            <w:r>
              <w:rPr>
                <w:rFonts w:ascii="仿宋" w:hAnsi="仿宋" w:eastAsia="仿宋" w:cs="仿宋"/>
                <w:spacing w:val="-19"/>
              </w:rPr>
              <w:t>≥</w:t>
            </w:r>
            <w:r>
              <w:rPr>
                <w:spacing w:val="-19"/>
              </w:rPr>
              <w:t>5%</w:t>
            </w:r>
          </w:p>
        </w:tc>
        <w:tc>
          <w:tcPr>
            <w:tcW w:w="2471" w:type="dxa"/>
            <w:vAlign w:val="top"/>
          </w:tcPr>
          <w:p w14:paraId="18D13153">
            <w:pPr>
              <w:spacing w:before="34" w:line="219" w:lineRule="auto"/>
              <w:ind w:left="141"/>
              <w:rPr>
                <w:rFonts w:ascii="仿宋" w:hAnsi="仿宋" w:eastAsia="仿宋" w:cs="仿宋"/>
                <w:sz w:val="22"/>
                <w:szCs w:val="22"/>
              </w:rPr>
            </w:pPr>
            <w:r>
              <w:rPr>
                <w:rFonts w:ascii="仿宋" w:hAnsi="仿宋" w:eastAsia="仿宋" w:cs="仿宋"/>
                <w:spacing w:val="-2"/>
                <w:sz w:val="22"/>
                <w:szCs w:val="22"/>
              </w:rPr>
              <w:t>指标设置不合理，应设</w:t>
            </w:r>
          </w:p>
          <w:p w14:paraId="4FBD2C9A">
            <w:pPr>
              <w:spacing w:before="22" w:line="207" w:lineRule="auto"/>
              <w:ind w:left="477"/>
              <w:rPr>
                <w:rFonts w:ascii="仿宋" w:hAnsi="仿宋" w:eastAsia="仿宋" w:cs="仿宋"/>
                <w:sz w:val="22"/>
                <w:szCs w:val="22"/>
              </w:rPr>
            </w:pPr>
            <w:r>
              <w:rPr>
                <w:rFonts w:ascii="仿宋" w:hAnsi="仿宋" w:eastAsia="仿宋" w:cs="仿宋"/>
                <w:spacing w:val="-7"/>
                <w:sz w:val="22"/>
                <w:szCs w:val="22"/>
              </w:rPr>
              <w:t>置为质量指标。</w:t>
            </w:r>
          </w:p>
        </w:tc>
      </w:tr>
      <w:tr w14:paraId="12F897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7" w:hRule="atLeast"/>
        </w:trPr>
        <w:tc>
          <w:tcPr>
            <w:tcW w:w="1422" w:type="dxa"/>
            <w:vAlign w:val="top"/>
          </w:tcPr>
          <w:p w14:paraId="767DA6E8">
            <w:pPr>
              <w:spacing w:before="80" w:line="239" w:lineRule="auto"/>
              <w:ind w:left="603" w:right="157" w:hanging="432"/>
              <w:rPr>
                <w:rFonts w:ascii="仿宋" w:hAnsi="仿宋" w:eastAsia="仿宋" w:cs="仿宋"/>
                <w:sz w:val="22"/>
                <w:szCs w:val="22"/>
              </w:rPr>
            </w:pPr>
            <w:r>
              <w:rPr>
                <w:rFonts w:ascii="仿宋" w:hAnsi="仿宋" w:eastAsia="仿宋" w:cs="仿宋"/>
                <w:spacing w:val="-3"/>
                <w:sz w:val="22"/>
                <w:szCs w:val="22"/>
              </w:rPr>
              <w:t>社会效益指</w:t>
            </w:r>
            <w:r>
              <w:rPr>
                <w:rFonts w:ascii="仿宋" w:hAnsi="仿宋" w:eastAsia="仿宋" w:cs="仿宋"/>
                <w:sz w:val="22"/>
                <w:szCs w:val="22"/>
              </w:rPr>
              <w:t>标</w:t>
            </w:r>
          </w:p>
        </w:tc>
        <w:tc>
          <w:tcPr>
            <w:tcW w:w="2812" w:type="dxa"/>
            <w:vAlign w:val="top"/>
          </w:tcPr>
          <w:p w14:paraId="445B8CA0">
            <w:pPr>
              <w:spacing w:before="80" w:line="217" w:lineRule="auto"/>
              <w:ind w:left="199"/>
              <w:rPr>
                <w:rFonts w:ascii="仿宋" w:hAnsi="仿宋" w:eastAsia="仿宋" w:cs="仿宋"/>
                <w:sz w:val="22"/>
                <w:szCs w:val="22"/>
              </w:rPr>
            </w:pPr>
            <w:r>
              <w:rPr>
                <w:rFonts w:ascii="仿宋" w:hAnsi="仿宋" w:eastAsia="仿宋" w:cs="仿宋"/>
                <w:spacing w:val="-1"/>
                <w:sz w:val="22"/>
                <w:szCs w:val="22"/>
              </w:rPr>
              <w:t>产品质量、计量器具受检</w:t>
            </w:r>
          </w:p>
          <w:p w14:paraId="11A239BE">
            <w:pPr>
              <w:spacing w:before="25" w:line="219" w:lineRule="auto"/>
              <w:ind w:left="1305"/>
              <w:rPr>
                <w:rFonts w:ascii="仿宋" w:hAnsi="仿宋" w:eastAsia="仿宋" w:cs="仿宋"/>
                <w:sz w:val="22"/>
                <w:szCs w:val="22"/>
              </w:rPr>
            </w:pPr>
            <w:r>
              <w:rPr>
                <w:rFonts w:ascii="仿宋" w:hAnsi="仿宋" w:eastAsia="仿宋" w:cs="仿宋"/>
                <w:sz w:val="22"/>
                <w:szCs w:val="22"/>
              </w:rPr>
              <w:t>率</w:t>
            </w:r>
          </w:p>
        </w:tc>
        <w:tc>
          <w:tcPr>
            <w:tcW w:w="2092" w:type="dxa"/>
            <w:vAlign w:val="top"/>
          </w:tcPr>
          <w:p w14:paraId="010908AD">
            <w:pPr>
              <w:pStyle w:val="6"/>
              <w:spacing w:before="222" w:line="242" w:lineRule="auto"/>
              <w:ind w:left="786"/>
            </w:pPr>
            <w:r>
              <w:rPr>
                <w:rFonts w:ascii="仿宋" w:hAnsi="仿宋" w:eastAsia="仿宋" w:cs="仿宋"/>
                <w:spacing w:val="-14"/>
              </w:rPr>
              <w:t>≥</w:t>
            </w:r>
            <w:r>
              <w:rPr>
                <w:spacing w:val="-14"/>
              </w:rPr>
              <w:t>90%</w:t>
            </w:r>
          </w:p>
        </w:tc>
        <w:tc>
          <w:tcPr>
            <w:tcW w:w="2471" w:type="dxa"/>
            <w:vAlign w:val="top"/>
          </w:tcPr>
          <w:p w14:paraId="53F3E2DB">
            <w:pPr>
              <w:spacing w:before="80" w:line="219" w:lineRule="auto"/>
              <w:ind w:left="141"/>
              <w:rPr>
                <w:rFonts w:ascii="仿宋" w:hAnsi="仿宋" w:eastAsia="仿宋" w:cs="仿宋"/>
                <w:sz w:val="22"/>
                <w:szCs w:val="22"/>
              </w:rPr>
            </w:pPr>
            <w:r>
              <w:rPr>
                <w:rFonts w:ascii="仿宋" w:hAnsi="仿宋" w:eastAsia="仿宋" w:cs="仿宋"/>
                <w:spacing w:val="-2"/>
                <w:sz w:val="22"/>
                <w:szCs w:val="22"/>
              </w:rPr>
              <w:t>指标设置不合理，应设</w:t>
            </w:r>
          </w:p>
          <w:p w14:paraId="5D6242F6">
            <w:pPr>
              <w:spacing w:before="22" w:line="219" w:lineRule="auto"/>
              <w:ind w:left="477"/>
              <w:rPr>
                <w:rFonts w:ascii="仿宋" w:hAnsi="仿宋" w:eastAsia="仿宋" w:cs="仿宋"/>
                <w:sz w:val="22"/>
                <w:szCs w:val="22"/>
              </w:rPr>
            </w:pPr>
            <w:r>
              <w:rPr>
                <w:rFonts w:ascii="仿宋" w:hAnsi="仿宋" w:eastAsia="仿宋" w:cs="仿宋"/>
                <w:spacing w:val="-7"/>
                <w:sz w:val="22"/>
                <w:szCs w:val="22"/>
              </w:rPr>
              <w:t>置为质量指标。</w:t>
            </w:r>
          </w:p>
        </w:tc>
      </w:tr>
      <w:tr w14:paraId="010CDE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7" w:hRule="atLeast"/>
        </w:trPr>
        <w:tc>
          <w:tcPr>
            <w:tcW w:w="1422" w:type="dxa"/>
            <w:vAlign w:val="top"/>
          </w:tcPr>
          <w:p w14:paraId="7176E8C4">
            <w:pPr>
              <w:spacing w:before="81" w:line="239" w:lineRule="auto"/>
              <w:ind w:left="500" w:right="157" w:hanging="324"/>
              <w:rPr>
                <w:rFonts w:ascii="仿宋" w:hAnsi="仿宋" w:eastAsia="仿宋" w:cs="仿宋"/>
                <w:sz w:val="22"/>
                <w:szCs w:val="22"/>
              </w:rPr>
            </w:pPr>
            <w:r>
              <w:rPr>
                <w:rFonts w:ascii="仿宋" w:hAnsi="仿宋" w:eastAsia="仿宋" w:cs="仿宋"/>
                <w:spacing w:val="-4"/>
                <w:sz w:val="22"/>
                <w:szCs w:val="22"/>
              </w:rPr>
              <w:t>可持续影响</w:t>
            </w:r>
            <w:r>
              <w:rPr>
                <w:rFonts w:ascii="仿宋" w:hAnsi="仿宋" w:eastAsia="仿宋" w:cs="仿宋"/>
                <w:spacing w:val="-3"/>
                <w:sz w:val="22"/>
                <w:szCs w:val="22"/>
              </w:rPr>
              <w:t>指标</w:t>
            </w:r>
          </w:p>
        </w:tc>
        <w:tc>
          <w:tcPr>
            <w:tcW w:w="2812" w:type="dxa"/>
            <w:vAlign w:val="top"/>
          </w:tcPr>
          <w:p w14:paraId="28C29DD4">
            <w:pPr>
              <w:spacing w:before="222" w:line="217" w:lineRule="auto"/>
              <w:ind w:left="199"/>
              <w:rPr>
                <w:rFonts w:ascii="仿宋" w:hAnsi="仿宋" w:eastAsia="仿宋" w:cs="仿宋"/>
                <w:sz w:val="22"/>
                <w:szCs w:val="22"/>
              </w:rPr>
            </w:pPr>
            <w:r>
              <w:rPr>
                <w:rFonts w:ascii="仿宋" w:hAnsi="仿宋" w:eastAsia="仿宋" w:cs="仿宋"/>
                <w:spacing w:val="-1"/>
                <w:sz w:val="22"/>
                <w:szCs w:val="22"/>
              </w:rPr>
              <w:t>推动质量、计量的准确性</w:t>
            </w:r>
          </w:p>
        </w:tc>
        <w:tc>
          <w:tcPr>
            <w:tcW w:w="2092" w:type="dxa"/>
            <w:vAlign w:val="top"/>
          </w:tcPr>
          <w:p w14:paraId="2175ABB0">
            <w:pPr>
              <w:spacing w:before="223" w:line="219" w:lineRule="auto"/>
              <w:ind w:left="611"/>
              <w:rPr>
                <w:rFonts w:ascii="仿宋" w:hAnsi="仿宋" w:eastAsia="仿宋" w:cs="仿宋"/>
                <w:sz w:val="22"/>
                <w:szCs w:val="22"/>
              </w:rPr>
            </w:pPr>
            <w:r>
              <w:rPr>
                <w:rFonts w:ascii="仿宋" w:hAnsi="仿宋" w:eastAsia="仿宋" w:cs="仿宋"/>
                <w:spacing w:val="-2"/>
                <w:sz w:val="22"/>
                <w:szCs w:val="22"/>
              </w:rPr>
              <w:t>持续提高</w:t>
            </w:r>
          </w:p>
        </w:tc>
        <w:tc>
          <w:tcPr>
            <w:tcW w:w="2471" w:type="dxa"/>
            <w:vAlign w:val="top"/>
          </w:tcPr>
          <w:p w14:paraId="00DEE5A2">
            <w:pPr>
              <w:rPr>
                <w:rFonts w:ascii="Arial"/>
                <w:sz w:val="21"/>
              </w:rPr>
            </w:pPr>
          </w:p>
        </w:tc>
      </w:tr>
      <w:tr w14:paraId="393CDE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9" w:hRule="atLeast"/>
        </w:trPr>
        <w:tc>
          <w:tcPr>
            <w:tcW w:w="1422" w:type="dxa"/>
            <w:vAlign w:val="top"/>
          </w:tcPr>
          <w:p w14:paraId="5BE643CD">
            <w:pPr>
              <w:spacing w:before="256" w:line="219" w:lineRule="auto"/>
              <w:ind w:left="176"/>
              <w:rPr>
                <w:rFonts w:ascii="仿宋" w:hAnsi="仿宋" w:eastAsia="仿宋" w:cs="仿宋"/>
                <w:sz w:val="22"/>
                <w:szCs w:val="22"/>
              </w:rPr>
            </w:pPr>
            <w:r>
              <w:rPr>
                <w:rFonts w:ascii="仿宋" w:hAnsi="仿宋" w:eastAsia="仿宋" w:cs="仿宋"/>
                <w:spacing w:val="-3"/>
                <w:sz w:val="22"/>
                <w:szCs w:val="22"/>
              </w:rPr>
              <w:t>满意度指标</w:t>
            </w:r>
          </w:p>
        </w:tc>
        <w:tc>
          <w:tcPr>
            <w:tcW w:w="2812" w:type="dxa"/>
            <w:vAlign w:val="top"/>
          </w:tcPr>
          <w:p w14:paraId="59F0D86A">
            <w:pPr>
              <w:spacing w:before="256" w:line="219" w:lineRule="auto"/>
              <w:ind w:left="641"/>
              <w:rPr>
                <w:rFonts w:ascii="仿宋" w:hAnsi="仿宋" w:eastAsia="仿宋" w:cs="仿宋"/>
                <w:sz w:val="22"/>
                <w:szCs w:val="22"/>
              </w:rPr>
            </w:pPr>
            <w:r>
              <w:rPr>
                <w:rFonts w:ascii="仿宋" w:hAnsi="仿宋" w:eastAsia="仿宋" w:cs="仿宋"/>
                <w:spacing w:val="-2"/>
                <w:sz w:val="22"/>
                <w:szCs w:val="22"/>
              </w:rPr>
              <w:t>服务群体满意度</w:t>
            </w:r>
          </w:p>
        </w:tc>
        <w:tc>
          <w:tcPr>
            <w:tcW w:w="2092" w:type="dxa"/>
            <w:vAlign w:val="top"/>
          </w:tcPr>
          <w:p w14:paraId="7AAC0E21">
            <w:pPr>
              <w:pStyle w:val="6"/>
              <w:spacing w:before="256" w:line="242" w:lineRule="auto"/>
              <w:ind w:left="786"/>
            </w:pPr>
            <w:r>
              <w:rPr>
                <w:rFonts w:ascii="仿宋" w:hAnsi="仿宋" w:eastAsia="仿宋" w:cs="仿宋"/>
                <w:spacing w:val="-14"/>
              </w:rPr>
              <w:t>≥</w:t>
            </w:r>
            <w:r>
              <w:rPr>
                <w:spacing w:val="-14"/>
              </w:rPr>
              <w:t>90%</w:t>
            </w:r>
          </w:p>
        </w:tc>
        <w:tc>
          <w:tcPr>
            <w:tcW w:w="2471" w:type="dxa"/>
            <w:vAlign w:val="top"/>
          </w:tcPr>
          <w:p w14:paraId="20F90493">
            <w:pPr>
              <w:spacing w:before="112" w:line="241" w:lineRule="auto"/>
              <w:ind w:left="815" w:right="132" w:hanging="673"/>
              <w:rPr>
                <w:rFonts w:ascii="仿宋" w:hAnsi="仿宋" w:eastAsia="仿宋" w:cs="仿宋"/>
                <w:sz w:val="22"/>
                <w:szCs w:val="22"/>
              </w:rPr>
            </w:pPr>
            <w:r>
              <w:rPr>
                <w:rFonts w:ascii="仿宋" w:hAnsi="仿宋" w:eastAsia="仿宋" w:cs="仿宋"/>
                <w:spacing w:val="-1"/>
                <w:sz w:val="22"/>
                <w:szCs w:val="22"/>
              </w:rPr>
              <w:t>缺少满意度指标使用人</w:t>
            </w:r>
            <w:r>
              <w:rPr>
                <w:rFonts w:ascii="仿宋" w:hAnsi="仿宋" w:eastAsia="仿宋" w:cs="仿宋"/>
                <w:spacing w:val="-5"/>
                <w:sz w:val="22"/>
                <w:szCs w:val="22"/>
              </w:rPr>
              <w:t>员满意度</w:t>
            </w:r>
          </w:p>
        </w:tc>
      </w:tr>
    </w:tbl>
    <w:p w14:paraId="35702438">
      <w:pPr>
        <w:spacing w:before="189" w:line="224" w:lineRule="auto"/>
        <w:ind w:left="664"/>
        <w:outlineLvl w:val="1"/>
        <w:rPr>
          <w:rFonts w:ascii="楷体" w:hAnsi="楷体" w:eastAsia="楷体" w:cs="楷体"/>
          <w:sz w:val="31"/>
          <w:szCs w:val="31"/>
        </w:rPr>
      </w:pPr>
      <w:bookmarkStart w:id="13" w:name="bookmark12"/>
      <w:bookmarkEnd w:id="13"/>
      <w:r>
        <w:rPr>
          <w:rFonts w:ascii="楷体" w:hAnsi="楷体" w:eastAsia="楷体" w:cs="楷体"/>
          <w:b/>
          <w:bCs/>
          <w:spacing w:val="2"/>
          <w:sz w:val="31"/>
          <w:szCs w:val="31"/>
        </w:rPr>
        <w:t>（二）项目过程情况</w:t>
      </w:r>
    </w:p>
    <w:p w14:paraId="6F4E2749">
      <w:pPr>
        <w:pStyle w:val="2"/>
        <w:spacing w:before="205" w:line="320" w:lineRule="auto"/>
        <w:ind w:right="94" w:firstLine="653"/>
        <w:rPr>
          <w:sz w:val="31"/>
          <w:szCs w:val="31"/>
        </w:rPr>
      </w:pPr>
      <w:r>
        <w:rPr>
          <w:b/>
          <w:bCs/>
          <w:spacing w:val="2"/>
          <w:sz w:val="31"/>
          <w:szCs w:val="31"/>
        </w:rPr>
        <w:t>资金管理办法健全，资金支出合规。</w:t>
      </w:r>
      <w:r>
        <w:rPr>
          <w:spacing w:val="2"/>
          <w:sz w:val="31"/>
          <w:szCs w:val="31"/>
        </w:rPr>
        <w:t>本项目预算编制主要依</w:t>
      </w:r>
      <w:r>
        <w:rPr>
          <w:spacing w:val="5"/>
          <w:sz w:val="31"/>
          <w:szCs w:val="31"/>
        </w:rPr>
        <w:t>据《自治区发展改革委关于降低我区计量检定收费项目基准价格</w:t>
      </w:r>
    </w:p>
    <w:p w14:paraId="7224C0BC">
      <w:pPr>
        <w:spacing w:line="320" w:lineRule="auto"/>
        <w:rPr>
          <w:sz w:val="31"/>
          <w:szCs w:val="31"/>
        </w:rPr>
        <w:sectPr>
          <w:footerReference r:id="rId19" w:type="default"/>
          <w:pgSz w:w="11907" w:h="16839"/>
          <w:pgMar w:top="400" w:right="1435" w:bottom="1875" w:left="1547" w:header="0" w:footer="1648" w:gutter="0"/>
          <w:cols w:space="720" w:num="1"/>
        </w:sectPr>
      </w:pPr>
    </w:p>
    <w:p w14:paraId="55B354C0">
      <w:pPr>
        <w:spacing w:line="262" w:lineRule="auto"/>
        <w:rPr>
          <w:rFonts w:ascii="Arial"/>
          <w:sz w:val="21"/>
        </w:rPr>
      </w:pPr>
    </w:p>
    <w:p w14:paraId="11710074">
      <w:pPr>
        <w:spacing w:line="262" w:lineRule="auto"/>
        <w:rPr>
          <w:rFonts w:ascii="Arial"/>
          <w:sz w:val="21"/>
        </w:rPr>
      </w:pPr>
    </w:p>
    <w:p w14:paraId="593EA6E9">
      <w:pPr>
        <w:spacing w:line="262" w:lineRule="auto"/>
        <w:rPr>
          <w:rFonts w:ascii="Arial"/>
          <w:sz w:val="21"/>
        </w:rPr>
      </w:pPr>
    </w:p>
    <w:p w14:paraId="6B0E74E8">
      <w:pPr>
        <w:spacing w:line="262" w:lineRule="auto"/>
        <w:rPr>
          <w:rFonts w:ascii="Arial"/>
          <w:sz w:val="21"/>
        </w:rPr>
      </w:pPr>
    </w:p>
    <w:p w14:paraId="6C703C6D">
      <w:pPr>
        <w:spacing w:line="262" w:lineRule="auto"/>
        <w:rPr>
          <w:rFonts w:ascii="Arial"/>
          <w:sz w:val="21"/>
        </w:rPr>
      </w:pPr>
    </w:p>
    <w:p w14:paraId="5AEECD0A">
      <w:pPr>
        <w:spacing w:line="262" w:lineRule="auto"/>
        <w:rPr>
          <w:rFonts w:ascii="Arial"/>
          <w:sz w:val="21"/>
        </w:rPr>
      </w:pPr>
    </w:p>
    <w:p w14:paraId="098ACC0C">
      <w:pPr>
        <w:spacing w:line="262" w:lineRule="auto"/>
        <w:rPr>
          <w:rFonts w:ascii="Arial"/>
          <w:sz w:val="21"/>
        </w:rPr>
      </w:pPr>
    </w:p>
    <w:p w14:paraId="119290E0">
      <w:pPr>
        <w:pStyle w:val="2"/>
        <w:spacing w:before="101" w:line="345" w:lineRule="auto"/>
        <w:ind w:right="1" w:firstLine="27"/>
        <w:jc w:val="both"/>
        <w:rPr>
          <w:sz w:val="31"/>
          <w:szCs w:val="31"/>
        </w:rPr>
      </w:pPr>
      <w:r>
        <w:rPr>
          <w:spacing w:val="6"/>
          <w:sz w:val="31"/>
          <w:szCs w:val="31"/>
        </w:rPr>
        <w:t>的通知》新发改收费</w:t>
      </w:r>
      <w:r>
        <w:rPr>
          <w:rFonts w:ascii="Times New Roman" w:hAnsi="Times New Roman" w:eastAsia="Times New Roman" w:cs="Times New Roman"/>
          <w:spacing w:val="6"/>
          <w:sz w:val="31"/>
          <w:szCs w:val="31"/>
        </w:rPr>
        <w:t>[</w:t>
      </w:r>
      <w:r>
        <w:fldChar w:fldCharType="begin"/>
      </w:r>
      <w:r>
        <w:instrText xml:space="preserve"> HYPERLINK \l "bookmark27" </w:instrText>
      </w:r>
      <w:r>
        <w:fldChar w:fldCharType="separate"/>
      </w:r>
      <w:r>
        <w:rPr>
          <w:rFonts w:ascii="Times New Roman" w:hAnsi="Times New Roman" w:eastAsia="Times New Roman" w:cs="Times New Roman"/>
          <w:spacing w:val="6"/>
          <w:sz w:val="31"/>
          <w:szCs w:val="31"/>
        </w:rPr>
        <w:t>2017</w:t>
      </w:r>
      <w:r>
        <w:rPr>
          <w:rFonts w:ascii="Times New Roman" w:hAnsi="Times New Roman" w:eastAsia="Times New Roman" w:cs="Times New Roman"/>
          <w:spacing w:val="6"/>
          <w:sz w:val="31"/>
          <w:szCs w:val="31"/>
        </w:rPr>
        <w:fldChar w:fldCharType="end"/>
      </w:r>
      <w:r>
        <w:rPr>
          <w:rFonts w:ascii="Times New Roman" w:hAnsi="Times New Roman" w:eastAsia="Times New Roman" w:cs="Times New Roman"/>
          <w:spacing w:val="6"/>
          <w:sz w:val="31"/>
          <w:szCs w:val="31"/>
        </w:rPr>
        <w:t>]</w:t>
      </w:r>
      <w:r>
        <w:rPr>
          <w:rFonts w:ascii="Times New Roman" w:hAnsi="Times New Roman" w:eastAsia="Times New Roman" w:cs="Times New Roman"/>
          <w:spacing w:val="-41"/>
          <w:sz w:val="31"/>
          <w:szCs w:val="31"/>
        </w:rPr>
        <w:t xml:space="preserve"> </w:t>
      </w:r>
      <w:r>
        <w:rPr>
          <w:rFonts w:ascii="Times New Roman" w:hAnsi="Times New Roman" w:eastAsia="Times New Roman" w:cs="Times New Roman"/>
          <w:spacing w:val="6"/>
          <w:sz w:val="31"/>
          <w:szCs w:val="31"/>
        </w:rPr>
        <w:t>1649</w:t>
      </w:r>
      <w:r>
        <w:rPr>
          <w:spacing w:val="6"/>
          <w:sz w:val="31"/>
          <w:szCs w:val="31"/>
        </w:rPr>
        <w:t>号文以及《关于降</w:t>
      </w:r>
      <w:r>
        <w:rPr>
          <w:spacing w:val="5"/>
          <w:sz w:val="31"/>
          <w:szCs w:val="31"/>
        </w:rPr>
        <w:t>低我区产品质</w:t>
      </w:r>
      <w:r>
        <w:rPr>
          <w:spacing w:val="17"/>
          <w:sz w:val="31"/>
          <w:szCs w:val="31"/>
        </w:rPr>
        <w:t>量检验检测收费标准和完善部分收费政策的</w:t>
      </w:r>
      <w:r>
        <w:rPr>
          <w:spacing w:val="16"/>
          <w:sz w:val="31"/>
          <w:szCs w:val="31"/>
        </w:rPr>
        <w:t>通知》新发改收费</w:t>
      </w:r>
      <w:r>
        <w:rPr>
          <w:rFonts w:ascii="Times New Roman" w:hAnsi="Times New Roman" w:eastAsia="Times New Roman" w:cs="Times New Roman"/>
          <w:spacing w:val="8"/>
          <w:sz w:val="31"/>
          <w:szCs w:val="31"/>
        </w:rPr>
        <w:t>[</w:t>
      </w:r>
      <w:r>
        <w:fldChar w:fldCharType="begin"/>
      </w:r>
      <w:r>
        <w:instrText xml:space="preserve"> HYPERLINK \l "bookmark28" </w:instrText>
      </w:r>
      <w:r>
        <w:fldChar w:fldCharType="separate"/>
      </w:r>
      <w:r>
        <w:rPr>
          <w:rFonts w:ascii="Times New Roman" w:hAnsi="Times New Roman" w:eastAsia="Times New Roman" w:cs="Times New Roman"/>
          <w:spacing w:val="8"/>
          <w:sz w:val="31"/>
          <w:szCs w:val="31"/>
        </w:rPr>
        <w:t>2018</w:t>
      </w:r>
      <w:r>
        <w:rPr>
          <w:rFonts w:ascii="Times New Roman" w:hAnsi="Times New Roman" w:eastAsia="Times New Roman" w:cs="Times New Roman"/>
          <w:spacing w:val="8"/>
          <w:sz w:val="31"/>
          <w:szCs w:val="31"/>
        </w:rPr>
        <w:fldChar w:fldCharType="end"/>
      </w:r>
      <w:r>
        <w:rPr>
          <w:rFonts w:ascii="Times New Roman" w:hAnsi="Times New Roman" w:eastAsia="Times New Roman" w:cs="Times New Roman"/>
          <w:spacing w:val="8"/>
          <w:sz w:val="31"/>
          <w:szCs w:val="31"/>
        </w:rPr>
        <w:t>]269</w:t>
      </w:r>
      <w:r>
        <w:rPr>
          <w:spacing w:val="8"/>
          <w:sz w:val="31"/>
          <w:szCs w:val="31"/>
        </w:rPr>
        <w:t>号文、往年项目申报情况进行测算</w:t>
      </w:r>
      <w:r>
        <w:rPr>
          <w:spacing w:val="7"/>
          <w:sz w:val="31"/>
          <w:szCs w:val="31"/>
        </w:rPr>
        <w:t>， 预算编制依据充</w:t>
      </w:r>
      <w:r>
        <w:rPr>
          <w:spacing w:val="5"/>
          <w:sz w:val="31"/>
          <w:szCs w:val="31"/>
        </w:rPr>
        <w:t>分。经核查，塔城地区质量与计量检测所依据《中华人民共和国采购法》对资金支付程序等予以规范。塔城地区质量与计量检测所注重财务管理工作，加强了会计基础工作规范，资金支出合理</w:t>
      </w:r>
      <w:r>
        <w:rPr>
          <w:spacing w:val="-10"/>
          <w:sz w:val="31"/>
          <w:szCs w:val="31"/>
        </w:rPr>
        <w:t>合规。</w:t>
      </w:r>
    </w:p>
    <w:p w14:paraId="0BCE0E03">
      <w:pPr>
        <w:pStyle w:val="2"/>
        <w:spacing w:before="5" w:line="345" w:lineRule="auto"/>
        <w:ind w:left="1" w:firstLine="645"/>
        <w:jc w:val="both"/>
        <w:rPr>
          <w:sz w:val="31"/>
          <w:szCs w:val="31"/>
        </w:rPr>
      </w:pPr>
      <w:r>
        <w:rPr>
          <w:b/>
          <w:bCs/>
          <w:spacing w:val="2"/>
          <w:sz w:val="31"/>
          <w:szCs w:val="31"/>
        </w:rPr>
        <w:t>项目管理制度比较健全，制度执行基本到位。</w:t>
      </w:r>
      <w:r>
        <w:rPr>
          <w:spacing w:val="2"/>
          <w:sz w:val="31"/>
          <w:szCs w:val="31"/>
        </w:rPr>
        <w:t>塔城地区质量</w:t>
      </w:r>
      <w:r>
        <w:rPr>
          <w:spacing w:val="5"/>
          <w:sz w:val="31"/>
          <w:szCs w:val="31"/>
        </w:rPr>
        <w:t>与计量检测所项目机构健全，分工明确，但未制定项目管理实施细则。政府采购合规，合同管理有效，形成了专门的文件档案存</w:t>
      </w:r>
      <w:r>
        <w:rPr>
          <w:spacing w:val="-16"/>
          <w:sz w:val="31"/>
          <w:szCs w:val="31"/>
        </w:rPr>
        <w:t>放。</w:t>
      </w:r>
    </w:p>
    <w:p w14:paraId="635D228D">
      <w:pPr>
        <w:spacing w:before="1" w:line="220" w:lineRule="auto"/>
        <w:ind w:left="668"/>
        <w:outlineLvl w:val="1"/>
        <w:rPr>
          <w:rFonts w:ascii="楷体" w:hAnsi="楷体" w:eastAsia="楷体" w:cs="楷体"/>
          <w:sz w:val="31"/>
          <w:szCs w:val="31"/>
        </w:rPr>
      </w:pPr>
      <w:bookmarkStart w:id="14" w:name="bookmark13"/>
      <w:bookmarkEnd w:id="14"/>
      <w:r>
        <w:rPr>
          <w:rFonts w:ascii="楷体" w:hAnsi="楷体" w:eastAsia="楷体" w:cs="楷体"/>
          <w:b/>
          <w:bCs/>
          <w:spacing w:val="2"/>
          <w:sz w:val="31"/>
          <w:szCs w:val="31"/>
        </w:rPr>
        <w:t>（三）项目产出情况</w:t>
      </w:r>
    </w:p>
    <w:p w14:paraId="0DBFCB94">
      <w:pPr>
        <w:pStyle w:val="2"/>
        <w:spacing w:before="212" w:line="345" w:lineRule="auto"/>
        <w:ind w:left="3" w:right="2" w:firstLine="646"/>
        <w:jc w:val="both"/>
        <w:rPr>
          <w:sz w:val="31"/>
          <w:szCs w:val="31"/>
        </w:rPr>
      </w:pPr>
      <w:r>
        <w:rPr>
          <w:b/>
          <w:bCs/>
          <w:spacing w:val="2"/>
          <w:sz w:val="31"/>
          <w:szCs w:val="31"/>
        </w:rPr>
        <w:t>有力的保证了本区质量与计量检验检测工作。</w:t>
      </w:r>
      <w:r>
        <w:rPr>
          <w:spacing w:val="2"/>
          <w:sz w:val="31"/>
          <w:szCs w:val="31"/>
        </w:rPr>
        <w:t>塔城地区质量</w:t>
      </w:r>
      <w:r>
        <w:rPr>
          <w:spacing w:val="5"/>
          <w:sz w:val="31"/>
          <w:szCs w:val="31"/>
        </w:rPr>
        <w:t>与计量检测所通过项目的实施，确保了本区食品质量检测检验工作顺利开展。食品检验专项经费项目的执行增加了业务范围，覆</w:t>
      </w:r>
      <w:r>
        <w:rPr>
          <w:spacing w:val="8"/>
          <w:sz w:val="31"/>
          <w:szCs w:val="31"/>
        </w:rPr>
        <w:t>盖了更多检测需求，更好的完成检测工作。</w:t>
      </w:r>
    </w:p>
    <w:p w14:paraId="468D565F">
      <w:pPr>
        <w:spacing w:before="2" w:line="224" w:lineRule="auto"/>
        <w:ind w:left="668"/>
        <w:outlineLvl w:val="1"/>
        <w:rPr>
          <w:rFonts w:ascii="楷体" w:hAnsi="楷体" w:eastAsia="楷体" w:cs="楷体"/>
          <w:sz w:val="31"/>
          <w:szCs w:val="31"/>
        </w:rPr>
      </w:pPr>
      <w:bookmarkStart w:id="15" w:name="bookmark14"/>
      <w:bookmarkEnd w:id="15"/>
      <w:r>
        <w:rPr>
          <w:rFonts w:ascii="楷体" w:hAnsi="楷体" w:eastAsia="楷体" w:cs="楷体"/>
          <w:b/>
          <w:bCs/>
          <w:spacing w:val="2"/>
          <w:sz w:val="31"/>
          <w:szCs w:val="31"/>
        </w:rPr>
        <w:t>（四）项目效益情况</w:t>
      </w:r>
    </w:p>
    <w:p w14:paraId="38BFD955">
      <w:pPr>
        <w:pStyle w:val="2"/>
        <w:spacing w:before="200" w:line="342" w:lineRule="auto"/>
        <w:ind w:right="4" w:firstLine="636"/>
        <w:jc w:val="both"/>
        <w:rPr>
          <w:sz w:val="31"/>
          <w:szCs w:val="31"/>
        </w:rPr>
      </w:pPr>
      <w:r>
        <w:rPr>
          <w:spacing w:val="36"/>
          <w:sz w:val="31"/>
          <w:szCs w:val="31"/>
        </w:rPr>
        <w:t>根据问卷调查结果显示，</w:t>
      </w:r>
      <w:r>
        <w:rPr>
          <w:spacing w:val="-61"/>
          <w:sz w:val="31"/>
          <w:szCs w:val="31"/>
        </w:rPr>
        <w:t xml:space="preserve"> </w:t>
      </w:r>
      <w:r>
        <w:rPr>
          <w:spacing w:val="36"/>
          <w:sz w:val="31"/>
          <w:szCs w:val="31"/>
        </w:rPr>
        <w:t>受益对象的整体满</w:t>
      </w:r>
      <w:r>
        <w:rPr>
          <w:spacing w:val="-82"/>
          <w:sz w:val="31"/>
          <w:szCs w:val="31"/>
        </w:rPr>
        <w:t xml:space="preserve"> </w:t>
      </w:r>
      <w:r>
        <w:rPr>
          <w:spacing w:val="36"/>
          <w:sz w:val="31"/>
          <w:szCs w:val="31"/>
        </w:rPr>
        <w:t>意程度</w:t>
      </w:r>
      <w:r>
        <w:rPr>
          <w:spacing w:val="-92"/>
          <w:sz w:val="31"/>
          <w:szCs w:val="31"/>
        </w:rPr>
        <w:t xml:space="preserve"> </w:t>
      </w:r>
      <w:r>
        <w:rPr>
          <w:spacing w:val="36"/>
          <w:sz w:val="31"/>
          <w:szCs w:val="31"/>
        </w:rPr>
        <w:t>为</w:t>
      </w:r>
      <w:r>
        <w:rPr>
          <w:rFonts w:ascii="Times New Roman" w:hAnsi="Times New Roman" w:eastAsia="Times New Roman" w:cs="Times New Roman"/>
          <w:spacing w:val="7"/>
          <w:sz w:val="31"/>
          <w:szCs w:val="31"/>
        </w:rPr>
        <w:t>98.91%</w:t>
      </w:r>
      <w:r>
        <w:rPr>
          <w:spacing w:val="7"/>
          <w:sz w:val="31"/>
          <w:szCs w:val="31"/>
        </w:rPr>
        <w:t>，满意度水平较好。</w:t>
      </w:r>
      <w:r>
        <w:rPr>
          <w:spacing w:val="68"/>
          <w:sz w:val="31"/>
          <w:szCs w:val="31"/>
        </w:rPr>
        <w:t xml:space="preserve"> </w:t>
      </w:r>
      <w:r>
        <w:rPr>
          <w:spacing w:val="7"/>
          <w:sz w:val="31"/>
          <w:szCs w:val="31"/>
        </w:rPr>
        <w:t>调查对象对问题按照满意度评分由</w:t>
      </w:r>
      <w:r>
        <w:rPr>
          <w:spacing w:val="1"/>
          <w:sz w:val="31"/>
          <w:szCs w:val="31"/>
        </w:rPr>
        <w:t>高到低排序依次为：对于收费标准，您还满意么？</w:t>
      </w:r>
      <w:r>
        <w:rPr>
          <w:rFonts w:ascii="Times New Roman" w:hAnsi="Times New Roman" w:eastAsia="Times New Roman" w:cs="Times New Roman"/>
          <w:spacing w:val="1"/>
          <w:sz w:val="31"/>
          <w:szCs w:val="31"/>
        </w:rPr>
        <w:t>(98.788%)</w:t>
      </w:r>
      <w:r>
        <w:rPr>
          <w:spacing w:val="1"/>
          <w:sz w:val="31"/>
          <w:szCs w:val="31"/>
        </w:rPr>
        <w:t>、工</w:t>
      </w:r>
      <w:r>
        <w:rPr>
          <w:spacing w:val="12"/>
          <w:sz w:val="31"/>
          <w:szCs w:val="31"/>
        </w:rPr>
        <w:t>作人员的服务态度您还满意么？</w:t>
      </w:r>
      <w:r>
        <w:rPr>
          <w:rFonts w:ascii="Times New Roman" w:hAnsi="Times New Roman" w:eastAsia="Times New Roman" w:cs="Times New Roman"/>
          <w:spacing w:val="12"/>
          <w:sz w:val="31"/>
          <w:szCs w:val="31"/>
        </w:rPr>
        <w:t>(98.788%)</w:t>
      </w:r>
      <w:r>
        <w:rPr>
          <w:spacing w:val="12"/>
          <w:sz w:val="31"/>
          <w:szCs w:val="31"/>
        </w:rPr>
        <w:t>、对于检测结</w:t>
      </w:r>
      <w:r>
        <w:rPr>
          <w:spacing w:val="11"/>
          <w:sz w:val="31"/>
          <w:szCs w:val="31"/>
        </w:rPr>
        <w:t>果您还</w:t>
      </w:r>
    </w:p>
    <w:p w14:paraId="18DB1EF8">
      <w:pPr>
        <w:spacing w:line="342" w:lineRule="auto"/>
        <w:rPr>
          <w:sz w:val="31"/>
          <w:szCs w:val="31"/>
        </w:rPr>
        <w:sectPr>
          <w:footerReference r:id="rId20" w:type="default"/>
          <w:pgSz w:w="11907" w:h="16839"/>
          <w:pgMar w:top="400" w:right="1527" w:bottom="1875" w:left="1544" w:header="0" w:footer="1647" w:gutter="0"/>
          <w:cols w:space="720" w:num="1"/>
        </w:sectPr>
      </w:pPr>
    </w:p>
    <w:p w14:paraId="16523E43">
      <w:pPr>
        <w:spacing w:line="261" w:lineRule="auto"/>
        <w:rPr>
          <w:rFonts w:ascii="Arial"/>
          <w:sz w:val="21"/>
        </w:rPr>
      </w:pPr>
    </w:p>
    <w:p w14:paraId="6847A775">
      <w:pPr>
        <w:spacing w:line="261" w:lineRule="auto"/>
        <w:rPr>
          <w:rFonts w:ascii="Arial"/>
          <w:sz w:val="21"/>
        </w:rPr>
      </w:pPr>
    </w:p>
    <w:p w14:paraId="436E3DA6">
      <w:pPr>
        <w:spacing w:line="261" w:lineRule="auto"/>
        <w:rPr>
          <w:rFonts w:ascii="Arial"/>
          <w:sz w:val="21"/>
        </w:rPr>
      </w:pPr>
    </w:p>
    <w:p w14:paraId="702C635C">
      <w:pPr>
        <w:spacing w:line="262" w:lineRule="auto"/>
        <w:rPr>
          <w:rFonts w:ascii="Arial"/>
          <w:sz w:val="21"/>
        </w:rPr>
      </w:pPr>
    </w:p>
    <w:p w14:paraId="2C598462">
      <w:pPr>
        <w:spacing w:line="262" w:lineRule="auto"/>
        <w:rPr>
          <w:rFonts w:ascii="Arial"/>
          <w:sz w:val="21"/>
        </w:rPr>
      </w:pPr>
    </w:p>
    <w:p w14:paraId="29364AEE">
      <w:pPr>
        <w:spacing w:line="262" w:lineRule="auto"/>
        <w:rPr>
          <w:rFonts w:ascii="Arial"/>
          <w:sz w:val="21"/>
        </w:rPr>
      </w:pPr>
    </w:p>
    <w:p w14:paraId="257D0AA5">
      <w:pPr>
        <w:spacing w:line="262" w:lineRule="auto"/>
        <w:rPr>
          <w:rFonts w:ascii="Arial"/>
          <w:sz w:val="21"/>
        </w:rPr>
      </w:pPr>
    </w:p>
    <w:p w14:paraId="7EB57A57">
      <w:pPr>
        <w:pStyle w:val="2"/>
        <w:spacing w:before="101" w:line="322" w:lineRule="auto"/>
        <w:ind w:left="17" w:right="15" w:hanging="1"/>
        <w:rPr>
          <w:sz w:val="31"/>
          <w:szCs w:val="31"/>
        </w:rPr>
      </w:pPr>
      <w:r>
        <w:rPr>
          <w:spacing w:val="7"/>
          <w:sz w:val="31"/>
          <w:szCs w:val="31"/>
        </w:rPr>
        <w:t>满意么？</w:t>
      </w:r>
      <w:r>
        <w:rPr>
          <w:rFonts w:ascii="Times New Roman" w:hAnsi="Times New Roman" w:eastAsia="Times New Roman" w:cs="Times New Roman"/>
          <w:spacing w:val="7"/>
          <w:sz w:val="31"/>
          <w:szCs w:val="31"/>
        </w:rPr>
        <w:t>(99.394%)</w:t>
      </w:r>
      <w:r>
        <w:rPr>
          <w:spacing w:val="7"/>
          <w:sz w:val="31"/>
          <w:szCs w:val="31"/>
        </w:rPr>
        <w:t>、对于检测时效，您满意么？</w:t>
      </w:r>
      <w:r>
        <w:rPr>
          <w:rFonts w:ascii="Times New Roman" w:hAnsi="Times New Roman" w:eastAsia="Times New Roman" w:cs="Times New Roman"/>
          <w:spacing w:val="7"/>
          <w:sz w:val="31"/>
          <w:szCs w:val="31"/>
        </w:rPr>
        <w:t>(98.788%)</w:t>
      </w:r>
      <w:r>
        <w:rPr>
          <w:spacing w:val="7"/>
          <w:sz w:val="31"/>
          <w:szCs w:val="31"/>
        </w:rPr>
        <w:t>、对</w:t>
      </w:r>
      <w:r>
        <w:rPr>
          <w:spacing w:val="6"/>
          <w:sz w:val="31"/>
          <w:szCs w:val="31"/>
        </w:rPr>
        <w:t>于检验报告质量的满意度</w:t>
      </w:r>
      <w:r>
        <w:rPr>
          <w:rFonts w:ascii="Times New Roman" w:hAnsi="Times New Roman" w:eastAsia="Times New Roman" w:cs="Times New Roman"/>
          <w:spacing w:val="6"/>
          <w:sz w:val="31"/>
          <w:szCs w:val="31"/>
        </w:rPr>
        <w:t>(98.788%)</w:t>
      </w:r>
      <w:r>
        <w:rPr>
          <w:spacing w:val="6"/>
          <w:sz w:val="31"/>
          <w:szCs w:val="31"/>
        </w:rPr>
        <w:t>。具体</w:t>
      </w:r>
      <w:r>
        <w:rPr>
          <w:spacing w:val="5"/>
          <w:sz w:val="31"/>
          <w:szCs w:val="31"/>
        </w:rPr>
        <w:t>如下图所示。</w:t>
      </w:r>
    </w:p>
    <w:p w14:paraId="347FDF94">
      <w:pPr>
        <w:spacing w:line="6014" w:lineRule="exact"/>
        <w:ind w:firstLine="124"/>
      </w:pPr>
      <w:r>
        <w:rPr>
          <w:position w:val="-120"/>
        </w:rPr>
        <w:pict>
          <v:group id="_x0000_s1026" o:spid="_x0000_s1026" o:spt="203" style="height:300.75pt;width:400.7pt;" coordsize="8014,6015">
            <o:lock v:ext="edit"/>
            <v:shape id="_x0000_s1027" o:spid="_x0000_s1027" o:spt="75" type="#_x0000_t75" style="position:absolute;left:0;top:0;height:6015;width:8014;" filled="f" stroked="f" coordsize="21600,21600">
              <v:path/>
              <v:fill on="f" focussize="0,0"/>
              <v:stroke on="f"/>
              <v:imagedata r:id="rId59" o:title=""/>
              <o:lock v:ext="edit" aspectratio="t"/>
            </v:shape>
            <v:shape id="_x0000_s1028" o:spid="_x0000_s1028" o:spt="202" type="#_x0000_t202" style="position:absolute;left:383;top:179;height:3167;width:4627;" filled="f" stroked="f" coordsize="21600,21600">
              <v:path/>
              <v:fill on="f" focussize="0,0"/>
              <v:stroke on="f"/>
              <v:imagedata o:title=""/>
              <o:lock v:ext="edit" aspectratio="f"/>
              <v:textbox inset="0mm,0mm,0mm,0mm">
                <w:txbxContent>
                  <w:p w14:paraId="405DBB24">
                    <w:pPr>
                      <w:spacing w:before="20" w:line="220" w:lineRule="auto"/>
                      <w:ind w:right="20"/>
                      <w:jc w:val="right"/>
                      <w:rPr>
                        <w:rFonts w:ascii="宋体" w:hAnsi="宋体" w:eastAsia="宋体" w:cs="宋体"/>
                        <w:sz w:val="28"/>
                        <w:szCs w:val="28"/>
                      </w:rPr>
                    </w:pPr>
                    <w:r>
                      <w:rPr>
                        <w:rFonts w:ascii="宋体" w:hAnsi="宋体" w:eastAsia="宋体" w:cs="宋体"/>
                        <w:color w:val="595959"/>
                        <w:spacing w:val="-1"/>
                        <w:sz w:val="28"/>
                        <w:szCs w:val="28"/>
                      </w:rPr>
                      <w:t>满意度调查问卷</w:t>
                    </w:r>
                  </w:p>
                  <w:p w14:paraId="766ED0E5">
                    <w:pPr>
                      <w:spacing w:before="153" w:line="224" w:lineRule="exact"/>
                      <w:ind w:left="20"/>
                      <w:rPr>
                        <w:rFonts w:ascii="Calibri" w:hAnsi="Calibri" w:eastAsia="Calibri" w:cs="Calibri"/>
                        <w:sz w:val="18"/>
                        <w:szCs w:val="18"/>
                      </w:rPr>
                    </w:pPr>
                    <w:r>
                      <w:rPr>
                        <w:rFonts w:ascii="Calibri" w:hAnsi="Calibri" w:eastAsia="Calibri" w:cs="Calibri"/>
                        <w:color w:val="595959"/>
                        <w:spacing w:val="-2"/>
                        <w:position w:val="1"/>
                        <w:sz w:val="18"/>
                        <w:szCs w:val="18"/>
                      </w:rPr>
                      <w:t>99.50%</w:t>
                    </w:r>
                  </w:p>
                  <w:p w14:paraId="14AA8BB8">
                    <w:pPr>
                      <w:spacing w:line="223" w:lineRule="exact"/>
                      <w:ind w:left="20"/>
                      <w:rPr>
                        <w:rFonts w:ascii="Calibri" w:hAnsi="Calibri" w:eastAsia="Calibri" w:cs="Calibri"/>
                        <w:sz w:val="18"/>
                        <w:szCs w:val="18"/>
                      </w:rPr>
                    </w:pPr>
                    <w:r>
                      <w:rPr>
                        <w:rFonts w:ascii="Calibri" w:hAnsi="Calibri" w:eastAsia="Calibri" w:cs="Calibri"/>
                        <w:color w:val="595959"/>
                        <w:spacing w:val="-2"/>
                        <w:position w:val="1"/>
                        <w:sz w:val="18"/>
                        <w:szCs w:val="18"/>
                      </w:rPr>
                      <w:t>99.40%</w:t>
                    </w:r>
                  </w:p>
                  <w:p w14:paraId="52B8C175">
                    <w:pPr>
                      <w:spacing w:line="223" w:lineRule="exact"/>
                      <w:ind w:left="20"/>
                      <w:rPr>
                        <w:rFonts w:ascii="Calibri" w:hAnsi="Calibri" w:eastAsia="Calibri" w:cs="Calibri"/>
                        <w:sz w:val="18"/>
                        <w:szCs w:val="18"/>
                      </w:rPr>
                    </w:pPr>
                    <w:r>
                      <w:rPr>
                        <w:rFonts w:ascii="Calibri" w:hAnsi="Calibri" w:eastAsia="Calibri" w:cs="Calibri"/>
                        <w:color w:val="595959"/>
                        <w:spacing w:val="-2"/>
                        <w:position w:val="1"/>
                        <w:sz w:val="18"/>
                        <w:szCs w:val="18"/>
                      </w:rPr>
                      <w:t>99.30%</w:t>
                    </w:r>
                  </w:p>
                  <w:p w14:paraId="78318043">
                    <w:pPr>
                      <w:spacing w:line="223" w:lineRule="exact"/>
                      <w:ind w:left="20"/>
                      <w:rPr>
                        <w:rFonts w:ascii="Calibri" w:hAnsi="Calibri" w:eastAsia="Calibri" w:cs="Calibri"/>
                        <w:sz w:val="18"/>
                        <w:szCs w:val="18"/>
                      </w:rPr>
                    </w:pPr>
                    <w:r>
                      <w:rPr>
                        <w:rFonts w:ascii="Calibri" w:hAnsi="Calibri" w:eastAsia="Calibri" w:cs="Calibri"/>
                        <w:color w:val="595959"/>
                        <w:spacing w:val="-2"/>
                        <w:position w:val="1"/>
                        <w:sz w:val="18"/>
                        <w:szCs w:val="18"/>
                      </w:rPr>
                      <w:t>99.20%</w:t>
                    </w:r>
                  </w:p>
                  <w:p w14:paraId="29F303C4">
                    <w:pPr>
                      <w:spacing w:line="223" w:lineRule="exact"/>
                      <w:ind w:left="20"/>
                      <w:rPr>
                        <w:rFonts w:ascii="Calibri" w:hAnsi="Calibri" w:eastAsia="Calibri" w:cs="Calibri"/>
                        <w:sz w:val="18"/>
                        <w:szCs w:val="18"/>
                      </w:rPr>
                    </w:pPr>
                    <w:r>
                      <w:rPr>
                        <w:rFonts w:ascii="Calibri" w:hAnsi="Calibri" w:eastAsia="Calibri" w:cs="Calibri"/>
                        <w:color w:val="595959"/>
                        <w:spacing w:val="-2"/>
                        <w:position w:val="1"/>
                        <w:sz w:val="18"/>
                        <w:szCs w:val="18"/>
                      </w:rPr>
                      <w:t>99.10%</w:t>
                    </w:r>
                  </w:p>
                  <w:p w14:paraId="1A485696">
                    <w:pPr>
                      <w:spacing w:line="224" w:lineRule="exact"/>
                      <w:ind w:left="20"/>
                      <w:rPr>
                        <w:rFonts w:ascii="Calibri" w:hAnsi="Calibri" w:eastAsia="Calibri" w:cs="Calibri"/>
                        <w:sz w:val="18"/>
                        <w:szCs w:val="18"/>
                      </w:rPr>
                    </w:pPr>
                    <w:r>
                      <w:rPr>
                        <w:rFonts w:ascii="Calibri" w:hAnsi="Calibri" w:eastAsia="Calibri" w:cs="Calibri"/>
                        <w:color w:val="595959"/>
                        <w:spacing w:val="-2"/>
                        <w:position w:val="1"/>
                        <w:sz w:val="18"/>
                        <w:szCs w:val="18"/>
                      </w:rPr>
                      <w:t>99.00%</w:t>
                    </w:r>
                  </w:p>
                  <w:p w14:paraId="6BF72957">
                    <w:pPr>
                      <w:spacing w:line="224" w:lineRule="exact"/>
                      <w:ind w:left="20"/>
                      <w:rPr>
                        <w:rFonts w:ascii="Calibri" w:hAnsi="Calibri" w:eastAsia="Calibri" w:cs="Calibri"/>
                        <w:sz w:val="18"/>
                        <w:szCs w:val="18"/>
                      </w:rPr>
                    </w:pPr>
                    <w:r>
                      <w:rPr>
                        <w:rFonts w:ascii="Calibri" w:hAnsi="Calibri" w:eastAsia="Calibri" w:cs="Calibri"/>
                        <w:color w:val="595959"/>
                        <w:spacing w:val="-2"/>
                        <w:position w:val="1"/>
                        <w:sz w:val="18"/>
                        <w:szCs w:val="18"/>
                      </w:rPr>
                      <w:t>98.90%</w:t>
                    </w:r>
                  </w:p>
                  <w:p w14:paraId="62DD77F4">
                    <w:pPr>
                      <w:spacing w:line="223" w:lineRule="exact"/>
                      <w:ind w:left="20"/>
                      <w:rPr>
                        <w:rFonts w:ascii="Calibri" w:hAnsi="Calibri" w:eastAsia="Calibri" w:cs="Calibri"/>
                        <w:sz w:val="18"/>
                        <w:szCs w:val="18"/>
                      </w:rPr>
                    </w:pPr>
                    <w:r>
                      <w:rPr>
                        <w:rFonts w:ascii="Calibri" w:hAnsi="Calibri" w:eastAsia="Calibri" w:cs="Calibri"/>
                        <w:color w:val="595959"/>
                        <w:spacing w:val="-2"/>
                        <w:position w:val="1"/>
                        <w:sz w:val="18"/>
                        <w:szCs w:val="18"/>
                      </w:rPr>
                      <w:t>98.80%</w:t>
                    </w:r>
                  </w:p>
                  <w:p w14:paraId="5C36A2BE">
                    <w:pPr>
                      <w:spacing w:line="224" w:lineRule="exact"/>
                      <w:ind w:left="20"/>
                      <w:rPr>
                        <w:rFonts w:ascii="Calibri" w:hAnsi="Calibri" w:eastAsia="Calibri" w:cs="Calibri"/>
                        <w:sz w:val="18"/>
                        <w:szCs w:val="18"/>
                      </w:rPr>
                    </w:pPr>
                    <w:r>
                      <w:rPr>
                        <w:rFonts w:ascii="Calibri" w:hAnsi="Calibri" w:eastAsia="Calibri" w:cs="Calibri"/>
                        <w:color w:val="595959"/>
                        <w:spacing w:val="-2"/>
                        <w:position w:val="1"/>
                        <w:sz w:val="18"/>
                        <w:szCs w:val="18"/>
                      </w:rPr>
                      <w:t>98.70%</w:t>
                    </w:r>
                  </w:p>
                  <w:p w14:paraId="2C361C60">
                    <w:pPr>
                      <w:spacing w:line="223" w:lineRule="exact"/>
                      <w:ind w:left="20"/>
                      <w:rPr>
                        <w:rFonts w:ascii="Calibri" w:hAnsi="Calibri" w:eastAsia="Calibri" w:cs="Calibri"/>
                        <w:sz w:val="18"/>
                        <w:szCs w:val="18"/>
                      </w:rPr>
                    </w:pPr>
                    <w:r>
                      <w:rPr>
                        <w:rFonts w:ascii="Calibri" w:hAnsi="Calibri" w:eastAsia="Calibri" w:cs="Calibri"/>
                        <w:color w:val="595959"/>
                        <w:spacing w:val="-2"/>
                        <w:position w:val="1"/>
                        <w:sz w:val="18"/>
                        <w:szCs w:val="18"/>
                      </w:rPr>
                      <w:t>98.60%</w:t>
                    </w:r>
                  </w:p>
                  <w:p w14:paraId="7B332B7E">
                    <w:pPr>
                      <w:spacing w:line="224" w:lineRule="exact"/>
                      <w:ind w:left="20"/>
                      <w:rPr>
                        <w:rFonts w:ascii="Calibri" w:hAnsi="Calibri" w:eastAsia="Calibri" w:cs="Calibri"/>
                        <w:sz w:val="18"/>
                        <w:szCs w:val="18"/>
                      </w:rPr>
                    </w:pPr>
                    <w:r>
                      <w:rPr>
                        <w:rFonts w:ascii="Calibri" w:hAnsi="Calibri" w:eastAsia="Calibri" w:cs="Calibri"/>
                        <w:color w:val="595959"/>
                        <w:spacing w:val="-2"/>
                        <w:position w:val="1"/>
                        <w:sz w:val="18"/>
                        <w:szCs w:val="18"/>
                      </w:rPr>
                      <w:t>98.50%</w:t>
                    </w:r>
                  </w:p>
                  <w:p w14:paraId="3C2F5CBD">
                    <w:pPr>
                      <w:spacing w:line="225" w:lineRule="exact"/>
                      <w:ind w:left="20"/>
                      <w:rPr>
                        <w:rFonts w:ascii="Calibri" w:hAnsi="Calibri" w:eastAsia="Calibri" w:cs="Calibri"/>
                        <w:sz w:val="18"/>
                        <w:szCs w:val="18"/>
                      </w:rPr>
                    </w:pPr>
                    <w:r>
                      <w:rPr>
                        <w:rFonts w:ascii="Calibri" w:hAnsi="Calibri" w:eastAsia="Calibri" w:cs="Calibri"/>
                        <w:color w:val="595959"/>
                        <w:spacing w:val="-2"/>
                        <w:position w:val="1"/>
                        <w:sz w:val="18"/>
                        <w:szCs w:val="18"/>
                      </w:rPr>
                      <w:t>98.40%</w:t>
                    </w:r>
                  </w:p>
                </w:txbxContent>
              </v:textbox>
            </v:shape>
            <v:shape id="_x0000_s1029" o:spid="_x0000_s1029" o:spt="202" type="#_x0000_t202" style="position:absolute;left:3471;top:5600;height:220;width:1293;" filled="f" stroked="f" coordsize="21600,21600">
              <v:path/>
              <v:fill on="f" focussize="0,0"/>
              <v:stroke on="f"/>
              <v:imagedata o:title=""/>
              <o:lock v:ext="edit" aspectratio="f"/>
              <v:textbox inset="0mm,0mm,0mm,0mm">
                <w:txbxContent>
                  <w:p w14:paraId="683D69F0">
                    <w:pPr>
                      <w:spacing w:before="19" w:line="220" w:lineRule="auto"/>
                      <w:ind w:left="20"/>
                      <w:rPr>
                        <w:rFonts w:ascii="宋体" w:hAnsi="宋体" w:eastAsia="宋体" w:cs="宋体"/>
                        <w:sz w:val="18"/>
                        <w:szCs w:val="18"/>
                      </w:rPr>
                    </w:pPr>
                    <w:r>
                      <w:rPr>
                        <w:rFonts w:ascii="宋体" w:hAnsi="宋体" w:eastAsia="宋体" w:cs="宋体"/>
                        <w:color w:val="595959"/>
                        <w:spacing w:val="-2"/>
                        <w:sz w:val="18"/>
                        <w:szCs w:val="18"/>
                      </w:rPr>
                      <w:t>满意度调查问卷</w:t>
                    </w:r>
                  </w:p>
                </w:txbxContent>
              </v:textbox>
            </v:shape>
            <w10:wrap type="none"/>
            <w10:anchorlock/>
          </v:group>
        </w:pict>
      </w:r>
    </w:p>
    <w:p w14:paraId="010B8D4D">
      <w:pPr>
        <w:spacing w:line="286" w:lineRule="auto"/>
        <w:rPr>
          <w:rFonts w:ascii="Arial"/>
          <w:sz w:val="21"/>
        </w:rPr>
      </w:pPr>
    </w:p>
    <w:p w14:paraId="12A697F9">
      <w:pPr>
        <w:spacing w:line="287" w:lineRule="auto"/>
        <w:rPr>
          <w:rFonts w:ascii="Arial"/>
          <w:sz w:val="21"/>
        </w:rPr>
      </w:pPr>
    </w:p>
    <w:p w14:paraId="7655C70E">
      <w:pPr>
        <w:spacing w:before="101" w:line="224" w:lineRule="auto"/>
        <w:ind w:left="654"/>
        <w:outlineLvl w:val="0"/>
        <w:rPr>
          <w:rFonts w:ascii="黑体" w:hAnsi="黑体" w:eastAsia="黑体" w:cs="黑体"/>
          <w:sz w:val="31"/>
          <w:szCs w:val="31"/>
        </w:rPr>
      </w:pPr>
      <w:bookmarkStart w:id="16" w:name="bookmark15"/>
      <w:bookmarkEnd w:id="16"/>
      <w:r>
        <w:rPr>
          <w:rFonts w:ascii="黑体" w:hAnsi="黑体" w:eastAsia="黑体" w:cs="黑体"/>
          <w:b/>
          <w:bCs/>
          <w:spacing w:val="6"/>
          <w:sz w:val="31"/>
          <w:szCs w:val="31"/>
        </w:rPr>
        <w:t>五、主要经验及做法、存在的问题及原因分析</w:t>
      </w:r>
    </w:p>
    <w:p w14:paraId="482FC2FF">
      <w:pPr>
        <w:pStyle w:val="2"/>
        <w:spacing w:before="199" w:line="345" w:lineRule="auto"/>
        <w:ind w:firstLine="653"/>
        <w:jc w:val="both"/>
        <w:rPr>
          <w:sz w:val="31"/>
          <w:szCs w:val="31"/>
        </w:rPr>
      </w:pPr>
      <w:r>
        <w:rPr>
          <w:spacing w:val="4"/>
          <w:sz w:val="31"/>
          <w:szCs w:val="31"/>
        </w:rPr>
        <w:t>绩效目标总体设置较为合理，但部分指标设置不够完整、部</w:t>
      </w:r>
      <w:r>
        <w:rPr>
          <w:spacing w:val="5"/>
          <w:sz w:val="31"/>
          <w:szCs w:val="31"/>
        </w:rPr>
        <w:t>分指标缺失。年度绩效目标总体完整、可实现。但存在以下不合理之处：年度指标值设置不科学，未做好项目前期调研导致实际</w:t>
      </w:r>
      <w:r>
        <w:rPr>
          <w:spacing w:val="7"/>
          <w:sz w:val="31"/>
          <w:szCs w:val="31"/>
        </w:rPr>
        <w:t>完成值超出年度指标值</w:t>
      </w:r>
      <w:r>
        <w:rPr>
          <w:rFonts w:ascii="Times New Roman" w:hAnsi="Times New Roman" w:eastAsia="Times New Roman" w:cs="Times New Roman"/>
          <w:spacing w:val="7"/>
          <w:sz w:val="31"/>
          <w:szCs w:val="31"/>
        </w:rPr>
        <w:t>20%</w:t>
      </w:r>
      <w:r>
        <w:rPr>
          <w:spacing w:val="7"/>
          <w:sz w:val="31"/>
          <w:szCs w:val="31"/>
        </w:rPr>
        <w:t>。项目绩效目标表中三级指标成本指</w:t>
      </w:r>
      <w:r>
        <w:rPr>
          <w:spacing w:val="5"/>
          <w:sz w:val="31"/>
          <w:szCs w:val="31"/>
        </w:rPr>
        <w:t>标设置了设备购置成本，但数量指标等其他三级指标未设置对应指标。质量指标：出具检验报告份数、完成并出具计量器具检定</w:t>
      </w:r>
      <w:r>
        <w:rPr>
          <w:spacing w:val="8"/>
          <w:sz w:val="31"/>
          <w:szCs w:val="31"/>
        </w:rPr>
        <w:t>测试证书份数</w:t>
      </w:r>
      <w:r>
        <w:rPr>
          <w:rFonts w:ascii="Times New Roman" w:hAnsi="Times New Roman" w:eastAsia="Times New Roman" w:cs="Times New Roman"/>
          <w:spacing w:val="8"/>
          <w:sz w:val="31"/>
          <w:szCs w:val="31"/>
        </w:rPr>
        <w:t>,</w:t>
      </w:r>
      <w:r>
        <w:rPr>
          <w:spacing w:val="8"/>
          <w:sz w:val="31"/>
          <w:szCs w:val="31"/>
        </w:rPr>
        <w:t>应为数量指标； 社会效益指标：产品质量、</w:t>
      </w:r>
      <w:r>
        <w:rPr>
          <w:spacing w:val="7"/>
          <w:sz w:val="31"/>
          <w:szCs w:val="31"/>
        </w:rPr>
        <w:t>计量</w:t>
      </w:r>
    </w:p>
    <w:p w14:paraId="0BA747BC">
      <w:pPr>
        <w:spacing w:line="345" w:lineRule="auto"/>
        <w:rPr>
          <w:sz w:val="31"/>
          <w:szCs w:val="31"/>
        </w:rPr>
        <w:sectPr>
          <w:footerReference r:id="rId21" w:type="default"/>
          <w:pgSz w:w="11907" w:h="16839"/>
          <w:pgMar w:top="400" w:right="1530" w:bottom="1875" w:left="1541" w:header="0" w:footer="1648" w:gutter="0"/>
          <w:cols w:space="720" w:num="1"/>
        </w:sectPr>
      </w:pPr>
    </w:p>
    <w:p w14:paraId="05C31EE6">
      <w:pPr>
        <w:spacing w:line="261" w:lineRule="auto"/>
        <w:rPr>
          <w:rFonts w:ascii="Arial"/>
          <w:sz w:val="21"/>
        </w:rPr>
      </w:pPr>
    </w:p>
    <w:p w14:paraId="1DF0C082">
      <w:pPr>
        <w:spacing w:line="262" w:lineRule="auto"/>
        <w:rPr>
          <w:rFonts w:ascii="Arial"/>
          <w:sz w:val="21"/>
        </w:rPr>
      </w:pPr>
    </w:p>
    <w:p w14:paraId="5A807F74">
      <w:pPr>
        <w:spacing w:line="262" w:lineRule="auto"/>
        <w:rPr>
          <w:rFonts w:ascii="Arial"/>
          <w:sz w:val="21"/>
        </w:rPr>
      </w:pPr>
    </w:p>
    <w:p w14:paraId="69F76877">
      <w:pPr>
        <w:spacing w:line="262" w:lineRule="auto"/>
        <w:rPr>
          <w:rFonts w:ascii="Arial"/>
          <w:sz w:val="21"/>
        </w:rPr>
      </w:pPr>
    </w:p>
    <w:p w14:paraId="172EF499">
      <w:pPr>
        <w:spacing w:line="262" w:lineRule="auto"/>
        <w:rPr>
          <w:rFonts w:ascii="Arial"/>
          <w:sz w:val="21"/>
        </w:rPr>
      </w:pPr>
    </w:p>
    <w:p w14:paraId="55F349FB">
      <w:pPr>
        <w:spacing w:line="262" w:lineRule="auto"/>
        <w:rPr>
          <w:rFonts w:ascii="Arial"/>
          <w:sz w:val="21"/>
        </w:rPr>
      </w:pPr>
    </w:p>
    <w:p w14:paraId="0CE42AB3">
      <w:pPr>
        <w:spacing w:line="262" w:lineRule="auto"/>
        <w:rPr>
          <w:rFonts w:ascii="Arial"/>
          <w:sz w:val="21"/>
        </w:rPr>
      </w:pPr>
    </w:p>
    <w:p w14:paraId="5A8E57E3">
      <w:pPr>
        <w:pStyle w:val="2"/>
        <w:spacing w:before="100" w:line="345" w:lineRule="auto"/>
        <w:ind w:left="5" w:right="86" w:hanging="5"/>
        <w:rPr>
          <w:sz w:val="31"/>
          <w:szCs w:val="31"/>
        </w:rPr>
      </w:pPr>
      <w:r>
        <w:rPr>
          <w:spacing w:val="5"/>
          <w:sz w:val="31"/>
          <w:szCs w:val="31"/>
        </w:rPr>
        <w:t>器具受检率，指标设置不合理，应为质量指标；满意度指标缺少</w:t>
      </w:r>
      <w:r>
        <w:rPr>
          <w:spacing w:val="4"/>
          <w:sz w:val="31"/>
          <w:szCs w:val="31"/>
        </w:rPr>
        <w:t>设备使用人员满意度。</w:t>
      </w:r>
    </w:p>
    <w:p w14:paraId="32022A84">
      <w:pPr>
        <w:spacing w:line="224" w:lineRule="auto"/>
        <w:ind w:left="658"/>
        <w:outlineLvl w:val="0"/>
        <w:rPr>
          <w:rFonts w:ascii="黑体" w:hAnsi="黑体" w:eastAsia="黑体" w:cs="黑体"/>
          <w:sz w:val="31"/>
          <w:szCs w:val="31"/>
        </w:rPr>
      </w:pPr>
      <w:bookmarkStart w:id="17" w:name="bookmark16"/>
      <w:bookmarkEnd w:id="17"/>
      <w:r>
        <w:rPr>
          <w:rFonts w:ascii="黑体" w:hAnsi="黑体" w:eastAsia="黑体" w:cs="黑体"/>
          <w:b/>
          <w:bCs/>
          <w:spacing w:val="4"/>
          <w:sz w:val="31"/>
          <w:szCs w:val="31"/>
        </w:rPr>
        <w:t>六、有关建议</w:t>
      </w:r>
    </w:p>
    <w:p w14:paraId="2C71C4AD">
      <w:pPr>
        <w:pStyle w:val="2"/>
        <w:spacing w:before="209" w:line="345" w:lineRule="auto"/>
        <w:ind w:left="1" w:firstLine="638"/>
        <w:jc w:val="both"/>
        <w:rPr>
          <w:sz w:val="31"/>
          <w:szCs w:val="31"/>
        </w:rPr>
      </w:pPr>
      <w:r>
        <w:rPr>
          <w:spacing w:val="5"/>
          <w:sz w:val="31"/>
          <w:szCs w:val="31"/>
        </w:rPr>
        <w:t>针对绩效目标合理性不足的问题，建议塔城地区质量与计量检测所加强项目目标研究，提升目标申报水平。首先，在项目绩</w:t>
      </w:r>
      <w:r>
        <w:rPr>
          <w:spacing w:val="7"/>
          <w:sz w:val="31"/>
          <w:szCs w:val="31"/>
        </w:rPr>
        <w:t>效目标申报阶段，应认真研究项目特点，从明确性、可衡量性、</w:t>
      </w:r>
      <w:r>
        <w:rPr>
          <w:spacing w:val="-3"/>
          <w:sz w:val="31"/>
          <w:szCs w:val="31"/>
        </w:rPr>
        <w:t>可实现性、相关性和时限性等方面着手，设置与项目匹配的指标，</w:t>
      </w:r>
      <w:r>
        <w:rPr>
          <w:spacing w:val="5"/>
          <w:sz w:val="31"/>
          <w:szCs w:val="31"/>
        </w:rPr>
        <w:t>更好地凸显项目绩效。建议塔城地区财政局加大绩效管理知识的</w:t>
      </w:r>
      <w:r>
        <w:rPr>
          <w:spacing w:val="8"/>
          <w:sz w:val="31"/>
          <w:szCs w:val="31"/>
        </w:rPr>
        <w:t>培训力度，提升各单位对绩效理念的认知，加强绩效目标审核，</w:t>
      </w:r>
      <w:r>
        <w:rPr>
          <w:spacing w:val="5"/>
          <w:sz w:val="31"/>
          <w:szCs w:val="31"/>
        </w:rPr>
        <w:t>对绩效目标编制质量进行严格把关，设置不合理、不科学的绩效目标应退回预算单位，并要求进行进一步修改完善，以确保绩效</w:t>
      </w:r>
      <w:r>
        <w:rPr>
          <w:spacing w:val="4"/>
          <w:sz w:val="31"/>
          <w:szCs w:val="31"/>
        </w:rPr>
        <w:t>目标编制的完整性、科学性。</w:t>
      </w:r>
    </w:p>
    <w:p w14:paraId="5E7D02A1">
      <w:pPr>
        <w:spacing w:line="224" w:lineRule="auto"/>
        <w:ind w:left="646"/>
        <w:outlineLvl w:val="0"/>
        <w:rPr>
          <w:rFonts w:ascii="黑体" w:hAnsi="黑体" w:eastAsia="黑体" w:cs="黑体"/>
          <w:sz w:val="31"/>
          <w:szCs w:val="31"/>
        </w:rPr>
      </w:pPr>
      <w:bookmarkStart w:id="18" w:name="bookmark17"/>
      <w:bookmarkEnd w:id="18"/>
      <w:r>
        <w:rPr>
          <w:rFonts w:ascii="黑体" w:hAnsi="黑体" w:eastAsia="黑体" w:cs="黑体"/>
          <w:b/>
          <w:bCs/>
          <w:spacing w:val="6"/>
          <w:sz w:val="31"/>
          <w:szCs w:val="31"/>
        </w:rPr>
        <w:t>七、其他需要说明的问题</w:t>
      </w:r>
    </w:p>
    <w:p w14:paraId="4104E4E1">
      <w:pPr>
        <w:pStyle w:val="2"/>
        <w:spacing w:before="207" w:line="226" w:lineRule="auto"/>
        <w:ind w:left="655"/>
        <w:rPr>
          <w:sz w:val="31"/>
          <w:szCs w:val="31"/>
        </w:rPr>
      </w:pPr>
      <w:r>
        <w:rPr>
          <w:spacing w:val="-18"/>
          <w:sz w:val="31"/>
          <w:szCs w:val="31"/>
        </w:rPr>
        <w:t>无。</w:t>
      </w:r>
    </w:p>
    <w:p w14:paraId="3EBC8D85">
      <w:pPr>
        <w:spacing w:line="226" w:lineRule="auto"/>
        <w:rPr>
          <w:sz w:val="31"/>
          <w:szCs w:val="31"/>
        </w:rPr>
        <w:sectPr>
          <w:footerReference r:id="rId22" w:type="default"/>
          <w:pgSz w:w="11907" w:h="16839"/>
          <w:pgMar w:top="400" w:right="1447" w:bottom="1875" w:left="1539" w:header="0" w:footer="1648" w:gutter="0"/>
          <w:cols w:space="720" w:num="1"/>
        </w:sectPr>
      </w:pPr>
    </w:p>
    <w:p w14:paraId="239CBF69">
      <w:pPr>
        <w:spacing w:line="253" w:lineRule="auto"/>
        <w:rPr>
          <w:rFonts w:ascii="Arial"/>
          <w:sz w:val="21"/>
        </w:rPr>
      </w:pPr>
    </w:p>
    <w:p w14:paraId="3CA8E59C">
      <w:pPr>
        <w:spacing w:line="253" w:lineRule="auto"/>
        <w:rPr>
          <w:rFonts w:ascii="Arial"/>
          <w:sz w:val="21"/>
        </w:rPr>
      </w:pPr>
    </w:p>
    <w:p w14:paraId="1C07972F">
      <w:pPr>
        <w:spacing w:line="253" w:lineRule="auto"/>
        <w:rPr>
          <w:rFonts w:ascii="Arial"/>
          <w:sz w:val="21"/>
        </w:rPr>
      </w:pPr>
    </w:p>
    <w:p w14:paraId="2EE189AC">
      <w:pPr>
        <w:spacing w:line="253" w:lineRule="auto"/>
        <w:rPr>
          <w:rFonts w:ascii="Arial"/>
          <w:sz w:val="21"/>
        </w:rPr>
      </w:pPr>
    </w:p>
    <w:p w14:paraId="030ED340">
      <w:pPr>
        <w:spacing w:line="253" w:lineRule="auto"/>
        <w:rPr>
          <w:rFonts w:ascii="Arial"/>
          <w:sz w:val="21"/>
        </w:rPr>
      </w:pPr>
    </w:p>
    <w:p w14:paraId="59CE600D">
      <w:pPr>
        <w:spacing w:line="253" w:lineRule="auto"/>
        <w:rPr>
          <w:rFonts w:ascii="Arial"/>
          <w:sz w:val="21"/>
        </w:rPr>
      </w:pPr>
    </w:p>
    <w:p w14:paraId="40573B6B">
      <w:pPr>
        <w:spacing w:line="253" w:lineRule="auto"/>
        <w:rPr>
          <w:rFonts w:ascii="Arial"/>
          <w:sz w:val="21"/>
        </w:rPr>
      </w:pPr>
    </w:p>
    <w:p w14:paraId="08F3BFF1">
      <w:pPr>
        <w:spacing w:before="100" w:line="224" w:lineRule="auto"/>
        <w:ind w:left="30"/>
        <w:rPr>
          <w:rFonts w:ascii="黑体" w:hAnsi="黑体" w:eastAsia="黑体" w:cs="黑体"/>
          <w:sz w:val="31"/>
          <w:szCs w:val="31"/>
        </w:rPr>
      </w:pPr>
      <w:bookmarkStart w:id="19" w:name="bookmark18"/>
      <w:bookmarkEnd w:id="19"/>
      <w:r>
        <w:rPr>
          <w:rFonts w:ascii="黑体" w:hAnsi="黑体" w:eastAsia="黑体" w:cs="黑体"/>
          <w:b/>
          <w:bCs/>
          <w:spacing w:val="-3"/>
          <w:sz w:val="31"/>
          <w:szCs w:val="31"/>
        </w:rPr>
        <w:t>附件</w:t>
      </w:r>
      <w:r>
        <w:rPr>
          <w:rFonts w:ascii="黑体" w:hAnsi="黑体" w:eastAsia="黑体" w:cs="黑体"/>
          <w:spacing w:val="-36"/>
          <w:sz w:val="31"/>
          <w:szCs w:val="31"/>
        </w:rPr>
        <w:t xml:space="preserve"> </w:t>
      </w:r>
      <w:r>
        <w:rPr>
          <w:rFonts w:ascii="黑体" w:hAnsi="黑体" w:eastAsia="黑体" w:cs="黑体"/>
          <w:b/>
          <w:bCs/>
          <w:spacing w:val="-3"/>
          <w:sz w:val="31"/>
          <w:szCs w:val="31"/>
        </w:rPr>
        <w:t>1</w:t>
      </w:r>
      <w:r>
        <w:rPr>
          <w:rFonts w:ascii="黑体" w:hAnsi="黑体" w:eastAsia="黑体" w:cs="黑体"/>
          <w:spacing w:val="-65"/>
          <w:sz w:val="31"/>
          <w:szCs w:val="31"/>
        </w:rPr>
        <w:t xml:space="preserve"> </w:t>
      </w:r>
      <w:r>
        <w:rPr>
          <w:rFonts w:ascii="黑体" w:hAnsi="黑体" w:eastAsia="黑体" w:cs="黑体"/>
          <w:b/>
          <w:bCs/>
          <w:spacing w:val="-3"/>
          <w:sz w:val="31"/>
          <w:szCs w:val="31"/>
        </w:rPr>
        <w:t>综合评分表</w:t>
      </w:r>
    </w:p>
    <w:p w14:paraId="55A879D2">
      <w:pPr>
        <w:spacing w:before="4"/>
      </w:pPr>
    </w:p>
    <w:p w14:paraId="4226091F">
      <w:pPr>
        <w:spacing w:before="4"/>
      </w:pPr>
    </w:p>
    <w:p w14:paraId="071AAA1B">
      <w:pPr>
        <w:spacing w:before="4"/>
      </w:pPr>
    </w:p>
    <w:p w14:paraId="7171D6F6">
      <w:pPr>
        <w:spacing w:before="4"/>
      </w:pPr>
    </w:p>
    <w:p w14:paraId="446DEF0A">
      <w:pPr>
        <w:spacing w:before="4"/>
      </w:pPr>
    </w:p>
    <w:tbl>
      <w:tblPr>
        <w:tblStyle w:val="5"/>
        <w:tblW w:w="1409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81"/>
        <w:gridCol w:w="876"/>
        <w:gridCol w:w="1161"/>
        <w:gridCol w:w="516"/>
        <w:gridCol w:w="2028"/>
        <w:gridCol w:w="972"/>
        <w:gridCol w:w="818"/>
        <w:gridCol w:w="2481"/>
        <w:gridCol w:w="2752"/>
        <w:gridCol w:w="602"/>
        <w:gridCol w:w="1010"/>
      </w:tblGrid>
      <w:tr w14:paraId="22AF08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7" w:hRule="atLeast"/>
        </w:trPr>
        <w:tc>
          <w:tcPr>
            <w:tcW w:w="881" w:type="dxa"/>
            <w:shd w:val="clear" w:color="auto" w:fill="BEBEBE"/>
            <w:vAlign w:val="top"/>
          </w:tcPr>
          <w:p w14:paraId="20938FB7">
            <w:pPr>
              <w:spacing w:before="278" w:line="220" w:lineRule="auto"/>
              <w:ind w:left="238"/>
              <w:rPr>
                <w:rFonts w:ascii="仿宋" w:hAnsi="仿宋" w:eastAsia="仿宋" w:cs="仿宋"/>
                <w:sz w:val="22"/>
                <w:szCs w:val="22"/>
              </w:rPr>
            </w:pPr>
            <w:r>
              <w:rPr>
                <w:rFonts w:ascii="仿宋" w:hAnsi="仿宋" w:eastAsia="仿宋" w:cs="仿宋"/>
                <w:b/>
                <w:bCs/>
                <w:spacing w:val="-13"/>
                <w:sz w:val="22"/>
                <w:szCs w:val="22"/>
              </w:rPr>
              <w:t>一级</w:t>
            </w:r>
          </w:p>
          <w:p w14:paraId="3D78EDC9">
            <w:pPr>
              <w:spacing w:line="245" w:lineRule="auto"/>
              <w:rPr>
                <w:rFonts w:ascii="Arial"/>
                <w:sz w:val="21"/>
              </w:rPr>
            </w:pPr>
          </w:p>
          <w:p w14:paraId="3937ED4A">
            <w:pPr>
              <w:spacing w:before="71" w:line="219" w:lineRule="auto"/>
              <w:ind w:left="227"/>
              <w:rPr>
                <w:rFonts w:ascii="仿宋" w:hAnsi="仿宋" w:eastAsia="仿宋" w:cs="仿宋"/>
                <w:sz w:val="22"/>
                <w:szCs w:val="22"/>
              </w:rPr>
            </w:pPr>
            <w:r>
              <w:rPr>
                <w:rFonts w:ascii="仿宋" w:hAnsi="仿宋" w:eastAsia="仿宋" w:cs="仿宋"/>
                <w:b/>
                <w:bCs/>
                <w:spacing w:val="-5"/>
                <w:sz w:val="22"/>
                <w:szCs w:val="22"/>
              </w:rPr>
              <w:t>指标</w:t>
            </w:r>
          </w:p>
        </w:tc>
        <w:tc>
          <w:tcPr>
            <w:tcW w:w="876" w:type="dxa"/>
            <w:shd w:val="clear" w:color="auto" w:fill="BEBEBE"/>
            <w:vAlign w:val="top"/>
          </w:tcPr>
          <w:p w14:paraId="3BABD71F">
            <w:pPr>
              <w:spacing w:before="278" w:line="220" w:lineRule="auto"/>
              <w:ind w:left="231"/>
              <w:rPr>
                <w:rFonts w:ascii="仿宋" w:hAnsi="仿宋" w:eastAsia="仿宋" w:cs="仿宋"/>
                <w:sz w:val="22"/>
                <w:szCs w:val="22"/>
              </w:rPr>
            </w:pPr>
            <w:r>
              <w:rPr>
                <w:rFonts w:ascii="仿宋" w:hAnsi="仿宋" w:eastAsia="仿宋" w:cs="仿宋"/>
                <w:b/>
                <w:bCs/>
                <w:spacing w:val="-8"/>
                <w:sz w:val="22"/>
                <w:szCs w:val="22"/>
              </w:rPr>
              <w:t>二级</w:t>
            </w:r>
          </w:p>
          <w:p w14:paraId="32A8E263">
            <w:pPr>
              <w:spacing w:line="245" w:lineRule="auto"/>
              <w:rPr>
                <w:rFonts w:ascii="Arial"/>
                <w:sz w:val="21"/>
              </w:rPr>
            </w:pPr>
          </w:p>
          <w:p w14:paraId="435196BC">
            <w:pPr>
              <w:spacing w:before="71" w:line="219" w:lineRule="auto"/>
              <w:ind w:left="222"/>
              <w:rPr>
                <w:rFonts w:ascii="仿宋" w:hAnsi="仿宋" w:eastAsia="仿宋" w:cs="仿宋"/>
                <w:sz w:val="22"/>
                <w:szCs w:val="22"/>
              </w:rPr>
            </w:pPr>
            <w:r>
              <w:rPr>
                <w:rFonts w:ascii="仿宋" w:hAnsi="仿宋" w:eastAsia="仿宋" w:cs="仿宋"/>
                <w:b/>
                <w:bCs/>
                <w:spacing w:val="-5"/>
                <w:sz w:val="22"/>
                <w:szCs w:val="22"/>
              </w:rPr>
              <w:t>指标</w:t>
            </w:r>
          </w:p>
        </w:tc>
        <w:tc>
          <w:tcPr>
            <w:tcW w:w="1161" w:type="dxa"/>
            <w:shd w:val="clear" w:color="auto" w:fill="BEBEBE"/>
            <w:vAlign w:val="top"/>
          </w:tcPr>
          <w:p w14:paraId="45EF4D4F">
            <w:pPr>
              <w:spacing w:before="278" w:line="220" w:lineRule="auto"/>
              <w:ind w:left="380"/>
              <w:rPr>
                <w:rFonts w:ascii="仿宋" w:hAnsi="仿宋" w:eastAsia="仿宋" w:cs="仿宋"/>
                <w:sz w:val="22"/>
                <w:szCs w:val="22"/>
              </w:rPr>
            </w:pPr>
            <w:r>
              <w:rPr>
                <w:rFonts w:ascii="仿宋" w:hAnsi="仿宋" w:eastAsia="仿宋" w:cs="仿宋"/>
                <w:b/>
                <w:bCs/>
                <w:spacing w:val="-9"/>
                <w:sz w:val="22"/>
                <w:szCs w:val="22"/>
              </w:rPr>
              <w:t>三级</w:t>
            </w:r>
          </w:p>
          <w:p w14:paraId="2067A25E">
            <w:pPr>
              <w:spacing w:line="245" w:lineRule="auto"/>
              <w:rPr>
                <w:rFonts w:ascii="Arial"/>
                <w:sz w:val="21"/>
              </w:rPr>
            </w:pPr>
          </w:p>
          <w:p w14:paraId="7C8660EA">
            <w:pPr>
              <w:spacing w:before="71" w:line="219" w:lineRule="auto"/>
              <w:ind w:left="366"/>
              <w:rPr>
                <w:rFonts w:ascii="仿宋" w:hAnsi="仿宋" w:eastAsia="仿宋" w:cs="仿宋"/>
                <w:sz w:val="22"/>
                <w:szCs w:val="22"/>
              </w:rPr>
            </w:pPr>
            <w:r>
              <w:rPr>
                <w:rFonts w:ascii="仿宋" w:hAnsi="仿宋" w:eastAsia="仿宋" w:cs="仿宋"/>
                <w:b/>
                <w:bCs/>
                <w:spacing w:val="-5"/>
                <w:sz w:val="22"/>
                <w:szCs w:val="22"/>
              </w:rPr>
              <w:t>指标</w:t>
            </w:r>
          </w:p>
        </w:tc>
        <w:tc>
          <w:tcPr>
            <w:tcW w:w="516" w:type="dxa"/>
            <w:shd w:val="clear" w:color="auto" w:fill="BEBEBE"/>
            <w:textDirection w:val="tbRlV"/>
            <w:vAlign w:val="top"/>
          </w:tcPr>
          <w:p w14:paraId="0DF3F5DF">
            <w:pPr>
              <w:spacing w:before="147" w:line="203" w:lineRule="auto"/>
              <w:ind w:left="278"/>
              <w:rPr>
                <w:rFonts w:ascii="仿宋" w:hAnsi="仿宋" w:eastAsia="仿宋" w:cs="仿宋"/>
                <w:sz w:val="22"/>
                <w:szCs w:val="22"/>
              </w:rPr>
            </w:pPr>
            <w:r>
              <w:rPr>
                <w:rFonts w:ascii="仿宋" w:hAnsi="仿宋" w:eastAsia="仿宋" w:cs="仿宋"/>
                <w:b/>
                <w:bCs/>
                <w:spacing w:val="-2"/>
                <w:sz w:val="22"/>
                <w:szCs w:val="22"/>
              </w:rPr>
              <w:t>权</w:t>
            </w:r>
            <w:r>
              <w:rPr>
                <w:rFonts w:ascii="仿宋" w:hAnsi="仿宋" w:eastAsia="仿宋" w:cs="仿宋"/>
                <w:spacing w:val="9"/>
                <w:sz w:val="22"/>
                <w:szCs w:val="22"/>
              </w:rPr>
              <w:t xml:space="preserve">   </w:t>
            </w:r>
            <w:r>
              <w:rPr>
                <w:rFonts w:ascii="仿宋" w:hAnsi="仿宋" w:eastAsia="仿宋" w:cs="仿宋"/>
                <w:b/>
                <w:bCs/>
                <w:spacing w:val="-2"/>
                <w:sz w:val="22"/>
                <w:szCs w:val="22"/>
              </w:rPr>
              <w:t>重</w:t>
            </w:r>
          </w:p>
        </w:tc>
        <w:tc>
          <w:tcPr>
            <w:tcW w:w="2028" w:type="dxa"/>
            <w:shd w:val="clear" w:color="auto" w:fill="BEBEBE"/>
            <w:vAlign w:val="top"/>
          </w:tcPr>
          <w:p w14:paraId="28E23FCA">
            <w:pPr>
              <w:spacing w:line="246" w:lineRule="auto"/>
              <w:rPr>
                <w:rFonts w:ascii="Arial"/>
                <w:sz w:val="21"/>
              </w:rPr>
            </w:pPr>
          </w:p>
          <w:p w14:paraId="1FE14B13">
            <w:pPr>
              <w:spacing w:line="247" w:lineRule="auto"/>
              <w:rPr>
                <w:rFonts w:ascii="Arial"/>
                <w:sz w:val="21"/>
              </w:rPr>
            </w:pPr>
          </w:p>
          <w:p w14:paraId="7B482CFB">
            <w:pPr>
              <w:spacing w:before="72" w:line="219" w:lineRule="auto"/>
              <w:ind w:left="578"/>
              <w:rPr>
                <w:rFonts w:ascii="仿宋" w:hAnsi="仿宋" w:eastAsia="仿宋" w:cs="仿宋"/>
                <w:sz w:val="22"/>
                <w:szCs w:val="22"/>
              </w:rPr>
            </w:pPr>
            <w:r>
              <w:rPr>
                <w:rFonts w:ascii="仿宋" w:hAnsi="仿宋" w:eastAsia="仿宋" w:cs="仿宋"/>
                <w:b/>
                <w:bCs/>
                <w:spacing w:val="-4"/>
                <w:sz w:val="22"/>
                <w:szCs w:val="22"/>
              </w:rPr>
              <w:t>指标解释</w:t>
            </w:r>
          </w:p>
        </w:tc>
        <w:tc>
          <w:tcPr>
            <w:tcW w:w="972" w:type="dxa"/>
            <w:shd w:val="clear" w:color="auto" w:fill="BEBEBE"/>
            <w:vAlign w:val="top"/>
          </w:tcPr>
          <w:p w14:paraId="046EBB6E">
            <w:pPr>
              <w:spacing w:line="246" w:lineRule="auto"/>
              <w:rPr>
                <w:rFonts w:ascii="Arial"/>
                <w:sz w:val="21"/>
              </w:rPr>
            </w:pPr>
          </w:p>
          <w:p w14:paraId="489D52E6">
            <w:pPr>
              <w:spacing w:line="247" w:lineRule="auto"/>
              <w:rPr>
                <w:rFonts w:ascii="Arial"/>
                <w:sz w:val="21"/>
              </w:rPr>
            </w:pPr>
          </w:p>
          <w:p w14:paraId="4C5E6044">
            <w:pPr>
              <w:spacing w:before="72" w:line="219" w:lineRule="auto"/>
              <w:ind w:left="156"/>
              <w:rPr>
                <w:rFonts w:ascii="仿宋" w:hAnsi="仿宋" w:eastAsia="仿宋" w:cs="仿宋"/>
                <w:sz w:val="22"/>
                <w:szCs w:val="22"/>
              </w:rPr>
            </w:pPr>
            <w:r>
              <w:rPr>
                <w:rFonts w:ascii="仿宋" w:hAnsi="仿宋" w:eastAsia="仿宋" w:cs="仿宋"/>
                <w:b/>
                <w:bCs/>
                <w:spacing w:val="-4"/>
                <w:sz w:val="22"/>
                <w:szCs w:val="22"/>
              </w:rPr>
              <w:t>标杆值</w:t>
            </w:r>
          </w:p>
        </w:tc>
        <w:tc>
          <w:tcPr>
            <w:tcW w:w="818" w:type="dxa"/>
            <w:shd w:val="clear" w:color="auto" w:fill="BEBEBE"/>
            <w:vAlign w:val="top"/>
          </w:tcPr>
          <w:p w14:paraId="410D85D0">
            <w:pPr>
              <w:spacing w:before="277" w:line="219" w:lineRule="auto"/>
              <w:ind w:left="192"/>
              <w:rPr>
                <w:rFonts w:ascii="仿宋" w:hAnsi="仿宋" w:eastAsia="仿宋" w:cs="仿宋"/>
                <w:sz w:val="22"/>
                <w:szCs w:val="22"/>
              </w:rPr>
            </w:pPr>
            <w:r>
              <w:rPr>
                <w:rFonts w:ascii="仿宋" w:hAnsi="仿宋" w:eastAsia="仿宋" w:cs="仿宋"/>
                <w:b/>
                <w:bCs/>
                <w:spacing w:val="-5"/>
                <w:sz w:val="22"/>
                <w:szCs w:val="22"/>
              </w:rPr>
              <w:t>评分</w:t>
            </w:r>
          </w:p>
          <w:p w14:paraId="2461CB06">
            <w:pPr>
              <w:spacing w:line="247" w:lineRule="auto"/>
              <w:rPr>
                <w:rFonts w:ascii="Arial"/>
                <w:sz w:val="21"/>
              </w:rPr>
            </w:pPr>
          </w:p>
          <w:p w14:paraId="6A48D423">
            <w:pPr>
              <w:spacing w:before="72" w:line="219" w:lineRule="auto"/>
              <w:ind w:left="188"/>
              <w:rPr>
                <w:rFonts w:ascii="仿宋" w:hAnsi="仿宋" w:eastAsia="仿宋" w:cs="仿宋"/>
                <w:sz w:val="22"/>
                <w:szCs w:val="22"/>
              </w:rPr>
            </w:pPr>
            <w:r>
              <w:rPr>
                <w:rFonts w:ascii="仿宋" w:hAnsi="仿宋" w:eastAsia="仿宋" w:cs="仿宋"/>
                <w:b/>
                <w:bCs/>
                <w:spacing w:val="-4"/>
                <w:sz w:val="22"/>
                <w:szCs w:val="22"/>
              </w:rPr>
              <w:t>依据</w:t>
            </w:r>
          </w:p>
        </w:tc>
        <w:tc>
          <w:tcPr>
            <w:tcW w:w="2481" w:type="dxa"/>
            <w:shd w:val="clear" w:color="auto" w:fill="BEBEBE"/>
            <w:vAlign w:val="top"/>
          </w:tcPr>
          <w:p w14:paraId="3D55FEA0">
            <w:pPr>
              <w:spacing w:line="246" w:lineRule="auto"/>
              <w:rPr>
                <w:rFonts w:ascii="Arial"/>
                <w:sz w:val="21"/>
              </w:rPr>
            </w:pPr>
          </w:p>
          <w:p w14:paraId="0E2C983F">
            <w:pPr>
              <w:spacing w:line="247" w:lineRule="auto"/>
              <w:rPr>
                <w:rFonts w:ascii="Arial"/>
                <w:sz w:val="21"/>
              </w:rPr>
            </w:pPr>
          </w:p>
          <w:p w14:paraId="6A759187">
            <w:pPr>
              <w:spacing w:before="72" w:line="219" w:lineRule="auto"/>
              <w:ind w:left="805"/>
              <w:rPr>
                <w:rFonts w:ascii="仿宋" w:hAnsi="仿宋" w:eastAsia="仿宋" w:cs="仿宋"/>
                <w:sz w:val="22"/>
                <w:szCs w:val="22"/>
              </w:rPr>
            </w:pPr>
            <w:r>
              <w:rPr>
                <w:rFonts w:ascii="仿宋" w:hAnsi="仿宋" w:eastAsia="仿宋" w:cs="仿宋"/>
                <w:b/>
                <w:bCs/>
                <w:spacing w:val="-4"/>
                <w:sz w:val="22"/>
                <w:szCs w:val="22"/>
              </w:rPr>
              <w:t>评价标准</w:t>
            </w:r>
          </w:p>
        </w:tc>
        <w:tc>
          <w:tcPr>
            <w:tcW w:w="2752" w:type="dxa"/>
            <w:shd w:val="clear" w:color="auto" w:fill="BEBEBE"/>
            <w:vAlign w:val="top"/>
          </w:tcPr>
          <w:p w14:paraId="11850ADA">
            <w:pPr>
              <w:spacing w:line="246" w:lineRule="auto"/>
              <w:rPr>
                <w:rFonts w:ascii="Arial"/>
                <w:sz w:val="21"/>
              </w:rPr>
            </w:pPr>
          </w:p>
          <w:p w14:paraId="2DF7EAFA">
            <w:pPr>
              <w:spacing w:line="247" w:lineRule="auto"/>
              <w:rPr>
                <w:rFonts w:ascii="Arial"/>
                <w:sz w:val="21"/>
              </w:rPr>
            </w:pPr>
          </w:p>
          <w:p w14:paraId="7CD219FB">
            <w:pPr>
              <w:spacing w:before="72" w:line="219" w:lineRule="auto"/>
              <w:ind w:left="940"/>
              <w:rPr>
                <w:rFonts w:ascii="仿宋" w:hAnsi="仿宋" w:eastAsia="仿宋" w:cs="仿宋"/>
                <w:sz w:val="22"/>
                <w:szCs w:val="22"/>
              </w:rPr>
            </w:pPr>
            <w:r>
              <w:rPr>
                <w:rFonts w:ascii="仿宋" w:hAnsi="仿宋" w:eastAsia="仿宋" w:cs="仿宋"/>
                <w:b/>
                <w:bCs/>
                <w:spacing w:val="-4"/>
                <w:sz w:val="22"/>
                <w:szCs w:val="22"/>
              </w:rPr>
              <w:t>评分过程</w:t>
            </w:r>
          </w:p>
        </w:tc>
        <w:tc>
          <w:tcPr>
            <w:tcW w:w="602" w:type="dxa"/>
            <w:shd w:val="clear" w:color="auto" w:fill="BEBEBE"/>
            <w:textDirection w:val="tbRlV"/>
            <w:vAlign w:val="top"/>
          </w:tcPr>
          <w:p w14:paraId="6D99BA1A">
            <w:pPr>
              <w:spacing w:before="186" w:line="206" w:lineRule="auto"/>
              <w:ind w:left="278"/>
              <w:rPr>
                <w:rFonts w:ascii="仿宋" w:hAnsi="仿宋" w:eastAsia="仿宋" w:cs="仿宋"/>
                <w:sz w:val="22"/>
                <w:szCs w:val="22"/>
              </w:rPr>
            </w:pPr>
            <w:r>
              <w:rPr>
                <w:rFonts w:ascii="仿宋" w:hAnsi="仿宋" w:eastAsia="仿宋" w:cs="仿宋"/>
                <w:b/>
                <w:bCs/>
                <w:spacing w:val="-2"/>
                <w:sz w:val="22"/>
                <w:szCs w:val="22"/>
              </w:rPr>
              <w:t>得</w:t>
            </w:r>
            <w:r>
              <w:rPr>
                <w:rFonts w:ascii="仿宋" w:hAnsi="仿宋" w:eastAsia="仿宋" w:cs="仿宋"/>
                <w:spacing w:val="9"/>
                <w:sz w:val="22"/>
                <w:szCs w:val="22"/>
              </w:rPr>
              <w:t xml:space="preserve">   </w:t>
            </w:r>
            <w:r>
              <w:rPr>
                <w:rFonts w:ascii="仿宋" w:hAnsi="仿宋" w:eastAsia="仿宋" w:cs="仿宋"/>
                <w:b/>
                <w:bCs/>
                <w:spacing w:val="-2"/>
                <w:sz w:val="22"/>
                <w:szCs w:val="22"/>
              </w:rPr>
              <w:t>分</w:t>
            </w:r>
          </w:p>
        </w:tc>
        <w:tc>
          <w:tcPr>
            <w:tcW w:w="1010" w:type="dxa"/>
            <w:shd w:val="clear" w:color="auto" w:fill="BEBEBE"/>
            <w:vAlign w:val="top"/>
          </w:tcPr>
          <w:p w14:paraId="2A2FBBD3">
            <w:pPr>
              <w:spacing w:line="246" w:lineRule="auto"/>
              <w:rPr>
                <w:rFonts w:ascii="Arial"/>
                <w:sz w:val="21"/>
              </w:rPr>
            </w:pPr>
          </w:p>
          <w:p w14:paraId="1D3E9B7F">
            <w:pPr>
              <w:spacing w:line="247" w:lineRule="auto"/>
              <w:rPr>
                <w:rFonts w:ascii="Arial"/>
                <w:sz w:val="21"/>
              </w:rPr>
            </w:pPr>
          </w:p>
          <w:p w14:paraId="7919A0FF">
            <w:pPr>
              <w:spacing w:before="72" w:line="219" w:lineRule="auto"/>
              <w:ind w:left="182"/>
              <w:rPr>
                <w:rFonts w:ascii="仿宋" w:hAnsi="仿宋" w:eastAsia="仿宋" w:cs="仿宋"/>
                <w:sz w:val="22"/>
                <w:szCs w:val="22"/>
              </w:rPr>
            </w:pPr>
            <w:r>
              <w:rPr>
                <w:rFonts w:ascii="仿宋" w:hAnsi="仿宋" w:eastAsia="仿宋" w:cs="仿宋"/>
                <w:b/>
                <w:bCs/>
                <w:spacing w:val="-5"/>
                <w:sz w:val="22"/>
                <w:szCs w:val="22"/>
              </w:rPr>
              <w:t>得分率</w:t>
            </w:r>
          </w:p>
        </w:tc>
      </w:tr>
      <w:tr w14:paraId="326D24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7" w:hRule="atLeast"/>
        </w:trPr>
        <w:tc>
          <w:tcPr>
            <w:tcW w:w="881" w:type="dxa"/>
            <w:vMerge w:val="restart"/>
            <w:tcBorders>
              <w:bottom w:val="nil"/>
            </w:tcBorders>
            <w:vAlign w:val="top"/>
          </w:tcPr>
          <w:p w14:paraId="50D1512B">
            <w:pPr>
              <w:spacing w:line="258" w:lineRule="auto"/>
              <w:rPr>
                <w:rFonts w:ascii="Arial"/>
                <w:sz w:val="21"/>
              </w:rPr>
            </w:pPr>
          </w:p>
          <w:p w14:paraId="4C2B0EF7">
            <w:pPr>
              <w:spacing w:line="258" w:lineRule="auto"/>
              <w:rPr>
                <w:rFonts w:ascii="Arial"/>
                <w:sz w:val="21"/>
              </w:rPr>
            </w:pPr>
          </w:p>
          <w:p w14:paraId="7F6CA54A">
            <w:pPr>
              <w:spacing w:line="258" w:lineRule="auto"/>
              <w:rPr>
                <w:rFonts w:ascii="Arial"/>
                <w:sz w:val="21"/>
              </w:rPr>
            </w:pPr>
          </w:p>
          <w:p w14:paraId="7C059464">
            <w:pPr>
              <w:spacing w:line="258" w:lineRule="auto"/>
              <w:rPr>
                <w:rFonts w:ascii="Arial"/>
                <w:sz w:val="21"/>
              </w:rPr>
            </w:pPr>
          </w:p>
          <w:p w14:paraId="59DD51BE">
            <w:pPr>
              <w:spacing w:line="259" w:lineRule="auto"/>
              <w:rPr>
                <w:rFonts w:ascii="Arial"/>
                <w:sz w:val="21"/>
              </w:rPr>
            </w:pPr>
          </w:p>
          <w:p w14:paraId="3D7E008E">
            <w:pPr>
              <w:spacing w:line="259" w:lineRule="auto"/>
              <w:rPr>
                <w:rFonts w:ascii="Arial"/>
                <w:sz w:val="21"/>
              </w:rPr>
            </w:pPr>
          </w:p>
          <w:p w14:paraId="2F5A72AD">
            <w:pPr>
              <w:spacing w:line="259" w:lineRule="auto"/>
              <w:rPr>
                <w:rFonts w:ascii="Arial"/>
                <w:sz w:val="21"/>
              </w:rPr>
            </w:pPr>
          </w:p>
          <w:p w14:paraId="4A74BF40">
            <w:pPr>
              <w:pStyle w:val="6"/>
              <w:spacing w:before="71" w:line="247" w:lineRule="auto"/>
              <w:ind w:left="108" w:right="105" w:firstLine="1"/>
              <w:rPr>
                <w:rFonts w:ascii="仿宋" w:hAnsi="仿宋" w:eastAsia="仿宋" w:cs="仿宋"/>
              </w:rPr>
            </w:pPr>
            <w:r>
              <w:rPr>
                <w:spacing w:val="-1"/>
              </w:rPr>
              <w:t>A</w:t>
            </w:r>
            <w:r>
              <w:rPr>
                <w:rFonts w:ascii="仿宋" w:hAnsi="仿宋" w:eastAsia="仿宋" w:cs="仿宋"/>
                <w:spacing w:val="-1"/>
              </w:rPr>
              <w:t>项目</w:t>
            </w:r>
            <w:r>
              <w:rPr>
                <w:rFonts w:ascii="仿宋" w:hAnsi="仿宋" w:eastAsia="仿宋" w:cs="仿宋"/>
              </w:rPr>
              <w:t xml:space="preserve">决策 </w:t>
            </w:r>
            <w:r>
              <w:rPr>
                <w:rFonts w:ascii="仿宋" w:hAnsi="仿宋" w:eastAsia="仿宋" w:cs="仿宋"/>
                <w:spacing w:val="-14"/>
              </w:rPr>
              <w:t>（</w:t>
            </w:r>
            <w:r>
              <w:rPr>
                <w:rFonts w:ascii="仿宋" w:hAnsi="仿宋" w:eastAsia="仿宋" w:cs="仿宋"/>
                <w:spacing w:val="-53"/>
              </w:rPr>
              <w:t xml:space="preserve"> </w:t>
            </w:r>
            <w:r>
              <w:rPr>
                <w:spacing w:val="-14"/>
              </w:rPr>
              <w:t>12</w:t>
            </w:r>
            <w:r>
              <w:rPr>
                <w:rFonts w:ascii="仿宋" w:hAnsi="仿宋" w:eastAsia="仿宋" w:cs="仿宋"/>
                <w:spacing w:val="-14"/>
              </w:rPr>
              <w:t>）</w:t>
            </w:r>
          </w:p>
        </w:tc>
        <w:tc>
          <w:tcPr>
            <w:tcW w:w="876" w:type="dxa"/>
            <w:vMerge w:val="restart"/>
            <w:tcBorders>
              <w:bottom w:val="nil"/>
            </w:tcBorders>
            <w:vAlign w:val="top"/>
          </w:tcPr>
          <w:p w14:paraId="77C77905">
            <w:pPr>
              <w:spacing w:line="258" w:lineRule="auto"/>
              <w:rPr>
                <w:rFonts w:ascii="Arial"/>
                <w:sz w:val="21"/>
              </w:rPr>
            </w:pPr>
          </w:p>
          <w:p w14:paraId="70C42BF9">
            <w:pPr>
              <w:spacing w:line="258" w:lineRule="auto"/>
              <w:rPr>
                <w:rFonts w:ascii="Arial"/>
                <w:sz w:val="21"/>
              </w:rPr>
            </w:pPr>
          </w:p>
          <w:p w14:paraId="0B00198D">
            <w:pPr>
              <w:spacing w:line="258" w:lineRule="auto"/>
              <w:rPr>
                <w:rFonts w:ascii="Arial"/>
                <w:sz w:val="21"/>
              </w:rPr>
            </w:pPr>
          </w:p>
          <w:p w14:paraId="60578D28">
            <w:pPr>
              <w:spacing w:line="258" w:lineRule="auto"/>
              <w:rPr>
                <w:rFonts w:ascii="Arial"/>
                <w:sz w:val="21"/>
              </w:rPr>
            </w:pPr>
          </w:p>
          <w:p w14:paraId="414C71AA">
            <w:pPr>
              <w:spacing w:line="259" w:lineRule="auto"/>
              <w:rPr>
                <w:rFonts w:ascii="Arial"/>
                <w:sz w:val="21"/>
              </w:rPr>
            </w:pPr>
          </w:p>
          <w:p w14:paraId="23677B8D">
            <w:pPr>
              <w:spacing w:line="259" w:lineRule="auto"/>
              <w:rPr>
                <w:rFonts w:ascii="Arial"/>
                <w:sz w:val="21"/>
              </w:rPr>
            </w:pPr>
          </w:p>
          <w:p w14:paraId="1387BCD7">
            <w:pPr>
              <w:spacing w:line="259" w:lineRule="auto"/>
              <w:rPr>
                <w:rFonts w:ascii="Arial"/>
                <w:sz w:val="21"/>
              </w:rPr>
            </w:pPr>
          </w:p>
          <w:p w14:paraId="4ABBB480">
            <w:pPr>
              <w:pStyle w:val="6"/>
              <w:spacing w:before="71" w:line="247" w:lineRule="auto"/>
              <w:ind w:left="103" w:right="105" w:firstLine="1"/>
              <w:jc w:val="both"/>
              <w:rPr>
                <w:rFonts w:ascii="仿宋" w:hAnsi="仿宋" w:eastAsia="仿宋" w:cs="仿宋"/>
              </w:rPr>
            </w:pPr>
            <w:r>
              <w:rPr>
                <w:spacing w:val="-5"/>
              </w:rPr>
              <w:t>A1</w:t>
            </w:r>
            <w:r>
              <w:rPr>
                <w:spacing w:val="13"/>
              </w:rPr>
              <w:t xml:space="preserve"> </w:t>
            </w:r>
            <w:r>
              <w:rPr>
                <w:rFonts w:ascii="仿宋" w:hAnsi="仿宋" w:eastAsia="仿宋" w:cs="仿宋"/>
                <w:spacing w:val="-5"/>
              </w:rPr>
              <w:t>项</w:t>
            </w:r>
            <w:r>
              <w:rPr>
                <w:rFonts w:ascii="仿宋" w:hAnsi="仿宋" w:eastAsia="仿宋" w:cs="仿宋"/>
              </w:rPr>
              <w:t>目立项（</w:t>
            </w:r>
            <w:r>
              <w:t>6</w:t>
            </w:r>
            <w:r>
              <w:rPr>
                <w:rFonts w:ascii="仿宋" w:hAnsi="仿宋" w:eastAsia="仿宋" w:cs="仿宋"/>
              </w:rPr>
              <w:t>）</w:t>
            </w:r>
          </w:p>
        </w:tc>
        <w:tc>
          <w:tcPr>
            <w:tcW w:w="1161" w:type="dxa"/>
            <w:vAlign w:val="top"/>
          </w:tcPr>
          <w:p w14:paraId="462B14F5">
            <w:pPr>
              <w:spacing w:line="246" w:lineRule="auto"/>
              <w:rPr>
                <w:rFonts w:ascii="Arial"/>
                <w:sz w:val="21"/>
              </w:rPr>
            </w:pPr>
          </w:p>
          <w:p w14:paraId="0B1794E9">
            <w:pPr>
              <w:spacing w:line="247" w:lineRule="auto"/>
              <w:rPr>
                <w:rFonts w:ascii="Arial"/>
                <w:sz w:val="21"/>
              </w:rPr>
            </w:pPr>
          </w:p>
          <w:p w14:paraId="77DD1104">
            <w:pPr>
              <w:spacing w:line="247" w:lineRule="auto"/>
              <w:rPr>
                <w:rFonts w:ascii="Arial"/>
                <w:sz w:val="21"/>
              </w:rPr>
            </w:pPr>
          </w:p>
          <w:p w14:paraId="1E59B852">
            <w:pPr>
              <w:spacing w:line="247" w:lineRule="auto"/>
              <w:rPr>
                <w:rFonts w:ascii="Arial"/>
                <w:sz w:val="21"/>
              </w:rPr>
            </w:pPr>
          </w:p>
          <w:p w14:paraId="7F445E6C">
            <w:pPr>
              <w:spacing w:line="247" w:lineRule="auto"/>
              <w:rPr>
                <w:rFonts w:ascii="Arial"/>
                <w:sz w:val="21"/>
              </w:rPr>
            </w:pPr>
          </w:p>
          <w:p w14:paraId="242B2433">
            <w:pPr>
              <w:pStyle w:val="6"/>
              <w:spacing w:before="72"/>
              <w:ind w:left="112" w:right="169" w:hanging="8"/>
              <w:jc w:val="both"/>
              <w:rPr>
                <w:rFonts w:ascii="仿宋" w:hAnsi="仿宋" w:eastAsia="仿宋" w:cs="仿宋"/>
              </w:rPr>
            </w:pPr>
            <w:r>
              <w:rPr>
                <w:spacing w:val="-4"/>
              </w:rPr>
              <w:t>A101</w:t>
            </w:r>
            <w:r>
              <w:rPr>
                <w:spacing w:val="9"/>
              </w:rPr>
              <w:t xml:space="preserve">  </w:t>
            </w:r>
            <w:r>
              <w:rPr>
                <w:rFonts w:ascii="仿宋" w:hAnsi="仿宋" w:eastAsia="仿宋" w:cs="仿宋"/>
                <w:spacing w:val="-4"/>
              </w:rPr>
              <w:t>立</w:t>
            </w:r>
            <w:r>
              <w:rPr>
                <w:rFonts w:ascii="仿宋" w:hAnsi="仿宋" w:eastAsia="仿宋" w:cs="仿宋"/>
                <w:spacing w:val="-2"/>
              </w:rPr>
              <w:t>项依据充</w:t>
            </w:r>
            <w:r>
              <w:rPr>
                <w:rFonts w:ascii="仿宋" w:hAnsi="仿宋" w:eastAsia="仿宋" w:cs="仿宋"/>
                <w:spacing w:val="-3"/>
              </w:rPr>
              <w:t>分性</w:t>
            </w:r>
          </w:p>
        </w:tc>
        <w:tc>
          <w:tcPr>
            <w:tcW w:w="516" w:type="dxa"/>
            <w:vAlign w:val="top"/>
          </w:tcPr>
          <w:p w14:paraId="5D579D04">
            <w:pPr>
              <w:spacing w:line="260" w:lineRule="auto"/>
              <w:rPr>
                <w:rFonts w:ascii="Arial"/>
                <w:sz w:val="21"/>
              </w:rPr>
            </w:pPr>
          </w:p>
          <w:p w14:paraId="65EE1403">
            <w:pPr>
              <w:spacing w:line="260" w:lineRule="auto"/>
              <w:rPr>
                <w:rFonts w:ascii="Arial"/>
                <w:sz w:val="21"/>
              </w:rPr>
            </w:pPr>
          </w:p>
          <w:p w14:paraId="1BEE5161">
            <w:pPr>
              <w:spacing w:line="260" w:lineRule="auto"/>
              <w:rPr>
                <w:rFonts w:ascii="Arial"/>
                <w:sz w:val="21"/>
              </w:rPr>
            </w:pPr>
          </w:p>
          <w:p w14:paraId="6BFEC535">
            <w:pPr>
              <w:spacing w:line="260" w:lineRule="auto"/>
              <w:rPr>
                <w:rFonts w:ascii="Arial"/>
                <w:sz w:val="21"/>
              </w:rPr>
            </w:pPr>
          </w:p>
          <w:p w14:paraId="4D85C1BA">
            <w:pPr>
              <w:spacing w:line="260" w:lineRule="auto"/>
              <w:rPr>
                <w:rFonts w:ascii="Arial"/>
                <w:sz w:val="21"/>
              </w:rPr>
            </w:pPr>
          </w:p>
          <w:p w14:paraId="451063DD">
            <w:pPr>
              <w:spacing w:line="261" w:lineRule="auto"/>
              <w:rPr>
                <w:rFonts w:ascii="Arial"/>
                <w:sz w:val="21"/>
              </w:rPr>
            </w:pPr>
          </w:p>
          <w:p w14:paraId="1C70F0DD">
            <w:pPr>
              <w:pStyle w:val="6"/>
              <w:spacing w:before="63" w:line="233" w:lineRule="auto"/>
              <w:ind w:left="112"/>
            </w:pPr>
            <w:r>
              <w:t>3</w:t>
            </w:r>
          </w:p>
        </w:tc>
        <w:tc>
          <w:tcPr>
            <w:tcW w:w="2028" w:type="dxa"/>
            <w:vAlign w:val="top"/>
          </w:tcPr>
          <w:p w14:paraId="477FDC9F">
            <w:pPr>
              <w:spacing w:line="333" w:lineRule="auto"/>
              <w:rPr>
                <w:rFonts w:ascii="Arial"/>
                <w:sz w:val="21"/>
              </w:rPr>
            </w:pPr>
          </w:p>
          <w:p w14:paraId="73961106">
            <w:pPr>
              <w:spacing w:line="333" w:lineRule="auto"/>
              <w:rPr>
                <w:rFonts w:ascii="Arial"/>
                <w:sz w:val="21"/>
              </w:rPr>
            </w:pPr>
          </w:p>
          <w:p w14:paraId="3F10B9D1">
            <w:pPr>
              <w:spacing w:before="72"/>
              <w:ind w:left="109" w:right="157"/>
              <w:jc w:val="both"/>
              <w:rPr>
                <w:rFonts w:ascii="仿宋" w:hAnsi="仿宋" w:eastAsia="仿宋" w:cs="仿宋"/>
                <w:sz w:val="22"/>
                <w:szCs w:val="22"/>
              </w:rPr>
            </w:pPr>
            <w:r>
              <w:rPr>
                <w:rFonts w:ascii="仿宋" w:hAnsi="仿宋" w:eastAsia="仿宋" w:cs="仿宋"/>
                <w:spacing w:val="-1"/>
                <w:sz w:val="22"/>
                <w:szCs w:val="22"/>
              </w:rPr>
              <w:t>考察项目立项的依据文件是否充分，是否与国家和地区的战略目标、发展计划以及部门的基本职能和工作计划</w:t>
            </w:r>
            <w:r>
              <w:rPr>
                <w:rFonts w:ascii="仿宋" w:hAnsi="仿宋" w:eastAsia="仿宋" w:cs="仿宋"/>
                <w:spacing w:val="-9"/>
                <w:sz w:val="22"/>
                <w:szCs w:val="22"/>
              </w:rPr>
              <w:t>相适应。</w:t>
            </w:r>
          </w:p>
        </w:tc>
        <w:tc>
          <w:tcPr>
            <w:tcW w:w="972" w:type="dxa"/>
            <w:vAlign w:val="top"/>
          </w:tcPr>
          <w:p w14:paraId="4F9695B7">
            <w:pPr>
              <w:spacing w:line="253" w:lineRule="auto"/>
              <w:rPr>
                <w:rFonts w:ascii="Arial"/>
                <w:sz w:val="21"/>
              </w:rPr>
            </w:pPr>
          </w:p>
          <w:p w14:paraId="30061875">
            <w:pPr>
              <w:spacing w:line="253" w:lineRule="auto"/>
              <w:rPr>
                <w:rFonts w:ascii="Arial"/>
                <w:sz w:val="21"/>
              </w:rPr>
            </w:pPr>
          </w:p>
          <w:p w14:paraId="584CDAA9">
            <w:pPr>
              <w:spacing w:line="253" w:lineRule="auto"/>
              <w:rPr>
                <w:rFonts w:ascii="Arial"/>
                <w:sz w:val="21"/>
              </w:rPr>
            </w:pPr>
          </w:p>
          <w:p w14:paraId="13C97CE7">
            <w:pPr>
              <w:spacing w:line="253" w:lineRule="auto"/>
              <w:rPr>
                <w:rFonts w:ascii="Arial"/>
                <w:sz w:val="21"/>
              </w:rPr>
            </w:pPr>
          </w:p>
          <w:p w14:paraId="43D6F5AA">
            <w:pPr>
              <w:spacing w:line="253" w:lineRule="auto"/>
              <w:rPr>
                <w:rFonts w:ascii="Arial"/>
                <w:sz w:val="21"/>
              </w:rPr>
            </w:pPr>
          </w:p>
          <w:p w14:paraId="1EDF721A">
            <w:pPr>
              <w:spacing w:line="254" w:lineRule="auto"/>
              <w:rPr>
                <w:rFonts w:ascii="Arial"/>
                <w:sz w:val="21"/>
              </w:rPr>
            </w:pPr>
          </w:p>
          <w:p w14:paraId="7D6AAE56">
            <w:pPr>
              <w:spacing w:before="71" w:line="220" w:lineRule="auto"/>
              <w:ind w:left="118"/>
              <w:rPr>
                <w:rFonts w:ascii="仿宋" w:hAnsi="仿宋" w:eastAsia="仿宋" w:cs="仿宋"/>
                <w:sz w:val="22"/>
                <w:szCs w:val="22"/>
              </w:rPr>
            </w:pPr>
            <w:r>
              <w:rPr>
                <w:rFonts w:ascii="仿宋" w:hAnsi="仿宋" w:eastAsia="仿宋" w:cs="仿宋"/>
                <w:spacing w:val="-4"/>
                <w:sz w:val="22"/>
                <w:szCs w:val="22"/>
              </w:rPr>
              <w:t>充分</w:t>
            </w:r>
          </w:p>
        </w:tc>
        <w:tc>
          <w:tcPr>
            <w:tcW w:w="818" w:type="dxa"/>
            <w:vAlign w:val="top"/>
          </w:tcPr>
          <w:p w14:paraId="19A2898A">
            <w:pPr>
              <w:spacing w:line="275" w:lineRule="auto"/>
              <w:rPr>
                <w:rFonts w:ascii="Arial"/>
                <w:sz w:val="21"/>
              </w:rPr>
            </w:pPr>
          </w:p>
          <w:p w14:paraId="068369BA">
            <w:pPr>
              <w:spacing w:line="275" w:lineRule="auto"/>
              <w:rPr>
                <w:rFonts w:ascii="Arial"/>
                <w:sz w:val="21"/>
              </w:rPr>
            </w:pPr>
          </w:p>
          <w:p w14:paraId="183C7835">
            <w:pPr>
              <w:spacing w:line="276" w:lineRule="auto"/>
              <w:rPr>
                <w:rFonts w:ascii="Arial"/>
                <w:sz w:val="21"/>
              </w:rPr>
            </w:pPr>
          </w:p>
          <w:p w14:paraId="7A3050E6">
            <w:pPr>
              <w:spacing w:line="276" w:lineRule="auto"/>
              <w:rPr>
                <w:rFonts w:ascii="Arial"/>
                <w:sz w:val="21"/>
              </w:rPr>
            </w:pPr>
          </w:p>
          <w:p w14:paraId="38593890">
            <w:pPr>
              <w:spacing w:line="276" w:lineRule="auto"/>
              <w:rPr>
                <w:rFonts w:ascii="Arial"/>
                <w:sz w:val="21"/>
              </w:rPr>
            </w:pPr>
          </w:p>
          <w:p w14:paraId="72779CCE">
            <w:pPr>
              <w:spacing w:before="71" w:line="241" w:lineRule="auto"/>
              <w:ind w:left="111" w:right="267" w:firstLine="7"/>
              <w:rPr>
                <w:rFonts w:ascii="仿宋" w:hAnsi="仿宋" w:eastAsia="仿宋" w:cs="仿宋"/>
                <w:sz w:val="22"/>
                <w:szCs w:val="22"/>
              </w:rPr>
            </w:pPr>
            <w:r>
              <w:rPr>
                <w:rFonts w:ascii="仿宋" w:hAnsi="仿宋" w:eastAsia="仿宋" w:cs="仿宋"/>
                <w:spacing w:val="-7"/>
                <w:sz w:val="22"/>
                <w:szCs w:val="22"/>
              </w:rPr>
              <w:t>通用</w:t>
            </w:r>
            <w:r>
              <w:rPr>
                <w:rFonts w:ascii="仿宋" w:hAnsi="仿宋" w:eastAsia="仿宋" w:cs="仿宋"/>
                <w:spacing w:val="-3"/>
                <w:sz w:val="22"/>
                <w:szCs w:val="22"/>
              </w:rPr>
              <w:t>标准</w:t>
            </w:r>
          </w:p>
        </w:tc>
        <w:tc>
          <w:tcPr>
            <w:tcW w:w="2481" w:type="dxa"/>
            <w:vAlign w:val="top"/>
          </w:tcPr>
          <w:p w14:paraId="5C0F92EF">
            <w:pPr>
              <w:spacing w:line="241" w:lineRule="auto"/>
              <w:rPr>
                <w:rFonts w:ascii="Arial"/>
                <w:sz w:val="21"/>
              </w:rPr>
            </w:pPr>
          </w:p>
          <w:p w14:paraId="7D98818D">
            <w:pPr>
              <w:spacing w:before="72"/>
              <w:ind w:left="105" w:right="167" w:firstLine="5"/>
              <w:rPr>
                <w:rFonts w:ascii="仿宋" w:hAnsi="仿宋" w:eastAsia="仿宋" w:cs="仿宋"/>
                <w:sz w:val="22"/>
                <w:szCs w:val="22"/>
              </w:rPr>
            </w:pPr>
            <w:r>
              <w:rPr>
                <w:rFonts w:ascii="仿宋" w:hAnsi="仿宋" w:eastAsia="仿宋" w:cs="仿宋"/>
                <w:spacing w:val="-1"/>
                <w:sz w:val="22"/>
                <w:szCs w:val="22"/>
              </w:rPr>
              <w:t>考察①有相关政策依据</w:t>
            </w:r>
            <w:r>
              <w:rPr>
                <w:rFonts w:ascii="仿宋" w:hAnsi="仿宋" w:eastAsia="仿宋" w:cs="仿宋"/>
                <w:sz w:val="22"/>
                <w:szCs w:val="22"/>
              </w:rPr>
              <w:t>（国家、省部级或市级</w:t>
            </w:r>
            <w:r>
              <w:rPr>
                <w:rFonts w:ascii="仿宋" w:hAnsi="仿宋" w:eastAsia="仿宋" w:cs="仿宋"/>
                <w:spacing w:val="-3"/>
                <w:sz w:val="22"/>
                <w:szCs w:val="22"/>
              </w:rPr>
              <w:t>政策依据）；</w:t>
            </w:r>
            <w:r>
              <w:rPr>
                <w:rFonts w:ascii="仿宋" w:hAnsi="仿宋" w:eastAsia="仿宋" w:cs="仿宋"/>
                <w:spacing w:val="-79"/>
                <w:sz w:val="22"/>
                <w:szCs w:val="22"/>
              </w:rPr>
              <w:t xml:space="preserve"> </w:t>
            </w:r>
            <w:r>
              <w:rPr>
                <w:rFonts w:ascii="仿宋" w:hAnsi="仿宋" w:eastAsia="仿宋" w:cs="仿宋"/>
                <w:spacing w:val="-3"/>
                <w:sz w:val="22"/>
                <w:szCs w:val="22"/>
              </w:rPr>
              <w:t>②项目与</w:t>
            </w:r>
            <w:r>
              <w:rPr>
                <w:rFonts w:ascii="仿宋" w:hAnsi="仿宋" w:eastAsia="仿宋" w:cs="仿宋"/>
                <w:sz w:val="22"/>
                <w:szCs w:val="22"/>
              </w:rPr>
              <w:t>国家和地区的战略目</w:t>
            </w:r>
          </w:p>
          <w:p w14:paraId="574F231A">
            <w:pPr>
              <w:pStyle w:val="6"/>
              <w:spacing w:before="5" w:line="238" w:lineRule="auto"/>
              <w:ind w:left="115" w:right="167" w:hanging="3"/>
              <w:rPr>
                <w:rFonts w:ascii="仿宋" w:hAnsi="仿宋" w:eastAsia="仿宋" w:cs="仿宋"/>
              </w:rPr>
            </w:pPr>
            <w:r>
              <w:rPr>
                <w:rFonts w:ascii="仿宋" w:hAnsi="仿宋" w:eastAsia="仿宋" w:cs="仿宋"/>
                <w:spacing w:val="-1"/>
              </w:rPr>
              <w:t>标、发展规划、工作计</w:t>
            </w:r>
            <w:r>
              <w:rPr>
                <w:rFonts w:ascii="仿宋" w:hAnsi="仿宋" w:eastAsia="仿宋" w:cs="仿宋"/>
                <w:spacing w:val="-4"/>
              </w:rPr>
              <w:t>划相匹配；</w:t>
            </w:r>
            <w:r>
              <w:rPr>
                <w:rFonts w:ascii="仿宋" w:hAnsi="仿宋" w:eastAsia="仿宋" w:cs="仿宋"/>
                <w:spacing w:val="-79"/>
              </w:rPr>
              <w:t xml:space="preserve"> </w:t>
            </w:r>
            <w:r>
              <w:rPr>
                <w:rFonts w:ascii="仿宋" w:hAnsi="仿宋" w:eastAsia="仿宋" w:cs="仿宋"/>
                <w:spacing w:val="-4"/>
              </w:rPr>
              <w:t>③项目与项</w:t>
            </w:r>
            <w:r>
              <w:rPr>
                <w:rFonts w:ascii="仿宋" w:hAnsi="仿宋" w:eastAsia="仿宋" w:cs="仿宋"/>
                <w:spacing w:val="-1"/>
              </w:rPr>
              <w:t>目单位职责密切相关。</w:t>
            </w:r>
            <w:r>
              <w:rPr>
                <w:rFonts w:ascii="仿宋" w:hAnsi="仿宋" w:eastAsia="仿宋" w:cs="仿宋"/>
                <w:spacing w:val="-5"/>
              </w:rPr>
              <w:t>以上三项各占</w:t>
            </w:r>
            <w:r>
              <w:rPr>
                <w:rFonts w:ascii="仿宋" w:hAnsi="仿宋" w:eastAsia="仿宋" w:cs="仿宋"/>
                <w:spacing w:val="-24"/>
              </w:rPr>
              <w:t xml:space="preserve"> </w:t>
            </w:r>
            <w:r>
              <w:rPr>
                <w:spacing w:val="-5"/>
              </w:rPr>
              <w:t>1/3</w:t>
            </w:r>
            <w:r>
              <w:rPr>
                <w:spacing w:val="14"/>
              </w:rPr>
              <w:t xml:space="preserve"> </w:t>
            </w:r>
            <w:r>
              <w:rPr>
                <w:rFonts w:ascii="仿宋" w:hAnsi="仿宋" w:eastAsia="仿宋" w:cs="仿宋"/>
                <w:spacing w:val="-5"/>
              </w:rPr>
              <w:t>权重</w:t>
            </w:r>
            <w:r>
              <w:rPr>
                <w:rFonts w:ascii="仿宋" w:hAnsi="仿宋" w:eastAsia="仿宋" w:cs="仿宋"/>
                <w:spacing w:val="-1"/>
              </w:rPr>
              <w:t>分，符合得该项权重</w:t>
            </w:r>
          </w:p>
          <w:p w14:paraId="5B4FEDA8">
            <w:pPr>
              <w:spacing w:before="2" w:line="217" w:lineRule="auto"/>
              <w:ind w:left="115"/>
              <w:rPr>
                <w:rFonts w:ascii="仿宋" w:hAnsi="仿宋" w:eastAsia="仿宋" w:cs="仿宋"/>
                <w:sz w:val="22"/>
                <w:szCs w:val="22"/>
              </w:rPr>
            </w:pPr>
            <w:r>
              <w:rPr>
                <w:rFonts w:ascii="仿宋" w:hAnsi="仿宋" w:eastAsia="仿宋" w:cs="仿宋"/>
                <w:spacing w:val="-4"/>
                <w:sz w:val="22"/>
                <w:szCs w:val="22"/>
              </w:rPr>
              <w:t>分，不符合不得分。</w:t>
            </w:r>
          </w:p>
        </w:tc>
        <w:tc>
          <w:tcPr>
            <w:tcW w:w="2752" w:type="dxa"/>
            <w:vAlign w:val="top"/>
          </w:tcPr>
          <w:p w14:paraId="5D69A1CF">
            <w:pPr>
              <w:spacing w:before="28"/>
              <w:ind w:left="115" w:right="219" w:firstLine="11"/>
              <w:rPr>
                <w:rFonts w:ascii="仿宋" w:hAnsi="仿宋" w:eastAsia="仿宋" w:cs="仿宋"/>
                <w:sz w:val="22"/>
                <w:szCs w:val="22"/>
              </w:rPr>
            </w:pPr>
            <w:r>
              <w:rPr>
                <w:rFonts w:ascii="仿宋" w:hAnsi="仿宋" w:eastAsia="仿宋" w:cs="仿宋"/>
                <w:spacing w:val="-2"/>
                <w:sz w:val="22"/>
                <w:szCs w:val="22"/>
              </w:rPr>
              <w:t>①本项目依据《自治区发</w:t>
            </w:r>
            <w:r>
              <w:rPr>
                <w:rFonts w:ascii="仿宋" w:hAnsi="仿宋" w:eastAsia="仿宋" w:cs="仿宋"/>
                <w:spacing w:val="-1"/>
                <w:sz w:val="22"/>
                <w:szCs w:val="22"/>
              </w:rPr>
              <w:t>展改革委关于降低我区计量检定收费项目基准价格的通知》新发改收费</w:t>
            </w:r>
          </w:p>
          <w:p w14:paraId="7CB2582C">
            <w:pPr>
              <w:pStyle w:val="6"/>
              <w:spacing w:before="3" w:line="235" w:lineRule="auto"/>
              <w:ind w:left="111" w:right="219" w:firstLine="12"/>
              <w:rPr>
                <w:rFonts w:ascii="仿宋" w:hAnsi="仿宋" w:eastAsia="仿宋" w:cs="仿宋"/>
              </w:rPr>
            </w:pPr>
            <w:r>
              <w:rPr>
                <w:spacing w:val="-4"/>
              </w:rPr>
              <w:t>[</w:t>
            </w:r>
            <w:r>
              <w:fldChar w:fldCharType="begin"/>
            </w:r>
            <w:r>
              <w:instrText xml:space="preserve"> HYPERLINK \l "bookmark29" </w:instrText>
            </w:r>
            <w:r>
              <w:fldChar w:fldCharType="separate"/>
            </w:r>
            <w:r>
              <w:rPr>
                <w:spacing w:val="-4"/>
              </w:rPr>
              <w:t>2017</w:t>
            </w:r>
            <w:r>
              <w:rPr>
                <w:spacing w:val="-4"/>
              </w:rPr>
              <w:fldChar w:fldCharType="end"/>
            </w:r>
            <w:r>
              <w:rPr>
                <w:spacing w:val="-4"/>
              </w:rPr>
              <w:t>]</w:t>
            </w:r>
            <w:r>
              <w:rPr>
                <w:spacing w:val="-24"/>
              </w:rPr>
              <w:t xml:space="preserve"> </w:t>
            </w:r>
            <w:r>
              <w:rPr>
                <w:spacing w:val="-4"/>
              </w:rPr>
              <w:t>1649</w:t>
            </w:r>
            <w:r>
              <w:rPr>
                <w:spacing w:val="17"/>
                <w:w w:val="101"/>
              </w:rPr>
              <w:t xml:space="preserve"> </w:t>
            </w:r>
            <w:r>
              <w:rPr>
                <w:rFonts w:ascii="仿宋" w:hAnsi="仿宋" w:eastAsia="仿宋" w:cs="仿宋"/>
                <w:spacing w:val="-4"/>
              </w:rPr>
              <w:t>号文等相关文</w:t>
            </w:r>
            <w:r>
              <w:rPr>
                <w:rFonts w:ascii="仿宋" w:hAnsi="仿宋" w:eastAsia="仿宋" w:cs="仿宋"/>
                <w:spacing w:val="-3"/>
              </w:rPr>
              <w:t>件设立；</w:t>
            </w:r>
            <w:r>
              <w:rPr>
                <w:rFonts w:ascii="仿宋" w:hAnsi="仿宋" w:eastAsia="仿宋" w:cs="仿宋"/>
                <w:spacing w:val="-82"/>
              </w:rPr>
              <w:t xml:space="preserve"> </w:t>
            </w:r>
            <w:r>
              <w:rPr>
                <w:rFonts w:ascii="仿宋" w:hAnsi="仿宋" w:eastAsia="仿宋" w:cs="仿宋"/>
                <w:spacing w:val="-3"/>
              </w:rPr>
              <w:t>②与国家和地区</w:t>
            </w:r>
            <w:r>
              <w:rPr>
                <w:rFonts w:ascii="仿宋" w:hAnsi="仿宋" w:eastAsia="仿宋" w:cs="仿宋"/>
                <w:spacing w:val="-1"/>
              </w:rPr>
              <w:t>的战略目标、发展规划、</w:t>
            </w:r>
            <w:r>
              <w:rPr>
                <w:rFonts w:ascii="仿宋" w:hAnsi="仿宋" w:eastAsia="仿宋" w:cs="仿宋"/>
                <w:spacing w:val="-3"/>
              </w:rPr>
              <w:t>工作计划项目相匹配；</w:t>
            </w:r>
            <w:r>
              <w:rPr>
                <w:rFonts w:ascii="仿宋" w:hAnsi="仿宋" w:eastAsia="仿宋" w:cs="仿宋"/>
                <w:spacing w:val="-82"/>
              </w:rPr>
              <w:t xml:space="preserve"> </w:t>
            </w:r>
            <w:r>
              <w:rPr>
                <w:rFonts w:ascii="仿宋" w:hAnsi="仿宋" w:eastAsia="仿宋" w:cs="仿宋"/>
                <w:spacing w:val="-3"/>
              </w:rPr>
              <w:t>③</w:t>
            </w:r>
            <w:r>
              <w:rPr>
                <w:rFonts w:ascii="仿宋" w:hAnsi="仿宋" w:eastAsia="仿宋" w:cs="仿宋"/>
                <w:spacing w:val="-1"/>
              </w:rPr>
              <w:t>该项目与塔城地区质量与计量监督所的职责密切相关。综上，项目立项依据</w:t>
            </w:r>
            <w:r>
              <w:rPr>
                <w:rFonts w:ascii="仿宋" w:hAnsi="仿宋" w:eastAsia="仿宋" w:cs="仿宋"/>
                <w:spacing w:val="-3"/>
              </w:rPr>
              <w:t>充分，故该指标得</w:t>
            </w:r>
            <w:r>
              <w:rPr>
                <w:rFonts w:ascii="仿宋" w:hAnsi="仿宋" w:eastAsia="仿宋" w:cs="仿宋"/>
                <w:spacing w:val="-41"/>
              </w:rPr>
              <w:t xml:space="preserve"> </w:t>
            </w:r>
            <w:r>
              <w:rPr>
                <w:spacing w:val="-3"/>
              </w:rPr>
              <w:t xml:space="preserve">3 </w:t>
            </w:r>
            <w:r>
              <w:rPr>
                <w:rFonts w:ascii="仿宋" w:hAnsi="仿宋" w:eastAsia="仿宋" w:cs="仿宋"/>
                <w:spacing w:val="-3"/>
              </w:rPr>
              <w:t>分。</w:t>
            </w:r>
          </w:p>
        </w:tc>
        <w:tc>
          <w:tcPr>
            <w:tcW w:w="602" w:type="dxa"/>
            <w:vAlign w:val="top"/>
          </w:tcPr>
          <w:p w14:paraId="3995C815">
            <w:pPr>
              <w:spacing w:line="260" w:lineRule="auto"/>
              <w:rPr>
                <w:rFonts w:ascii="Arial"/>
                <w:sz w:val="21"/>
              </w:rPr>
            </w:pPr>
          </w:p>
          <w:p w14:paraId="195C1801">
            <w:pPr>
              <w:spacing w:line="260" w:lineRule="auto"/>
              <w:rPr>
                <w:rFonts w:ascii="Arial"/>
                <w:sz w:val="21"/>
              </w:rPr>
            </w:pPr>
          </w:p>
          <w:p w14:paraId="3D14A23E">
            <w:pPr>
              <w:spacing w:line="260" w:lineRule="auto"/>
              <w:rPr>
                <w:rFonts w:ascii="Arial"/>
                <w:sz w:val="21"/>
              </w:rPr>
            </w:pPr>
          </w:p>
          <w:p w14:paraId="04F40A7A">
            <w:pPr>
              <w:spacing w:line="260" w:lineRule="auto"/>
              <w:rPr>
                <w:rFonts w:ascii="Arial"/>
                <w:sz w:val="21"/>
              </w:rPr>
            </w:pPr>
          </w:p>
          <w:p w14:paraId="028AC4F2">
            <w:pPr>
              <w:spacing w:line="260" w:lineRule="auto"/>
              <w:rPr>
                <w:rFonts w:ascii="Arial"/>
                <w:sz w:val="21"/>
              </w:rPr>
            </w:pPr>
          </w:p>
          <w:p w14:paraId="2EC50FB0">
            <w:pPr>
              <w:spacing w:line="261" w:lineRule="auto"/>
              <w:rPr>
                <w:rFonts w:ascii="Arial"/>
                <w:sz w:val="21"/>
              </w:rPr>
            </w:pPr>
          </w:p>
          <w:p w14:paraId="026C5C92">
            <w:pPr>
              <w:pStyle w:val="6"/>
              <w:spacing w:before="63" w:line="233" w:lineRule="auto"/>
              <w:ind w:left="116"/>
            </w:pPr>
            <w:r>
              <w:rPr>
                <w:spacing w:val="-2"/>
              </w:rPr>
              <w:t>3.00</w:t>
            </w:r>
          </w:p>
        </w:tc>
        <w:tc>
          <w:tcPr>
            <w:tcW w:w="1010" w:type="dxa"/>
            <w:vAlign w:val="top"/>
          </w:tcPr>
          <w:p w14:paraId="703ED6D4">
            <w:pPr>
              <w:spacing w:line="260" w:lineRule="auto"/>
              <w:rPr>
                <w:rFonts w:ascii="Arial"/>
                <w:sz w:val="21"/>
              </w:rPr>
            </w:pPr>
          </w:p>
          <w:p w14:paraId="653F2073">
            <w:pPr>
              <w:spacing w:line="260" w:lineRule="auto"/>
              <w:rPr>
                <w:rFonts w:ascii="Arial"/>
                <w:sz w:val="21"/>
              </w:rPr>
            </w:pPr>
          </w:p>
          <w:p w14:paraId="63C988D3">
            <w:pPr>
              <w:spacing w:line="260" w:lineRule="auto"/>
              <w:rPr>
                <w:rFonts w:ascii="Arial"/>
                <w:sz w:val="21"/>
              </w:rPr>
            </w:pPr>
          </w:p>
          <w:p w14:paraId="7A1627AD">
            <w:pPr>
              <w:spacing w:line="260" w:lineRule="auto"/>
              <w:rPr>
                <w:rFonts w:ascii="Arial"/>
                <w:sz w:val="21"/>
              </w:rPr>
            </w:pPr>
          </w:p>
          <w:p w14:paraId="12C98255">
            <w:pPr>
              <w:spacing w:line="260" w:lineRule="auto"/>
              <w:rPr>
                <w:rFonts w:ascii="Arial"/>
                <w:sz w:val="21"/>
              </w:rPr>
            </w:pPr>
          </w:p>
          <w:p w14:paraId="0F6C91BE">
            <w:pPr>
              <w:spacing w:line="261" w:lineRule="auto"/>
              <w:rPr>
                <w:rFonts w:ascii="Arial"/>
                <w:sz w:val="21"/>
              </w:rPr>
            </w:pPr>
          </w:p>
          <w:p w14:paraId="112D5BC0">
            <w:pPr>
              <w:pStyle w:val="6"/>
              <w:spacing w:before="63" w:line="230" w:lineRule="auto"/>
              <w:ind w:left="133"/>
            </w:pPr>
            <w:r>
              <w:rPr>
                <w:spacing w:val="-4"/>
              </w:rPr>
              <w:t>100.00%</w:t>
            </w:r>
          </w:p>
        </w:tc>
      </w:tr>
      <w:tr w14:paraId="623F79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1" w:hRule="atLeast"/>
        </w:trPr>
        <w:tc>
          <w:tcPr>
            <w:tcW w:w="881" w:type="dxa"/>
            <w:vMerge w:val="continue"/>
            <w:tcBorders>
              <w:top w:val="nil"/>
            </w:tcBorders>
            <w:vAlign w:val="top"/>
          </w:tcPr>
          <w:p w14:paraId="5616E87D">
            <w:pPr>
              <w:rPr>
                <w:rFonts w:ascii="Arial"/>
                <w:sz w:val="21"/>
              </w:rPr>
            </w:pPr>
          </w:p>
        </w:tc>
        <w:tc>
          <w:tcPr>
            <w:tcW w:w="876" w:type="dxa"/>
            <w:vMerge w:val="continue"/>
            <w:tcBorders>
              <w:top w:val="nil"/>
            </w:tcBorders>
            <w:vAlign w:val="top"/>
          </w:tcPr>
          <w:p w14:paraId="12E12C24">
            <w:pPr>
              <w:rPr>
                <w:rFonts w:ascii="Arial"/>
                <w:sz w:val="21"/>
              </w:rPr>
            </w:pPr>
          </w:p>
        </w:tc>
        <w:tc>
          <w:tcPr>
            <w:tcW w:w="1161" w:type="dxa"/>
            <w:vAlign w:val="top"/>
          </w:tcPr>
          <w:p w14:paraId="182D0264">
            <w:pPr>
              <w:pStyle w:val="6"/>
              <w:spacing w:before="176" w:line="239" w:lineRule="auto"/>
              <w:ind w:left="128" w:right="169" w:hanging="24"/>
              <w:jc w:val="both"/>
              <w:rPr>
                <w:rFonts w:ascii="仿宋" w:hAnsi="仿宋" w:eastAsia="仿宋" w:cs="仿宋"/>
              </w:rPr>
            </w:pPr>
            <w:r>
              <w:rPr>
                <w:spacing w:val="-3"/>
              </w:rPr>
              <w:t>A102</w:t>
            </w:r>
            <w:r>
              <w:rPr>
                <w:spacing w:val="7"/>
              </w:rPr>
              <w:t xml:space="preserve">  </w:t>
            </w:r>
            <w:r>
              <w:rPr>
                <w:rFonts w:ascii="仿宋" w:hAnsi="仿宋" w:eastAsia="仿宋" w:cs="仿宋"/>
                <w:spacing w:val="-3"/>
              </w:rPr>
              <w:t>项</w:t>
            </w:r>
            <w:r>
              <w:rPr>
                <w:rFonts w:ascii="仿宋" w:hAnsi="仿宋" w:eastAsia="仿宋" w:cs="仿宋"/>
                <w:spacing w:val="-6"/>
              </w:rPr>
              <w:t>目立项规</w:t>
            </w:r>
            <w:r>
              <w:rPr>
                <w:rFonts w:ascii="仿宋" w:hAnsi="仿宋" w:eastAsia="仿宋" w:cs="仿宋"/>
                <w:spacing w:val="-7"/>
              </w:rPr>
              <w:t>范性</w:t>
            </w:r>
          </w:p>
        </w:tc>
        <w:tc>
          <w:tcPr>
            <w:tcW w:w="516" w:type="dxa"/>
            <w:vAlign w:val="top"/>
          </w:tcPr>
          <w:p w14:paraId="638ACFFB">
            <w:pPr>
              <w:spacing w:line="429" w:lineRule="auto"/>
              <w:rPr>
                <w:rFonts w:ascii="Arial"/>
                <w:sz w:val="21"/>
              </w:rPr>
            </w:pPr>
          </w:p>
          <w:p w14:paraId="20520677">
            <w:pPr>
              <w:pStyle w:val="6"/>
              <w:spacing w:before="63" w:line="233" w:lineRule="auto"/>
              <w:ind w:left="112"/>
            </w:pPr>
            <w:r>
              <w:t>3</w:t>
            </w:r>
          </w:p>
        </w:tc>
        <w:tc>
          <w:tcPr>
            <w:tcW w:w="2028" w:type="dxa"/>
            <w:vAlign w:val="top"/>
          </w:tcPr>
          <w:p w14:paraId="0377F107">
            <w:pPr>
              <w:spacing w:before="175"/>
              <w:ind w:left="117" w:right="157" w:hanging="2"/>
              <w:jc w:val="both"/>
              <w:rPr>
                <w:rFonts w:ascii="仿宋" w:hAnsi="仿宋" w:eastAsia="仿宋" w:cs="仿宋"/>
                <w:sz w:val="22"/>
                <w:szCs w:val="22"/>
              </w:rPr>
            </w:pPr>
            <w:r>
              <w:rPr>
                <w:rFonts w:ascii="仿宋" w:hAnsi="仿宋" w:eastAsia="仿宋" w:cs="仿宋"/>
                <w:spacing w:val="-2"/>
                <w:sz w:val="22"/>
                <w:szCs w:val="22"/>
              </w:rPr>
              <w:t>项目的申请、设立过程是否符合相关要求，用以反映和</w:t>
            </w:r>
          </w:p>
        </w:tc>
        <w:tc>
          <w:tcPr>
            <w:tcW w:w="972" w:type="dxa"/>
            <w:vAlign w:val="top"/>
          </w:tcPr>
          <w:p w14:paraId="7AAFD394">
            <w:pPr>
              <w:spacing w:line="386" w:lineRule="auto"/>
              <w:rPr>
                <w:rFonts w:ascii="Arial"/>
                <w:sz w:val="21"/>
              </w:rPr>
            </w:pPr>
          </w:p>
          <w:p w14:paraId="26F1A7CF">
            <w:pPr>
              <w:spacing w:before="71" w:line="222" w:lineRule="auto"/>
              <w:ind w:left="119"/>
              <w:rPr>
                <w:rFonts w:ascii="仿宋" w:hAnsi="仿宋" w:eastAsia="仿宋" w:cs="仿宋"/>
                <w:sz w:val="22"/>
                <w:szCs w:val="22"/>
              </w:rPr>
            </w:pPr>
            <w:r>
              <w:rPr>
                <w:rFonts w:ascii="仿宋" w:hAnsi="仿宋" w:eastAsia="仿宋" w:cs="仿宋"/>
                <w:spacing w:val="-4"/>
                <w:sz w:val="22"/>
                <w:szCs w:val="22"/>
              </w:rPr>
              <w:t>规范</w:t>
            </w:r>
          </w:p>
        </w:tc>
        <w:tc>
          <w:tcPr>
            <w:tcW w:w="818" w:type="dxa"/>
            <w:vAlign w:val="top"/>
          </w:tcPr>
          <w:p w14:paraId="0EB468A2">
            <w:pPr>
              <w:spacing w:line="246" w:lineRule="auto"/>
              <w:rPr>
                <w:rFonts w:ascii="Arial"/>
                <w:sz w:val="21"/>
              </w:rPr>
            </w:pPr>
          </w:p>
          <w:p w14:paraId="7D448206">
            <w:pPr>
              <w:spacing w:before="71" w:line="241" w:lineRule="auto"/>
              <w:ind w:left="111" w:right="267" w:firstLine="7"/>
              <w:rPr>
                <w:rFonts w:ascii="仿宋" w:hAnsi="仿宋" w:eastAsia="仿宋" w:cs="仿宋"/>
                <w:sz w:val="22"/>
                <w:szCs w:val="22"/>
              </w:rPr>
            </w:pPr>
            <w:r>
              <w:rPr>
                <w:rFonts w:ascii="仿宋" w:hAnsi="仿宋" w:eastAsia="仿宋" w:cs="仿宋"/>
                <w:spacing w:val="-7"/>
                <w:sz w:val="22"/>
                <w:szCs w:val="22"/>
              </w:rPr>
              <w:t>通用</w:t>
            </w:r>
            <w:r>
              <w:rPr>
                <w:rFonts w:ascii="仿宋" w:hAnsi="仿宋" w:eastAsia="仿宋" w:cs="仿宋"/>
                <w:spacing w:val="-3"/>
                <w:sz w:val="22"/>
                <w:szCs w:val="22"/>
              </w:rPr>
              <w:t>标准</w:t>
            </w:r>
          </w:p>
        </w:tc>
        <w:tc>
          <w:tcPr>
            <w:tcW w:w="2481" w:type="dxa"/>
            <w:vAlign w:val="top"/>
          </w:tcPr>
          <w:p w14:paraId="282EA459">
            <w:pPr>
              <w:spacing w:before="35" w:line="232" w:lineRule="auto"/>
              <w:ind w:left="107" w:right="167" w:firstLine="3"/>
              <w:jc w:val="both"/>
              <w:rPr>
                <w:rFonts w:ascii="仿宋" w:hAnsi="仿宋" w:eastAsia="仿宋" w:cs="仿宋"/>
                <w:sz w:val="22"/>
                <w:szCs w:val="22"/>
              </w:rPr>
            </w:pPr>
            <w:r>
              <w:rPr>
                <w:rFonts w:ascii="仿宋" w:hAnsi="仿宋" w:eastAsia="仿宋" w:cs="仿宋"/>
                <w:spacing w:val="-4"/>
                <w:sz w:val="22"/>
                <w:szCs w:val="22"/>
              </w:rPr>
              <w:t>考察三点：</w:t>
            </w:r>
            <w:r>
              <w:rPr>
                <w:rFonts w:ascii="仿宋" w:hAnsi="仿宋" w:eastAsia="仿宋" w:cs="仿宋"/>
                <w:spacing w:val="-74"/>
                <w:sz w:val="22"/>
                <w:szCs w:val="22"/>
              </w:rPr>
              <w:t xml:space="preserve"> </w:t>
            </w:r>
            <w:r>
              <w:rPr>
                <w:rFonts w:ascii="仿宋" w:hAnsi="仿宋" w:eastAsia="仿宋" w:cs="仿宋"/>
                <w:spacing w:val="-4"/>
                <w:sz w:val="22"/>
                <w:szCs w:val="22"/>
              </w:rPr>
              <w:t>①立项前是</w:t>
            </w:r>
            <w:r>
              <w:rPr>
                <w:rFonts w:ascii="仿宋" w:hAnsi="仿宋" w:eastAsia="仿宋" w:cs="仿宋"/>
                <w:sz w:val="22"/>
                <w:szCs w:val="22"/>
              </w:rPr>
              <w:t>否已经过必要的可行性</w:t>
            </w:r>
            <w:r>
              <w:rPr>
                <w:rFonts w:ascii="仿宋" w:hAnsi="仿宋" w:eastAsia="仿宋" w:cs="仿宋"/>
                <w:spacing w:val="-1"/>
                <w:sz w:val="22"/>
                <w:szCs w:val="22"/>
              </w:rPr>
              <w:t>研究、专家论证、风险</w:t>
            </w:r>
            <w:r>
              <w:rPr>
                <w:rFonts w:ascii="仿宋" w:hAnsi="仿宋" w:eastAsia="仿宋" w:cs="仿宋"/>
                <w:spacing w:val="-3"/>
                <w:sz w:val="22"/>
                <w:szCs w:val="22"/>
              </w:rPr>
              <w:t>评估、集体决策等；</w:t>
            </w:r>
            <w:r>
              <w:rPr>
                <w:rFonts w:ascii="仿宋" w:hAnsi="仿宋" w:eastAsia="仿宋" w:cs="仿宋"/>
                <w:spacing w:val="-80"/>
                <w:sz w:val="22"/>
                <w:szCs w:val="22"/>
              </w:rPr>
              <w:t xml:space="preserve"> </w:t>
            </w:r>
            <w:r>
              <w:rPr>
                <w:rFonts w:ascii="仿宋" w:hAnsi="仿宋" w:eastAsia="仿宋" w:cs="仿宋"/>
                <w:spacing w:val="-3"/>
                <w:sz w:val="22"/>
                <w:szCs w:val="22"/>
              </w:rPr>
              <w:t>②</w:t>
            </w:r>
          </w:p>
        </w:tc>
        <w:tc>
          <w:tcPr>
            <w:tcW w:w="2752" w:type="dxa"/>
            <w:vAlign w:val="top"/>
          </w:tcPr>
          <w:p w14:paraId="5C95D67C">
            <w:pPr>
              <w:spacing w:before="33" w:line="219" w:lineRule="auto"/>
              <w:ind w:left="114"/>
              <w:rPr>
                <w:rFonts w:ascii="仿宋" w:hAnsi="仿宋" w:eastAsia="仿宋" w:cs="仿宋"/>
                <w:sz w:val="22"/>
                <w:szCs w:val="22"/>
              </w:rPr>
            </w:pPr>
            <w:r>
              <w:rPr>
                <w:rFonts w:ascii="仿宋" w:hAnsi="仿宋" w:eastAsia="仿宋" w:cs="仿宋"/>
                <w:spacing w:val="-1"/>
                <w:sz w:val="22"/>
                <w:szCs w:val="22"/>
              </w:rPr>
              <w:t>本项目按照规定程序设</w:t>
            </w:r>
          </w:p>
          <w:p w14:paraId="414F77AF">
            <w:pPr>
              <w:spacing w:before="24"/>
              <w:ind w:left="119" w:right="219" w:firstLine="4"/>
              <w:rPr>
                <w:rFonts w:ascii="仿宋" w:hAnsi="仿宋" w:eastAsia="仿宋" w:cs="仿宋"/>
                <w:sz w:val="22"/>
                <w:szCs w:val="22"/>
              </w:rPr>
            </w:pPr>
            <w:r>
              <w:rPr>
                <w:rFonts w:ascii="仿宋" w:hAnsi="仿宋" w:eastAsia="仿宋" w:cs="仿宋"/>
                <w:spacing w:val="-2"/>
                <w:sz w:val="22"/>
                <w:szCs w:val="22"/>
              </w:rPr>
              <w:t>立，立项程序合规。事前经过对相关政策进行研</w:t>
            </w:r>
          </w:p>
          <w:p w14:paraId="70E0EE6C">
            <w:pPr>
              <w:spacing w:line="210" w:lineRule="auto"/>
              <w:ind w:left="128"/>
              <w:rPr>
                <w:rFonts w:ascii="仿宋" w:hAnsi="仿宋" w:eastAsia="仿宋" w:cs="仿宋"/>
                <w:sz w:val="22"/>
                <w:szCs w:val="22"/>
              </w:rPr>
            </w:pPr>
            <w:r>
              <w:rPr>
                <w:rFonts w:ascii="仿宋" w:hAnsi="仿宋" w:eastAsia="仿宋" w:cs="仿宋"/>
                <w:spacing w:val="-2"/>
                <w:sz w:val="22"/>
                <w:szCs w:val="22"/>
              </w:rPr>
              <w:t>究、集体决策等，项目立</w:t>
            </w:r>
          </w:p>
        </w:tc>
        <w:tc>
          <w:tcPr>
            <w:tcW w:w="602" w:type="dxa"/>
            <w:vAlign w:val="top"/>
          </w:tcPr>
          <w:p w14:paraId="26493653">
            <w:pPr>
              <w:spacing w:line="428" w:lineRule="auto"/>
              <w:rPr>
                <w:rFonts w:ascii="Arial"/>
                <w:sz w:val="21"/>
              </w:rPr>
            </w:pPr>
          </w:p>
          <w:p w14:paraId="5D37E16C">
            <w:pPr>
              <w:pStyle w:val="6"/>
              <w:spacing w:before="64" w:line="233" w:lineRule="auto"/>
              <w:ind w:left="116"/>
            </w:pPr>
            <w:r>
              <w:rPr>
                <w:spacing w:val="-2"/>
              </w:rPr>
              <w:t>3.00</w:t>
            </w:r>
          </w:p>
        </w:tc>
        <w:tc>
          <w:tcPr>
            <w:tcW w:w="1010" w:type="dxa"/>
            <w:vAlign w:val="top"/>
          </w:tcPr>
          <w:p w14:paraId="4D0A4E6C">
            <w:pPr>
              <w:spacing w:line="428" w:lineRule="auto"/>
              <w:rPr>
                <w:rFonts w:ascii="Arial"/>
                <w:sz w:val="21"/>
              </w:rPr>
            </w:pPr>
          </w:p>
          <w:p w14:paraId="669A4A39">
            <w:pPr>
              <w:pStyle w:val="6"/>
              <w:spacing w:before="64" w:line="230" w:lineRule="auto"/>
              <w:ind w:left="133"/>
            </w:pPr>
            <w:r>
              <w:rPr>
                <w:spacing w:val="-4"/>
              </w:rPr>
              <w:t>100.00%</w:t>
            </w:r>
          </w:p>
        </w:tc>
      </w:tr>
    </w:tbl>
    <w:p w14:paraId="25F2D161">
      <w:pPr>
        <w:rPr>
          <w:rFonts w:ascii="Arial"/>
          <w:sz w:val="21"/>
        </w:rPr>
      </w:pPr>
    </w:p>
    <w:p w14:paraId="5D6724C8">
      <w:pPr>
        <w:rPr>
          <w:rFonts w:ascii="Arial" w:hAnsi="Arial" w:eastAsia="Arial" w:cs="Arial"/>
          <w:sz w:val="21"/>
          <w:szCs w:val="21"/>
        </w:rPr>
        <w:sectPr>
          <w:footerReference r:id="rId23" w:type="default"/>
          <w:pgSz w:w="16839" w:h="11907"/>
          <w:pgMar w:top="400" w:right="1204" w:bottom="1875" w:left="1531" w:header="0" w:footer="1647" w:gutter="0"/>
          <w:cols w:space="720" w:num="1"/>
        </w:sectPr>
      </w:pPr>
    </w:p>
    <w:p w14:paraId="4E85EC2C">
      <w:pPr>
        <w:spacing w:before="10"/>
      </w:pPr>
    </w:p>
    <w:p w14:paraId="0D2C1EFA">
      <w:pPr>
        <w:spacing w:before="10"/>
      </w:pPr>
    </w:p>
    <w:p w14:paraId="090770BA">
      <w:pPr>
        <w:spacing w:before="9"/>
      </w:pPr>
    </w:p>
    <w:p w14:paraId="0BEC24D7">
      <w:pPr>
        <w:spacing w:before="9"/>
      </w:pPr>
    </w:p>
    <w:p w14:paraId="0AF31648">
      <w:pPr>
        <w:spacing w:before="9"/>
      </w:pPr>
    </w:p>
    <w:p w14:paraId="73619B40">
      <w:pPr>
        <w:spacing w:before="9"/>
      </w:pPr>
    </w:p>
    <w:p w14:paraId="34E29487">
      <w:pPr>
        <w:spacing w:before="9"/>
      </w:pPr>
    </w:p>
    <w:tbl>
      <w:tblPr>
        <w:tblStyle w:val="5"/>
        <w:tblW w:w="1409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81"/>
        <w:gridCol w:w="876"/>
        <w:gridCol w:w="1161"/>
        <w:gridCol w:w="516"/>
        <w:gridCol w:w="2028"/>
        <w:gridCol w:w="972"/>
        <w:gridCol w:w="818"/>
        <w:gridCol w:w="2481"/>
        <w:gridCol w:w="2752"/>
        <w:gridCol w:w="602"/>
        <w:gridCol w:w="1010"/>
      </w:tblGrid>
      <w:tr w14:paraId="631289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91" w:hRule="atLeast"/>
        </w:trPr>
        <w:tc>
          <w:tcPr>
            <w:tcW w:w="881" w:type="dxa"/>
            <w:vMerge w:val="restart"/>
            <w:tcBorders>
              <w:bottom w:val="nil"/>
            </w:tcBorders>
            <w:vAlign w:val="top"/>
          </w:tcPr>
          <w:p w14:paraId="013D1F56">
            <w:pPr>
              <w:rPr>
                <w:rFonts w:ascii="Arial"/>
                <w:sz w:val="21"/>
              </w:rPr>
            </w:pPr>
          </w:p>
        </w:tc>
        <w:tc>
          <w:tcPr>
            <w:tcW w:w="876" w:type="dxa"/>
            <w:vAlign w:val="top"/>
          </w:tcPr>
          <w:p w14:paraId="01114668">
            <w:pPr>
              <w:rPr>
                <w:rFonts w:ascii="Arial"/>
                <w:sz w:val="21"/>
              </w:rPr>
            </w:pPr>
          </w:p>
        </w:tc>
        <w:tc>
          <w:tcPr>
            <w:tcW w:w="1161" w:type="dxa"/>
            <w:vAlign w:val="top"/>
          </w:tcPr>
          <w:p w14:paraId="71888C8C">
            <w:pPr>
              <w:rPr>
                <w:rFonts w:ascii="Arial"/>
                <w:sz w:val="21"/>
              </w:rPr>
            </w:pPr>
          </w:p>
        </w:tc>
        <w:tc>
          <w:tcPr>
            <w:tcW w:w="516" w:type="dxa"/>
            <w:vAlign w:val="top"/>
          </w:tcPr>
          <w:p w14:paraId="1AFC2C8B">
            <w:pPr>
              <w:rPr>
                <w:rFonts w:ascii="Arial"/>
                <w:sz w:val="21"/>
              </w:rPr>
            </w:pPr>
          </w:p>
        </w:tc>
        <w:tc>
          <w:tcPr>
            <w:tcW w:w="2028" w:type="dxa"/>
            <w:vAlign w:val="top"/>
          </w:tcPr>
          <w:p w14:paraId="502FE692">
            <w:pPr>
              <w:spacing w:before="33" w:line="241" w:lineRule="auto"/>
              <w:ind w:left="130" w:right="157" w:hanging="20"/>
              <w:rPr>
                <w:rFonts w:ascii="仿宋" w:hAnsi="仿宋" w:eastAsia="仿宋" w:cs="仿宋"/>
                <w:sz w:val="22"/>
                <w:szCs w:val="22"/>
              </w:rPr>
            </w:pPr>
            <w:r>
              <w:rPr>
                <w:rFonts w:ascii="仿宋" w:hAnsi="仿宋" w:eastAsia="仿宋" w:cs="仿宋"/>
                <w:spacing w:val="-1"/>
                <w:sz w:val="22"/>
                <w:szCs w:val="22"/>
              </w:rPr>
              <w:t>考核项目立项的规</w:t>
            </w:r>
            <w:r>
              <w:rPr>
                <w:rFonts w:ascii="仿宋" w:hAnsi="仿宋" w:eastAsia="仿宋" w:cs="仿宋"/>
                <w:spacing w:val="-13"/>
                <w:sz w:val="22"/>
                <w:szCs w:val="22"/>
              </w:rPr>
              <w:t>范情况。</w:t>
            </w:r>
          </w:p>
        </w:tc>
        <w:tc>
          <w:tcPr>
            <w:tcW w:w="972" w:type="dxa"/>
            <w:vAlign w:val="top"/>
          </w:tcPr>
          <w:p w14:paraId="5ED4A33E">
            <w:pPr>
              <w:rPr>
                <w:rFonts w:ascii="Arial"/>
                <w:sz w:val="21"/>
              </w:rPr>
            </w:pPr>
          </w:p>
        </w:tc>
        <w:tc>
          <w:tcPr>
            <w:tcW w:w="818" w:type="dxa"/>
            <w:vAlign w:val="top"/>
          </w:tcPr>
          <w:p w14:paraId="5782BC1D">
            <w:pPr>
              <w:rPr>
                <w:rFonts w:ascii="Arial"/>
                <w:sz w:val="21"/>
              </w:rPr>
            </w:pPr>
          </w:p>
        </w:tc>
        <w:tc>
          <w:tcPr>
            <w:tcW w:w="2481" w:type="dxa"/>
            <w:vAlign w:val="top"/>
          </w:tcPr>
          <w:p w14:paraId="16EA8517">
            <w:pPr>
              <w:spacing w:before="31"/>
              <w:ind w:left="116" w:right="167"/>
              <w:rPr>
                <w:rFonts w:ascii="仿宋" w:hAnsi="仿宋" w:eastAsia="仿宋" w:cs="仿宋"/>
                <w:sz w:val="22"/>
                <w:szCs w:val="22"/>
              </w:rPr>
            </w:pPr>
            <w:r>
              <w:rPr>
                <w:rFonts w:ascii="仿宋" w:hAnsi="仿宋" w:eastAsia="仿宋" w:cs="仿宋"/>
                <w:spacing w:val="-1"/>
                <w:sz w:val="22"/>
                <w:szCs w:val="22"/>
              </w:rPr>
              <w:t>项目立项是否符合规定</w:t>
            </w:r>
            <w:r>
              <w:rPr>
                <w:rFonts w:ascii="仿宋" w:hAnsi="仿宋" w:eastAsia="仿宋" w:cs="仿宋"/>
                <w:spacing w:val="-4"/>
                <w:sz w:val="22"/>
                <w:szCs w:val="22"/>
              </w:rPr>
              <w:t>程序；</w:t>
            </w:r>
            <w:r>
              <w:rPr>
                <w:rFonts w:ascii="仿宋" w:hAnsi="仿宋" w:eastAsia="仿宋" w:cs="仿宋"/>
                <w:spacing w:val="-80"/>
                <w:sz w:val="22"/>
                <w:szCs w:val="22"/>
              </w:rPr>
              <w:t xml:space="preserve"> </w:t>
            </w:r>
            <w:r>
              <w:rPr>
                <w:rFonts w:ascii="仿宋" w:hAnsi="仿宋" w:eastAsia="仿宋" w:cs="仿宋"/>
                <w:spacing w:val="-4"/>
                <w:sz w:val="22"/>
                <w:szCs w:val="22"/>
              </w:rPr>
              <w:t>③审批文件和材</w:t>
            </w:r>
            <w:r>
              <w:rPr>
                <w:rFonts w:ascii="仿宋" w:hAnsi="仿宋" w:eastAsia="仿宋" w:cs="仿宋"/>
                <w:spacing w:val="-5"/>
                <w:sz w:val="22"/>
                <w:szCs w:val="22"/>
              </w:rPr>
              <w:t>料是否合规完整。</w:t>
            </w:r>
            <w:r>
              <w:rPr>
                <w:rFonts w:ascii="仿宋" w:hAnsi="仿宋" w:eastAsia="仿宋" w:cs="仿宋"/>
                <w:spacing w:val="-70"/>
                <w:sz w:val="22"/>
                <w:szCs w:val="22"/>
              </w:rPr>
              <w:t xml:space="preserve"> </w:t>
            </w:r>
            <w:r>
              <w:rPr>
                <w:rFonts w:ascii="仿宋" w:hAnsi="仿宋" w:eastAsia="仿宋" w:cs="仿宋"/>
                <w:spacing w:val="-5"/>
                <w:sz w:val="22"/>
                <w:szCs w:val="22"/>
              </w:rPr>
              <w:t>①②</w:t>
            </w:r>
            <w:r>
              <w:rPr>
                <w:rFonts w:ascii="仿宋" w:hAnsi="仿宋" w:eastAsia="仿宋" w:cs="仿宋"/>
                <w:sz w:val="22"/>
                <w:szCs w:val="22"/>
              </w:rPr>
              <w:t xml:space="preserve"> </w:t>
            </w:r>
            <w:r>
              <w:rPr>
                <w:rFonts w:ascii="仿宋" w:hAnsi="仿宋" w:eastAsia="仿宋" w:cs="仿宋"/>
                <w:spacing w:val="-2"/>
                <w:sz w:val="22"/>
                <w:szCs w:val="22"/>
              </w:rPr>
              <w:t>③齐全得权重分的</w:t>
            </w:r>
          </w:p>
          <w:p w14:paraId="2613C193">
            <w:pPr>
              <w:pStyle w:val="6"/>
              <w:spacing w:before="1" w:line="238" w:lineRule="auto"/>
              <w:ind w:left="132" w:right="150" w:hanging="1"/>
              <w:rPr>
                <w:rFonts w:ascii="仿宋" w:hAnsi="仿宋" w:eastAsia="仿宋" w:cs="仿宋"/>
              </w:rPr>
            </w:pPr>
            <w:r>
              <w:rPr>
                <w:spacing w:val="-3"/>
              </w:rPr>
              <w:t>100%</w:t>
            </w:r>
            <w:r>
              <w:rPr>
                <w:rFonts w:ascii="仿宋" w:hAnsi="仿宋" w:eastAsia="仿宋" w:cs="仿宋"/>
                <w:spacing w:val="-3"/>
              </w:rPr>
              <w:t>，缺①扣权重分的</w:t>
            </w:r>
            <w:r>
              <w:rPr>
                <w:rFonts w:ascii="仿宋" w:hAnsi="仿宋" w:eastAsia="仿宋" w:cs="仿宋"/>
                <w:spacing w:val="-49"/>
              </w:rPr>
              <w:t xml:space="preserve"> </w:t>
            </w:r>
            <w:r>
              <w:rPr>
                <w:spacing w:val="-3"/>
              </w:rPr>
              <w:t>40%</w:t>
            </w:r>
            <w:r>
              <w:rPr>
                <w:rFonts w:ascii="仿宋" w:hAnsi="仿宋" w:eastAsia="仿宋" w:cs="仿宋"/>
                <w:spacing w:val="-3"/>
              </w:rPr>
              <w:t>，缺②扣权重分</w:t>
            </w:r>
          </w:p>
          <w:p w14:paraId="0FF0DC12">
            <w:pPr>
              <w:pStyle w:val="6"/>
              <w:spacing w:before="1" w:line="226" w:lineRule="auto"/>
              <w:ind w:left="132"/>
              <w:rPr>
                <w:rFonts w:ascii="仿宋" w:hAnsi="仿宋" w:eastAsia="仿宋" w:cs="仿宋"/>
              </w:rPr>
            </w:pPr>
            <w:r>
              <w:rPr>
                <w:rFonts w:ascii="仿宋" w:hAnsi="仿宋" w:eastAsia="仿宋" w:cs="仿宋"/>
                <w:spacing w:val="-4"/>
              </w:rPr>
              <w:t>的</w:t>
            </w:r>
            <w:r>
              <w:rPr>
                <w:rFonts w:ascii="仿宋" w:hAnsi="仿宋" w:eastAsia="仿宋" w:cs="仿宋"/>
                <w:spacing w:val="-37"/>
              </w:rPr>
              <w:t xml:space="preserve"> </w:t>
            </w:r>
            <w:r>
              <w:rPr>
                <w:spacing w:val="-4"/>
              </w:rPr>
              <w:t>30%</w:t>
            </w:r>
            <w:r>
              <w:rPr>
                <w:rFonts w:ascii="仿宋" w:hAnsi="仿宋" w:eastAsia="仿宋" w:cs="仿宋"/>
                <w:spacing w:val="-4"/>
              </w:rPr>
              <w:t>，缺③扣权重分</w:t>
            </w:r>
          </w:p>
          <w:p w14:paraId="59FAD5C5">
            <w:pPr>
              <w:pStyle w:val="6"/>
              <w:spacing w:before="16" w:line="210" w:lineRule="auto"/>
              <w:ind w:left="132"/>
              <w:rPr>
                <w:rFonts w:ascii="仿宋" w:hAnsi="仿宋" w:eastAsia="仿宋" w:cs="仿宋"/>
              </w:rPr>
            </w:pPr>
            <w:r>
              <w:rPr>
                <w:rFonts w:ascii="仿宋" w:hAnsi="仿宋" w:eastAsia="仿宋" w:cs="仿宋"/>
                <w:spacing w:val="-7"/>
              </w:rPr>
              <w:t>的</w:t>
            </w:r>
            <w:r>
              <w:rPr>
                <w:rFonts w:ascii="仿宋" w:hAnsi="仿宋" w:eastAsia="仿宋" w:cs="仿宋"/>
                <w:spacing w:val="-46"/>
              </w:rPr>
              <w:t xml:space="preserve"> </w:t>
            </w:r>
            <w:r>
              <w:rPr>
                <w:spacing w:val="-7"/>
              </w:rPr>
              <w:t>30%</w:t>
            </w:r>
            <w:r>
              <w:rPr>
                <w:rFonts w:ascii="仿宋" w:hAnsi="仿宋" w:eastAsia="仿宋" w:cs="仿宋"/>
                <w:spacing w:val="-7"/>
              </w:rPr>
              <w:t>。</w:t>
            </w:r>
          </w:p>
        </w:tc>
        <w:tc>
          <w:tcPr>
            <w:tcW w:w="2752" w:type="dxa"/>
            <w:vAlign w:val="top"/>
          </w:tcPr>
          <w:p w14:paraId="24C75A56">
            <w:pPr>
              <w:pStyle w:val="6"/>
              <w:spacing w:before="32" w:line="243" w:lineRule="auto"/>
              <w:ind w:left="111" w:right="219" w:firstLine="5"/>
              <w:jc w:val="both"/>
              <w:rPr>
                <w:rFonts w:ascii="仿宋" w:hAnsi="仿宋" w:eastAsia="仿宋" w:cs="仿宋"/>
              </w:rPr>
            </w:pPr>
            <w:r>
              <w:rPr>
                <w:rFonts w:ascii="仿宋" w:hAnsi="仿宋" w:eastAsia="仿宋" w:cs="仿宋"/>
                <w:spacing w:val="-1"/>
              </w:rPr>
              <w:t>项符合规定程序，审批文</w:t>
            </w:r>
            <w:r>
              <w:rPr>
                <w:rFonts w:ascii="仿宋" w:hAnsi="仿宋" w:eastAsia="仿宋" w:cs="仿宋"/>
                <w:spacing w:val="-16"/>
              </w:rPr>
              <w:t>件和材料完整。综上，</w:t>
            </w:r>
            <w:r>
              <w:rPr>
                <w:rFonts w:ascii="仿宋" w:hAnsi="仿宋" w:eastAsia="仿宋" w:cs="仿宋"/>
                <w:spacing w:val="60"/>
              </w:rPr>
              <w:t xml:space="preserve"> </w:t>
            </w:r>
            <w:r>
              <w:rPr>
                <w:rFonts w:ascii="仿宋" w:hAnsi="仿宋" w:eastAsia="仿宋" w:cs="仿宋"/>
                <w:spacing w:val="-16"/>
              </w:rPr>
              <w:t>该</w:t>
            </w:r>
            <w:r>
              <w:rPr>
                <w:rFonts w:ascii="仿宋" w:hAnsi="仿宋" w:eastAsia="仿宋" w:cs="仿宋"/>
                <w:spacing w:val="-4"/>
              </w:rPr>
              <w:t>项得满分</w:t>
            </w:r>
            <w:r>
              <w:rPr>
                <w:rFonts w:ascii="仿宋" w:hAnsi="仿宋" w:eastAsia="仿宋" w:cs="仿宋"/>
                <w:spacing w:val="-45"/>
              </w:rPr>
              <w:t xml:space="preserve"> </w:t>
            </w:r>
            <w:r>
              <w:rPr>
                <w:spacing w:val="-4"/>
              </w:rPr>
              <w:t xml:space="preserve">3 </w:t>
            </w:r>
            <w:r>
              <w:rPr>
                <w:rFonts w:ascii="仿宋" w:hAnsi="仿宋" w:eastAsia="仿宋" w:cs="仿宋"/>
                <w:spacing w:val="-4"/>
              </w:rPr>
              <w:t>分。</w:t>
            </w:r>
          </w:p>
        </w:tc>
        <w:tc>
          <w:tcPr>
            <w:tcW w:w="602" w:type="dxa"/>
            <w:vAlign w:val="top"/>
          </w:tcPr>
          <w:p w14:paraId="0DD00223">
            <w:pPr>
              <w:rPr>
                <w:rFonts w:ascii="Arial"/>
                <w:sz w:val="21"/>
              </w:rPr>
            </w:pPr>
          </w:p>
        </w:tc>
        <w:tc>
          <w:tcPr>
            <w:tcW w:w="1010" w:type="dxa"/>
            <w:vAlign w:val="top"/>
          </w:tcPr>
          <w:p w14:paraId="5C8E5637">
            <w:pPr>
              <w:rPr>
                <w:rFonts w:ascii="Arial"/>
                <w:sz w:val="21"/>
              </w:rPr>
            </w:pPr>
          </w:p>
        </w:tc>
      </w:tr>
      <w:tr w14:paraId="1944C8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57" w:hRule="atLeast"/>
        </w:trPr>
        <w:tc>
          <w:tcPr>
            <w:tcW w:w="881" w:type="dxa"/>
            <w:vMerge w:val="continue"/>
            <w:tcBorders>
              <w:top w:val="nil"/>
            </w:tcBorders>
            <w:vAlign w:val="top"/>
          </w:tcPr>
          <w:p w14:paraId="61899DD2">
            <w:pPr>
              <w:rPr>
                <w:rFonts w:ascii="Arial"/>
                <w:sz w:val="21"/>
              </w:rPr>
            </w:pPr>
          </w:p>
        </w:tc>
        <w:tc>
          <w:tcPr>
            <w:tcW w:w="876" w:type="dxa"/>
            <w:vAlign w:val="top"/>
          </w:tcPr>
          <w:p w14:paraId="122FD459">
            <w:pPr>
              <w:spacing w:line="316" w:lineRule="auto"/>
              <w:rPr>
                <w:rFonts w:ascii="Arial"/>
                <w:sz w:val="21"/>
              </w:rPr>
            </w:pPr>
          </w:p>
          <w:p w14:paraId="49996B56">
            <w:pPr>
              <w:spacing w:line="316" w:lineRule="auto"/>
              <w:rPr>
                <w:rFonts w:ascii="Arial"/>
                <w:sz w:val="21"/>
              </w:rPr>
            </w:pPr>
          </w:p>
          <w:p w14:paraId="4CBC0F4F">
            <w:pPr>
              <w:spacing w:line="317" w:lineRule="auto"/>
              <w:rPr>
                <w:rFonts w:ascii="Arial"/>
                <w:sz w:val="21"/>
              </w:rPr>
            </w:pPr>
          </w:p>
          <w:p w14:paraId="5F0B6F69">
            <w:pPr>
              <w:pStyle w:val="6"/>
              <w:spacing w:before="71" w:line="248" w:lineRule="auto"/>
              <w:ind w:left="103" w:right="105" w:firstLine="1"/>
              <w:jc w:val="both"/>
              <w:rPr>
                <w:rFonts w:ascii="仿宋" w:hAnsi="仿宋" w:eastAsia="仿宋" w:cs="仿宋"/>
              </w:rPr>
            </w:pPr>
            <w:r>
              <w:rPr>
                <w:spacing w:val="-5"/>
              </w:rPr>
              <w:t>A2</w:t>
            </w:r>
            <w:r>
              <w:rPr>
                <w:spacing w:val="6"/>
              </w:rPr>
              <w:t xml:space="preserve">  </w:t>
            </w:r>
            <w:r>
              <w:rPr>
                <w:rFonts w:ascii="仿宋" w:hAnsi="仿宋" w:eastAsia="仿宋" w:cs="仿宋"/>
                <w:spacing w:val="-5"/>
              </w:rPr>
              <w:t>项</w:t>
            </w:r>
            <w:r>
              <w:rPr>
                <w:rFonts w:ascii="仿宋" w:hAnsi="仿宋" w:eastAsia="仿宋" w:cs="仿宋"/>
              </w:rPr>
              <w:t>目目标（</w:t>
            </w:r>
            <w:r>
              <w:t>6</w:t>
            </w:r>
            <w:r>
              <w:rPr>
                <w:rFonts w:ascii="仿宋" w:hAnsi="仿宋" w:eastAsia="仿宋" w:cs="仿宋"/>
              </w:rPr>
              <w:t>）</w:t>
            </w:r>
          </w:p>
        </w:tc>
        <w:tc>
          <w:tcPr>
            <w:tcW w:w="1161" w:type="dxa"/>
            <w:vAlign w:val="top"/>
          </w:tcPr>
          <w:p w14:paraId="5F8353A0">
            <w:pPr>
              <w:spacing w:line="316" w:lineRule="auto"/>
              <w:rPr>
                <w:rFonts w:ascii="Arial"/>
                <w:sz w:val="21"/>
              </w:rPr>
            </w:pPr>
          </w:p>
          <w:p w14:paraId="085A58F3">
            <w:pPr>
              <w:spacing w:line="317" w:lineRule="auto"/>
              <w:rPr>
                <w:rFonts w:ascii="Arial"/>
                <w:sz w:val="21"/>
              </w:rPr>
            </w:pPr>
          </w:p>
          <w:p w14:paraId="3DADF81F">
            <w:pPr>
              <w:spacing w:line="317" w:lineRule="auto"/>
              <w:rPr>
                <w:rFonts w:ascii="Arial"/>
                <w:sz w:val="21"/>
              </w:rPr>
            </w:pPr>
          </w:p>
          <w:p w14:paraId="5EF08CCC">
            <w:pPr>
              <w:pStyle w:val="6"/>
              <w:spacing w:before="72"/>
              <w:ind w:left="113" w:right="169" w:hanging="9"/>
              <w:jc w:val="both"/>
              <w:rPr>
                <w:rFonts w:ascii="仿宋" w:hAnsi="仿宋" w:eastAsia="仿宋" w:cs="仿宋"/>
              </w:rPr>
            </w:pPr>
            <w:r>
              <w:rPr>
                <w:spacing w:val="-3"/>
              </w:rPr>
              <w:t>A201</w:t>
            </w:r>
            <w:r>
              <w:rPr>
                <w:spacing w:val="7"/>
              </w:rPr>
              <w:t xml:space="preserve">  </w:t>
            </w:r>
            <w:r>
              <w:rPr>
                <w:rFonts w:ascii="仿宋" w:hAnsi="仿宋" w:eastAsia="仿宋" w:cs="仿宋"/>
                <w:spacing w:val="-3"/>
              </w:rPr>
              <w:t>项目目标合理性</w:t>
            </w:r>
          </w:p>
        </w:tc>
        <w:tc>
          <w:tcPr>
            <w:tcW w:w="516" w:type="dxa"/>
            <w:vAlign w:val="top"/>
          </w:tcPr>
          <w:p w14:paraId="05BBEDC2">
            <w:pPr>
              <w:spacing w:line="255" w:lineRule="auto"/>
              <w:rPr>
                <w:rFonts w:ascii="Arial"/>
                <w:sz w:val="21"/>
              </w:rPr>
            </w:pPr>
          </w:p>
          <w:p w14:paraId="7433D793">
            <w:pPr>
              <w:spacing w:line="255" w:lineRule="auto"/>
              <w:rPr>
                <w:rFonts w:ascii="Arial"/>
                <w:sz w:val="21"/>
              </w:rPr>
            </w:pPr>
          </w:p>
          <w:p w14:paraId="0950CE7A">
            <w:pPr>
              <w:spacing w:line="255" w:lineRule="auto"/>
              <w:rPr>
                <w:rFonts w:ascii="Arial"/>
                <w:sz w:val="21"/>
              </w:rPr>
            </w:pPr>
          </w:p>
          <w:p w14:paraId="500014AB">
            <w:pPr>
              <w:spacing w:line="256" w:lineRule="auto"/>
              <w:rPr>
                <w:rFonts w:ascii="Arial"/>
                <w:sz w:val="21"/>
              </w:rPr>
            </w:pPr>
          </w:p>
          <w:p w14:paraId="573AB006">
            <w:pPr>
              <w:spacing w:line="256" w:lineRule="auto"/>
              <w:rPr>
                <w:rFonts w:ascii="Arial"/>
                <w:sz w:val="21"/>
              </w:rPr>
            </w:pPr>
          </w:p>
          <w:p w14:paraId="78AFA9AC">
            <w:pPr>
              <w:pStyle w:val="6"/>
              <w:spacing w:before="63" w:line="233" w:lineRule="auto"/>
              <w:ind w:left="113"/>
            </w:pPr>
            <w:r>
              <w:t>6</w:t>
            </w:r>
          </w:p>
        </w:tc>
        <w:tc>
          <w:tcPr>
            <w:tcW w:w="2028" w:type="dxa"/>
            <w:vAlign w:val="top"/>
          </w:tcPr>
          <w:p w14:paraId="2F92078A">
            <w:pPr>
              <w:spacing w:line="389" w:lineRule="auto"/>
              <w:rPr>
                <w:rFonts w:ascii="Arial"/>
                <w:sz w:val="21"/>
              </w:rPr>
            </w:pPr>
          </w:p>
          <w:p w14:paraId="2D520AB3">
            <w:pPr>
              <w:spacing w:before="71" w:line="239" w:lineRule="auto"/>
              <w:ind w:left="110" w:right="157"/>
              <w:rPr>
                <w:rFonts w:ascii="仿宋" w:hAnsi="仿宋" w:eastAsia="仿宋" w:cs="仿宋"/>
                <w:sz w:val="22"/>
                <w:szCs w:val="22"/>
              </w:rPr>
            </w:pPr>
            <w:r>
              <w:rPr>
                <w:rFonts w:ascii="仿宋" w:hAnsi="仿宋" w:eastAsia="仿宋" w:cs="仿宋"/>
                <w:spacing w:val="-1"/>
                <w:sz w:val="22"/>
                <w:szCs w:val="22"/>
              </w:rPr>
              <w:t>考察是否设立了项目总目标及年度目标，以及项目年度目标的完整性、明确性、可衡量性、可实现性、相关性和时限性。</w:t>
            </w:r>
          </w:p>
        </w:tc>
        <w:tc>
          <w:tcPr>
            <w:tcW w:w="972" w:type="dxa"/>
            <w:vAlign w:val="top"/>
          </w:tcPr>
          <w:p w14:paraId="02C57BB5">
            <w:pPr>
              <w:spacing w:line="247" w:lineRule="auto"/>
              <w:rPr>
                <w:rFonts w:ascii="Arial"/>
                <w:sz w:val="21"/>
              </w:rPr>
            </w:pPr>
          </w:p>
          <w:p w14:paraId="782F22EE">
            <w:pPr>
              <w:spacing w:line="247" w:lineRule="auto"/>
              <w:rPr>
                <w:rFonts w:ascii="Arial"/>
                <w:sz w:val="21"/>
              </w:rPr>
            </w:pPr>
          </w:p>
          <w:p w14:paraId="3CDB36AE">
            <w:pPr>
              <w:spacing w:line="247" w:lineRule="auto"/>
              <w:rPr>
                <w:rFonts w:ascii="Arial"/>
                <w:sz w:val="21"/>
              </w:rPr>
            </w:pPr>
          </w:p>
          <w:p w14:paraId="468DDA83">
            <w:pPr>
              <w:spacing w:line="247" w:lineRule="auto"/>
              <w:rPr>
                <w:rFonts w:ascii="Arial"/>
                <w:sz w:val="21"/>
              </w:rPr>
            </w:pPr>
          </w:p>
          <w:p w14:paraId="65C35F48">
            <w:pPr>
              <w:spacing w:line="247" w:lineRule="auto"/>
              <w:rPr>
                <w:rFonts w:ascii="Arial"/>
                <w:sz w:val="21"/>
              </w:rPr>
            </w:pPr>
          </w:p>
          <w:p w14:paraId="576331FC">
            <w:pPr>
              <w:spacing w:before="71" w:line="220" w:lineRule="auto"/>
              <w:ind w:left="115"/>
              <w:rPr>
                <w:rFonts w:ascii="仿宋" w:hAnsi="仿宋" w:eastAsia="仿宋" w:cs="仿宋"/>
                <w:sz w:val="22"/>
                <w:szCs w:val="22"/>
              </w:rPr>
            </w:pPr>
            <w:r>
              <w:rPr>
                <w:rFonts w:ascii="仿宋" w:hAnsi="仿宋" w:eastAsia="仿宋" w:cs="仿宋"/>
                <w:spacing w:val="-3"/>
                <w:sz w:val="22"/>
                <w:szCs w:val="22"/>
              </w:rPr>
              <w:t>合理</w:t>
            </w:r>
          </w:p>
        </w:tc>
        <w:tc>
          <w:tcPr>
            <w:tcW w:w="818" w:type="dxa"/>
            <w:vAlign w:val="top"/>
          </w:tcPr>
          <w:p w14:paraId="051BF7A3">
            <w:pPr>
              <w:spacing w:line="273" w:lineRule="auto"/>
              <w:rPr>
                <w:rFonts w:ascii="Arial"/>
                <w:sz w:val="21"/>
              </w:rPr>
            </w:pPr>
          </w:p>
          <w:p w14:paraId="4088EE00">
            <w:pPr>
              <w:spacing w:line="273" w:lineRule="auto"/>
              <w:rPr>
                <w:rFonts w:ascii="Arial"/>
                <w:sz w:val="21"/>
              </w:rPr>
            </w:pPr>
          </w:p>
          <w:p w14:paraId="7485D1F7">
            <w:pPr>
              <w:spacing w:line="274" w:lineRule="auto"/>
              <w:rPr>
                <w:rFonts w:ascii="Arial"/>
                <w:sz w:val="21"/>
              </w:rPr>
            </w:pPr>
          </w:p>
          <w:p w14:paraId="6CB22786">
            <w:pPr>
              <w:spacing w:line="274" w:lineRule="auto"/>
              <w:rPr>
                <w:rFonts w:ascii="Arial"/>
                <w:sz w:val="21"/>
              </w:rPr>
            </w:pPr>
          </w:p>
          <w:p w14:paraId="01ED7062">
            <w:pPr>
              <w:spacing w:before="72" w:line="241" w:lineRule="auto"/>
              <w:ind w:left="111" w:right="267" w:firstLine="7"/>
              <w:rPr>
                <w:rFonts w:ascii="仿宋" w:hAnsi="仿宋" w:eastAsia="仿宋" w:cs="仿宋"/>
                <w:sz w:val="22"/>
                <w:szCs w:val="22"/>
              </w:rPr>
            </w:pPr>
            <w:r>
              <w:rPr>
                <w:rFonts w:ascii="仿宋" w:hAnsi="仿宋" w:eastAsia="仿宋" w:cs="仿宋"/>
                <w:spacing w:val="-7"/>
                <w:sz w:val="22"/>
                <w:szCs w:val="22"/>
              </w:rPr>
              <w:t>通用</w:t>
            </w:r>
            <w:r>
              <w:rPr>
                <w:rFonts w:ascii="仿宋" w:hAnsi="仿宋" w:eastAsia="仿宋" w:cs="仿宋"/>
                <w:spacing w:val="-3"/>
                <w:sz w:val="22"/>
                <w:szCs w:val="22"/>
              </w:rPr>
              <w:t>标准</w:t>
            </w:r>
          </w:p>
        </w:tc>
        <w:tc>
          <w:tcPr>
            <w:tcW w:w="2481" w:type="dxa"/>
            <w:vAlign w:val="top"/>
          </w:tcPr>
          <w:p w14:paraId="35EE56A5">
            <w:pPr>
              <w:pStyle w:val="6"/>
              <w:spacing w:before="31" w:line="239" w:lineRule="auto"/>
              <w:ind w:left="105" w:right="150" w:firstLine="20"/>
              <w:rPr>
                <w:rFonts w:ascii="仿宋" w:hAnsi="仿宋" w:eastAsia="仿宋" w:cs="仿宋"/>
              </w:rPr>
            </w:pPr>
            <w:r>
              <w:rPr>
                <w:rFonts w:ascii="仿宋" w:hAnsi="仿宋" w:eastAsia="仿宋" w:cs="仿宋"/>
                <w:spacing w:val="-2"/>
              </w:rPr>
              <w:t>①设立了总目标和年度</w:t>
            </w:r>
            <w:r>
              <w:rPr>
                <w:rFonts w:ascii="仿宋" w:hAnsi="仿宋" w:eastAsia="仿宋" w:cs="仿宋"/>
                <w:spacing w:val="-1"/>
              </w:rPr>
              <w:t>目标先得</w:t>
            </w:r>
            <w:r>
              <w:rPr>
                <w:rFonts w:ascii="仿宋" w:hAnsi="仿宋" w:eastAsia="仿宋" w:cs="仿宋"/>
                <w:spacing w:val="-44"/>
              </w:rPr>
              <w:t xml:space="preserve"> </w:t>
            </w:r>
            <w:r>
              <w:rPr>
                <w:spacing w:val="-1"/>
              </w:rPr>
              <w:t>20%</w:t>
            </w:r>
            <w:r>
              <w:rPr>
                <w:rFonts w:ascii="仿宋" w:hAnsi="仿宋" w:eastAsia="仿宋" w:cs="仿宋"/>
                <w:spacing w:val="-1"/>
              </w:rPr>
              <w:t>的权重分</w:t>
            </w:r>
            <w:r>
              <w:rPr>
                <w:rFonts w:ascii="仿宋" w:hAnsi="仿宋" w:eastAsia="仿宋" w:cs="仿宋"/>
                <w:spacing w:val="-3"/>
              </w:rPr>
              <w:t>（两项各占</w:t>
            </w:r>
            <w:r>
              <w:rPr>
                <w:rFonts w:ascii="仿宋" w:hAnsi="仿宋" w:eastAsia="仿宋" w:cs="仿宋"/>
                <w:spacing w:val="-22"/>
              </w:rPr>
              <w:t xml:space="preserve"> </w:t>
            </w:r>
            <w:r>
              <w:rPr>
                <w:spacing w:val="-3"/>
              </w:rPr>
              <w:t>10%</w:t>
            </w:r>
            <w:r>
              <w:rPr>
                <w:rFonts w:ascii="仿宋" w:hAnsi="仿宋" w:eastAsia="仿宋" w:cs="仿宋"/>
                <w:spacing w:val="-3"/>
              </w:rPr>
              <w:t>的权重分）；</w:t>
            </w:r>
            <w:r>
              <w:rPr>
                <w:rFonts w:ascii="仿宋" w:hAnsi="仿宋" w:eastAsia="仿宋" w:cs="仿宋"/>
                <w:spacing w:val="-79"/>
              </w:rPr>
              <w:t xml:space="preserve"> </w:t>
            </w:r>
            <w:r>
              <w:rPr>
                <w:rFonts w:ascii="仿宋" w:hAnsi="仿宋" w:eastAsia="仿宋" w:cs="仿宋"/>
                <w:spacing w:val="-3"/>
              </w:rPr>
              <w:t>②再根据项目年</w:t>
            </w:r>
            <w:r>
              <w:rPr>
                <w:rFonts w:ascii="仿宋" w:hAnsi="仿宋" w:eastAsia="仿宋" w:cs="仿宋"/>
                <w:spacing w:val="-2"/>
              </w:rPr>
              <w:t>度目标是否完整、明</w:t>
            </w:r>
          </w:p>
          <w:p w14:paraId="2A365CF1">
            <w:pPr>
              <w:pStyle w:val="6"/>
              <w:spacing w:before="3" w:line="233" w:lineRule="auto"/>
              <w:ind w:left="113" w:right="167"/>
              <w:rPr>
                <w:rFonts w:ascii="仿宋" w:hAnsi="仿宋" w:eastAsia="仿宋" w:cs="仿宋"/>
              </w:rPr>
            </w:pPr>
            <w:r>
              <w:rPr>
                <w:rFonts w:ascii="仿宋" w:hAnsi="仿宋" w:eastAsia="仿宋" w:cs="仿宋"/>
                <w:spacing w:val="-1"/>
              </w:rPr>
              <w:t>确、可衡量、可实现、与战略目标和总目标相关、是否有时间限制，</w:t>
            </w:r>
            <w:r>
              <w:rPr>
                <w:rFonts w:ascii="仿宋" w:hAnsi="仿宋" w:eastAsia="仿宋" w:cs="仿宋"/>
                <w:spacing w:val="-4"/>
              </w:rPr>
              <w:t>每符合一项，再得</w:t>
            </w:r>
            <w:r>
              <w:rPr>
                <w:rFonts w:ascii="仿宋" w:hAnsi="仿宋" w:eastAsia="仿宋" w:cs="仿宋"/>
                <w:spacing w:val="-20"/>
              </w:rPr>
              <w:t xml:space="preserve"> </w:t>
            </w:r>
            <w:r>
              <w:rPr>
                <w:spacing w:val="-4"/>
              </w:rPr>
              <w:t>1/6</w:t>
            </w:r>
            <w:r>
              <w:rPr>
                <w:rFonts w:ascii="仿宋" w:hAnsi="仿宋" w:eastAsia="仿宋" w:cs="仿宋"/>
                <w:spacing w:val="-6"/>
              </w:rPr>
              <w:t>的剩余权重分。</w:t>
            </w:r>
          </w:p>
        </w:tc>
        <w:tc>
          <w:tcPr>
            <w:tcW w:w="2752" w:type="dxa"/>
            <w:vAlign w:val="top"/>
          </w:tcPr>
          <w:p w14:paraId="50118016">
            <w:pPr>
              <w:spacing w:line="258" w:lineRule="auto"/>
              <w:rPr>
                <w:rFonts w:ascii="Arial"/>
                <w:sz w:val="21"/>
              </w:rPr>
            </w:pPr>
          </w:p>
          <w:p w14:paraId="41E5F7B3">
            <w:pPr>
              <w:spacing w:line="258" w:lineRule="auto"/>
              <w:rPr>
                <w:rFonts w:ascii="Arial"/>
                <w:sz w:val="21"/>
              </w:rPr>
            </w:pPr>
          </w:p>
          <w:p w14:paraId="747D6831">
            <w:pPr>
              <w:pStyle w:val="6"/>
              <w:spacing w:before="71" w:line="241" w:lineRule="auto"/>
              <w:ind w:left="474" w:right="279" w:hanging="361"/>
              <w:rPr>
                <w:rFonts w:ascii="仿宋" w:hAnsi="仿宋" w:eastAsia="仿宋" w:cs="仿宋"/>
              </w:rPr>
            </w:pPr>
            <w:r>
              <w:rPr>
                <w:rFonts w:ascii="宋体" w:hAnsi="宋体" w:eastAsia="宋体" w:cs="宋体"/>
                <w:spacing w:val="-2"/>
              </w:rPr>
              <w:t>①</w:t>
            </w:r>
            <w:r>
              <w:rPr>
                <w:rFonts w:ascii="宋体" w:hAnsi="宋体" w:eastAsia="宋体" w:cs="宋体"/>
                <w:spacing w:val="44"/>
              </w:rPr>
              <w:t xml:space="preserve"> </w:t>
            </w:r>
            <w:r>
              <w:rPr>
                <w:rFonts w:ascii="仿宋" w:hAnsi="仿宋" w:eastAsia="仿宋" w:cs="仿宋"/>
                <w:spacing w:val="-2"/>
              </w:rPr>
              <w:t>据相关材料，本项目</w:t>
            </w:r>
            <w:r>
              <w:rPr>
                <w:rFonts w:ascii="仿宋" w:hAnsi="仿宋" w:eastAsia="仿宋" w:cs="仿宋"/>
                <w:spacing w:val="-1"/>
              </w:rPr>
              <w:t>设立了总目标和年度</w:t>
            </w:r>
            <w:r>
              <w:rPr>
                <w:rFonts w:ascii="仿宋" w:hAnsi="仿宋" w:eastAsia="仿宋" w:cs="仿宋"/>
                <w:spacing w:val="-2"/>
              </w:rPr>
              <w:t>目标，先得</w:t>
            </w:r>
            <w:r>
              <w:rPr>
                <w:rFonts w:ascii="仿宋" w:hAnsi="仿宋" w:eastAsia="仿宋" w:cs="仿宋"/>
                <w:spacing w:val="-42"/>
              </w:rPr>
              <w:t xml:space="preserve"> </w:t>
            </w:r>
            <w:r>
              <w:rPr>
                <w:spacing w:val="-2"/>
              </w:rPr>
              <w:t>20%</w:t>
            </w:r>
            <w:r>
              <w:rPr>
                <w:rFonts w:ascii="仿宋" w:hAnsi="仿宋" w:eastAsia="仿宋" w:cs="仿宋"/>
                <w:spacing w:val="-2"/>
              </w:rPr>
              <w:t>权重</w:t>
            </w:r>
            <w:r>
              <w:rPr>
                <w:rFonts w:ascii="仿宋" w:hAnsi="仿宋" w:eastAsia="仿宋" w:cs="仿宋"/>
                <w:spacing w:val="-1"/>
              </w:rPr>
              <w:t>分；②年度绩效目标</w:t>
            </w:r>
            <w:r>
              <w:rPr>
                <w:rFonts w:ascii="仿宋" w:hAnsi="仿宋" w:eastAsia="仿宋" w:cs="仿宋"/>
                <w:spacing w:val="-7"/>
              </w:rPr>
              <w:t>总体完整、可实现，</w:t>
            </w:r>
            <w:r>
              <w:rPr>
                <w:rFonts w:ascii="仿宋" w:hAnsi="仿宋" w:eastAsia="仿宋" w:cs="仿宋"/>
                <w:spacing w:val="-4"/>
              </w:rPr>
              <w:t>综上，该项得满分。</w:t>
            </w:r>
          </w:p>
        </w:tc>
        <w:tc>
          <w:tcPr>
            <w:tcW w:w="602" w:type="dxa"/>
            <w:vAlign w:val="top"/>
          </w:tcPr>
          <w:p w14:paraId="72990072">
            <w:pPr>
              <w:spacing w:line="255" w:lineRule="auto"/>
              <w:rPr>
                <w:rFonts w:ascii="Arial"/>
                <w:sz w:val="21"/>
              </w:rPr>
            </w:pPr>
          </w:p>
          <w:p w14:paraId="776BC9E2">
            <w:pPr>
              <w:spacing w:line="255" w:lineRule="auto"/>
              <w:rPr>
                <w:rFonts w:ascii="Arial"/>
                <w:sz w:val="21"/>
              </w:rPr>
            </w:pPr>
          </w:p>
          <w:p w14:paraId="4F21432A">
            <w:pPr>
              <w:spacing w:line="255" w:lineRule="auto"/>
              <w:rPr>
                <w:rFonts w:ascii="Arial"/>
                <w:sz w:val="21"/>
              </w:rPr>
            </w:pPr>
          </w:p>
          <w:p w14:paraId="0A81673A">
            <w:pPr>
              <w:spacing w:line="256" w:lineRule="auto"/>
              <w:rPr>
                <w:rFonts w:ascii="Arial"/>
                <w:sz w:val="21"/>
              </w:rPr>
            </w:pPr>
          </w:p>
          <w:p w14:paraId="727D40B7">
            <w:pPr>
              <w:spacing w:line="256" w:lineRule="auto"/>
              <w:rPr>
                <w:rFonts w:ascii="Arial"/>
                <w:sz w:val="21"/>
              </w:rPr>
            </w:pPr>
          </w:p>
          <w:p w14:paraId="78966B89">
            <w:pPr>
              <w:pStyle w:val="6"/>
              <w:spacing w:before="63" w:line="233" w:lineRule="auto"/>
              <w:ind w:left="116"/>
            </w:pPr>
            <w:r>
              <w:t>6</w:t>
            </w:r>
          </w:p>
        </w:tc>
        <w:tc>
          <w:tcPr>
            <w:tcW w:w="1010" w:type="dxa"/>
            <w:vAlign w:val="top"/>
          </w:tcPr>
          <w:p w14:paraId="52A899C1">
            <w:pPr>
              <w:spacing w:line="255" w:lineRule="auto"/>
              <w:rPr>
                <w:rFonts w:ascii="Arial"/>
                <w:sz w:val="21"/>
              </w:rPr>
            </w:pPr>
          </w:p>
          <w:p w14:paraId="7C60405E">
            <w:pPr>
              <w:spacing w:line="255" w:lineRule="auto"/>
              <w:rPr>
                <w:rFonts w:ascii="Arial"/>
                <w:sz w:val="21"/>
              </w:rPr>
            </w:pPr>
          </w:p>
          <w:p w14:paraId="5A5187F4">
            <w:pPr>
              <w:spacing w:line="255" w:lineRule="auto"/>
              <w:rPr>
                <w:rFonts w:ascii="Arial"/>
                <w:sz w:val="21"/>
              </w:rPr>
            </w:pPr>
          </w:p>
          <w:p w14:paraId="2A4E94C9">
            <w:pPr>
              <w:spacing w:line="255" w:lineRule="auto"/>
              <w:rPr>
                <w:rFonts w:ascii="Arial"/>
                <w:sz w:val="21"/>
              </w:rPr>
            </w:pPr>
          </w:p>
          <w:p w14:paraId="7ACEB5BE">
            <w:pPr>
              <w:spacing w:line="256" w:lineRule="auto"/>
              <w:rPr>
                <w:rFonts w:ascii="Arial"/>
                <w:sz w:val="21"/>
              </w:rPr>
            </w:pPr>
          </w:p>
          <w:p w14:paraId="747E7D43">
            <w:pPr>
              <w:pStyle w:val="6"/>
              <w:spacing w:before="64" w:line="230" w:lineRule="auto"/>
              <w:ind w:left="133"/>
            </w:pPr>
            <w:r>
              <w:rPr>
                <w:spacing w:val="-6"/>
              </w:rPr>
              <w:t>100%</w:t>
            </w:r>
          </w:p>
        </w:tc>
      </w:tr>
      <w:tr w14:paraId="2AF1CC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76" w:hRule="atLeast"/>
        </w:trPr>
        <w:tc>
          <w:tcPr>
            <w:tcW w:w="881" w:type="dxa"/>
            <w:vAlign w:val="top"/>
          </w:tcPr>
          <w:p w14:paraId="6B668091">
            <w:pPr>
              <w:rPr>
                <w:rFonts w:ascii="Arial"/>
                <w:sz w:val="21"/>
              </w:rPr>
            </w:pPr>
          </w:p>
        </w:tc>
        <w:tc>
          <w:tcPr>
            <w:tcW w:w="876" w:type="dxa"/>
            <w:vAlign w:val="top"/>
          </w:tcPr>
          <w:p w14:paraId="218A3366">
            <w:pPr>
              <w:spacing w:line="270" w:lineRule="auto"/>
              <w:rPr>
                <w:rFonts w:ascii="Arial"/>
                <w:sz w:val="21"/>
              </w:rPr>
            </w:pPr>
          </w:p>
          <w:p w14:paraId="1E4BA3D9">
            <w:pPr>
              <w:spacing w:line="270" w:lineRule="auto"/>
              <w:rPr>
                <w:rFonts w:ascii="Arial"/>
                <w:sz w:val="21"/>
              </w:rPr>
            </w:pPr>
          </w:p>
          <w:p w14:paraId="239ADCD4">
            <w:pPr>
              <w:spacing w:line="270" w:lineRule="auto"/>
              <w:rPr>
                <w:rFonts w:ascii="Arial"/>
                <w:sz w:val="21"/>
              </w:rPr>
            </w:pPr>
          </w:p>
          <w:p w14:paraId="6BED42E1">
            <w:pPr>
              <w:pStyle w:val="6"/>
              <w:spacing w:before="72" w:line="248" w:lineRule="auto"/>
              <w:ind w:left="103" w:right="105" w:firstLine="3"/>
              <w:jc w:val="both"/>
              <w:rPr>
                <w:rFonts w:ascii="仿宋" w:hAnsi="仿宋" w:eastAsia="仿宋" w:cs="仿宋"/>
              </w:rPr>
            </w:pPr>
            <w:r>
              <w:rPr>
                <w:spacing w:val="-5"/>
              </w:rPr>
              <w:t>B1</w:t>
            </w:r>
            <w:r>
              <w:rPr>
                <w:spacing w:val="5"/>
              </w:rPr>
              <w:t xml:space="preserve">  </w:t>
            </w:r>
            <w:r>
              <w:rPr>
                <w:rFonts w:ascii="仿宋" w:hAnsi="仿宋" w:eastAsia="仿宋" w:cs="仿宋"/>
                <w:spacing w:val="-5"/>
              </w:rPr>
              <w:t>投</w:t>
            </w:r>
            <w:r>
              <w:rPr>
                <w:rFonts w:ascii="仿宋" w:hAnsi="仿宋" w:eastAsia="仿宋" w:cs="仿宋"/>
              </w:rPr>
              <w:t>入管理（</w:t>
            </w:r>
            <w:r>
              <w:t>6</w:t>
            </w:r>
            <w:r>
              <w:rPr>
                <w:rFonts w:ascii="仿宋" w:hAnsi="仿宋" w:eastAsia="仿宋" w:cs="仿宋"/>
              </w:rPr>
              <w:t>）</w:t>
            </w:r>
          </w:p>
        </w:tc>
        <w:tc>
          <w:tcPr>
            <w:tcW w:w="1161" w:type="dxa"/>
            <w:vAlign w:val="top"/>
          </w:tcPr>
          <w:p w14:paraId="129BADE9">
            <w:pPr>
              <w:spacing w:line="270" w:lineRule="auto"/>
              <w:rPr>
                <w:rFonts w:ascii="Arial"/>
                <w:sz w:val="21"/>
              </w:rPr>
            </w:pPr>
          </w:p>
          <w:p w14:paraId="41322265">
            <w:pPr>
              <w:spacing w:line="271" w:lineRule="auto"/>
              <w:rPr>
                <w:rFonts w:ascii="Arial"/>
                <w:sz w:val="21"/>
              </w:rPr>
            </w:pPr>
          </w:p>
          <w:p w14:paraId="5CF77F78">
            <w:pPr>
              <w:spacing w:line="271" w:lineRule="auto"/>
              <w:rPr>
                <w:rFonts w:ascii="Arial"/>
                <w:sz w:val="21"/>
              </w:rPr>
            </w:pPr>
          </w:p>
          <w:p w14:paraId="550B3EE5">
            <w:pPr>
              <w:pStyle w:val="6"/>
              <w:spacing w:before="71"/>
              <w:ind w:left="113" w:right="169" w:hanging="7"/>
              <w:jc w:val="both"/>
              <w:rPr>
                <w:rFonts w:ascii="仿宋" w:hAnsi="仿宋" w:eastAsia="仿宋" w:cs="仿宋"/>
              </w:rPr>
            </w:pPr>
            <w:r>
              <w:rPr>
                <w:spacing w:val="-4"/>
              </w:rPr>
              <w:t>B101</w:t>
            </w:r>
            <w:r>
              <w:rPr>
                <w:spacing w:val="8"/>
              </w:rPr>
              <w:t xml:space="preserve">  </w:t>
            </w:r>
            <w:r>
              <w:rPr>
                <w:rFonts w:ascii="仿宋" w:hAnsi="仿宋" w:eastAsia="仿宋" w:cs="仿宋"/>
                <w:spacing w:val="-4"/>
              </w:rPr>
              <w:t>预</w:t>
            </w:r>
            <w:r>
              <w:rPr>
                <w:rFonts w:ascii="仿宋" w:hAnsi="仿宋" w:eastAsia="仿宋" w:cs="仿宋"/>
                <w:spacing w:val="-3"/>
              </w:rPr>
              <w:t>算编制合理性</w:t>
            </w:r>
          </w:p>
        </w:tc>
        <w:tc>
          <w:tcPr>
            <w:tcW w:w="516" w:type="dxa"/>
            <w:vAlign w:val="top"/>
          </w:tcPr>
          <w:p w14:paraId="01699596">
            <w:pPr>
              <w:spacing w:line="284" w:lineRule="auto"/>
              <w:rPr>
                <w:rFonts w:ascii="Arial"/>
                <w:sz w:val="21"/>
              </w:rPr>
            </w:pPr>
          </w:p>
          <w:p w14:paraId="18B78B08">
            <w:pPr>
              <w:spacing w:line="284" w:lineRule="auto"/>
              <w:rPr>
                <w:rFonts w:ascii="Arial"/>
                <w:sz w:val="21"/>
              </w:rPr>
            </w:pPr>
          </w:p>
          <w:p w14:paraId="55369B56">
            <w:pPr>
              <w:spacing w:line="285" w:lineRule="auto"/>
              <w:rPr>
                <w:rFonts w:ascii="Arial"/>
                <w:sz w:val="21"/>
              </w:rPr>
            </w:pPr>
          </w:p>
          <w:p w14:paraId="15441A19">
            <w:pPr>
              <w:spacing w:line="285" w:lineRule="auto"/>
              <w:rPr>
                <w:rFonts w:ascii="Arial"/>
                <w:sz w:val="21"/>
              </w:rPr>
            </w:pPr>
          </w:p>
          <w:p w14:paraId="196EA3D8">
            <w:pPr>
              <w:pStyle w:val="6"/>
              <w:spacing w:before="63" w:line="233" w:lineRule="auto"/>
              <w:ind w:left="112"/>
            </w:pPr>
            <w:r>
              <w:t>3</w:t>
            </w:r>
          </w:p>
        </w:tc>
        <w:tc>
          <w:tcPr>
            <w:tcW w:w="2028" w:type="dxa"/>
            <w:vAlign w:val="top"/>
          </w:tcPr>
          <w:p w14:paraId="19613EFF">
            <w:pPr>
              <w:spacing w:line="334" w:lineRule="auto"/>
              <w:rPr>
                <w:rFonts w:ascii="Arial"/>
                <w:sz w:val="21"/>
              </w:rPr>
            </w:pPr>
          </w:p>
          <w:p w14:paraId="513F61EF">
            <w:pPr>
              <w:spacing w:line="335" w:lineRule="auto"/>
              <w:rPr>
                <w:rFonts w:ascii="Arial"/>
                <w:sz w:val="21"/>
              </w:rPr>
            </w:pPr>
          </w:p>
          <w:p w14:paraId="35303EC0">
            <w:pPr>
              <w:spacing w:before="71" w:line="242" w:lineRule="auto"/>
              <w:ind w:left="110" w:right="157"/>
              <w:jc w:val="both"/>
              <w:rPr>
                <w:rFonts w:ascii="仿宋" w:hAnsi="仿宋" w:eastAsia="仿宋" w:cs="仿宋"/>
                <w:sz w:val="22"/>
                <w:szCs w:val="22"/>
              </w:rPr>
            </w:pPr>
            <w:r>
              <w:rPr>
                <w:rFonts w:ascii="仿宋" w:hAnsi="仿宋" w:eastAsia="仿宋" w:cs="仿宋"/>
                <w:spacing w:val="-1"/>
                <w:sz w:val="22"/>
                <w:szCs w:val="22"/>
              </w:rPr>
              <w:t>考察预算编制是否科学、合理，是否存在明显不合理之</w:t>
            </w:r>
            <w:r>
              <w:rPr>
                <w:rFonts w:ascii="仿宋" w:hAnsi="仿宋" w:eastAsia="仿宋" w:cs="仿宋"/>
                <w:spacing w:val="-13"/>
                <w:sz w:val="22"/>
                <w:szCs w:val="22"/>
              </w:rPr>
              <w:t>处。</w:t>
            </w:r>
          </w:p>
        </w:tc>
        <w:tc>
          <w:tcPr>
            <w:tcW w:w="972" w:type="dxa"/>
            <w:vAlign w:val="top"/>
          </w:tcPr>
          <w:p w14:paraId="6D9341A0">
            <w:pPr>
              <w:spacing w:line="274" w:lineRule="auto"/>
              <w:rPr>
                <w:rFonts w:ascii="Arial"/>
                <w:sz w:val="21"/>
              </w:rPr>
            </w:pPr>
          </w:p>
          <w:p w14:paraId="5E3D9299">
            <w:pPr>
              <w:spacing w:line="274" w:lineRule="auto"/>
              <w:rPr>
                <w:rFonts w:ascii="Arial"/>
                <w:sz w:val="21"/>
              </w:rPr>
            </w:pPr>
          </w:p>
          <w:p w14:paraId="1D429E0E">
            <w:pPr>
              <w:spacing w:line="274" w:lineRule="auto"/>
              <w:rPr>
                <w:rFonts w:ascii="Arial"/>
                <w:sz w:val="21"/>
              </w:rPr>
            </w:pPr>
          </w:p>
          <w:p w14:paraId="003776A1">
            <w:pPr>
              <w:spacing w:line="274" w:lineRule="auto"/>
              <w:rPr>
                <w:rFonts w:ascii="Arial"/>
                <w:sz w:val="21"/>
              </w:rPr>
            </w:pPr>
          </w:p>
          <w:p w14:paraId="72264126">
            <w:pPr>
              <w:spacing w:before="72" w:line="220" w:lineRule="auto"/>
              <w:ind w:left="115"/>
              <w:rPr>
                <w:rFonts w:ascii="仿宋" w:hAnsi="仿宋" w:eastAsia="仿宋" w:cs="仿宋"/>
                <w:sz w:val="22"/>
                <w:szCs w:val="22"/>
              </w:rPr>
            </w:pPr>
            <w:r>
              <w:rPr>
                <w:rFonts w:ascii="仿宋" w:hAnsi="仿宋" w:eastAsia="仿宋" w:cs="仿宋"/>
                <w:spacing w:val="-3"/>
                <w:sz w:val="22"/>
                <w:szCs w:val="22"/>
              </w:rPr>
              <w:t>合理</w:t>
            </w:r>
          </w:p>
        </w:tc>
        <w:tc>
          <w:tcPr>
            <w:tcW w:w="818" w:type="dxa"/>
            <w:vAlign w:val="top"/>
          </w:tcPr>
          <w:p w14:paraId="7414E2B9">
            <w:pPr>
              <w:spacing w:line="317" w:lineRule="auto"/>
              <w:rPr>
                <w:rFonts w:ascii="Arial"/>
                <w:sz w:val="21"/>
              </w:rPr>
            </w:pPr>
          </w:p>
          <w:p w14:paraId="76578957">
            <w:pPr>
              <w:spacing w:line="318" w:lineRule="auto"/>
              <w:rPr>
                <w:rFonts w:ascii="Arial"/>
                <w:sz w:val="21"/>
              </w:rPr>
            </w:pPr>
          </w:p>
          <w:p w14:paraId="4CD7E305">
            <w:pPr>
              <w:spacing w:line="318" w:lineRule="auto"/>
              <w:rPr>
                <w:rFonts w:ascii="Arial"/>
                <w:sz w:val="21"/>
              </w:rPr>
            </w:pPr>
          </w:p>
          <w:p w14:paraId="52B43802">
            <w:pPr>
              <w:spacing w:before="71" w:line="241" w:lineRule="auto"/>
              <w:ind w:left="111" w:right="267" w:firstLine="7"/>
              <w:rPr>
                <w:rFonts w:ascii="仿宋" w:hAnsi="仿宋" w:eastAsia="仿宋" w:cs="仿宋"/>
                <w:sz w:val="22"/>
                <w:szCs w:val="22"/>
              </w:rPr>
            </w:pPr>
            <w:r>
              <w:rPr>
                <w:rFonts w:ascii="仿宋" w:hAnsi="仿宋" w:eastAsia="仿宋" w:cs="仿宋"/>
                <w:spacing w:val="-7"/>
                <w:sz w:val="22"/>
                <w:szCs w:val="22"/>
              </w:rPr>
              <w:t>通用</w:t>
            </w:r>
            <w:r>
              <w:rPr>
                <w:rFonts w:ascii="仿宋" w:hAnsi="仿宋" w:eastAsia="仿宋" w:cs="仿宋"/>
                <w:spacing w:val="-3"/>
                <w:sz w:val="22"/>
                <w:szCs w:val="22"/>
              </w:rPr>
              <w:t>标准</w:t>
            </w:r>
          </w:p>
        </w:tc>
        <w:tc>
          <w:tcPr>
            <w:tcW w:w="2481" w:type="dxa"/>
            <w:vAlign w:val="top"/>
          </w:tcPr>
          <w:p w14:paraId="592CFDC3">
            <w:pPr>
              <w:pStyle w:val="6"/>
              <w:spacing w:before="176" w:line="239" w:lineRule="auto"/>
              <w:ind w:left="115" w:right="150" w:hanging="4"/>
              <w:rPr>
                <w:rFonts w:ascii="仿宋" w:hAnsi="仿宋" w:eastAsia="仿宋" w:cs="仿宋"/>
              </w:rPr>
            </w:pPr>
            <w:r>
              <w:rPr>
                <w:rFonts w:ascii="仿宋" w:hAnsi="仿宋" w:eastAsia="仿宋" w:cs="仿宋"/>
                <w:spacing w:val="-1"/>
              </w:rPr>
              <w:t>考察①预算编制依据充</w:t>
            </w:r>
            <w:r>
              <w:rPr>
                <w:rFonts w:ascii="仿宋" w:hAnsi="仿宋" w:eastAsia="仿宋" w:cs="仿宋"/>
                <w:spacing w:val="-3"/>
              </w:rPr>
              <w:t>分、合理，先得</w:t>
            </w:r>
            <w:r>
              <w:rPr>
                <w:rFonts w:ascii="仿宋" w:hAnsi="仿宋" w:eastAsia="仿宋" w:cs="仿宋"/>
                <w:spacing w:val="-32"/>
              </w:rPr>
              <w:t xml:space="preserve"> </w:t>
            </w:r>
            <w:r>
              <w:rPr>
                <w:spacing w:val="-3"/>
              </w:rPr>
              <w:t>30%</w:t>
            </w:r>
            <w:r>
              <w:rPr>
                <w:rFonts w:ascii="仿宋" w:hAnsi="仿宋" w:eastAsia="仿宋" w:cs="仿宋"/>
                <w:spacing w:val="-3"/>
              </w:rPr>
              <w:t>的</w:t>
            </w:r>
            <w:r>
              <w:rPr>
                <w:rFonts w:ascii="仿宋" w:hAnsi="仿宋" w:eastAsia="仿宋" w:cs="仿宋"/>
                <w:spacing w:val="-4"/>
              </w:rPr>
              <w:t>权重分；</w:t>
            </w:r>
            <w:r>
              <w:rPr>
                <w:rFonts w:ascii="仿宋" w:hAnsi="仿宋" w:eastAsia="仿宋" w:cs="仿宋"/>
                <w:spacing w:val="-79"/>
              </w:rPr>
              <w:t xml:space="preserve"> </w:t>
            </w:r>
            <w:r>
              <w:rPr>
                <w:rFonts w:ascii="仿宋" w:hAnsi="仿宋" w:eastAsia="仿宋" w:cs="仿宋"/>
                <w:spacing w:val="-4"/>
              </w:rPr>
              <w:t>②预算编制细</w:t>
            </w:r>
            <w:r>
              <w:rPr>
                <w:rFonts w:ascii="仿宋" w:hAnsi="仿宋" w:eastAsia="仿宋" w:cs="仿宋"/>
                <w:spacing w:val="-2"/>
              </w:rPr>
              <w:t>化，再得</w:t>
            </w:r>
            <w:r>
              <w:rPr>
                <w:rFonts w:ascii="仿宋" w:hAnsi="仿宋" w:eastAsia="仿宋" w:cs="仿宋"/>
                <w:spacing w:val="-44"/>
              </w:rPr>
              <w:t xml:space="preserve"> </w:t>
            </w:r>
            <w:r>
              <w:rPr>
                <w:spacing w:val="-2"/>
              </w:rPr>
              <w:t>30%</w:t>
            </w:r>
            <w:r>
              <w:rPr>
                <w:rFonts w:ascii="仿宋" w:hAnsi="仿宋" w:eastAsia="仿宋" w:cs="仿宋"/>
                <w:spacing w:val="-2"/>
              </w:rPr>
              <w:t>的权重</w:t>
            </w:r>
          </w:p>
          <w:p w14:paraId="6C15087F">
            <w:pPr>
              <w:pStyle w:val="6"/>
              <w:spacing w:before="2" w:line="239" w:lineRule="auto"/>
              <w:ind w:left="120" w:right="167" w:hanging="5"/>
              <w:rPr>
                <w:rFonts w:ascii="仿宋" w:hAnsi="仿宋" w:eastAsia="仿宋" w:cs="仿宋"/>
              </w:rPr>
            </w:pPr>
            <w:r>
              <w:rPr>
                <w:rFonts w:ascii="仿宋" w:hAnsi="仿宋" w:eastAsia="仿宋" w:cs="仿宋"/>
                <w:spacing w:val="-4"/>
              </w:rPr>
              <w:t>分；</w:t>
            </w:r>
            <w:r>
              <w:rPr>
                <w:rFonts w:ascii="仿宋" w:hAnsi="仿宋" w:eastAsia="仿宋" w:cs="仿宋"/>
                <w:spacing w:val="-76"/>
              </w:rPr>
              <w:t xml:space="preserve"> </w:t>
            </w:r>
            <w:r>
              <w:rPr>
                <w:rFonts w:ascii="仿宋" w:hAnsi="仿宋" w:eastAsia="仿宋" w:cs="仿宋"/>
                <w:spacing w:val="-4"/>
              </w:rPr>
              <w:t>③再根据</w:t>
            </w:r>
            <w:r>
              <w:rPr>
                <w:rFonts w:ascii="仿宋" w:hAnsi="仿宋" w:eastAsia="仿宋" w:cs="仿宋"/>
                <w:spacing w:val="-50"/>
              </w:rPr>
              <w:t xml:space="preserve"> </w:t>
            </w:r>
            <w:r>
              <w:rPr>
                <w:spacing w:val="-4"/>
              </w:rPr>
              <w:t xml:space="preserve">2019 </w:t>
            </w:r>
            <w:r>
              <w:rPr>
                <w:rFonts w:ascii="仿宋" w:hAnsi="仿宋" w:eastAsia="仿宋" w:cs="仿宋"/>
                <w:spacing w:val="-4"/>
              </w:rPr>
              <w:t>年</w:t>
            </w:r>
            <w:r>
              <w:rPr>
                <w:rFonts w:ascii="仿宋" w:hAnsi="仿宋" w:eastAsia="仿宋" w:cs="仿宋"/>
                <w:spacing w:val="-3"/>
              </w:rPr>
              <w:t>的预算执行情况，对预</w:t>
            </w:r>
            <w:r>
              <w:rPr>
                <w:rFonts w:ascii="仿宋" w:hAnsi="仿宋" w:eastAsia="仿宋" w:cs="仿宋"/>
                <w:spacing w:val="-2"/>
              </w:rPr>
              <w:t>算编制的合理性分五级判断，分别得剩余权重</w:t>
            </w:r>
          </w:p>
        </w:tc>
        <w:tc>
          <w:tcPr>
            <w:tcW w:w="2752" w:type="dxa"/>
            <w:vAlign w:val="top"/>
          </w:tcPr>
          <w:p w14:paraId="294E7116">
            <w:pPr>
              <w:pStyle w:val="6"/>
              <w:spacing w:before="34" w:line="236" w:lineRule="auto"/>
              <w:ind w:left="114" w:right="199" w:firstLine="11"/>
              <w:jc w:val="both"/>
              <w:rPr>
                <w:rFonts w:ascii="仿宋" w:hAnsi="仿宋" w:eastAsia="仿宋" w:cs="仿宋"/>
              </w:rPr>
            </w:pPr>
            <w:r>
              <w:rPr>
                <w:rFonts w:ascii="仿宋" w:hAnsi="仿宋" w:eastAsia="仿宋" w:cs="仿宋"/>
                <w:spacing w:val="-2"/>
              </w:rPr>
              <w:t>①本项目预算编制主要根</w:t>
            </w:r>
            <w:r>
              <w:rPr>
                <w:rFonts w:ascii="仿宋" w:hAnsi="仿宋" w:eastAsia="仿宋" w:cs="仿宋"/>
                <w:spacing w:val="-1"/>
              </w:rPr>
              <w:t>据《项目实施方案》先得</w:t>
            </w:r>
            <w:r>
              <w:rPr>
                <w:spacing w:val="-1"/>
              </w:rPr>
              <w:t>30%</w:t>
            </w:r>
            <w:r>
              <w:rPr>
                <w:rFonts w:ascii="仿宋" w:hAnsi="仿宋" w:eastAsia="仿宋" w:cs="仿宋"/>
                <w:spacing w:val="-1"/>
              </w:rPr>
              <w:t>的权重分②且各子项的预算有具体的明细，再</w:t>
            </w:r>
            <w:r>
              <w:rPr>
                <w:rFonts w:ascii="仿宋" w:hAnsi="仿宋" w:eastAsia="仿宋" w:cs="仿宋"/>
                <w:spacing w:val="-5"/>
              </w:rPr>
              <w:t>得</w:t>
            </w:r>
            <w:r>
              <w:rPr>
                <w:rFonts w:ascii="仿宋" w:hAnsi="仿宋" w:eastAsia="仿宋" w:cs="仿宋"/>
                <w:spacing w:val="-37"/>
              </w:rPr>
              <w:t xml:space="preserve"> </w:t>
            </w:r>
            <w:r>
              <w:rPr>
                <w:spacing w:val="-5"/>
              </w:rPr>
              <w:t>30%</w:t>
            </w:r>
            <w:r>
              <w:rPr>
                <w:rFonts w:ascii="仿宋" w:hAnsi="仿宋" w:eastAsia="仿宋" w:cs="仿宋"/>
                <w:spacing w:val="-5"/>
              </w:rPr>
              <w:t>权重。</w:t>
            </w:r>
            <w:r>
              <w:rPr>
                <w:rFonts w:ascii="仿宋" w:hAnsi="仿宋" w:eastAsia="仿宋" w:cs="仿宋"/>
                <w:spacing w:val="-75"/>
              </w:rPr>
              <w:t xml:space="preserve"> </w:t>
            </w:r>
            <w:r>
              <w:rPr>
                <w:rFonts w:ascii="仿宋" w:hAnsi="仿宋" w:eastAsia="仿宋" w:cs="仿宋"/>
                <w:spacing w:val="-5"/>
              </w:rPr>
              <w:t>③预算编制</w:t>
            </w:r>
            <w:r>
              <w:rPr>
                <w:rFonts w:ascii="仿宋" w:hAnsi="仿宋" w:eastAsia="仿宋" w:cs="仿宋"/>
                <w:spacing w:val="-1"/>
              </w:rPr>
              <w:t>总体比较合理，各项实际支出与预算金额总体较为</w:t>
            </w:r>
            <w:r>
              <w:rPr>
                <w:rFonts w:ascii="仿宋" w:hAnsi="仿宋" w:eastAsia="仿宋" w:cs="仿宋"/>
                <w:spacing w:val="-3"/>
              </w:rPr>
              <w:t>匹配，再得</w:t>
            </w:r>
            <w:r>
              <w:rPr>
                <w:rFonts w:ascii="仿宋" w:hAnsi="仿宋" w:eastAsia="仿宋" w:cs="仿宋"/>
                <w:spacing w:val="-52"/>
              </w:rPr>
              <w:t xml:space="preserve"> </w:t>
            </w:r>
            <w:r>
              <w:rPr>
                <w:spacing w:val="-3"/>
              </w:rPr>
              <w:t>40%</w:t>
            </w:r>
            <w:r>
              <w:rPr>
                <w:rFonts w:ascii="仿宋" w:hAnsi="仿宋" w:eastAsia="仿宋" w:cs="仿宋"/>
                <w:spacing w:val="-3"/>
              </w:rPr>
              <w:t>权重。综</w:t>
            </w:r>
            <w:r>
              <w:rPr>
                <w:rFonts w:ascii="仿宋" w:hAnsi="仿宋" w:eastAsia="仿宋" w:cs="仿宋"/>
                <w:spacing w:val="-4"/>
              </w:rPr>
              <w:t>上，该项得</w:t>
            </w:r>
            <w:r>
              <w:rPr>
                <w:rFonts w:ascii="仿宋" w:hAnsi="仿宋" w:eastAsia="仿宋" w:cs="仿宋"/>
                <w:spacing w:val="-44"/>
              </w:rPr>
              <w:t xml:space="preserve"> </w:t>
            </w:r>
            <w:r>
              <w:rPr>
                <w:spacing w:val="-4"/>
              </w:rPr>
              <w:t xml:space="preserve">3 </w:t>
            </w:r>
            <w:r>
              <w:rPr>
                <w:rFonts w:ascii="仿宋" w:hAnsi="仿宋" w:eastAsia="仿宋" w:cs="仿宋"/>
                <w:spacing w:val="-4"/>
              </w:rPr>
              <w:t>分。</w:t>
            </w:r>
          </w:p>
        </w:tc>
        <w:tc>
          <w:tcPr>
            <w:tcW w:w="602" w:type="dxa"/>
            <w:vAlign w:val="top"/>
          </w:tcPr>
          <w:p w14:paraId="595D58EB">
            <w:pPr>
              <w:spacing w:line="284" w:lineRule="auto"/>
              <w:rPr>
                <w:rFonts w:ascii="Arial"/>
                <w:sz w:val="21"/>
              </w:rPr>
            </w:pPr>
          </w:p>
          <w:p w14:paraId="57A300F9">
            <w:pPr>
              <w:spacing w:line="284" w:lineRule="auto"/>
              <w:rPr>
                <w:rFonts w:ascii="Arial"/>
                <w:sz w:val="21"/>
              </w:rPr>
            </w:pPr>
          </w:p>
          <w:p w14:paraId="1E66203C">
            <w:pPr>
              <w:spacing w:line="285" w:lineRule="auto"/>
              <w:rPr>
                <w:rFonts w:ascii="Arial"/>
                <w:sz w:val="21"/>
              </w:rPr>
            </w:pPr>
          </w:p>
          <w:p w14:paraId="22B0F14A">
            <w:pPr>
              <w:spacing w:line="285" w:lineRule="auto"/>
              <w:rPr>
                <w:rFonts w:ascii="Arial"/>
                <w:sz w:val="21"/>
              </w:rPr>
            </w:pPr>
          </w:p>
          <w:p w14:paraId="5919328F">
            <w:pPr>
              <w:pStyle w:val="6"/>
              <w:spacing w:before="63" w:line="233" w:lineRule="auto"/>
              <w:ind w:left="116"/>
            </w:pPr>
            <w:r>
              <w:rPr>
                <w:spacing w:val="-2"/>
              </w:rPr>
              <w:t>3.00</w:t>
            </w:r>
          </w:p>
        </w:tc>
        <w:tc>
          <w:tcPr>
            <w:tcW w:w="1010" w:type="dxa"/>
            <w:vAlign w:val="top"/>
          </w:tcPr>
          <w:p w14:paraId="32565447">
            <w:pPr>
              <w:spacing w:line="284" w:lineRule="auto"/>
              <w:rPr>
                <w:rFonts w:ascii="Arial"/>
                <w:sz w:val="21"/>
              </w:rPr>
            </w:pPr>
          </w:p>
          <w:p w14:paraId="4894745A">
            <w:pPr>
              <w:spacing w:line="284" w:lineRule="auto"/>
              <w:rPr>
                <w:rFonts w:ascii="Arial"/>
                <w:sz w:val="21"/>
              </w:rPr>
            </w:pPr>
          </w:p>
          <w:p w14:paraId="55E31804">
            <w:pPr>
              <w:spacing w:line="285" w:lineRule="auto"/>
              <w:rPr>
                <w:rFonts w:ascii="Arial"/>
                <w:sz w:val="21"/>
              </w:rPr>
            </w:pPr>
          </w:p>
          <w:p w14:paraId="7BFF3D19">
            <w:pPr>
              <w:spacing w:line="285" w:lineRule="auto"/>
              <w:rPr>
                <w:rFonts w:ascii="Arial"/>
                <w:sz w:val="21"/>
              </w:rPr>
            </w:pPr>
          </w:p>
          <w:p w14:paraId="2702D3A1">
            <w:pPr>
              <w:pStyle w:val="6"/>
              <w:spacing w:before="63" w:line="230" w:lineRule="auto"/>
              <w:ind w:left="133"/>
            </w:pPr>
            <w:r>
              <w:rPr>
                <w:spacing w:val="-4"/>
              </w:rPr>
              <w:t>100.00%</w:t>
            </w:r>
          </w:p>
        </w:tc>
      </w:tr>
    </w:tbl>
    <w:p w14:paraId="1529FC66">
      <w:pPr>
        <w:spacing w:line="121" w:lineRule="exact"/>
        <w:rPr>
          <w:rFonts w:ascii="Arial"/>
          <w:sz w:val="10"/>
        </w:rPr>
      </w:pPr>
    </w:p>
    <w:p w14:paraId="085D0616">
      <w:pPr>
        <w:spacing w:line="121" w:lineRule="exact"/>
        <w:rPr>
          <w:rFonts w:ascii="Arial" w:hAnsi="Arial" w:eastAsia="Arial" w:cs="Arial"/>
          <w:sz w:val="10"/>
          <w:szCs w:val="10"/>
        </w:rPr>
        <w:sectPr>
          <w:footerReference r:id="rId24" w:type="default"/>
          <w:pgSz w:w="16839" w:h="11907"/>
          <w:pgMar w:top="400" w:right="1204" w:bottom="1875" w:left="1531" w:header="0" w:footer="1648" w:gutter="0"/>
          <w:cols w:space="720" w:num="1"/>
        </w:sectPr>
      </w:pPr>
    </w:p>
    <w:p w14:paraId="493E7540">
      <w:pPr>
        <w:spacing w:before="10"/>
      </w:pPr>
    </w:p>
    <w:p w14:paraId="2990A201">
      <w:pPr>
        <w:spacing w:before="10"/>
      </w:pPr>
    </w:p>
    <w:p w14:paraId="7E236CAA">
      <w:pPr>
        <w:spacing w:before="9"/>
      </w:pPr>
    </w:p>
    <w:p w14:paraId="438CD62F">
      <w:pPr>
        <w:spacing w:before="9"/>
      </w:pPr>
    </w:p>
    <w:p w14:paraId="61EB080D">
      <w:pPr>
        <w:spacing w:before="9"/>
      </w:pPr>
    </w:p>
    <w:p w14:paraId="35F63AB3">
      <w:pPr>
        <w:spacing w:before="9"/>
      </w:pPr>
    </w:p>
    <w:p w14:paraId="511F4171">
      <w:pPr>
        <w:spacing w:before="9"/>
      </w:pPr>
    </w:p>
    <w:tbl>
      <w:tblPr>
        <w:tblStyle w:val="5"/>
        <w:tblW w:w="1409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81"/>
        <w:gridCol w:w="876"/>
        <w:gridCol w:w="1161"/>
        <w:gridCol w:w="516"/>
        <w:gridCol w:w="2028"/>
        <w:gridCol w:w="972"/>
        <w:gridCol w:w="818"/>
        <w:gridCol w:w="2481"/>
        <w:gridCol w:w="2752"/>
        <w:gridCol w:w="602"/>
        <w:gridCol w:w="1010"/>
      </w:tblGrid>
      <w:tr w14:paraId="61A875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881" w:type="dxa"/>
            <w:vMerge w:val="restart"/>
            <w:tcBorders>
              <w:bottom w:val="nil"/>
            </w:tcBorders>
            <w:vAlign w:val="top"/>
          </w:tcPr>
          <w:p w14:paraId="6B8B140D">
            <w:pPr>
              <w:spacing w:line="247" w:lineRule="auto"/>
              <w:rPr>
                <w:rFonts w:ascii="Arial"/>
                <w:sz w:val="21"/>
              </w:rPr>
            </w:pPr>
          </w:p>
          <w:p w14:paraId="4E798BD2">
            <w:pPr>
              <w:spacing w:line="247" w:lineRule="auto"/>
              <w:rPr>
                <w:rFonts w:ascii="Arial"/>
                <w:sz w:val="21"/>
              </w:rPr>
            </w:pPr>
          </w:p>
          <w:p w14:paraId="52EC5F3C">
            <w:pPr>
              <w:spacing w:line="247" w:lineRule="auto"/>
              <w:rPr>
                <w:rFonts w:ascii="Arial"/>
                <w:sz w:val="21"/>
              </w:rPr>
            </w:pPr>
          </w:p>
          <w:p w14:paraId="34AC861A">
            <w:pPr>
              <w:spacing w:line="247" w:lineRule="auto"/>
              <w:rPr>
                <w:rFonts w:ascii="Arial"/>
                <w:sz w:val="21"/>
              </w:rPr>
            </w:pPr>
          </w:p>
          <w:p w14:paraId="33FFF725">
            <w:pPr>
              <w:spacing w:line="247" w:lineRule="auto"/>
              <w:rPr>
                <w:rFonts w:ascii="Arial"/>
                <w:sz w:val="21"/>
              </w:rPr>
            </w:pPr>
          </w:p>
          <w:p w14:paraId="06F5ACA7">
            <w:pPr>
              <w:spacing w:line="248" w:lineRule="auto"/>
              <w:rPr>
                <w:rFonts w:ascii="Arial"/>
                <w:sz w:val="21"/>
              </w:rPr>
            </w:pPr>
          </w:p>
          <w:p w14:paraId="366378FA">
            <w:pPr>
              <w:spacing w:line="248" w:lineRule="auto"/>
              <w:rPr>
                <w:rFonts w:ascii="Arial"/>
                <w:sz w:val="21"/>
              </w:rPr>
            </w:pPr>
          </w:p>
          <w:p w14:paraId="07BDE54A">
            <w:pPr>
              <w:spacing w:line="248" w:lineRule="auto"/>
              <w:rPr>
                <w:rFonts w:ascii="Arial"/>
                <w:sz w:val="21"/>
              </w:rPr>
            </w:pPr>
          </w:p>
          <w:p w14:paraId="09B8E65F">
            <w:pPr>
              <w:spacing w:line="248" w:lineRule="auto"/>
              <w:rPr>
                <w:rFonts w:ascii="Arial"/>
                <w:sz w:val="21"/>
              </w:rPr>
            </w:pPr>
          </w:p>
          <w:p w14:paraId="2BC4A4F6">
            <w:pPr>
              <w:pStyle w:val="6"/>
              <w:spacing w:before="72" w:line="247" w:lineRule="auto"/>
              <w:ind w:left="108" w:right="105" w:firstLine="3"/>
              <w:rPr>
                <w:rFonts w:ascii="仿宋" w:hAnsi="仿宋" w:eastAsia="仿宋" w:cs="仿宋"/>
              </w:rPr>
            </w:pPr>
            <w:r>
              <w:rPr>
                <w:spacing w:val="-7"/>
              </w:rPr>
              <w:t>B</w:t>
            </w:r>
            <w:r>
              <w:rPr>
                <w:spacing w:val="5"/>
              </w:rPr>
              <w:t xml:space="preserve">  </w:t>
            </w:r>
            <w:r>
              <w:rPr>
                <w:rFonts w:ascii="仿宋" w:hAnsi="仿宋" w:eastAsia="仿宋" w:cs="仿宋"/>
                <w:spacing w:val="-7"/>
              </w:rPr>
              <w:t>项</w:t>
            </w:r>
            <w:r>
              <w:rPr>
                <w:rFonts w:ascii="仿宋" w:hAnsi="仿宋" w:eastAsia="仿宋" w:cs="仿宋"/>
              </w:rPr>
              <w:t>目过程</w:t>
            </w:r>
            <w:r>
              <w:rPr>
                <w:rFonts w:ascii="仿宋" w:hAnsi="仿宋" w:eastAsia="仿宋" w:cs="仿宋"/>
                <w:spacing w:val="-7"/>
              </w:rPr>
              <w:t>（</w:t>
            </w:r>
            <w:r>
              <w:rPr>
                <w:spacing w:val="-7"/>
              </w:rPr>
              <w:t>25</w:t>
            </w:r>
            <w:r>
              <w:rPr>
                <w:spacing w:val="-26"/>
              </w:rPr>
              <w:t xml:space="preserve"> </w:t>
            </w:r>
            <w:r>
              <w:rPr>
                <w:rFonts w:ascii="仿宋" w:hAnsi="仿宋" w:eastAsia="仿宋" w:cs="仿宋"/>
                <w:spacing w:val="-7"/>
              </w:rPr>
              <w:t>）</w:t>
            </w:r>
          </w:p>
        </w:tc>
        <w:tc>
          <w:tcPr>
            <w:tcW w:w="876" w:type="dxa"/>
            <w:vMerge w:val="restart"/>
            <w:tcBorders>
              <w:bottom w:val="nil"/>
            </w:tcBorders>
            <w:vAlign w:val="top"/>
          </w:tcPr>
          <w:p w14:paraId="4E790CCE">
            <w:pPr>
              <w:rPr>
                <w:rFonts w:ascii="Arial"/>
                <w:sz w:val="21"/>
              </w:rPr>
            </w:pPr>
          </w:p>
        </w:tc>
        <w:tc>
          <w:tcPr>
            <w:tcW w:w="1161" w:type="dxa"/>
            <w:vAlign w:val="top"/>
          </w:tcPr>
          <w:p w14:paraId="25A67D94">
            <w:pPr>
              <w:rPr>
                <w:rFonts w:ascii="Arial"/>
                <w:sz w:val="21"/>
              </w:rPr>
            </w:pPr>
          </w:p>
        </w:tc>
        <w:tc>
          <w:tcPr>
            <w:tcW w:w="516" w:type="dxa"/>
            <w:vAlign w:val="top"/>
          </w:tcPr>
          <w:p w14:paraId="1F3F5F4E">
            <w:pPr>
              <w:rPr>
                <w:rFonts w:ascii="Arial"/>
                <w:sz w:val="21"/>
              </w:rPr>
            </w:pPr>
          </w:p>
        </w:tc>
        <w:tc>
          <w:tcPr>
            <w:tcW w:w="2028" w:type="dxa"/>
            <w:vAlign w:val="top"/>
          </w:tcPr>
          <w:p w14:paraId="1E6F5DFE">
            <w:pPr>
              <w:rPr>
                <w:rFonts w:ascii="Arial"/>
                <w:sz w:val="21"/>
              </w:rPr>
            </w:pPr>
          </w:p>
        </w:tc>
        <w:tc>
          <w:tcPr>
            <w:tcW w:w="972" w:type="dxa"/>
            <w:vAlign w:val="top"/>
          </w:tcPr>
          <w:p w14:paraId="464E490D">
            <w:pPr>
              <w:rPr>
                <w:rFonts w:ascii="Arial"/>
                <w:sz w:val="21"/>
              </w:rPr>
            </w:pPr>
          </w:p>
        </w:tc>
        <w:tc>
          <w:tcPr>
            <w:tcW w:w="818" w:type="dxa"/>
            <w:vAlign w:val="top"/>
          </w:tcPr>
          <w:p w14:paraId="348124F2">
            <w:pPr>
              <w:rPr>
                <w:rFonts w:ascii="Arial"/>
                <w:sz w:val="21"/>
              </w:rPr>
            </w:pPr>
          </w:p>
        </w:tc>
        <w:tc>
          <w:tcPr>
            <w:tcW w:w="2481" w:type="dxa"/>
            <w:vAlign w:val="top"/>
          </w:tcPr>
          <w:p w14:paraId="52C4AD8A">
            <w:pPr>
              <w:pStyle w:val="6"/>
              <w:spacing w:before="33" w:line="225" w:lineRule="auto"/>
              <w:ind w:left="114" w:right="488"/>
              <w:rPr>
                <w:rFonts w:ascii="仿宋" w:hAnsi="仿宋" w:eastAsia="仿宋" w:cs="仿宋"/>
              </w:rPr>
            </w:pPr>
            <w:r>
              <w:rPr>
                <w:rFonts w:ascii="仿宋" w:hAnsi="仿宋" w:eastAsia="仿宋" w:cs="仿宋"/>
                <w:spacing w:val="-6"/>
              </w:rPr>
              <w:t>分的</w:t>
            </w:r>
            <w:r>
              <w:rPr>
                <w:rFonts w:ascii="仿宋" w:hAnsi="仿宋" w:eastAsia="仿宋" w:cs="仿宋"/>
                <w:spacing w:val="-27"/>
              </w:rPr>
              <w:t xml:space="preserve"> </w:t>
            </w:r>
            <w:r>
              <w:rPr>
                <w:spacing w:val="-6"/>
              </w:rPr>
              <w:t>100%</w:t>
            </w:r>
            <w:r>
              <w:rPr>
                <w:spacing w:val="-27"/>
              </w:rPr>
              <w:t xml:space="preserve"> </w:t>
            </w:r>
            <w:r>
              <w:rPr>
                <w:rFonts w:ascii="仿宋" w:hAnsi="仿宋" w:eastAsia="仿宋" w:cs="仿宋"/>
                <w:spacing w:val="-6"/>
              </w:rPr>
              <w:t>、</w:t>
            </w:r>
            <w:r>
              <w:rPr>
                <w:spacing w:val="-6"/>
              </w:rPr>
              <w:t>80%</w:t>
            </w:r>
            <w:r>
              <w:rPr>
                <w:spacing w:val="-27"/>
              </w:rPr>
              <w:t xml:space="preserve"> </w:t>
            </w:r>
            <w:r>
              <w:rPr>
                <w:rFonts w:ascii="仿宋" w:hAnsi="仿宋" w:eastAsia="仿宋" w:cs="仿宋"/>
                <w:spacing w:val="-6"/>
              </w:rPr>
              <w:t>、</w:t>
            </w:r>
            <w:r>
              <w:rPr>
                <w:rFonts w:ascii="仿宋" w:hAnsi="仿宋" w:eastAsia="仿宋" w:cs="仿宋"/>
              </w:rPr>
              <w:t xml:space="preserve"> </w:t>
            </w:r>
            <w:r>
              <w:rPr>
                <w:spacing w:val="-8"/>
              </w:rPr>
              <w:t>60%</w:t>
            </w:r>
            <w:r>
              <w:rPr>
                <w:spacing w:val="-18"/>
              </w:rPr>
              <w:t xml:space="preserve"> </w:t>
            </w:r>
            <w:r>
              <w:rPr>
                <w:rFonts w:ascii="仿宋" w:hAnsi="仿宋" w:eastAsia="仿宋" w:cs="仿宋"/>
                <w:spacing w:val="-8"/>
              </w:rPr>
              <w:t>、</w:t>
            </w:r>
            <w:r>
              <w:rPr>
                <w:spacing w:val="-8"/>
              </w:rPr>
              <w:t>40%</w:t>
            </w:r>
            <w:r>
              <w:rPr>
                <w:rFonts w:ascii="仿宋" w:hAnsi="仿宋" w:eastAsia="仿宋" w:cs="仿宋"/>
                <w:spacing w:val="-8"/>
              </w:rPr>
              <w:t>和</w:t>
            </w:r>
            <w:r>
              <w:rPr>
                <w:rFonts w:ascii="仿宋" w:hAnsi="仿宋" w:eastAsia="仿宋" w:cs="仿宋"/>
                <w:spacing w:val="-50"/>
              </w:rPr>
              <w:t xml:space="preserve"> </w:t>
            </w:r>
            <w:r>
              <w:rPr>
                <w:spacing w:val="-8"/>
              </w:rPr>
              <w:t>20%</w:t>
            </w:r>
            <w:r>
              <w:rPr>
                <w:rFonts w:ascii="仿宋" w:hAnsi="仿宋" w:eastAsia="仿宋" w:cs="仿宋"/>
                <w:spacing w:val="-8"/>
              </w:rPr>
              <w:t>。</w:t>
            </w:r>
          </w:p>
        </w:tc>
        <w:tc>
          <w:tcPr>
            <w:tcW w:w="2752" w:type="dxa"/>
            <w:vAlign w:val="top"/>
          </w:tcPr>
          <w:p w14:paraId="298F91F2">
            <w:pPr>
              <w:rPr>
                <w:rFonts w:ascii="Arial"/>
                <w:sz w:val="21"/>
              </w:rPr>
            </w:pPr>
          </w:p>
        </w:tc>
        <w:tc>
          <w:tcPr>
            <w:tcW w:w="602" w:type="dxa"/>
            <w:vAlign w:val="top"/>
          </w:tcPr>
          <w:p w14:paraId="5DA89DCD">
            <w:pPr>
              <w:rPr>
                <w:rFonts w:ascii="Arial"/>
                <w:sz w:val="21"/>
              </w:rPr>
            </w:pPr>
          </w:p>
        </w:tc>
        <w:tc>
          <w:tcPr>
            <w:tcW w:w="1010" w:type="dxa"/>
            <w:vAlign w:val="top"/>
          </w:tcPr>
          <w:p w14:paraId="16389CC3">
            <w:pPr>
              <w:rPr>
                <w:rFonts w:ascii="Arial"/>
                <w:sz w:val="21"/>
              </w:rPr>
            </w:pPr>
          </w:p>
        </w:tc>
      </w:tr>
      <w:tr w14:paraId="276394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15" w:hRule="atLeast"/>
        </w:trPr>
        <w:tc>
          <w:tcPr>
            <w:tcW w:w="881" w:type="dxa"/>
            <w:vMerge w:val="continue"/>
            <w:tcBorders>
              <w:top w:val="nil"/>
              <w:bottom w:val="nil"/>
            </w:tcBorders>
            <w:vAlign w:val="top"/>
          </w:tcPr>
          <w:p w14:paraId="308617CB">
            <w:pPr>
              <w:rPr>
                <w:rFonts w:ascii="Arial"/>
                <w:sz w:val="21"/>
              </w:rPr>
            </w:pPr>
          </w:p>
        </w:tc>
        <w:tc>
          <w:tcPr>
            <w:tcW w:w="876" w:type="dxa"/>
            <w:vMerge w:val="continue"/>
            <w:tcBorders>
              <w:top w:val="nil"/>
            </w:tcBorders>
            <w:vAlign w:val="top"/>
          </w:tcPr>
          <w:p w14:paraId="59F21E4D">
            <w:pPr>
              <w:rPr>
                <w:rFonts w:ascii="Arial"/>
                <w:sz w:val="21"/>
              </w:rPr>
            </w:pPr>
          </w:p>
        </w:tc>
        <w:tc>
          <w:tcPr>
            <w:tcW w:w="1161" w:type="dxa"/>
            <w:vAlign w:val="top"/>
          </w:tcPr>
          <w:p w14:paraId="2A7355D2">
            <w:pPr>
              <w:spacing w:line="262" w:lineRule="auto"/>
              <w:rPr>
                <w:rFonts w:ascii="Arial"/>
                <w:sz w:val="21"/>
              </w:rPr>
            </w:pPr>
          </w:p>
          <w:p w14:paraId="14A925AA">
            <w:pPr>
              <w:spacing w:line="262" w:lineRule="auto"/>
              <w:rPr>
                <w:rFonts w:ascii="Arial"/>
                <w:sz w:val="21"/>
              </w:rPr>
            </w:pPr>
          </w:p>
          <w:p w14:paraId="10EA3736">
            <w:pPr>
              <w:pStyle w:val="6"/>
              <w:spacing w:before="72" w:line="241" w:lineRule="auto"/>
              <w:ind w:left="117" w:right="169" w:hanging="11"/>
              <w:rPr>
                <w:rFonts w:ascii="仿宋" w:hAnsi="仿宋" w:eastAsia="仿宋" w:cs="仿宋"/>
              </w:rPr>
            </w:pPr>
            <w:r>
              <w:rPr>
                <w:spacing w:val="-4"/>
              </w:rPr>
              <w:t>B102</w:t>
            </w:r>
            <w:r>
              <w:rPr>
                <w:spacing w:val="17"/>
              </w:rPr>
              <w:t xml:space="preserve"> </w:t>
            </w:r>
            <w:r>
              <w:rPr>
                <w:rFonts w:ascii="仿宋" w:hAnsi="仿宋" w:eastAsia="仿宋" w:cs="仿宋"/>
                <w:spacing w:val="-4"/>
              </w:rPr>
              <w:t>预算执行率</w:t>
            </w:r>
          </w:p>
        </w:tc>
        <w:tc>
          <w:tcPr>
            <w:tcW w:w="516" w:type="dxa"/>
            <w:vAlign w:val="top"/>
          </w:tcPr>
          <w:p w14:paraId="7BB35185">
            <w:pPr>
              <w:spacing w:line="354" w:lineRule="auto"/>
              <w:rPr>
                <w:rFonts w:ascii="Arial"/>
                <w:sz w:val="21"/>
              </w:rPr>
            </w:pPr>
          </w:p>
          <w:p w14:paraId="6DBBEACE">
            <w:pPr>
              <w:spacing w:line="355" w:lineRule="auto"/>
              <w:rPr>
                <w:rFonts w:ascii="Arial"/>
                <w:sz w:val="21"/>
              </w:rPr>
            </w:pPr>
          </w:p>
          <w:p w14:paraId="46E84286">
            <w:pPr>
              <w:pStyle w:val="6"/>
              <w:spacing w:before="63" w:line="233" w:lineRule="auto"/>
              <w:ind w:left="112"/>
            </w:pPr>
            <w:r>
              <w:t>3</w:t>
            </w:r>
          </w:p>
        </w:tc>
        <w:tc>
          <w:tcPr>
            <w:tcW w:w="2028" w:type="dxa"/>
            <w:vAlign w:val="top"/>
          </w:tcPr>
          <w:p w14:paraId="4469359F">
            <w:pPr>
              <w:pStyle w:val="6"/>
              <w:spacing w:before="169" w:line="241" w:lineRule="auto"/>
              <w:ind w:left="117" w:right="157" w:hanging="4"/>
              <w:rPr>
                <w:rFonts w:ascii="仿宋" w:hAnsi="仿宋" w:eastAsia="仿宋" w:cs="仿宋"/>
              </w:rPr>
            </w:pPr>
            <w:r>
              <w:rPr>
                <w:rFonts w:ascii="仿宋" w:hAnsi="仿宋" w:eastAsia="仿宋" w:cs="仿宋"/>
                <w:spacing w:val="-1"/>
              </w:rPr>
              <w:t>反映项目预算资金</w:t>
            </w:r>
            <w:r>
              <w:rPr>
                <w:rFonts w:ascii="仿宋" w:hAnsi="仿宋" w:eastAsia="仿宋" w:cs="仿宋"/>
                <w:spacing w:val="-2"/>
              </w:rPr>
              <w:t>的实际执行情况；预算执行率</w:t>
            </w:r>
            <w:r>
              <w:rPr>
                <w:spacing w:val="-2"/>
              </w:rPr>
              <w:t>=</w:t>
            </w:r>
            <w:r>
              <w:rPr>
                <w:rFonts w:ascii="仿宋" w:hAnsi="仿宋" w:eastAsia="仿宋" w:cs="仿宋"/>
                <w:spacing w:val="-2"/>
              </w:rPr>
              <w:t>实际支出金额</w:t>
            </w:r>
            <w:r>
              <w:rPr>
                <w:spacing w:val="-2"/>
              </w:rPr>
              <w:t>/</w:t>
            </w:r>
            <w:r>
              <w:rPr>
                <w:rFonts w:ascii="仿宋" w:hAnsi="仿宋" w:eastAsia="仿宋" w:cs="仿宋"/>
                <w:spacing w:val="-2"/>
              </w:rPr>
              <w:t>预算批复金额</w:t>
            </w:r>
            <w:r>
              <w:rPr>
                <w:spacing w:val="-2"/>
              </w:rPr>
              <w:t>×100%</w:t>
            </w:r>
            <w:r>
              <w:rPr>
                <w:rFonts w:ascii="仿宋" w:hAnsi="仿宋" w:eastAsia="仿宋" w:cs="仿宋"/>
                <w:spacing w:val="-2"/>
              </w:rPr>
              <w:t>。</w:t>
            </w:r>
          </w:p>
        </w:tc>
        <w:tc>
          <w:tcPr>
            <w:tcW w:w="972" w:type="dxa"/>
            <w:vAlign w:val="top"/>
          </w:tcPr>
          <w:p w14:paraId="7ADB014B">
            <w:pPr>
              <w:spacing w:line="354" w:lineRule="auto"/>
              <w:rPr>
                <w:rFonts w:ascii="Arial"/>
                <w:sz w:val="21"/>
              </w:rPr>
            </w:pPr>
          </w:p>
          <w:p w14:paraId="3C618E70">
            <w:pPr>
              <w:spacing w:line="355" w:lineRule="auto"/>
              <w:rPr>
                <w:rFonts w:ascii="Arial"/>
                <w:sz w:val="21"/>
              </w:rPr>
            </w:pPr>
          </w:p>
          <w:p w14:paraId="02EBC1A3">
            <w:pPr>
              <w:pStyle w:val="6"/>
              <w:spacing w:before="63" w:line="230" w:lineRule="auto"/>
              <w:ind w:left="130"/>
            </w:pPr>
            <w:r>
              <w:rPr>
                <w:spacing w:val="-4"/>
              </w:rPr>
              <w:t>100%</w:t>
            </w:r>
          </w:p>
        </w:tc>
        <w:tc>
          <w:tcPr>
            <w:tcW w:w="818" w:type="dxa"/>
            <w:vAlign w:val="top"/>
          </w:tcPr>
          <w:p w14:paraId="5FFA33C6">
            <w:pPr>
              <w:spacing w:line="263" w:lineRule="auto"/>
              <w:rPr>
                <w:rFonts w:ascii="Arial"/>
                <w:sz w:val="21"/>
              </w:rPr>
            </w:pPr>
          </w:p>
          <w:p w14:paraId="11DE7606">
            <w:pPr>
              <w:spacing w:line="263" w:lineRule="auto"/>
              <w:rPr>
                <w:rFonts w:ascii="Arial"/>
                <w:sz w:val="21"/>
              </w:rPr>
            </w:pPr>
          </w:p>
          <w:p w14:paraId="49FFFE00">
            <w:pPr>
              <w:spacing w:before="72" w:line="241" w:lineRule="auto"/>
              <w:ind w:left="111" w:right="267" w:firstLine="7"/>
              <w:rPr>
                <w:rFonts w:ascii="仿宋" w:hAnsi="仿宋" w:eastAsia="仿宋" w:cs="仿宋"/>
                <w:sz w:val="22"/>
                <w:szCs w:val="22"/>
              </w:rPr>
            </w:pPr>
            <w:r>
              <w:rPr>
                <w:rFonts w:ascii="仿宋" w:hAnsi="仿宋" w:eastAsia="仿宋" w:cs="仿宋"/>
                <w:spacing w:val="-7"/>
                <w:sz w:val="22"/>
                <w:szCs w:val="22"/>
              </w:rPr>
              <w:t>通用</w:t>
            </w:r>
            <w:r>
              <w:rPr>
                <w:rFonts w:ascii="仿宋" w:hAnsi="仿宋" w:eastAsia="仿宋" w:cs="仿宋"/>
                <w:spacing w:val="-3"/>
                <w:sz w:val="22"/>
                <w:szCs w:val="22"/>
              </w:rPr>
              <w:t>标准</w:t>
            </w:r>
          </w:p>
        </w:tc>
        <w:tc>
          <w:tcPr>
            <w:tcW w:w="2481" w:type="dxa"/>
            <w:vAlign w:val="top"/>
          </w:tcPr>
          <w:p w14:paraId="38273918">
            <w:pPr>
              <w:spacing w:line="333" w:lineRule="auto"/>
              <w:rPr>
                <w:rFonts w:ascii="Arial"/>
                <w:sz w:val="21"/>
              </w:rPr>
            </w:pPr>
          </w:p>
          <w:p w14:paraId="31289AE5">
            <w:pPr>
              <w:spacing w:line="334" w:lineRule="auto"/>
              <w:rPr>
                <w:rFonts w:ascii="Arial"/>
                <w:sz w:val="21"/>
              </w:rPr>
            </w:pPr>
          </w:p>
          <w:p w14:paraId="060F1870">
            <w:pPr>
              <w:pStyle w:val="6"/>
              <w:spacing w:before="71" w:line="225" w:lineRule="auto"/>
              <w:ind w:left="122"/>
              <w:rPr>
                <w:rFonts w:ascii="仿宋" w:hAnsi="仿宋" w:eastAsia="仿宋" w:cs="仿宋"/>
              </w:rPr>
            </w:pPr>
            <w:r>
              <w:rPr>
                <w:rFonts w:ascii="仿宋" w:hAnsi="仿宋" w:eastAsia="仿宋" w:cs="仿宋"/>
                <w:spacing w:val="-2"/>
              </w:rPr>
              <w:t>预算执行率</w:t>
            </w:r>
            <w:r>
              <w:rPr>
                <w:spacing w:val="-2"/>
              </w:rPr>
              <w:t>*</w:t>
            </w:r>
            <w:r>
              <w:rPr>
                <w:rFonts w:ascii="仿宋" w:hAnsi="仿宋" w:eastAsia="仿宋" w:cs="仿宋"/>
                <w:spacing w:val="-2"/>
              </w:rPr>
              <w:t>权重分</w:t>
            </w:r>
          </w:p>
        </w:tc>
        <w:tc>
          <w:tcPr>
            <w:tcW w:w="2752" w:type="dxa"/>
            <w:vAlign w:val="top"/>
          </w:tcPr>
          <w:p w14:paraId="6C06E243">
            <w:pPr>
              <w:pStyle w:val="6"/>
              <w:spacing w:before="28"/>
              <w:ind w:left="121" w:right="108" w:hanging="9"/>
              <w:rPr>
                <w:rFonts w:ascii="仿宋" w:hAnsi="仿宋" w:eastAsia="仿宋" w:cs="仿宋"/>
              </w:rPr>
            </w:pPr>
            <w:r>
              <w:rPr>
                <w:rFonts w:ascii="仿宋" w:hAnsi="仿宋" w:eastAsia="仿宋" w:cs="仿宋"/>
                <w:spacing w:val="-3"/>
              </w:rPr>
              <w:t>该项目</w:t>
            </w:r>
            <w:r>
              <w:rPr>
                <w:rFonts w:ascii="仿宋" w:hAnsi="仿宋" w:eastAsia="仿宋" w:cs="仿宋"/>
                <w:spacing w:val="-44"/>
              </w:rPr>
              <w:t xml:space="preserve"> </w:t>
            </w:r>
            <w:r>
              <w:rPr>
                <w:spacing w:val="-3"/>
              </w:rPr>
              <w:t xml:space="preserve">2020 </w:t>
            </w:r>
            <w:r>
              <w:rPr>
                <w:rFonts w:ascii="仿宋" w:hAnsi="仿宋" w:eastAsia="仿宋" w:cs="仿宋"/>
                <w:spacing w:val="-3"/>
              </w:rPr>
              <w:t>年预算</w:t>
            </w:r>
            <w:r>
              <w:rPr>
                <w:rFonts w:ascii="仿宋" w:hAnsi="仿宋" w:eastAsia="仿宋" w:cs="仿宋"/>
                <w:spacing w:val="-45"/>
              </w:rPr>
              <w:t xml:space="preserve"> </w:t>
            </w:r>
            <w:r>
              <w:rPr>
                <w:spacing w:val="-3"/>
              </w:rPr>
              <w:t>300</w:t>
            </w:r>
            <w:r>
              <w:rPr>
                <w:spacing w:val="18"/>
                <w:w w:val="101"/>
              </w:rPr>
              <w:t xml:space="preserve"> </w:t>
            </w:r>
            <w:r>
              <w:rPr>
                <w:rFonts w:ascii="仿宋" w:hAnsi="仿宋" w:eastAsia="仿宋" w:cs="仿宋"/>
                <w:spacing w:val="-3"/>
              </w:rPr>
              <w:t>万</w:t>
            </w:r>
            <w:r>
              <w:rPr>
                <w:rFonts w:ascii="仿宋" w:hAnsi="仿宋" w:eastAsia="仿宋" w:cs="仿宋"/>
                <w:spacing w:val="-5"/>
              </w:rPr>
              <w:t>元，截至</w:t>
            </w:r>
            <w:r>
              <w:rPr>
                <w:rFonts w:ascii="仿宋" w:hAnsi="仿宋" w:eastAsia="仿宋" w:cs="仿宋"/>
                <w:spacing w:val="-51"/>
              </w:rPr>
              <w:t xml:space="preserve"> </w:t>
            </w:r>
            <w:r>
              <w:rPr>
                <w:spacing w:val="-5"/>
              </w:rPr>
              <w:t xml:space="preserve">2020 </w:t>
            </w:r>
            <w:r>
              <w:rPr>
                <w:rFonts w:ascii="仿宋" w:hAnsi="仿宋" w:eastAsia="仿宋" w:cs="仿宋"/>
                <w:spacing w:val="-5"/>
              </w:rPr>
              <w:t>年</w:t>
            </w:r>
            <w:r>
              <w:rPr>
                <w:rFonts w:ascii="仿宋" w:hAnsi="仿宋" w:eastAsia="仿宋" w:cs="仿宋"/>
                <w:spacing w:val="-29"/>
              </w:rPr>
              <w:t xml:space="preserve"> </w:t>
            </w:r>
            <w:r>
              <w:rPr>
                <w:spacing w:val="-5"/>
              </w:rPr>
              <w:t>12</w:t>
            </w:r>
            <w:r>
              <w:rPr>
                <w:spacing w:val="20"/>
                <w:w w:val="101"/>
              </w:rPr>
              <w:t xml:space="preserve"> </w:t>
            </w:r>
            <w:r>
              <w:rPr>
                <w:rFonts w:ascii="仿宋" w:hAnsi="仿宋" w:eastAsia="仿宋" w:cs="仿宋"/>
                <w:spacing w:val="-5"/>
              </w:rPr>
              <w:t>月</w:t>
            </w:r>
            <w:r>
              <w:rPr>
                <w:rFonts w:ascii="仿宋" w:hAnsi="仿宋" w:eastAsia="仿宋" w:cs="仿宋"/>
                <w:spacing w:val="-48"/>
              </w:rPr>
              <w:t xml:space="preserve"> </w:t>
            </w:r>
            <w:r>
              <w:rPr>
                <w:spacing w:val="-5"/>
              </w:rPr>
              <w:t>31</w:t>
            </w:r>
            <w:r>
              <w:rPr>
                <w:rFonts w:ascii="仿宋" w:hAnsi="仿宋" w:eastAsia="仿宋" w:cs="仿宋"/>
                <w:spacing w:val="-4"/>
              </w:rPr>
              <w:t>日，实际支出</w:t>
            </w:r>
            <w:r>
              <w:rPr>
                <w:rFonts w:ascii="仿宋" w:hAnsi="仿宋" w:eastAsia="仿宋" w:cs="仿宋"/>
                <w:spacing w:val="-42"/>
              </w:rPr>
              <w:t xml:space="preserve"> </w:t>
            </w:r>
            <w:r>
              <w:rPr>
                <w:spacing w:val="-4"/>
              </w:rPr>
              <w:t>300</w:t>
            </w:r>
            <w:r>
              <w:rPr>
                <w:spacing w:val="21"/>
              </w:rPr>
              <w:t xml:space="preserve"> </w:t>
            </w:r>
            <w:r>
              <w:rPr>
                <w:rFonts w:ascii="仿宋" w:hAnsi="仿宋" w:eastAsia="仿宋" w:cs="仿宋"/>
                <w:spacing w:val="-4"/>
              </w:rPr>
              <w:t>万元，</w:t>
            </w:r>
          </w:p>
          <w:p w14:paraId="3017081D">
            <w:pPr>
              <w:spacing w:line="217" w:lineRule="auto"/>
              <w:ind w:left="123"/>
              <w:rPr>
                <w:rFonts w:ascii="仿宋" w:hAnsi="仿宋" w:eastAsia="仿宋" w:cs="仿宋"/>
                <w:sz w:val="22"/>
                <w:szCs w:val="22"/>
              </w:rPr>
            </w:pPr>
            <w:r>
              <w:rPr>
                <w:rFonts w:ascii="仿宋" w:hAnsi="仿宋" w:eastAsia="仿宋" w:cs="仿宋"/>
                <w:spacing w:val="-3"/>
                <w:sz w:val="22"/>
                <w:szCs w:val="22"/>
              </w:rPr>
              <w:t>预算执行率</w:t>
            </w:r>
          </w:p>
          <w:p w14:paraId="6960A635">
            <w:pPr>
              <w:pStyle w:val="6"/>
              <w:spacing w:before="25" w:line="224" w:lineRule="auto"/>
              <w:ind w:left="111" w:right="292" w:hanging="2"/>
              <w:rPr>
                <w:rFonts w:ascii="仿宋" w:hAnsi="仿宋" w:eastAsia="仿宋" w:cs="仿宋"/>
              </w:rPr>
            </w:pPr>
            <w:r>
              <w:rPr>
                <w:spacing w:val="-1"/>
              </w:rPr>
              <w:t>=300/300*100%*3=3</w:t>
            </w:r>
            <w:r>
              <w:rPr>
                <w:rFonts w:ascii="仿宋" w:hAnsi="仿宋" w:eastAsia="仿宋" w:cs="仿宋"/>
                <w:spacing w:val="-1"/>
              </w:rPr>
              <w:t>，故</w:t>
            </w:r>
            <w:r>
              <w:rPr>
                <w:rFonts w:ascii="仿宋" w:hAnsi="仿宋" w:eastAsia="仿宋" w:cs="仿宋"/>
                <w:spacing w:val="-5"/>
              </w:rPr>
              <w:t>该项得</w:t>
            </w:r>
            <w:r>
              <w:rPr>
                <w:rFonts w:ascii="仿宋" w:hAnsi="仿宋" w:eastAsia="仿宋" w:cs="仿宋"/>
                <w:spacing w:val="-44"/>
              </w:rPr>
              <w:t xml:space="preserve"> </w:t>
            </w:r>
            <w:r>
              <w:rPr>
                <w:spacing w:val="-5"/>
              </w:rPr>
              <w:t xml:space="preserve">3 </w:t>
            </w:r>
            <w:r>
              <w:rPr>
                <w:rFonts w:ascii="仿宋" w:hAnsi="仿宋" w:eastAsia="仿宋" w:cs="仿宋"/>
                <w:spacing w:val="-5"/>
              </w:rPr>
              <w:t>分。</w:t>
            </w:r>
          </w:p>
        </w:tc>
        <w:tc>
          <w:tcPr>
            <w:tcW w:w="602" w:type="dxa"/>
            <w:vAlign w:val="top"/>
          </w:tcPr>
          <w:p w14:paraId="45C93E51">
            <w:pPr>
              <w:spacing w:line="354" w:lineRule="auto"/>
              <w:rPr>
                <w:rFonts w:ascii="Arial"/>
                <w:sz w:val="21"/>
              </w:rPr>
            </w:pPr>
          </w:p>
          <w:p w14:paraId="15E0E96E">
            <w:pPr>
              <w:spacing w:line="354" w:lineRule="auto"/>
              <w:rPr>
                <w:rFonts w:ascii="Arial"/>
                <w:sz w:val="21"/>
              </w:rPr>
            </w:pPr>
          </w:p>
          <w:p w14:paraId="7D8BC6DA">
            <w:pPr>
              <w:pStyle w:val="6"/>
              <w:spacing w:before="64" w:line="233" w:lineRule="auto"/>
              <w:ind w:left="116"/>
            </w:pPr>
            <w:r>
              <w:rPr>
                <w:spacing w:val="-2"/>
              </w:rPr>
              <w:t>3.00</w:t>
            </w:r>
          </w:p>
        </w:tc>
        <w:tc>
          <w:tcPr>
            <w:tcW w:w="1010" w:type="dxa"/>
            <w:vAlign w:val="top"/>
          </w:tcPr>
          <w:p w14:paraId="69385284">
            <w:pPr>
              <w:spacing w:line="354" w:lineRule="auto"/>
              <w:rPr>
                <w:rFonts w:ascii="Arial"/>
                <w:sz w:val="21"/>
              </w:rPr>
            </w:pPr>
          </w:p>
          <w:p w14:paraId="647E1D05">
            <w:pPr>
              <w:spacing w:line="355" w:lineRule="auto"/>
              <w:rPr>
                <w:rFonts w:ascii="Arial"/>
                <w:sz w:val="21"/>
              </w:rPr>
            </w:pPr>
          </w:p>
          <w:p w14:paraId="125613B2">
            <w:pPr>
              <w:pStyle w:val="6"/>
              <w:spacing w:before="63" w:line="230" w:lineRule="auto"/>
              <w:ind w:left="133"/>
            </w:pPr>
            <w:r>
              <w:rPr>
                <w:spacing w:val="-4"/>
              </w:rPr>
              <w:t>100.00%</w:t>
            </w:r>
          </w:p>
        </w:tc>
      </w:tr>
      <w:tr w14:paraId="4AC8A3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71" w:hRule="atLeast"/>
        </w:trPr>
        <w:tc>
          <w:tcPr>
            <w:tcW w:w="881" w:type="dxa"/>
            <w:vMerge w:val="continue"/>
            <w:tcBorders>
              <w:top w:val="nil"/>
              <w:bottom w:val="nil"/>
            </w:tcBorders>
            <w:vAlign w:val="top"/>
          </w:tcPr>
          <w:p w14:paraId="73CE1FA9">
            <w:pPr>
              <w:rPr>
                <w:rFonts w:ascii="Arial"/>
                <w:sz w:val="21"/>
              </w:rPr>
            </w:pPr>
          </w:p>
        </w:tc>
        <w:tc>
          <w:tcPr>
            <w:tcW w:w="876" w:type="dxa"/>
            <w:vMerge w:val="restart"/>
            <w:tcBorders>
              <w:bottom w:val="nil"/>
            </w:tcBorders>
            <w:vAlign w:val="top"/>
          </w:tcPr>
          <w:p w14:paraId="1B607AC8">
            <w:pPr>
              <w:spacing w:line="248" w:lineRule="auto"/>
              <w:rPr>
                <w:rFonts w:ascii="Arial"/>
                <w:sz w:val="21"/>
              </w:rPr>
            </w:pPr>
          </w:p>
          <w:p w14:paraId="3523400E">
            <w:pPr>
              <w:spacing w:line="248" w:lineRule="auto"/>
              <w:rPr>
                <w:rFonts w:ascii="Arial"/>
                <w:sz w:val="21"/>
              </w:rPr>
            </w:pPr>
          </w:p>
          <w:p w14:paraId="2F4BF2C2">
            <w:pPr>
              <w:spacing w:line="248" w:lineRule="auto"/>
              <w:rPr>
                <w:rFonts w:ascii="Arial"/>
                <w:sz w:val="21"/>
              </w:rPr>
            </w:pPr>
          </w:p>
          <w:p w14:paraId="24725614">
            <w:pPr>
              <w:spacing w:line="248" w:lineRule="auto"/>
              <w:rPr>
                <w:rFonts w:ascii="Arial"/>
                <w:sz w:val="21"/>
              </w:rPr>
            </w:pPr>
          </w:p>
          <w:p w14:paraId="6ACDDB34">
            <w:pPr>
              <w:spacing w:line="248" w:lineRule="auto"/>
              <w:rPr>
                <w:rFonts w:ascii="Arial"/>
                <w:sz w:val="21"/>
              </w:rPr>
            </w:pPr>
          </w:p>
          <w:p w14:paraId="0C6DFBEF">
            <w:pPr>
              <w:spacing w:line="249" w:lineRule="auto"/>
              <w:rPr>
                <w:rFonts w:ascii="Arial"/>
                <w:sz w:val="21"/>
              </w:rPr>
            </w:pPr>
          </w:p>
          <w:p w14:paraId="53CA4765">
            <w:pPr>
              <w:spacing w:line="249" w:lineRule="auto"/>
              <w:rPr>
                <w:rFonts w:ascii="Arial"/>
                <w:sz w:val="21"/>
              </w:rPr>
            </w:pPr>
          </w:p>
          <w:p w14:paraId="4E17FD11">
            <w:pPr>
              <w:spacing w:line="249" w:lineRule="auto"/>
              <w:rPr>
                <w:rFonts w:ascii="Arial"/>
                <w:sz w:val="21"/>
              </w:rPr>
            </w:pPr>
          </w:p>
          <w:p w14:paraId="0D417343">
            <w:pPr>
              <w:spacing w:line="249" w:lineRule="auto"/>
              <w:rPr>
                <w:rFonts w:ascii="Arial"/>
                <w:sz w:val="21"/>
              </w:rPr>
            </w:pPr>
          </w:p>
          <w:p w14:paraId="1122944D">
            <w:pPr>
              <w:pStyle w:val="6"/>
              <w:spacing w:before="72" w:line="246" w:lineRule="auto"/>
              <w:ind w:left="103" w:right="105" w:firstLine="3"/>
              <w:jc w:val="both"/>
              <w:rPr>
                <w:rFonts w:ascii="仿宋" w:hAnsi="仿宋" w:eastAsia="仿宋" w:cs="仿宋"/>
              </w:rPr>
            </w:pPr>
            <w:r>
              <w:rPr>
                <w:spacing w:val="-5"/>
              </w:rPr>
              <w:t>B2</w:t>
            </w:r>
            <w:r>
              <w:rPr>
                <w:spacing w:val="5"/>
              </w:rPr>
              <w:t xml:space="preserve">  </w:t>
            </w:r>
            <w:r>
              <w:rPr>
                <w:rFonts w:ascii="仿宋" w:hAnsi="仿宋" w:eastAsia="仿宋" w:cs="仿宋"/>
                <w:spacing w:val="-5"/>
              </w:rPr>
              <w:t>财</w:t>
            </w:r>
            <w:r>
              <w:rPr>
                <w:rFonts w:ascii="仿宋" w:hAnsi="仿宋" w:eastAsia="仿宋" w:cs="仿宋"/>
              </w:rPr>
              <w:t>务管理（</w:t>
            </w:r>
            <w:r>
              <w:t>7</w:t>
            </w:r>
            <w:r>
              <w:rPr>
                <w:rFonts w:ascii="仿宋" w:hAnsi="仿宋" w:eastAsia="仿宋" w:cs="仿宋"/>
              </w:rPr>
              <w:t>）</w:t>
            </w:r>
          </w:p>
        </w:tc>
        <w:tc>
          <w:tcPr>
            <w:tcW w:w="1161" w:type="dxa"/>
            <w:vAlign w:val="top"/>
          </w:tcPr>
          <w:p w14:paraId="4D5CA3FC">
            <w:pPr>
              <w:spacing w:line="270" w:lineRule="auto"/>
              <w:rPr>
                <w:rFonts w:ascii="Arial"/>
                <w:sz w:val="21"/>
              </w:rPr>
            </w:pPr>
          </w:p>
          <w:p w14:paraId="6EC3CC80">
            <w:pPr>
              <w:spacing w:line="270" w:lineRule="auto"/>
              <w:rPr>
                <w:rFonts w:ascii="Arial"/>
                <w:sz w:val="21"/>
              </w:rPr>
            </w:pPr>
          </w:p>
          <w:p w14:paraId="75F50880">
            <w:pPr>
              <w:spacing w:line="270" w:lineRule="auto"/>
              <w:rPr>
                <w:rFonts w:ascii="Arial"/>
                <w:sz w:val="21"/>
              </w:rPr>
            </w:pPr>
          </w:p>
          <w:p w14:paraId="799356FE">
            <w:pPr>
              <w:pStyle w:val="6"/>
              <w:spacing w:before="72"/>
              <w:ind w:left="109" w:right="169" w:hanging="3"/>
              <w:jc w:val="both"/>
              <w:rPr>
                <w:rFonts w:ascii="仿宋" w:hAnsi="仿宋" w:eastAsia="仿宋" w:cs="仿宋"/>
              </w:rPr>
            </w:pPr>
            <w:r>
              <w:rPr>
                <w:spacing w:val="-3"/>
              </w:rPr>
              <w:t>B201</w:t>
            </w:r>
            <w:r>
              <w:rPr>
                <w:spacing w:val="6"/>
              </w:rPr>
              <w:t xml:space="preserve">  </w:t>
            </w:r>
            <w:r>
              <w:rPr>
                <w:rFonts w:ascii="仿宋" w:hAnsi="仿宋" w:eastAsia="仿宋" w:cs="仿宋"/>
                <w:spacing w:val="-3"/>
              </w:rPr>
              <w:t>财</w:t>
            </w:r>
            <w:r>
              <w:rPr>
                <w:rFonts w:ascii="仿宋" w:hAnsi="仿宋" w:eastAsia="仿宋" w:cs="仿宋"/>
                <w:spacing w:val="-2"/>
              </w:rPr>
              <w:t>务管理制度健全性</w:t>
            </w:r>
          </w:p>
        </w:tc>
        <w:tc>
          <w:tcPr>
            <w:tcW w:w="516" w:type="dxa"/>
            <w:vAlign w:val="top"/>
          </w:tcPr>
          <w:p w14:paraId="0ADDCF77">
            <w:pPr>
              <w:spacing w:line="284" w:lineRule="auto"/>
              <w:rPr>
                <w:rFonts w:ascii="Arial"/>
                <w:sz w:val="21"/>
              </w:rPr>
            </w:pPr>
          </w:p>
          <w:p w14:paraId="765EF100">
            <w:pPr>
              <w:spacing w:line="284" w:lineRule="auto"/>
              <w:rPr>
                <w:rFonts w:ascii="Arial"/>
                <w:sz w:val="21"/>
              </w:rPr>
            </w:pPr>
          </w:p>
          <w:p w14:paraId="18565C01">
            <w:pPr>
              <w:spacing w:line="284" w:lineRule="auto"/>
              <w:rPr>
                <w:rFonts w:ascii="Arial"/>
                <w:sz w:val="21"/>
              </w:rPr>
            </w:pPr>
          </w:p>
          <w:p w14:paraId="16B39805">
            <w:pPr>
              <w:spacing w:line="285" w:lineRule="auto"/>
              <w:rPr>
                <w:rFonts w:ascii="Arial"/>
                <w:sz w:val="21"/>
              </w:rPr>
            </w:pPr>
          </w:p>
          <w:p w14:paraId="14C27A88">
            <w:pPr>
              <w:pStyle w:val="6"/>
              <w:spacing w:before="63" w:line="233" w:lineRule="auto"/>
              <w:ind w:left="112"/>
            </w:pPr>
            <w:r>
              <w:t>3</w:t>
            </w:r>
          </w:p>
        </w:tc>
        <w:tc>
          <w:tcPr>
            <w:tcW w:w="2028" w:type="dxa"/>
            <w:vAlign w:val="top"/>
          </w:tcPr>
          <w:p w14:paraId="2FA5AEAF">
            <w:pPr>
              <w:spacing w:line="382" w:lineRule="auto"/>
              <w:rPr>
                <w:rFonts w:ascii="Arial"/>
                <w:sz w:val="21"/>
              </w:rPr>
            </w:pPr>
          </w:p>
          <w:p w14:paraId="5813927E">
            <w:pPr>
              <w:spacing w:before="72"/>
              <w:ind w:left="110" w:right="157" w:firstLine="5"/>
              <w:jc w:val="both"/>
              <w:rPr>
                <w:rFonts w:ascii="仿宋" w:hAnsi="仿宋" w:eastAsia="仿宋" w:cs="仿宋"/>
                <w:sz w:val="22"/>
                <w:szCs w:val="22"/>
              </w:rPr>
            </w:pPr>
            <w:r>
              <w:rPr>
                <w:rFonts w:ascii="仿宋" w:hAnsi="仿宋" w:eastAsia="仿宋" w:cs="仿宋"/>
                <w:spacing w:val="-2"/>
                <w:sz w:val="22"/>
                <w:szCs w:val="22"/>
              </w:rPr>
              <w:t>项目实施单位的财</w:t>
            </w:r>
            <w:r>
              <w:rPr>
                <w:rFonts w:ascii="仿宋" w:hAnsi="仿宋" w:eastAsia="仿宋" w:cs="仿宋"/>
                <w:spacing w:val="-1"/>
                <w:sz w:val="22"/>
                <w:szCs w:val="22"/>
              </w:rPr>
              <w:t>务制度是否健全，用以反映和考核财务管理制度对资金规范、安全运行的保障情况。</w:t>
            </w:r>
          </w:p>
        </w:tc>
        <w:tc>
          <w:tcPr>
            <w:tcW w:w="972" w:type="dxa"/>
            <w:vAlign w:val="top"/>
          </w:tcPr>
          <w:p w14:paraId="5DD84F9B">
            <w:pPr>
              <w:spacing w:line="273" w:lineRule="auto"/>
              <w:rPr>
                <w:rFonts w:ascii="Arial"/>
                <w:sz w:val="21"/>
              </w:rPr>
            </w:pPr>
          </w:p>
          <w:p w14:paraId="01A2AD6E">
            <w:pPr>
              <w:spacing w:line="274" w:lineRule="auto"/>
              <w:rPr>
                <w:rFonts w:ascii="Arial"/>
                <w:sz w:val="21"/>
              </w:rPr>
            </w:pPr>
          </w:p>
          <w:p w14:paraId="6034E04C">
            <w:pPr>
              <w:spacing w:line="274" w:lineRule="auto"/>
              <w:rPr>
                <w:rFonts w:ascii="Arial"/>
                <w:sz w:val="21"/>
              </w:rPr>
            </w:pPr>
          </w:p>
          <w:p w14:paraId="265109B9">
            <w:pPr>
              <w:spacing w:line="274" w:lineRule="auto"/>
              <w:rPr>
                <w:rFonts w:ascii="Arial"/>
                <w:sz w:val="21"/>
              </w:rPr>
            </w:pPr>
          </w:p>
          <w:p w14:paraId="2FEC0270">
            <w:pPr>
              <w:spacing w:before="71" w:line="219" w:lineRule="auto"/>
              <w:ind w:left="109"/>
              <w:rPr>
                <w:rFonts w:ascii="仿宋" w:hAnsi="仿宋" w:eastAsia="仿宋" w:cs="仿宋"/>
                <w:sz w:val="22"/>
                <w:szCs w:val="22"/>
              </w:rPr>
            </w:pPr>
            <w:r>
              <w:rPr>
                <w:rFonts w:ascii="仿宋" w:hAnsi="仿宋" w:eastAsia="仿宋" w:cs="仿宋"/>
                <w:spacing w:val="-1"/>
                <w:sz w:val="22"/>
                <w:szCs w:val="22"/>
              </w:rPr>
              <w:t>健全</w:t>
            </w:r>
          </w:p>
        </w:tc>
        <w:tc>
          <w:tcPr>
            <w:tcW w:w="818" w:type="dxa"/>
            <w:vAlign w:val="top"/>
          </w:tcPr>
          <w:p w14:paraId="58FA21DA">
            <w:pPr>
              <w:spacing w:line="317" w:lineRule="auto"/>
              <w:rPr>
                <w:rFonts w:ascii="Arial"/>
                <w:sz w:val="21"/>
              </w:rPr>
            </w:pPr>
          </w:p>
          <w:p w14:paraId="1E4B2D15">
            <w:pPr>
              <w:spacing w:line="318" w:lineRule="auto"/>
              <w:rPr>
                <w:rFonts w:ascii="Arial"/>
                <w:sz w:val="21"/>
              </w:rPr>
            </w:pPr>
          </w:p>
          <w:p w14:paraId="5939FC57">
            <w:pPr>
              <w:spacing w:line="318" w:lineRule="auto"/>
              <w:rPr>
                <w:rFonts w:ascii="Arial"/>
                <w:sz w:val="21"/>
              </w:rPr>
            </w:pPr>
          </w:p>
          <w:p w14:paraId="0F62E83E">
            <w:pPr>
              <w:spacing w:before="72" w:line="239" w:lineRule="auto"/>
              <w:ind w:left="111" w:right="267" w:firstLine="7"/>
              <w:rPr>
                <w:rFonts w:ascii="仿宋" w:hAnsi="仿宋" w:eastAsia="仿宋" w:cs="仿宋"/>
                <w:sz w:val="22"/>
                <w:szCs w:val="22"/>
              </w:rPr>
            </w:pPr>
            <w:r>
              <w:rPr>
                <w:rFonts w:ascii="仿宋" w:hAnsi="仿宋" w:eastAsia="仿宋" w:cs="仿宋"/>
                <w:spacing w:val="-7"/>
                <w:sz w:val="22"/>
                <w:szCs w:val="22"/>
              </w:rPr>
              <w:t>通用</w:t>
            </w:r>
            <w:r>
              <w:rPr>
                <w:rFonts w:ascii="仿宋" w:hAnsi="仿宋" w:eastAsia="仿宋" w:cs="仿宋"/>
                <w:spacing w:val="-3"/>
                <w:sz w:val="22"/>
                <w:szCs w:val="22"/>
              </w:rPr>
              <w:t>标准</w:t>
            </w:r>
          </w:p>
        </w:tc>
        <w:tc>
          <w:tcPr>
            <w:tcW w:w="2481" w:type="dxa"/>
            <w:vAlign w:val="top"/>
          </w:tcPr>
          <w:p w14:paraId="003EFDA4">
            <w:pPr>
              <w:pStyle w:val="6"/>
              <w:spacing w:before="29" w:line="236" w:lineRule="auto"/>
              <w:ind w:left="112" w:right="167" w:hanging="1"/>
              <w:jc w:val="both"/>
              <w:rPr>
                <w:rFonts w:ascii="仿宋" w:hAnsi="仿宋" w:eastAsia="仿宋" w:cs="仿宋"/>
              </w:rPr>
            </w:pPr>
            <w:r>
              <w:rPr>
                <w:rFonts w:ascii="仿宋" w:hAnsi="仿宋" w:eastAsia="仿宋" w:cs="仿宋"/>
                <w:spacing w:val="-1"/>
              </w:rPr>
              <w:t>考察①是否已制定或具有相应的项目资金管理</w:t>
            </w:r>
            <w:r>
              <w:rPr>
                <w:rFonts w:ascii="仿宋" w:hAnsi="仿宋" w:eastAsia="仿宋" w:cs="仿宋"/>
                <w:spacing w:val="-4"/>
              </w:rPr>
              <w:t>办法；</w:t>
            </w:r>
            <w:r>
              <w:rPr>
                <w:rFonts w:ascii="仿宋" w:hAnsi="仿宋" w:eastAsia="仿宋" w:cs="仿宋"/>
                <w:spacing w:val="-76"/>
              </w:rPr>
              <w:t xml:space="preserve"> </w:t>
            </w:r>
            <w:r>
              <w:rPr>
                <w:rFonts w:ascii="仿宋" w:hAnsi="仿宋" w:eastAsia="仿宋" w:cs="仿宋"/>
                <w:spacing w:val="-4"/>
              </w:rPr>
              <w:t>②项目资金管理办法是否完整；</w:t>
            </w:r>
            <w:r>
              <w:rPr>
                <w:rFonts w:ascii="仿宋" w:hAnsi="仿宋" w:eastAsia="仿宋" w:cs="仿宋"/>
                <w:spacing w:val="-76"/>
              </w:rPr>
              <w:t xml:space="preserve"> </w:t>
            </w:r>
            <w:r>
              <w:rPr>
                <w:rFonts w:ascii="仿宋" w:hAnsi="仿宋" w:eastAsia="仿宋" w:cs="仿宋"/>
                <w:spacing w:val="-4"/>
              </w:rPr>
              <w:t>③项目</w:t>
            </w:r>
            <w:r>
              <w:rPr>
                <w:rFonts w:ascii="仿宋" w:hAnsi="仿宋" w:eastAsia="仿宋" w:cs="仿宋"/>
                <w:spacing w:val="-1"/>
              </w:rPr>
              <w:t>资金管理办法是否明确</w:t>
            </w:r>
            <w:r>
              <w:rPr>
                <w:rFonts w:ascii="仿宋" w:hAnsi="仿宋" w:eastAsia="仿宋" w:cs="仿宋"/>
                <w:spacing w:val="-3"/>
              </w:rPr>
              <w:t>且具有可操作性；三项</w:t>
            </w:r>
            <w:r>
              <w:rPr>
                <w:rFonts w:ascii="仿宋" w:hAnsi="仿宋" w:eastAsia="仿宋" w:cs="仿宋"/>
                <w:spacing w:val="-6"/>
              </w:rPr>
              <w:t>各占</w:t>
            </w:r>
            <w:r>
              <w:rPr>
                <w:rFonts w:ascii="仿宋" w:hAnsi="仿宋" w:eastAsia="仿宋" w:cs="仿宋"/>
                <w:spacing w:val="-39"/>
              </w:rPr>
              <w:t xml:space="preserve"> </w:t>
            </w:r>
            <w:r>
              <w:rPr>
                <w:spacing w:val="-6"/>
              </w:rPr>
              <w:t>20%</w:t>
            </w:r>
            <w:r>
              <w:rPr>
                <w:spacing w:val="-28"/>
              </w:rPr>
              <w:t xml:space="preserve"> </w:t>
            </w:r>
            <w:r>
              <w:rPr>
                <w:rFonts w:ascii="仿宋" w:hAnsi="仿宋" w:eastAsia="仿宋" w:cs="仿宋"/>
                <w:spacing w:val="-6"/>
              </w:rPr>
              <w:t>、</w:t>
            </w:r>
            <w:r>
              <w:rPr>
                <w:spacing w:val="-6"/>
              </w:rPr>
              <w:t>40%</w:t>
            </w:r>
            <w:r>
              <w:rPr>
                <w:spacing w:val="-27"/>
              </w:rPr>
              <w:t xml:space="preserve"> </w:t>
            </w:r>
            <w:r>
              <w:rPr>
                <w:rFonts w:ascii="仿宋" w:hAnsi="仿宋" w:eastAsia="仿宋" w:cs="仿宋"/>
                <w:spacing w:val="-6"/>
              </w:rPr>
              <w:t>、</w:t>
            </w:r>
            <w:r>
              <w:rPr>
                <w:spacing w:val="-6"/>
              </w:rPr>
              <w:t>40%</w:t>
            </w:r>
            <w:r>
              <w:rPr>
                <w:rFonts w:ascii="仿宋" w:hAnsi="仿宋" w:eastAsia="仿宋" w:cs="仿宋"/>
                <w:spacing w:val="-1"/>
              </w:rPr>
              <w:t>的权重分，满足一项得</w:t>
            </w:r>
            <w:r>
              <w:rPr>
                <w:rFonts w:ascii="仿宋" w:hAnsi="仿宋" w:eastAsia="仿宋" w:cs="仿宋"/>
                <w:spacing w:val="-5"/>
              </w:rPr>
              <w:t>对应的权重分。</w:t>
            </w:r>
          </w:p>
        </w:tc>
        <w:tc>
          <w:tcPr>
            <w:tcW w:w="2752" w:type="dxa"/>
            <w:vAlign w:val="top"/>
          </w:tcPr>
          <w:p w14:paraId="4D4E8BCF">
            <w:pPr>
              <w:spacing w:before="175" w:line="239" w:lineRule="auto"/>
              <w:ind w:left="123" w:right="219" w:firstLine="2"/>
              <w:rPr>
                <w:rFonts w:ascii="仿宋" w:hAnsi="仿宋" w:eastAsia="仿宋" w:cs="仿宋"/>
                <w:sz w:val="22"/>
                <w:szCs w:val="22"/>
              </w:rPr>
            </w:pPr>
            <w:r>
              <w:rPr>
                <w:rFonts w:ascii="仿宋" w:hAnsi="仿宋" w:eastAsia="仿宋" w:cs="仿宋"/>
                <w:spacing w:val="-2"/>
                <w:sz w:val="22"/>
                <w:szCs w:val="22"/>
              </w:rPr>
              <w:t>①未制定或具有相应的项目资金管理办法；②相关办法中明确了资金支出范围、标准、资金下拨审</w:t>
            </w:r>
          </w:p>
          <w:p w14:paraId="21CB9B06">
            <w:pPr>
              <w:pStyle w:val="6"/>
              <w:spacing w:line="242" w:lineRule="auto"/>
              <w:ind w:left="116" w:right="219" w:hanging="3"/>
              <w:rPr>
                <w:rFonts w:ascii="仿宋" w:hAnsi="仿宋" w:eastAsia="仿宋" w:cs="仿宋"/>
              </w:rPr>
            </w:pPr>
            <w:r>
              <w:rPr>
                <w:rFonts w:ascii="仿宋" w:hAnsi="仿宋" w:eastAsia="仿宋" w:cs="仿宋"/>
                <w:spacing w:val="-4"/>
              </w:rPr>
              <w:t>核、监督管理等内容；</w:t>
            </w:r>
            <w:r>
              <w:rPr>
                <w:rFonts w:ascii="仿宋" w:hAnsi="仿宋" w:eastAsia="仿宋" w:cs="仿宋"/>
                <w:spacing w:val="-74"/>
              </w:rPr>
              <w:t xml:space="preserve"> </w:t>
            </w:r>
            <w:r>
              <w:rPr>
                <w:rFonts w:ascii="仿宋" w:hAnsi="仿宋" w:eastAsia="仿宋" w:cs="仿宋"/>
                <w:spacing w:val="-4"/>
              </w:rPr>
              <w:t>③</w:t>
            </w:r>
            <w:r>
              <w:rPr>
                <w:rFonts w:ascii="仿宋" w:hAnsi="仿宋" w:eastAsia="仿宋" w:cs="仿宋"/>
                <w:spacing w:val="-1"/>
              </w:rPr>
              <w:t>项目资金管理办法明确且</w:t>
            </w:r>
            <w:r>
              <w:rPr>
                <w:rFonts w:ascii="仿宋" w:hAnsi="仿宋" w:eastAsia="仿宋" w:cs="仿宋"/>
                <w:spacing w:val="-16"/>
              </w:rPr>
              <w:t>具有可操作性。综上，</w:t>
            </w:r>
            <w:r>
              <w:rPr>
                <w:rFonts w:ascii="仿宋" w:hAnsi="仿宋" w:eastAsia="仿宋" w:cs="仿宋"/>
                <w:spacing w:val="55"/>
              </w:rPr>
              <w:t xml:space="preserve"> </w:t>
            </w:r>
            <w:r>
              <w:rPr>
                <w:rFonts w:ascii="仿宋" w:hAnsi="仿宋" w:eastAsia="仿宋" w:cs="仿宋"/>
                <w:spacing w:val="-16"/>
              </w:rPr>
              <w:t>该</w:t>
            </w:r>
            <w:r>
              <w:rPr>
                <w:rFonts w:ascii="仿宋" w:hAnsi="仿宋" w:eastAsia="仿宋" w:cs="仿宋"/>
                <w:spacing w:val="-5"/>
              </w:rPr>
              <w:t>项得满分</w:t>
            </w:r>
            <w:r>
              <w:rPr>
                <w:rFonts w:ascii="仿宋" w:hAnsi="仿宋" w:eastAsia="仿宋" w:cs="仿宋"/>
                <w:spacing w:val="-42"/>
              </w:rPr>
              <w:t xml:space="preserve"> </w:t>
            </w:r>
            <w:r>
              <w:rPr>
                <w:spacing w:val="-5"/>
              </w:rPr>
              <w:t xml:space="preserve">3 </w:t>
            </w:r>
            <w:r>
              <w:rPr>
                <w:rFonts w:ascii="仿宋" w:hAnsi="仿宋" w:eastAsia="仿宋" w:cs="仿宋"/>
                <w:spacing w:val="-5"/>
              </w:rPr>
              <w:t>分。</w:t>
            </w:r>
          </w:p>
        </w:tc>
        <w:tc>
          <w:tcPr>
            <w:tcW w:w="602" w:type="dxa"/>
            <w:vAlign w:val="top"/>
          </w:tcPr>
          <w:p w14:paraId="7DEF1F9B">
            <w:pPr>
              <w:spacing w:line="284" w:lineRule="auto"/>
              <w:rPr>
                <w:rFonts w:ascii="Arial"/>
                <w:sz w:val="21"/>
              </w:rPr>
            </w:pPr>
          </w:p>
          <w:p w14:paraId="34329F64">
            <w:pPr>
              <w:spacing w:line="284" w:lineRule="auto"/>
              <w:rPr>
                <w:rFonts w:ascii="Arial"/>
                <w:sz w:val="21"/>
              </w:rPr>
            </w:pPr>
          </w:p>
          <w:p w14:paraId="65A1767F">
            <w:pPr>
              <w:spacing w:line="284" w:lineRule="auto"/>
              <w:rPr>
                <w:rFonts w:ascii="Arial"/>
                <w:sz w:val="21"/>
              </w:rPr>
            </w:pPr>
          </w:p>
          <w:p w14:paraId="03A20761">
            <w:pPr>
              <w:spacing w:line="284" w:lineRule="auto"/>
              <w:rPr>
                <w:rFonts w:ascii="Arial"/>
                <w:sz w:val="21"/>
              </w:rPr>
            </w:pPr>
          </w:p>
          <w:p w14:paraId="2BD084C1">
            <w:pPr>
              <w:pStyle w:val="6"/>
              <w:spacing w:before="63" w:line="233" w:lineRule="auto"/>
              <w:ind w:left="111"/>
            </w:pPr>
            <w:r>
              <w:rPr>
                <w:spacing w:val="-1"/>
              </w:rPr>
              <w:t>2.4</w:t>
            </w:r>
          </w:p>
        </w:tc>
        <w:tc>
          <w:tcPr>
            <w:tcW w:w="1010" w:type="dxa"/>
            <w:vAlign w:val="top"/>
          </w:tcPr>
          <w:p w14:paraId="1F6864C7">
            <w:pPr>
              <w:spacing w:line="284" w:lineRule="auto"/>
              <w:rPr>
                <w:rFonts w:ascii="Arial"/>
                <w:sz w:val="21"/>
              </w:rPr>
            </w:pPr>
          </w:p>
          <w:p w14:paraId="6065FC67">
            <w:pPr>
              <w:spacing w:line="284" w:lineRule="auto"/>
              <w:rPr>
                <w:rFonts w:ascii="Arial"/>
                <w:sz w:val="21"/>
              </w:rPr>
            </w:pPr>
          </w:p>
          <w:p w14:paraId="751FA209">
            <w:pPr>
              <w:spacing w:line="284" w:lineRule="auto"/>
              <w:rPr>
                <w:rFonts w:ascii="Arial"/>
                <w:sz w:val="21"/>
              </w:rPr>
            </w:pPr>
          </w:p>
          <w:p w14:paraId="67E93263">
            <w:pPr>
              <w:spacing w:line="284" w:lineRule="auto"/>
              <w:rPr>
                <w:rFonts w:ascii="Arial"/>
                <w:sz w:val="21"/>
              </w:rPr>
            </w:pPr>
          </w:p>
          <w:p w14:paraId="54545AA4">
            <w:pPr>
              <w:pStyle w:val="6"/>
              <w:spacing w:before="64" w:line="230" w:lineRule="auto"/>
              <w:ind w:left="121"/>
            </w:pPr>
            <w:r>
              <w:rPr>
                <w:spacing w:val="-4"/>
              </w:rPr>
              <w:t>80%</w:t>
            </w:r>
          </w:p>
        </w:tc>
      </w:tr>
      <w:tr w14:paraId="0028CC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64" w:hRule="atLeast"/>
        </w:trPr>
        <w:tc>
          <w:tcPr>
            <w:tcW w:w="881" w:type="dxa"/>
            <w:vMerge w:val="continue"/>
            <w:tcBorders>
              <w:top w:val="nil"/>
            </w:tcBorders>
            <w:vAlign w:val="top"/>
          </w:tcPr>
          <w:p w14:paraId="1AFAE20C">
            <w:pPr>
              <w:rPr>
                <w:rFonts w:ascii="Arial"/>
                <w:sz w:val="21"/>
              </w:rPr>
            </w:pPr>
          </w:p>
        </w:tc>
        <w:tc>
          <w:tcPr>
            <w:tcW w:w="876" w:type="dxa"/>
            <w:vMerge w:val="continue"/>
            <w:tcBorders>
              <w:top w:val="nil"/>
            </w:tcBorders>
            <w:vAlign w:val="top"/>
          </w:tcPr>
          <w:p w14:paraId="4403FBD6">
            <w:pPr>
              <w:rPr>
                <w:rFonts w:ascii="Arial"/>
                <w:sz w:val="21"/>
              </w:rPr>
            </w:pPr>
          </w:p>
        </w:tc>
        <w:tc>
          <w:tcPr>
            <w:tcW w:w="1161" w:type="dxa"/>
            <w:vAlign w:val="top"/>
          </w:tcPr>
          <w:p w14:paraId="742B7AB8">
            <w:pPr>
              <w:spacing w:line="318" w:lineRule="auto"/>
              <w:rPr>
                <w:rFonts w:ascii="Arial"/>
                <w:sz w:val="21"/>
              </w:rPr>
            </w:pPr>
          </w:p>
          <w:p w14:paraId="241C23DE">
            <w:pPr>
              <w:spacing w:line="319" w:lineRule="auto"/>
              <w:rPr>
                <w:rFonts w:ascii="Arial"/>
                <w:sz w:val="21"/>
              </w:rPr>
            </w:pPr>
          </w:p>
          <w:p w14:paraId="74C76EC0">
            <w:pPr>
              <w:spacing w:line="319" w:lineRule="auto"/>
              <w:rPr>
                <w:rFonts w:ascii="Arial"/>
                <w:sz w:val="21"/>
              </w:rPr>
            </w:pPr>
          </w:p>
          <w:p w14:paraId="4EA7996C">
            <w:pPr>
              <w:pStyle w:val="6"/>
              <w:spacing w:before="71" w:line="239" w:lineRule="auto"/>
              <w:ind w:left="112" w:right="169" w:hanging="6"/>
              <w:jc w:val="both"/>
              <w:rPr>
                <w:rFonts w:ascii="仿宋" w:hAnsi="仿宋" w:eastAsia="仿宋" w:cs="仿宋"/>
              </w:rPr>
            </w:pPr>
            <w:r>
              <w:rPr>
                <w:spacing w:val="-5"/>
              </w:rPr>
              <w:t>B202</w:t>
            </w:r>
            <w:r>
              <w:rPr>
                <w:spacing w:val="11"/>
              </w:rPr>
              <w:t xml:space="preserve">  </w:t>
            </w:r>
            <w:r>
              <w:rPr>
                <w:rFonts w:ascii="仿宋" w:hAnsi="仿宋" w:eastAsia="仿宋" w:cs="仿宋"/>
                <w:spacing w:val="-5"/>
              </w:rPr>
              <w:t>资</w:t>
            </w:r>
            <w:r>
              <w:rPr>
                <w:rFonts w:ascii="仿宋" w:hAnsi="仿宋" w:eastAsia="仿宋" w:cs="仿宋"/>
                <w:spacing w:val="-2"/>
              </w:rPr>
              <w:t>金使用合</w:t>
            </w:r>
            <w:r>
              <w:rPr>
                <w:rFonts w:ascii="仿宋" w:hAnsi="仿宋" w:eastAsia="仿宋" w:cs="仿宋"/>
                <w:spacing w:val="-3"/>
              </w:rPr>
              <w:t>规性</w:t>
            </w:r>
          </w:p>
        </w:tc>
        <w:tc>
          <w:tcPr>
            <w:tcW w:w="516" w:type="dxa"/>
            <w:vAlign w:val="top"/>
          </w:tcPr>
          <w:p w14:paraId="6F89C672">
            <w:pPr>
              <w:spacing w:line="255" w:lineRule="auto"/>
              <w:rPr>
                <w:rFonts w:ascii="Arial"/>
                <w:sz w:val="21"/>
              </w:rPr>
            </w:pPr>
          </w:p>
          <w:p w14:paraId="08CCCDD0">
            <w:pPr>
              <w:spacing w:line="256" w:lineRule="auto"/>
              <w:rPr>
                <w:rFonts w:ascii="Arial"/>
                <w:sz w:val="21"/>
              </w:rPr>
            </w:pPr>
          </w:p>
          <w:p w14:paraId="1421CC90">
            <w:pPr>
              <w:spacing w:line="256" w:lineRule="auto"/>
              <w:rPr>
                <w:rFonts w:ascii="Arial"/>
                <w:sz w:val="21"/>
              </w:rPr>
            </w:pPr>
          </w:p>
          <w:p w14:paraId="57F45612">
            <w:pPr>
              <w:spacing w:line="256" w:lineRule="auto"/>
              <w:rPr>
                <w:rFonts w:ascii="Arial"/>
                <w:sz w:val="21"/>
              </w:rPr>
            </w:pPr>
          </w:p>
          <w:p w14:paraId="21968634">
            <w:pPr>
              <w:spacing w:line="256" w:lineRule="auto"/>
              <w:rPr>
                <w:rFonts w:ascii="Arial"/>
                <w:sz w:val="21"/>
              </w:rPr>
            </w:pPr>
          </w:p>
          <w:p w14:paraId="4D6BF5AA">
            <w:pPr>
              <w:pStyle w:val="6"/>
              <w:spacing w:before="64" w:line="236" w:lineRule="auto"/>
              <w:ind w:left="107"/>
            </w:pPr>
            <w:r>
              <w:t>4</w:t>
            </w:r>
          </w:p>
        </w:tc>
        <w:tc>
          <w:tcPr>
            <w:tcW w:w="2028" w:type="dxa"/>
            <w:vAlign w:val="top"/>
          </w:tcPr>
          <w:p w14:paraId="74AED05B">
            <w:pPr>
              <w:spacing w:line="263" w:lineRule="auto"/>
              <w:rPr>
                <w:rFonts w:ascii="Arial"/>
                <w:sz w:val="21"/>
              </w:rPr>
            </w:pPr>
          </w:p>
          <w:p w14:paraId="15411936">
            <w:pPr>
              <w:spacing w:line="264" w:lineRule="auto"/>
              <w:rPr>
                <w:rFonts w:ascii="Arial"/>
                <w:sz w:val="21"/>
              </w:rPr>
            </w:pPr>
          </w:p>
          <w:p w14:paraId="104D8485">
            <w:pPr>
              <w:spacing w:before="72"/>
              <w:ind w:left="113" w:right="157" w:firstLine="1"/>
              <w:rPr>
                <w:rFonts w:ascii="仿宋" w:hAnsi="仿宋" w:eastAsia="仿宋" w:cs="仿宋"/>
                <w:sz w:val="22"/>
                <w:szCs w:val="22"/>
              </w:rPr>
            </w:pPr>
            <w:r>
              <w:rPr>
                <w:rFonts w:ascii="仿宋" w:hAnsi="仿宋" w:eastAsia="仿宋" w:cs="仿宋"/>
                <w:spacing w:val="-2"/>
                <w:sz w:val="22"/>
                <w:szCs w:val="22"/>
              </w:rPr>
              <w:t>项目资金使用是否</w:t>
            </w:r>
            <w:r>
              <w:rPr>
                <w:rFonts w:ascii="仿宋" w:hAnsi="仿宋" w:eastAsia="仿宋" w:cs="仿宋"/>
                <w:spacing w:val="-1"/>
                <w:sz w:val="22"/>
                <w:szCs w:val="22"/>
              </w:rPr>
              <w:t>符合相关的财务管理制度规定，用以反映和考核项目资金的规范运行情</w:t>
            </w:r>
          </w:p>
          <w:p w14:paraId="349F7653">
            <w:pPr>
              <w:spacing w:before="1" w:line="220" w:lineRule="auto"/>
              <w:ind w:left="119"/>
              <w:rPr>
                <w:rFonts w:ascii="仿宋" w:hAnsi="仿宋" w:eastAsia="仿宋" w:cs="仿宋"/>
                <w:sz w:val="22"/>
                <w:szCs w:val="22"/>
              </w:rPr>
            </w:pPr>
            <w:r>
              <w:rPr>
                <w:rFonts w:ascii="仿宋" w:hAnsi="仿宋" w:eastAsia="仿宋" w:cs="仿宋"/>
                <w:spacing w:val="-15"/>
                <w:sz w:val="22"/>
                <w:szCs w:val="22"/>
              </w:rPr>
              <w:t>况。</w:t>
            </w:r>
          </w:p>
        </w:tc>
        <w:tc>
          <w:tcPr>
            <w:tcW w:w="972" w:type="dxa"/>
            <w:vAlign w:val="top"/>
          </w:tcPr>
          <w:p w14:paraId="3CE62E18">
            <w:pPr>
              <w:spacing w:line="248" w:lineRule="auto"/>
              <w:rPr>
                <w:rFonts w:ascii="Arial"/>
                <w:sz w:val="21"/>
              </w:rPr>
            </w:pPr>
          </w:p>
          <w:p w14:paraId="3A467B16">
            <w:pPr>
              <w:spacing w:line="248" w:lineRule="auto"/>
              <w:rPr>
                <w:rFonts w:ascii="Arial"/>
                <w:sz w:val="21"/>
              </w:rPr>
            </w:pPr>
          </w:p>
          <w:p w14:paraId="19F43F6F">
            <w:pPr>
              <w:spacing w:line="248" w:lineRule="auto"/>
              <w:rPr>
                <w:rFonts w:ascii="Arial"/>
                <w:sz w:val="21"/>
              </w:rPr>
            </w:pPr>
          </w:p>
          <w:p w14:paraId="1CA4F293">
            <w:pPr>
              <w:spacing w:line="248" w:lineRule="auto"/>
              <w:rPr>
                <w:rFonts w:ascii="Arial"/>
                <w:sz w:val="21"/>
              </w:rPr>
            </w:pPr>
          </w:p>
          <w:p w14:paraId="048DD8F0">
            <w:pPr>
              <w:spacing w:line="248" w:lineRule="auto"/>
              <w:rPr>
                <w:rFonts w:ascii="Arial"/>
                <w:sz w:val="21"/>
              </w:rPr>
            </w:pPr>
          </w:p>
          <w:p w14:paraId="5AE43E17">
            <w:pPr>
              <w:spacing w:before="72" w:line="220" w:lineRule="auto"/>
              <w:ind w:left="115"/>
              <w:rPr>
                <w:rFonts w:ascii="仿宋" w:hAnsi="仿宋" w:eastAsia="仿宋" w:cs="仿宋"/>
                <w:sz w:val="22"/>
                <w:szCs w:val="22"/>
              </w:rPr>
            </w:pPr>
            <w:r>
              <w:rPr>
                <w:rFonts w:ascii="仿宋" w:hAnsi="仿宋" w:eastAsia="仿宋" w:cs="仿宋"/>
                <w:spacing w:val="-3"/>
                <w:sz w:val="22"/>
                <w:szCs w:val="22"/>
              </w:rPr>
              <w:t>合规</w:t>
            </w:r>
          </w:p>
        </w:tc>
        <w:tc>
          <w:tcPr>
            <w:tcW w:w="818" w:type="dxa"/>
            <w:vAlign w:val="top"/>
          </w:tcPr>
          <w:p w14:paraId="7B48D8E4">
            <w:pPr>
              <w:spacing w:line="274" w:lineRule="auto"/>
              <w:rPr>
                <w:rFonts w:ascii="Arial"/>
                <w:sz w:val="21"/>
              </w:rPr>
            </w:pPr>
          </w:p>
          <w:p w14:paraId="40ACAE90">
            <w:pPr>
              <w:spacing w:line="274" w:lineRule="auto"/>
              <w:rPr>
                <w:rFonts w:ascii="Arial"/>
                <w:sz w:val="21"/>
              </w:rPr>
            </w:pPr>
          </w:p>
          <w:p w14:paraId="31472F39">
            <w:pPr>
              <w:spacing w:line="274" w:lineRule="auto"/>
              <w:rPr>
                <w:rFonts w:ascii="Arial"/>
                <w:sz w:val="21"/>
              </w:rPr>
            </w:pPr>
          </w:p>
          <w:p w14:paraId="358FCD64">
            <w:pPr>
              <w:spacing w:line="275" w:lineRule="auto"/>
              <w:rPr>
                <w:rFonts w:ascii="Arial"/>
                <w:sz w:val="21"/>
              </w:rPr>
            </w:pPr>
          </w:p>
          <w:p w14:paraId="75A5A5F3">
            <w:pPr>
              <w:spacing w:before="72" w:line="241" w:lineRule="auto"/>
              <w:ind w:left="111" w:right="267" w:firstLine="7"/>
              <w:rPr>
                <w:rFonts w:ascii="仿宋" w:hAnsi="仿宋" w:eastAsia="仿宋" w:cs="仿宋"/>
                <w:sz w:val="22"/>
                <w:szCs w:val="22"/>
              </w:rPr>
            </w:pPr>
            <w:r>
              <w:rPr>
                <w:rFonts w:ascii="仿宋" w:hAnsi="仿宋" w:eastAsia="仿宋" w:cs="仿宋"/>
                <w:spacing w:val="-7"/>
                <w:sz w:val="22"/>
                <w:szCs w:val="22"/>
              </w:rPr>
              <w:t>通用</w:t>
            </w:r>
            <w:r>
              <w:rPr>
                <w:rFonts w:ascii="仿宋" w:hAnsi="仿宋" w:eastAsia="仿宋" w:cs="仿宋"/>
                <w:spacing w:val="-3"/>
                <w:sz w:val="22"/>
                <w:szCs w:val="22"/>
              </w:rPr>
              <w:t>标准</w:t>
            </w:r>
          </w:p>
        </w:tc>
        <w:tc>
          <w:tcPr>
            <w:tcW w:w="2481" w:type="dxa"/>
            <w:vAlign w:val="top"/>
          </w:tcPr>
          <w:p w14:paraId="5054052C">
            <w:pPr>
              <w:spacing w:before="29" w:line="237" w:lineRule="auto"/>
              <w:ind w:left="111" w:right="167"/>
              <w:jc w:val="both"/>
              <w:rPr>
                <w:rFonts w:ascii="仿宋" w:hAnsi="仿宋" w:eastAsia="仿宋" w:cs="仿宋"/>
                <w:sz w:val="22"/>
                <w:szCs w:val="22"/>
              </w:rPr>
            </w:pPr>
            <w:r>
              <w:rPr>
                <w:rFonts w:ascii="仿宋" w:hAnsi="仿宋" w:eastAsia="仿宋" w:cs="仿宋"/>
                <w:spacing w:val="-4"/>
                <w:sz w:val="22"/>
                <w:szCs w:val="22"/>
              </w:rPr>
              <w:t>考察主管部门：</w:t>
            </w:r>
            <w:r>
              <w:rPr>
                <w:rFonts w:ascii="仿宋" w:hAnsi="仿宋" w:eastAsia="仿宋" w:cs="仿宋"/>
                <w:spacing w:val="-74"/>
                <w:sz w:val="22"/>
                <w:szCs w:val="22"/>
              </w:rPr>
              <w:t xml:space="preserve"> </w:t>
            </w:r>
            <w:r>
              <w:rPr>
                <w:rFonts w:ascii="仿宋" w:hAnsi="仿宋" w:eastAsia="仿宋" w:cs="仿宋"/>
                <w:spacing w:val="-4"/>
                <w:sz w:val="22"/>
                <w:szCs w:val="22"/>
              </w:rPr>
              <w:t>①资金</w:t>
            </w:r>
            <w:r>
              <w:rPr>
                <w:rFonts w:ascii="仿宋" w:hAnsi="仿宋" w:eastAsia="仿宋" w:cs="仿宋"/>
                <w:spacing w:val="-1"/>
                <w:sz w:val="22"/>
                <w:szCs w:val="22"/>
              </w:rPr>
              <w:t>使用是否符合国家财经法规和财务管理制度以及有关专项资金管理办</w:t>
            </w:r>
            <w:r>
              <w:rPr>
                <w:rFonts w:ascii="仿宋" w:hAnsi="仿宋" w:eastAsia="仿宋" w:cs="仿宋"/>
                <w:spacing w:val="-4"/>
                <w:sz w:val="22"/>
                <w:szCs w:val="22"/>
              </w:rPr>
              <w:t>法的规定；</w:t>
            </w:r>
            <w:r>
              <w:rPr>
                <w:rFonts w:ascii="仿宋" w:hAnsi="仿宋" w:eastAsia="仿宋" w:cs="仿宋"/>
                <w:spacing w:val="-74"/>
                <w:sz w:val="22"/>
                <w:szCs w:val="22"/>
              </w:rPr>
              <w:t xml:space="preserve"> </w:t>
            </w:r>
            <w:r>
              <w:rPr>
                <w:rFonts w:ascii="仿宋" w:hAnsi="仿宋" w:eastAsia="仿宋" w:cs="仿宋"/>
                <w:spacing w:val="-4"/>
                <w:sz w:val="22"/>
                <w:szCs w:val="22"/>
              </w:rPr>
              <w:t>②资金的拨</w:t>
            </w:r>
            <w:r>
              <w:rPr>
                <w:rFonts w:ascii="仿宋" w:hAnsi="仿宋" w:eastAsia="仿宋" w:cs="仿宋"/>
                <w:spacing w:val="-1"/>
                <w:sz w:val="22"/>
                <w:szCs w:val="22"/>
              </w:rPr>
              <w:t>付是否有完整的审批程</w:t>
            </w:r>
            <w:r>
              <w:rPr>
                <w:rFonts w:ascii="仿宋" w:hAnsi="仿宋" w:eastAsia="仿宋" w:cs="仿宋"/>
                <w:spacing w:val="-4"/>
                <w:sz w:val="22"/>
                <w:szCs w:val="22"/>
              </w:rPr>
              <w:t>序和手续；</w:t>
            </w:r>
            <w:r>
              <w:rPr>
                <w:rFonts w:ascii="仿宋" w:hAnsi="仿宋" w:eastAsia="仿宋" w:cs="仿宋"/>
                <w:spacing w:val="-74"/>
                <w:sz w:val="22"/>
                <w:szCs w:val="22"/>
              </w:rPr>
              <w:t xml:space="preserve"> </w:t>
            </w:r>
            <w:r>
              <w:rPr>
                <w:rFonts w:ascii="仿宋" w:hAnsi="仿宋" w:eastAsia="仿宋" w:cs="仿宋"/>
                <w:spacing w:val="-4"/>
                <w:sz w:val="22"/>
                <w:szCs w:val="22"/>
              </w:rPr>
              <w:t>③项目的重</w:t>
            </w:r>
            <w:r>
              <w:rPr>
                <w:rFonts w:ascii="仿宋" w:hAnsi="仿宋" w:eastAsia="仿宋" w:cs="仿宋"/>
                <w:spacing w:val="-1"/>
                <w:sz w:val="22"/>
                <w:szCs w:val="22"/>
              </w:rPr>
              <w:t>大开支是否经过评估认</w:t>
            </w:r>
            <w:r>
              <w:rPr>
                <w:rFonts w:ascii="仿宋" w:hAnsi="仿宋" w:eastAsia="仿宋" w:cs="仿宋"/>
                <w:spacing w:val="-4"/>
                <w:sz w:val="22"/>
                <w:szCs w:val="22"/>
              </w:rPr>
              <w:t>证；</w:t>
            </w:r>
            <w:r>
              <w:rPr>
                <w:rFonts w:ascii="仿宋" w:hAnsi="仿宋" w:eastAsia="仿宋" w:cs="仿宋"/>
                <w:spacing w:val="-74"/>
                <w:sz w:val="22"/>
                <w:szCs w:val="22"/>
              </w:rPr>
              <w:t xml:space="preserve"> </w:t>
            </w:r>
            <w:r>
              <w:rPr>
                <w:rFonts w:ascii="仿宋" w:hAnsi="仿宋" w:eastAsia="仿宋" w:cs="仿宋"/>
                <w:spacing w:val="-4"/>
                <w:sz w:val="22"/>
                <w:szCs w:val="22"/>
              </w:rPr>
              <w:t>④是否符合项目预</w:t>
            </w:r>
            <w:r>
              <w:rPr>
                <w:rFonts w:ascii="仿宋" w:hAnsi="仿宋" w:eastAsia="仿宋" w:cs="仿宋"/>
                <w:spacing w:val="-1"/>
                <w:sz w:val="22"/>
                <w:szCs w:val="22"/>
              </w:rPr>
              <w:t>算批复或合同规定的用</w:t>
            </w:r>
          </w:p>
        </w:tc>
        <w:tc>
          <w:tcPr>
            <w:tcW w:w="2752" w:type="dxa"/>
            <w:vAlign w:val="top"/>
          </w:tcPr>
          <w:p w14:paraId="3C08CAD3">
            <w:pPr>
              <w:spacing w:before="37" w:line="239" w:lineRule="auto"/>
              <w:ind w:left="115" w:right="219" w:firstLine="11"/>
              <w:rPr>
                <w:rFonts w:ascii="仿宋" w:hAnsi="仿宋" w:eastAsia="仿宋" w:cs="仿宋"/>
                <w:sz w:val="22"/>
                <w:szCs w:val="22"/>
              </w:rPr>
            </w:pPr>
            <w:r>
              <w:rPr>
                <w:rFonts w:ascii="仿宋" w:hAnsi="仿宋" w:eastAsia="仿宋" w:cs="仿宋"/>
                <w:spacing w:val="-2"/>
                <w:sz w:val="22"/>
                <w:szCs w:val="22"/>
              </w:rPr>
              <w:t>①本项目专项资金的使用</w:t>
            </w:r>
            <w:r>
              <w:rPr>
                <w:rFonts w:ascii="仿宋" w:hAnsi="仿宋" w:eastAsia="仿宋" w:cs="仿宋"/>
                <w:spacing w:val="-1"/>
                <w:sz w:val="22"/>
                <w:szCs w:val="22"/>
              </w:rPr>
              <w:t>符合国家财经法规和财务管理制度以及有关专项资金管理办法的规定；②本项目资金的拨付和支付的</w:t>
            </w:r>
            <w:r>
              <w:rPr>
                <w:rFonts w:ascii="仿宋" w:hAnsi="仿宋" w:eastAsia="仿宋" w:cs="仿宋"/>
                <w:spacing w:val="-4"/>
                <w:sz w:val="22"/>
                <w:szCs w:val="22"/>
              </w:rPr>
              <w:t>审批手续完整；</w:t>
            </w:r>
            <w:r>
              <w:rPr>
                <w:rFonts w:ascii="仿宋" w:hAnsi="仿宋" w:eastAsia="仿宋" w:cs="仿宋"/>
                <w:spacing w:val="-75"/>
                <w:sz w:val="22"/>
                <w:szCs w:val="22"/>
              </w:rPr>
              <w:t xml:space="preserve"> </w:t>
            </w:r>
            <w:r>
              <w:rPr>
                <w:rFonts w:ascii="仿宋" w:hAnsi="仿宋" w:eastAsia="仿宋" w:cs="仿宋"/>
                <w:spacing w:val="-4"/>
                <w:sz w:val="22"/>
                <w:szCs w:val="22"/>
              </w:rPr>
              <w:t>③项目的</w:t>
            </w:r>
            <w:r>
              <w:rPr>
                <w:rFonts w:ascii="仿宋" w:hAnsi="仿宋" w:eastAsia="仿宋" w:cs="仿宋"/>
                <w:spacing w:val="-1"/>
                <w:sz w:val="22"/>
                <w:szCs w:val="22"/>
              </w:rPr>
              <w:t>重大开支经过评估认证；</w:t>
            </w:r>
            <w:r>
              <w:rPr>
                <w:rFonts w:ascii="仿宋" w:hAnsi="仿宋" w:eastAsia="仿宋" w:cs="仿宋"/>
                <w:spacing w:val="2"/>
                <w:sz w:val="22"/>
                <w:szCs w:val="22"/>
              </w:rPr>
              <w:t xml:space="preserve"> </w:t>
            </w:r>
            <w:r>
              <w:rPr>
                <w:rFonts w:ascii="仿宋" w:hAnsi="仿宋" w:eastAsia="仿宋" w:cs="仿宋"/>
                <w:spacing w:val="-1"/>
                <w:sz w:val="22"/>
                <w:szCs w:val="22"/>
              </w:rPr>
              <w:t>④项目支出符合项目预算</w:t>
            </w:r>
            <w:r>
              <w:rPr>
                <w:rFonts w:ascii="仿宋" w:hAnsi="仿宋" w:eastAsia="仿宋" w:cs="仿宋"/>
                <w:spacing w:val="-7"/>
                <w:sz w:val="22"/>
                <w:szCs w:val="22"/>
              </w:rPr>
              <w:t>批复或合同规定的用途；</w:t>
            </w:r>
          </w:p>
          <w:p w14:paraId="37034EE6">
            <w:pPr>
              <w:spacing w:line="212" w:lineRule="auto"/>
              <w:ind w:left="126"/>
              <w:rPr>
                <w:rFonts w:ascii="仿宋" w:hAnsi="仿宋" w:eastAsia="仿宋" w:cs="仿宋"/>
                <w:sz w:val="22"/>
                <w:szCs w:val="22"/>
              </w:rPr>
            </w:pPr>
            <w:r>
              <w:rPr>
                <w:rFonts w:ascii="仿宋" w:hAnsi="仿宋" w:eastAsia="仿宋" w:cs="仿宋"/>
                <w:spacing w:val="-2"/>
                <w:sz w:val="22"/>
                <w:szCs w:val="22"/>
              </w:rPr>
              <w:t>⑤不存在截留、挤占、挪</w:t>
            </w:r>
          </w:p>
        </w:tc>
        <w:tc>
          <w:tcPr>
            <w:tcW w:w="602" w:type="dxa"/>
            <w:vAlign w:val="top"/>
          </w:tcPr>
          <w:p w14:paraId="0289544F">
            <w:pPr>
              <w:spacing w:line="255" w:lineRule="auto"/>
              <w:rPr>
                <w:rFonts w:ascii="Arial"/>
                <w:sz w:val="21"/>
              </w:rPr>
            </w:pPr>
          </w:p>
          <w:p w14:paraId="1B315203">
            <w:pPr>
              <w:spacing w:line="256" w:lineRule="auto"/>
              <w:rPr>
                <w:rFonts w:ascii="Arial"/>
                <w:sz w:val="21"/>
              </w:rPr>
            </w:pPr>
          </w:p>
          <w:p w14:paraId="408BA89D">
            <w:pPr>
              <w:spacing w:line="256" w:lineRule="auto"/>
              <w:rPr>
                <w:rFonts w:ascii="Arial"/>
                <w:sz w:val="21"/>
              </w:rPr>
            </w:pPr>
          </w:p>
          <w:p w14:paraId="0B90F06F">
            <w:pPr>
              <w:spacing w:line="256" w:lineRule="auto"/>
              <w:rPr>
                <w:rFonts w:ascii="Arial"/>
                <w:sz w:val="21"/>
              </w:rPr>
            </w:pPr>
          </w:p>
          <w:p w14:paraId="3FDAEF57">
            <w:pPr>
              <w:spacing w:line="256" w:lineRule="auto"/>
              <w:rPr>
                <w:rFonts w:ascii="Arial"/>
                <w:sz w:val="21"/>
              </w:rPr>
            </w:pPr>
          </w:p>
          <w:p w14:paraId="1E476BA3">
            <w:pPr>
              <w:pStyle w:val="6"/>
              <w:spacing w:before="64" w:line="233" w:lineRule="auto"/>
              <w:ind w:left="110"/>
            </w:pPr>
            <w:r>
              <w:rPr>
                <w:spacing w:val="-1"/>
              </w:rPr>
              <w:t>4.00</w:t>
            </w:r>
          </w:p>
        </w:tc>
        <w:tc>
          <w:tcPr>
            <w:tcW w:w="1010" w:type="dxa"/>
            <w:vAlign w:val="top"/>
          </w:tcPr>
          <w:p w14:paraId="323D5D0A">
            <w:pPr>
              <w:spacing w:line="256" w:lineRule="auto"/>
              <w:rPr>
                <w:rFonts w:ascii="Arial"/>
                <w:sz w:val="21"/>
              </w:rPr>
            </w:pPr>
          </w:p>
          <w:p w14:paraId="3471EE13">
            <w:pPr>
              <w:spacing w:line="256" w:lineRule="auto"/>
              <w:rPr>
                <w:rFonts w:ascii="Arial"/>
                <w:sz w:val="21"/>
              </w:rPr>
            </w:pPr>
          </w:p>
          <w:p w14:paraId="287B6F36">
            <w:pPr>
              <w:spacing w:line="256" w:lineRule="auto"/>
              <w:rPr>
                <w:rFonts w:ascii="Arial"/>
                <w:sz w:val="21"/>
              </w:rPr>
            </w:pPr>
          </w:p>
          <w:p w14:paraId="684874FB">
            <w:pPr>
              <w:spacing w:line="256" w:lineRule="auto"/>
              <w:rPr>
                <w:rFonts w:ascii="Arial"/>
                <w:sz w:val="21"/>
              </w:rPr>
            </w:pPr>
          </w:p>
          <w:p w14:paraId="06284FBD">
            <w:pPr>
              <w:spacing w:line="256" w:lineRule="auto"/>
              <w:rPr>
                <w:rFonts w:ascii="Arial"/>
                <w:sz w:val="21"/>
              </w:rPr>
            </w:pPr>
          </w:p>
          <w:p w14:paraId="2A7D883D">
            <w:pPr>
              <w:pStyle w:val="6"/>
              <w:spacing w:before="63" w:line="230" w:lineRule="auto"/>
              <w:ind w:left="133"/>
            </w:pPr>
            <w:r>
              <w:rPr>
                <w:spacing w:val="-4"/>
              </w:rPr>
              <w:t>100.00%</w:t>
            </w:r>
          </w:p>
        </w:tc>
      </w:tr>
    </w:tbl>
    <w:p w14:paraId="07FE9524">
      <w:pPr>
        <w:spacing w:line="109" w:lineRule="exact"/>
        <w:rPr>
          <w:rFonts w:ascii="Arial"/>
          <w:sz w:val="9"/>
        </w:rPr>
      </w:pPr>
    </w:p>
    <w:p w14:paraId="6BA1654E">
      <w:pPr>
        <w:spacing w:line="109" w:lineRule="exact"/>
        <w:rPr>
          <w:rFonts w:ascii="Arial" w:hAnsi="Arial" w:eastAsia="Arial" w:cs="Arial"/>
          <w:sz w:val="9"/>
          <w:szCs w:val="9"/>
        </w:rPr>
        <w:sectPr>
          <w:footerReference r:id="rId25" w:type="default"/>
          <w:pgSz w:w="16839" w:h="11907"/>
          <w:pgMar w:top="400" w:right="1204" w:bottom="1875" w:left="1531" w:header="0" w:footer="1648" w:gutter="0"/>
          <w:cols w:space="720" w:num="1"/>
        </w:sectPr>
      </w:pPr>
    </w:p>
    <w:p w14:paraId="25E0DB7F">
      <w:pPr>
        <w:spacing w:before="10"/>
      </w:pPr>
    </w:p>
    <w:p w14:paraId="0E4CA488">
      <w:pPr>
        <w:spacing w:before="10"/>
      </w:pPr>
    </w:p>
    <w:p w14:paraId="69780383">
      <w:pPr>
        <w:spacing w:before="9"/>
      </w:pPr>
    </w:p>
    <w:p w14:paraId="5DB48DAD">
      <w:pPr>
        <w:spacing w:before="9"/>
      </w:pPr>
    </w:p>
    <w:p w14:paraId="517EAF00">
      <w:pPr>
        <w:spacing w:before="9"/>
      </w:pPr>
    </w:p>
    <w:p w14:paraId="1F0FAE3C">
      <w:pPr>
        <w:spacing w:before="9"/>
      </w:pPr>
    </w:p>
    <w:p w14:paraId="2CA3AD19">
      <w:pPr>
        <w:spacing w:before="9"/>
      </w:pPr>
    </w:p>
    <w:tbl>
      <w:tblPr>
        <w:tblStyle w:val="5"/>
        <w:tblW w:w="1409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81"/>
        <w:gridCol w:w="876"/>
        <w:gridCol w:w="1161"/>
        <w:gridCol w:w="516"/>
        <w:gridCol w:w="2028"/>
        <w:gridCol w:w="972"/>
        <w:gridCol w:w="818"/>
        <w:gridCol w:w="2481"/>
        <w:gridCol w:w="2752"/>
        <w:gridCol w:w="602"/>
        <w:gridCol w:w="1010"/>
      </w:tblGrid>
      <w:tr w14:paraId="5A3607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7" w:hRule="atLeast"/>
        </w:trPr>
        <w:tc>
          <w:tcPr>
            <w:tcW w:w="881" w:type="dxa"/>
            <w:vMerge w:val="restart"/>
            <w:tcBorders>
              <w:bottom w:val="nil"/>
            </w:tcBorders>
            <w:vAlign w:val="top"/>
          </w:tcPr>
          <w:p w14:paraId="7464E903">
            <w:pPr>
              <w:rPr>
                <w:rFonts w:ascii="Arial"/>
                <w:sz w:val="21"/>
              </w:rPr>
            </w:pPr>
          </w:p>
        </w:tc>
        <w:tc>
          <w:tcPr>
            <w:tcW w:w="876" w:type="dxa"/>
            <w:vAlign w:val="top"/>
          </w:tcPr>
          <w:p w14:paraId="65435517">
            <w:pPr>
              <w:rPr>
                <w:rFonts w:ascii="Arial"/>
                <w:sz w:val="21"/>
              </w:rPr>
            </w:pPr>
          </w:p>
        </w:tc>
        <w:tc>
          <w:tcPr>
            <w:tcW w:w="1161" w:type="dxa"/>
            <w:vAlign w:val="top"/>
          </w:tcPr>
          <w:p w14:paraId="63CD7CAC">
            <w:pPr>
              <w:rPr>
                <w:rFonts w:ascii="Arial"/>
                <w:sz w:val="21"/>
              </w:rPr>
            </w:pPr>
          </w:p>
        </w:tc>
        <w:tc>
          <w:tcPr>
            <w:tcW w:w="516" w:type="dxa"/>
            <w:vAlign w:val="top"/>
          </w:tcPr>
          <w:p w14:paraId="4A9450E6">
            <w:pPr>
              <w:rPr>
                <w:rFonts w:ascii="Arial"/>
                <w:sz w:val="21"/>
              </w:rPr>
            </w:pPr>
          </w:p>
        </w:tc>
        <w:tc>
          <w:tcPr>
            <w:tcW w:w="2028" w:type="dxa"/>
            <w:vAlign w:val="top"/>
          </w:tcPr>
          <w:p w14:paraId="1214873D">
            <w:pPr>
              <w:rPr>
                <w:rFonts w:ascii="Arial"/>
                <w:sz w:val="21"/>
              </w:rPr>
            </w:pPr>
          </w:p>
        </w:tc>
        <w:tc>
          <w:tcPr>
            <w:tcW w:w="972" w:type="dxa"/>
            <w:vAlign w:val="top"/>
          </w:tcPr>
          <w:p w14:paraId="701C765E">
            <w:pPr>
              <w:rPr>
                <w:rFonts w:ascii="Arial"/>
                <w:sz w:val="21"/>
              </w:rPr>
            </w:pPr>
          </w:p>
        </w:tc>
        <w:tc>
          <w:tcPr>
            <w:tcW w:w="818" w:type="dxa"/>
            <w:vAlign w:val="top"/>
          </w:tcPr>
          <w:p w14:paraId="3AE683C2">
            <w:pPr>
              <w:rPr>
                <w:rFonts w:ascii="Arial"/>
                <w:sz w:val="21"/>
              </w:rPr>
            </w:pPr>
          </w:p>
        </w:tc>
        <w:tc>
          <w:tcPr>
            <w:tcW w:w="2481" w:type="dxa"/>
            <w:vAlign w:val="top"/>
          </w:tcPr>
          <w:p w14:paraId="124D5642">
            <w:pPr>
              <w:pStyle w:val="6"/>
              <w:spacing w:before="36" w:line="239" w:lineRule="auto"/>
              <w:ind w:left="113" w:right="167"/>
              <w:rPr>
                <w:rFonts w:ascii="仿宋" w:hAnsi="仿宋" w:eastAsia="仿宋" w:cs="仿宋"/>
              </w:rPr>
            </w:pPr>
            <w:r>
              <w:rPr>
                <w:rFonts w:ascii="仿宋" w:hAnsi="仿宋" w:eastAsia="仿宋" w:cs="仿宋"/>
                <w:spacing w:val="-4"/>
              </w:rPr>
              <w:t>途；</w:t>
            </w:r>
            <w:r>
              <w:rPr>
                <w:rFonts w:ascii="仿宋" w:hAnsi="仿宋" w:eastAsia="仿宋" w:cs="仿宋"/>
                <w:spacing w:val="-77"/>
              </w:rPr>
              <w:t xml:space="preserve"> </w:t>
            </w:r>
            <w:r>
              <w:rPr>
                <w:rFonts w:ascii="仿宋" w:hAnsi="仿宋" w:eastAsia="仿宋" w:cs="仿宋"/>
                <w:spacing w:val="-4"/>
              </w:rPr>
              <w:t>⑤是否存在截留、</w:t>
            </w:r>
            <w:r>
              <w:rPr>
                <w:rFonts w:ascii="仿宋" w:hAnsi="仿宋" w:eastAsia="仿宋" w:cs="仿宋"/>
                <w:spacing w:val="-1"/>
              </w:rPr>
              <w:t>挤占、挪用、虚列支出</w:t>
            </w:r>
            <w:r>
              <w:rPr>
                <w:rFonts w:ascii="仿宋" w:hAnsi="仿宋" w:eastAsia="仿宋" w:cs="仿宋"/>
                <w:spacing w:val="-4"/>
              </w:rPr>
              <w:t>等情况。</w:t>
            </w:r>
            <w:r>
              <w:rPr>
                <w:rFonts w:ascii="仿宋" w:hAnsi="仿宋" w:eastAsia="仿宋" w:cs="仿宋"/>
                <w:spacing w:val="-76"/>
              </w:rPr>
              <w:t xml:space="preserve"> </w:t>
            </w:r>
            <w:r>
              <w:rPr>
                <w:rFonts w:ascii="仿宋" w:hAnsi="仿宋" w:eastAsia="仿宋" w:cs="仿宋"/>
                <w:spacing w:val="-4"/>
              </w:rPr>
              <w:t>①②③④⑤全</w:t>
            </w:r>
            <w:r>
              <w:rPr>
                <w:rFonts w:ascii="仿宋" w:hAnsi="仿宋" w:eastAsia="仿宋" w:cs="仿宋"/>
                <w:spacing w:val="-1"/>
              </w:rPr>
              <w:t>部符合视为使用合规，得满分；在①④⑤同时</w:t>
            </w:r>
            <w:r>
              <w:rPr>
                <w:rFonts w:ascii="仿宋" w:hAnsi="仿宋" w:eastAsia="仿宋" w:cs="仿宋"/>
                <w:spacing w:val="-2"/>
              </w:rPr>
              <w:t>满足时得</w:t>
            </w:r>
            <w:r>
              <w:rPr>
                <w:rFonts w:ascii="仿宋" w:hAnsi="仿宋" w:eastAsia="仿宋" w:cs="仿宋"/>
                <w:spacing w:val="-42"/>
              </w:rPr>
              <w:t xml:space="preserve"> </w:t>
            </w:r>
            <w:r>
              <w:rPr>
                <w:spacing w:val="-2"/>
              </w:rPr>
              <w:t>60%</w:t>
            </w:r>
            <w:r>
              <w:rPr>
                <w:rFonts w:ascii="仿宋" w:hAnsi="仿宋" w:eastAsia="仿宋" w:cs="仿宋"/>
                <w:spacing w:val="-2"/>
              </w:rPr>
              <w:t>的权重</w:t>
            </w:r>
          </w:p>
          <w:p w14:paraId="171F56FA">
            <w:pPr>
              <w:pStyle w:val="6"/>
              <w:spacing w:before="3" w:line="233" w:lineRule="auto"/>
              <w:ind w:left="115" w:right="150"/>
              <w:rPr>
                <w:rFonts w:ascii="仿宋" w:hAnsi="仿宋" w:eastAsia="仿宋" w:cs="仿宋"/>
              </w:rPr>
            </w:pPr>
            <w:r>
              <w:rPr>
                <w:rFonts w:ascii="仿宋" w:hAnsi="仿宋" w:eastAsia="仿宋" w:cs="仿宋"/>
                <w:spacing w:val="-1"/>
              </w:rPr>
              <w:t>分，②③中每满足一项</w:t>
            </w:r>
            <w:r>
              <w:rPr>
                <w:rFonts w:ascii="仿宋" w:hAnsi="仿宋" w:eastAsia="仿宋" w:cs="仿宋"/>
                <w:spacing w:val="-2"/>
              </w:rPr>
              <w:t>再得</w:t>
            </w:r>
            <w:r>
              <w:rPr>
                <w:rFonts w:ascii="仿宋" w:hAnsi="仿宋" w:eastAsia="仿宋" w:cs="仿宋"/>
                <w:spacing w:val="-44"/>
              </w:rPr>
              <w:t xml:space="preserve"> </w:t>
            </w:r>
            <w:r>
              <w:rPr>
                <w:spacing w:val="-2"/>
              </w:rPr>
              <w:t>20%</w:t>
            </w:r>
            <w:r>
              <w:rPr>
                <w:rFonts w:ascii="仿宋" w:hAnsi="仿宋" w:eastAsia="仿宋" w:cs="仿宋"/>
                <w:spacing w:val="-2"/>
              </w:rPr>
              <w:t>权重分；存在</w:t>
            </w:r>
            <w:r>
              <w:rPr>
                <w:rFonts w:ascii="仿宋" w:hAnsi="仿宋" w:eastAsia="仿宋" w:cs="仿宋"/>
                <w:spacing w:val="-7"/>
              </w:rPr>
              <w:t>①</w:t>
            </w:r>
            <w:r>
              <w:rPr>
                <w:rFonts w:ascii="仿宋" w:hAnsi="仿宋" w:eastAsia="仿宋" w:cs="仿宋"/>
                <w:spacing w:val="-75"/>
              </w:rPr>
              <w:t xml:space="preserve"> </w:t>
            </w:r>
            <w:r>
              <w:rPr>
                <w:rFonts w:ascii="仿宋" w:hAnsi="仿宋" w:eastAsia="仿宋" w:cs="仿宋"/>
                <w:spacing w:val="-7"/>
              </w:rPr>
              <w:t>、</w:t>
            </w:r>
            <w:r>
              <w:rPr>
                <w:rFonts w:ascii="仿宋" w:hAnsi="仿宋" w:eastAsia="仿宋" w:cs="仿宋"/>
                <w:spacing w:val="-85"/>
              </w:rPr>
              <w:t xml:space="preserve"> </w:t>
            </w:r>
            <w:r>
              <w:rPr>
                <w:rFonts w:ascii="仿宋" w:hAnsi="仿宋" w:eastAsia="仿宋" w:cs="仿宋"/>
                <w:spacing w:val="-7"/>
              </w:rPr>
              <w:t>④或⑤不满足时属</w:t>
            </w:r>
            <w:r>
              <w:rPr>
                <w:rFonts w:ascii="仿宋" w:hAnsi="仿宋" w:eastAsia="仿宋" w:cs="仿宋"/>
                <w:spacing w:val="-4"/>
              </w:rPr>
              <w:t>于严重违规事项，本项</w:t>
            </w:r>
            <w:r>
              <w:rPr>
                <w:rFonts w:ascii="仿宋" w:hAnsi="仿宋" w:eastAsia="仿宋" w:cs="仿宋"/>
                <w:spacing w:val="-6"/>
              </w:rPr>
              <w:t>指标不得分。</w:t>
            </w:r>
          </w:p>
        </w:tc>
        <w:tc>
          <w:tcPr>
            <w:tcW w:w="2752" w:type="dxa"/>
            <w:vAlign w:val="top"/>
          </w:tcPr>
          <w:p w14:paraId="69FD8F51">
            <w:pPr>
              <w:pStyle w:val="6"/>
              <w:spacing w:before="33" w:line="244" w:lineRule="auto"/>
              <w:ind w:left="119" w:right="219" w:hanging="5"/>
              <w:rPr>
                <w:rFonts w:ascii="仿宋" w:hAnsi="仿宋" w:eastAsia="仿宋" w:cs="仿宋"/>
              </w:rPr>
            </w:pPr>
            <w:r>
              <w:rPr>
                <w:rFonts w:ascii="仿宋" w:hAnsi="仿宋" w:eastAsia="仿宋" w:cs="仿宋"/>
                <w:spacing w:val="-1"/>
              </w:rPr>
              <w:t>用、虚列支出等情况。综</w:t>
            </w:r>
            <w:r>
              <w:rPr>
                <w:rFonts w:ascii="仿宋" w:hAnsi="仿宋" w:eastAsia="仿宋" w:cs="仿宋"/>
                <w:spacing w:val="-3"/>
              </w:rPr>
              <w:t>上，该项得满分</w:t>
            </w:r>
            <w:r>
              <w:rPr>
                <w:rFonts w:ascii="仿宋" w:hAnsi="仿宋" w:eastAsia="仿宋" w:cs="仿宋"/>
                <w:spacing w:val="-52"/>
              </w:rPr>
              <w:t xml:space="preserve"> </w:t>
            </w:r>
            <w:r>
              <w:rPr>
                <w:spacing w:val="-3"/>
              </w:rPr>
              <w:t xml:space="preserve">4 </w:t>
            </w:r>
            <w:r>
              <w:rPr>
                <w:rFonts w:ascii="仿宋" w:hAnsi="仿宋" w:eastAsia="仿宋" w:cs="仿宋"/>
                <w:spacing w:val="-3"/>
              </w:rPr>
              <w:t>分。</w:t>
            </w:r>
          </w:p>
        </w:tc>
        <w:tc>
          <w:tcPr>
            <w:tcW w:w="602" w:type="dxa"/>
            <w:vAlign w:val="top"/>
          </w:tcPr>
          <w:p w14:paraId="73C9A72C">
            <w:pPr>
              <w:rPr>
                <w:rFonts w:ascii="Arial"/>
                <w:sz w:val="21"/>
              </w:rPr>
            </w:pPr>
          </w:p>
        </w:tc>
        <w:tc>
          <w:tcPr>
            <w:tcW w:w="1010" w:type="dxa"/>
            <w:vAlign w:val="top"/>
          </w:tcPr>
          <w:p w14:paraId="4A591D38">
            <w:pPr>
              <w:rPr>
                <w:rFonts w:ascii="Arial"/>
                <w:sz w:val="21"/>
              </w:rPr>
            </w:pPr>
          </w:p>
        </w:tc>
      </w:tr>
      <w:tr w14:paraId="61F4BE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71" w:hRule="atLeast"/>
        </w:trPr>
        <w:tc>
          <w:tcPr>
            <w:tcW w:w="881" w:type="dxa"/>
            <w:vMerge w:val="continue"/>
            <w:tcBorders>
              <w:top w:val="nil"/>
              <w:bottom w:val="nil"/>
            </w:tcBorders>
            <w:vAlign w:val="top"/>
          </w:tcPr>
          <w:p w14:paraId="70645BA2">
            <w:pPr>
              <w:rPr>
                <w:rFonts w:ascii="Arial"/>
                <w:sz w:val="21"/>
              </w:rPr>
            </w:pPr>
          </w:p>
        </w:tc>
        <w:tc>
          <w:tcPr>
            <w:tcW w:w="876" w:type="dxa"/>
            <w:vMerge w:val="restart"/>
            <w:tcBorders>
              <w:bottom w:val="nil"/>
            </w:tcBorders>
            <w:vAlign w:val="top"/>
          </w:tcPr>
          <w:p w14:paraId="709E7696">
            <w:pPr>
              <w:spacing w:line="255" w:lineRule="auto"/>
              <w:rPr>
                <w:rFonts w:ascii="Arial"/>
                <w:sz w:val="21"/>
              </w:rPr>
            </w:pPr>
          </w:p>
          <w:p w14:paraId="19E44400">
            <w:pPr>
              <w:spacing w:line="255" w:lineRule="auto"/>
              <w:rPr>
                <w:rFonts w:ascii="Arial"/>
                <w:sz w:val="21"/>
              </w:rPr>
            </w:pPr>
          </w:p>
          <w:p w14:paraId="4E69BEF7">
            <w:pPr>
              <w:spacing w:line="255" w:lineRule="auto"/>
              <w:rPr>
                <w:rFonts w:ascii="Arial"/>
                <w:sz w:val="21"/>
              </w:rPr>
            </w:pPr>
          </w:p>
          <w:p w14:paraId="7A6279D7">
            <w:pPr>
              <w:spacing w:line="255" w:lineRule="auto"/>
              <w:rPr>
                <w:rFonts w:ascii="Arial"/>
                <w:sz w:val="21"/>
              </w:rPr>
            </w:pPr>
          </w:p>
          <w:p w14:paraId="0570BFD6">
            <w:pPr>
              <w:spacing w:line="255" w:lineRule="auto"/>
              <w:rPr>
                <w:rFonts w:ascii="Arial"/>
                <w:sz w:val="21"/>
              </w:rPr>
            </w:pPr>
          </w:p>
          <w:p w14:paraId="2A2FE372">
            <w:pPr>
              <w:spacing w:line="255" w:lineRule="auto"/>
              <w:rPr>
                <w:rFonts w:ascii="Arial"/>
                <w:sz w:val="21"/>
              </w:rPr>
            </w:pPr>
          </w:p>
          <w:p w14:paraId="6BA3AB74">
            <w:pPr>
              <w:spacing w:line="255" w:lineRule="auto"/>
              <w:rPr>
                <w:rFonts w:ascii="Arial"/>
                <w:sz w:val="21"/>
              </w:rPr>
            </w:pPr>
          </w:p>
          <w:p w14:paraId="79F1F12F">
            <w:pPr>
              <w:spacing w:line="255" w:lineRule="auto"/>
              <w:rPr>
                <w:rFonts w:ascii="Arial"/>
                <w:sz w:val="21"/>
              </w:rPr>
            </w:pPr>
          </w:p>
          <w:p w14:paraId="2DDC6DA4">
            <w:pPr>
              <w:spacing w:line="255" w:lineRule="auto"/>
              <w:rPr>
                <w:rFonts w:ascii="Arial"/>
                <w:sz w:val="21"/>
              </w:rPr>
            </w:pPr>
          </w:p>
          <w:p w14:paraId="371EB7A3">
            <w:pPr>
              <w:spacing w:line="255" w:lineRule="auto"/>
              <w:rPr>
                <w:rFonts w:ascii="Arial"/>
                <w:sz w:val="21"/>
              </w:rPr>
            </w:pPr>
          </w:p>
          <w:p w14:paraId="2F77ABD7">
            <w:pPr>
              <w:spacing w:line="255" w:lineRule="auto"/>
              <w:rPr>
                <w:rFonts w:ascii="Arial"/>
                <w:sz w:val="21"/>
              </w:rPr>
            </w:pPr>
          </w:p>
          <w:p w14:paraId="18C9B529">
            <w:pPr>
              <w:spacing w:line="256" w:lineRule="auto"/>
              <w:rPr>
                <w:rFonts w:ascii="Arial"/>
                <w:sz w:val="21"/>
              </w:rPr>
            </w:pPr>
          </w:p>
          <w:p w14:paraId="4864F62F">
            <w:pPr>
              <w:spacing w:line="256" w:lineRule="auto"/>
              <w:rPr>
                <w:rFonts w:ascii="Arial"/>
                <w:sz w:val="21"/>
              </w:rPr>
            </w:pPr>
          </w:p>
          <w:p w14:paraId="2680599A">
            <w:pPr>
              <w:pStyle w:val="6"/>
              <w:spacing w:before="72" w:line="247" w:lineRule="auto"/>
              <w:ind w:left="103" w:right="105" w:firstLine="3"/>
              <w:jc w:val="both"/>
              <w:rPr>
                <w:rFonts w:ascii="仿宋" w:hAnsi="仿宋" w:eastAsia="仿宋" w:cs="仿宋"/>
              </w:rPr>
            </w:pPr>
            <w:r>
              <w:rPr>
                <w:spacing w:val="-5"/>
              </w:rPr>
              <w:t>B3</w:t>
            </w:r>
            <w:r>
              <w:rPr>
                <w:spacing w:val="5"/>
              </w:rPr>
              <w:t xml:space="preserve">  </w:t>
            </w:r>
            <w:r>
              <w:rPr>
                <w:rFonts w:ascii="仿宋" w:hAnsi="仿宋" w:eastAsia="仿宋" w:cs="仿宋"/>
                <w:spacing w:val="-5"/>
              </w:rPr>
              <w:t>项</w:t>
            </w:r>
            <w:r>
              <w:rPr>
                <w:rFonts w:ascii="仿宋" w:hAnsi="仿宋" w:eastAsia="仿宋" w:cs="仿宋"/>
              </w:rPr>
              <w:t>目实施</w:t>
            </w:r>
            <w:r>
              <w:rPr>
                <w:rFonts w:ascii="仿宋" w:hAnsi="仿宋" w:eastAsia="仿宋" w:cs="仿宋"/>
                <w:spacing w:val="-14"/>
              </w:rPr>
              <w:t>（</w:t>
            </w:r>
            <w:r>
              <w:rPr>
                <w:rFonts w:ascii="仿宋" w:hAnsi="仿宋" w:eastAsia="仿宋" w:cs="仿宋"/>
                <w:spacing w:val="-54"/>
              </w:rPr>
              <w:t xml:space="preserve"> </w:t>
            </w:r>
            <w:r>
              <w:rPr>
                <w:spacing w:val="-14"/>
              </w:rPr>
              <w:t>12</w:t>
            </w:r>
            <w:r>
              <w:rPr>
                <w:rFonts w:ascii="仿宋" w:hAnsi="仿宋" w:eastAsia="仿宋" w:cs="仿宋"/>
                <w:spacing w:val="-14"/>
              </w:rPr>
              <w:t>）</w:t>
            </w:r>
          </w:p>
        </w:tc>
        <w:tc>
          <w:tcPr>
            <w:tcW w:w="1161" w:type="dxa"/>
            <w:vAlign w:val="top"/>
          </w:tcPr>
          <w:p w14:paraId="00FA7F25">
            <w:pPr>
              <w:spacing w:line="270" w:lineRule="auto"/>
              <w:rPr>
                <w:rFonts w:ascii="Arial"/>
                <w:sz w:val="21"/>
              </w:rPr>
            </w:pPr>
          </w:p>
          <w:p w14:paraId="1B090211">
            <w:pPr>
              <w:spacing w:line="270" w:lineRule="auto"/>
              <w:rPr>
                <w:rFonts w:ascii="Arial"/>
                <w:sz w:val="21"/>
              </w:rPr>
            </w:pPr>
          </w:p>
          <w:p w14:paraId="66D54672">
            <w:pPr>
              <w:spacing w:line="270" w:lineRule="auto"/>
              <w:rPr>
                <w:rFonts w:ascii="Arial"/>
                <w:sz w:val="21"/>
              </w:rPr>
            </w:pPr>
          </w:p>
          <w:p w14:paraId="64C6AF72">
            <w:pPr>
              <w:pStyle w:val="6"/>
              <w:spacing w:before="72" w:line="239" w:lineRule="auto"/>
              <w:ind w:left="109" w:right="169" w:hanging="3"/>
              <w:jc w:val="both"/>
              <w:rPr>
                <w:rFonts w:ascii="仿宋" w:hAnsi="仿宋" w:eastAsia="仿宋" w:cs="仿宋"/>
              </w:rPr>
            </w:pPr>
            <w:r>
              <w:rPr>
                <w:spacing w:val="-3"/>
              </w:rPr>
              <w:t>B301</w:t>
            </w:r>
            <w:r>
              <w:rPr>
                <w:spacing w:val="6"/>
              </w:rPr>
              <w:t xml:space="preserve">  </w:t>
            </w:r>
            <w:r>
              <w:rPr>
                <w:rFonts w:ascii="仿宋" w:hAnsi="仿宋" w:eastAsia="仿宋" w:cs="仿宋"/>
                <w:spacing w:val="-3"/>
              </w:rPr>
              <w:t>管</w:t>
            </w:r>
            <w:r>
              <w:rPr>
                <w:rFonts w:ascii="仿宋" w:hAnsi="仿宋" w:eastAsia="仿宋" w:cs="仿宋"/>
                <w:spacing w:val="-2"/>
              </w:rPr>
              <w:t>理制度健全性</w:t>
            </w:r>
          </w:p>
        </w:tc>
        <w:tc>
          <w:tcPr>
            <w:tcW w:w="516" w:type="dxa"/>
            <w:vAlign w:val="top"/>
          </w:tcPr>
          <w:p w14:paraId="0588C29D">
            <w:pPr>
              <w:spacing w:line="283" w:lineRule="auto"/>
              <w:rPr>
                <w:rFonts w:ascii="Arial"/>
                <w:sz w:val="21"/>
              </w:rPr>
            </w:pPr>
          </w:p>
          <w:p w14:paraId="0F02B72B">
            <w:pPr>
              <w:spacing w:line="284" w:lineRule="auto"/>
              <w:rPr>
                <w:rFonts w:ascii="Arial"/>
                <w:sz w:val="21"/>
              </w:rPr>
            </w:pPr>
          </w:p>
          <w:p w14:paraId="5B2AC809">
            <w:pPr>
              <w:spacing w:line="284" w:lineRule="auto"/>
              <w:rPr>
                <w:rFonts w:ascii="Arial"/>
                <w:sz w:val="21"/>
              </w:rPr>
            </w:pPr>
          </w:p>
          <w:p w14:paraId="5B2CA5DD">
            <w:pPr>
              <w:spacing w:line="284" w:lineRule="auto"/>
              <w:rPr>
                <w:rFonts w:ascii="Arial"/>
                <w:sz w:val="21"/>
              </w:rPr>
            </w:pPr>
          </w:p>
          <w:p w14:paraId="27E2A7B6">
            <w:pPr>
              <w:pStyle w:val="6"/>
              <w:spacing w:before="63" w:line="233" w:lineRule="auto"/>
              <w:ind w:left="112"/>
            </w:pPr>
            <w:r>
              <w:t>3</w:t>
            </w:r>
          </w:p>
        </w:tc>
        <w:tc>
          <w:tcPr>
            <w:tcW w:w="2028" w:type="dxa"/>
            <w:vAlign w:val="top"/>
          </w:tcPr>
          <w:p w14:paraId="0A232158">
            <w:pPr>
              <w:spacing w:line="384" w:lineRule="auto"/>
              <w:rPr>
                <w:rFonts w:ascii="Arial"/>
                <w:sz w:val="21"/>
              </w:rPr>
            </w:pPr>
          </w:p>
          <w:p w14:paraId="0D59F9CC">
            <w:pPr>
              <w:spacing w:before="71"/>
              <w:ind w:left="112" w:right="157" w:firstLine="3"/>
              <w:jc w:val="both"/>
              <w:rPr>
                <w:rFonts w:ascii="仿宋" w:hAnsi="仿宋" w:eastAsia="仿宋" w:cs="仿宋"/>
                <w:sz w:val="22"/>
                <w:szCs w:val="22"/>
              </w:rPr>
            </w:pPr>
            <w:r>
              <w:rPr>
                <w:rFonts w:ascii="仿宋" w:hAnsi="仿宋" w:eastAsia="仿宋" w:cs="仿宋"/>
                <w:spacing w:val="-2"/>
                <w:sz w:val="22"/>
                <w:szCs w:val="22"/>
              </w:rPr>
              <w:t>项目实施单位的业</w:t>
            </w:r>
            <w:r>
              <w:rPr>
                <w:rFonts w:ascii="仿宋" w:hAnsi="仿宋" w:eastAsia="仿宋" w:cs="仿宋"/>
                <w:spacing w:val="-1"/>
                <w:sz w:val="22"/>
                <w:szCs w:val="22"/>
              </w:rPr>
              <w:t>务管理制度是否健全，用以反映和考核业务管理制度对项目顺利实施的保</w:t>
            </w:r>
            <w:r>
              <w:rPr>
                <w:rFonts w:ascii="仿宋" w:hAnsi="仿宋" w:eastAsia="仿宋" w:cs="仿宋"/>
                <w:spacing w:val="-10"/>
                <w:sz w:val="22"/>
                <w:szCs w:val="22"/>
              </w:rPr>
              <w:t>障情况。</w:t>
            </w:r>
          </w:p>
        </w:tc>
        <w:tc>
          <w:tcPr>
            <w:tcW w:w="972" w:type="dxa"/>
            <w:vAlign w:val="top"/>
          </w:tcPr>
          <w:p w14:paraId="52BC4DC9">
            <w:pPr>
              <w:spacing w:line="273" w:lineRule="auto"/>
              <w:rPr>
                <w:rFonts w:ascii="Arial"/>
                <w:sz w:val="21"/>
              </w:rPr>
            </w:pPr>
          </w:p>
          <w:p w14:paraId="288979AD">
            <w:pPr>
              <w:spacing w:line="273" w:lineRule="auto"/>
              <w:rPr>
                <w:rFonts w:ascii="Arial"/>
                <w:sz w:val="21"/>
              </w:rPr>
            </w:pPr>
          </w:p>
          <w:p w14:paraId="7C448187">
            <w:pPr>
              <w:spacing w:line="273" w:lineRule="auto"/>
              <w:rPr>
                <w:rFonts w:ascii="Arial"/>
                <w:sz w:val="21"/>
              </w:rPr>
            </w:pPr>
          </w:p>
          <w:p w14:paraId="532BDB64">
            <w:pPr>
              <w:spacing w:line="274" w:lineRule="auto"/>
              <w:rPr>
                <w:rFonts w:ascii="Arial"/>
                <w:sz w:val="21"/>
              </w:rPr>
            </w:pPr>
          </w:p>
          <w:p w14:paraId="3A5E2137">
            <w:pPr>
              <w:spacing w:before="71" w:line="219" w:lineRule="auto"/>
              <w:ind w:left="109"/>
              <w:rPr>
                <w:rFonts w:ascii="仿宋" w:hAnsi="仿宋" w:eastAsia="仿宋" w:cs="仿宋"/>
                <w:sz w:val="22"/>
                <w:szCs w:val="22"/>
              </w:rPr>
            </w:pPr>
            <w:r>
              <w:rPr>
                <w:rFonts w:ascii="仿宋" w:hAnsi="仿宋" w:eastAsia="仿宋" w:cs="仿宋"/>
                <w:spacing w:val="-1"/>
                <w:sz w:val="22"/>
                <w:szCs w:val="22"/>
              </w:rPr>
              <w:t>健全</w:t>
            </w:r>
          </w:p>
        </w:tc>
        <w:tc>
          <w:tcPr>
            <w:tcW w:w="818" w:type="dxa"/>
            <w:vAlign w:val="top"/>
          </w:tcPr>
          <w:p w14:paraId="4B5493FF">
            <w:pPr>
              <w:spacing w:line="317" w:lineRule="auto"/>
              <w:rPr>
                <w:rFonts w:ascii="Arial"/>
                <w:sz w:val="21"/>
              </w:rPr>
            </w:pPr>
          </w:p>
          <w:p w14:paraId="6DC607A3">
            <w:pPr>
              <w:spacing w:line="317" w:lineRule="auto"/>
              <w:rPr>
                <w:rFonts w:ascii="Arial"/>
                <w:sz w:val="21"/>
              </w:rPr>
            </w:pPr>
          </w:p>
          <w:p w14:paraId="7CA55DA5">
            <w:pPr>
              <w:spacing w:line="318" w:lineRule="auto"/>
              <w:rPr>
                <w:rFonts w:ascii="Arial"/>
                <w:sz w:val="21"/>
              </w:rPr>
            </w:pPr>
          </w:p>
          <w:p w14:paraId="1FE54AB8">
            <w:pPr>
              <w:spacing w:before="71" w:line="241" w:lineRule="auto"/>
              <w:ind w:left="111" w:right="267" w:firstLine="7"/>
              <w:rPr>
                <w:rFonts w:ascii="仿宋" w:hAnsi="仿宋" w:eastAsia="仿宋" w:cs="仿宋"/>
                <w:sz w:val="22"/>
                <w:szCs w:val="22"/>
              </w:rPr>
            </w:pPr>
            <w:r>
              <w:rPr>
                <w:rFonts w:ascii="仿宋" w:hAnsi="仿宋" w:eastAsia="仿宋" w:cs="仿宋"/>
                <w:spacing w:val="-7"/>
                <w:sz w:val="22"/>
                <w:szCs w:val="22"/>
              </w:rPr>
              <w:t>通用</w:t>
            </w:r>
            <w:r>
              <w:rPr>
                <w:rFonts w:ascii="仿宋" w:hAnsi="仿宋" w:eastAsia="仿宋" w:cs="仿宋"/>
                <w:spacing w:val="-3"/>
                <w:sz w:val="22"/>
                <w:szCs w:val="22"/>
              </w:rPr>
              <w:t>标准</w:t>
            </w:r>
          </w:p>
        </w:tc>
        <w:tc>
          <w:tcPr>
            <w:tcW w:w="2481" w:type="dxa"/>
            <w:vAlign w:val="top"/>
          </w:tcPr>
          <w:p w14:paraId="10E9A687">
            <w:pPr>
              <w:spacing w:before="33" w:line="239" w:lineRule="auto"/>
              <w:ind w:left="115" w:right="167" w:hanging="4"/>
              <w:rPr>
                <w:rFonts w:ascii="仿宋" w:hAnsi="仿宋" w:eastAsia="仿宋" w:cs="仿宋"/>
                <w:sz w:val="22"/>
                <w:szCs w:val="22"/>
              </w:rPr>
            </w:pPr>
            <w:r>
              <w:rPr>
                <w:rFonts w:ascii="仿宋" w:hAnsi="仿宋" w:eastAsia="仿宋" w:cs="仿宋"/>
                <w:spacing w:val="-1"/>
                <w:sz w:val="22"/>
                <w:szCs w:val="22"/>
              </w:rPr>
              <w:t>考察主管部门①是否已制定或具有项目实施方案；②项目实施方案是否完整（实施内容、技术标准、实施流程、人员安排、进度安排</w:t>
            </w:r>
          </w:p>
          <w:p w14:paraId="6DBB6469">
            <w:pPr>
              <w:pStyle w:val="6"/>
              <w:spacing w:before="3" w:line="228" w:lineRule="auto"/>
              <w:ind w:left="115" w:right="206" w:firstLine="8"/>
              <w:rPr>
                <w:rFonts w:ascii="仿宋" w:hAnsi="仿宋" w:eastAsia="仿宋" w:cs="仿宋"/>
              </w:rPr>
            </w:pPr>
            <w:r>
              <w:rPr>
                <w:rFonts w:ascii="仿宋" w:hAnsi="仿宋" w:eastAsia="仿宋" w:cs="仿宋"/>
                <w:spacing w:val="-2"/>
              </w:rPr>
              <w:t>等）；以上两项各占</w:t>
            </w:r>
            <w:r>
              <w:rPr>
                <w:rFonts w:ascii="仿宋" w:hAnsi="仿宋" w:eastAsia="仿宋" w:cs="仿宋"/>
              </w:rPr>
              <w:t xml:space="preserve"> </w:t>
            </w:r>
            <w:r>
              <w:rPr>
                <w:spacing w:val="-1"/>
              </w:rPr>
              <w:t>50%</w:t>
            </w:r>
            <w:r>
              <w:rPr>
                <w:rFonts w:ascii="仿宋" w:hAnsi="仿宋" w:eastAsia="仿宋" w:cs="仿宋"/>
                <w:spacing w:val="-1"/>
              </w:rPr>
              <w:t>的权重分，满足一</w:t>
            </w:r>
            <w:r>
              <w:rPr>
                <w:rFonts w:ascii="仿宋" w:hAnsi="仿宋" w:eastAsia="仿宋" w:cs="仿宋"/>
                <w:spacing w:val="-4"/>
              </w:rPr>
              <w:t>项得对应的权重分。</w:t>
            </w:r>
          </w:p>
        </w:tc>
        <w:tc>
          <w:tcPr>
            <w:tcW w:w="2752" w:type="dxa"/>
            <w:vAlign w:val="top"/>
          </w:tcPr>
          <w:p w14:paraId="07E07B89">
            <w:pPr>
              <w:spacing w:line="264" w:lineRule="auto"/>
              <w:rPr>
                <w:rFonts w:ascii="Arial"/>
                <w:sz w:val="21"/>
              </w:rPr>
            </w:pPr>
          </w:p>
          <w:p w14:paraId="35DA66A7">
            <w:pPr>
              <w:spacing w:line="264" w:lineRule="auto"/>
              <w:rPr>
                <w:rFonts w:ascii="Arial"/>
                <w:sz w:val="21"/>
              </w:rPr>
            </w:pPr>
          </w:p>
          <w:p w14:paraId="10117AA0">
            <w:pPr>
              <w:pStyle w:val="6"/>
              <w:spacing w:before="71"/>
              <w:ind w:left="111" w:right="199" w:firstLine="14"/>
              <w:rPr>
                <w:rFonts w:ascii="仿宋" w:hAnsi="仿宋" w:eastAsia="仿宋" w:cs="仿宋"/>
              </w:rPr>
            </w:pPr>
            <w:r>
              <w:rPr>
                <w:rFonts w:ascii="仿宋" w:hAnsi="仿宋" w:eastAsia="仿宋" w:cs="仿宋"/>
                <w:spacing w:val="-2"/>
              </w:rPr>
              <w:t>①已制定项目实施方案先得</w:t>
            </w:r>
            <w:r>
              <w:rPr>
                <w:rFonts w:ascii="仿宋" w:hAnsi="仿宋" w:eastAsia="仿宋" w:cs="仿宋"/>
                <w:spacing w:val="-35"/>
              </w:rPr>
              <w:t xml:space="preserve"> </w:t>
            </w:r>
            <w:r>
              <w:rPr>
                <w:spacing w:val="-2"/>
              </w:rPr>
              <w:t>50%</w:t>
            </w:r>
            <w:r>
              <w:rPr>
                <w:rFonts w:ascii="仿宋" w:hAnsi="仿宋" w:eastAsia="仿宋" w:cs="仿宋"/>
                <w:spacing w:val="-2"/>
              </w:rPr>
              <w:t>权重分②已制定的</w:t>
            </w:r>
            <w:r>
              <w:rPr>
                <w:rFonts w:ascii="仿宋" w:hAnsi="仿宋" w:eastAsia="仿宋" w:cs="仿宋"/>
                <w:spacing w:val="-1"/>
              </w:rPr>
              <w:t>相关管理制度合法合规且</w:t>
            </w:r>
            <w:r>
              <w:rPr>
                <w:rFonts w:ascii="仿宋" w:hAnsi="仿宋" w:eastAsia="仿宋" w:cs="仿宋"/>
                <w:spacing w:val="-2"/>
              </w:rPr>
              <w:t>完整。再得</w:t>
            </w:r>
            <w:r>
              <w:rPr>
                <w:rFonts w:ascii="仿宋" w:hAnsi="仿宋" w:eastAsia="仿宋" w:cs="仿宋"/>
                <w:spacing w:val="-35"/>
              </w:rPr>
              <w:t xml:space="preserve"> </w:t>
            </w:r>
            <w:r>
              <w:rPr>
                <w:spacing w:val="-2"/>
              </w:rPr>
              <w:t>50%</w:t>
            </w:r>
            <w:r>
              <w:rPr>
                <w:rFonts w:ascii="仿宋" w:hAnsi="仿宋" w:eastAsia="仿宋" w:cs="仿宋"/>
                <w:spacing w:val="-2"/>
              </w:rPr>
              <w:t>权重分。</w:t>
            </w:r>
            <w:r>
              <w:rPr>
                <w:rFonts w:ascii="仿宋" w:hAnsi="仿宋" w:eastAsia="仿宋" w:cs="仿宋"/>
                <w:spacing w:val="-3"/>
              </w:rPr>
              <w:t>综上，该项得满分</w:t>
            </w:r>
            <w:r>
              <w:rPr>
                <w:rFonts w:ascii="仿宋" w:hAnsi="仿宋" w:eastAsia="仿宋" w:cs="仿宋"/>
                <w:spacing w:val="-41"/>
              </w:rPr>
              <w:t xml:space="preserve"> </w:t>
            </w:r>
            <w:r>
              <w:rPr>
                <w:spacing w:val="-3"/>
              </w:rPr>
              <w:t xml:space="preserve">3 </w:t>
            </w:r>
            <w:r>
              <w:rPr>
                <w:rFonts w:ascii="仿宋" w:hAnsi="仿宋" w:eastAsia="仿宋" w:cs="仿宋"/>
                <w:spacing w:val="-3"/>
              </w:rPr>
              <w:t>分。</w:t>
            </w:r>
          </w:p>
        </w:tc>
        <w:tc>
          <w:tcPr>
            <w:tcW w:w="602" w:type="dxa"/>
            <w:vAlign w:val="top"/>
          </w:tcPr>
          <w:p w14:paraId="74072209">
            <w:pPr>
              <w:spacing w:line="283" w:lineRule="auto"/>
              <w:rPr>
                <w:rFonts w:ascii="Arial"/>
                <w:sz w:val="21"/>
              </w:rPr>
            </w:pPr>
          </w:p>
          <w:p w14:paraId="5B213E44">
            <w:pPr>
              <w:spacing w:line="283" w:lineRule="auto"/>
              <w:rPr>
                <w:rFonts w:ascii="Arial"/>
                <w:sz w:val="21"/>
              </w:rPr>
            </w:pPr>
          </w:p>
          <w:p w14:paraId="5FB28131">
            <w:pPr>
              <w:spacing w:line="284" w:lineRule="auto"/>
              <w:rPr>
                <w:rFonts w:ascii="Arial"/>
                <w:sz w:val="21"/>
              </w:rPr>
            </w:pPr>
          </w:p>
          <w:p w14:paraId="0F8A8642">
            <w:pPr>
              <w:spacing w:line="284" w:lineRule="auto"/>
              <w:rPr>
                <w:rFonts w:ascii="Arial"/>
                <w:sz w:val="21"/>
              </w:rPr>
            </w:pPr>
          </w:p>
          <w:p w14:paraId="12B546ED">
            <w:pPr>
              <w:pStyle w:val="6"/>
              <w:spacing w:before="64" w:line="233" w:lineRule="auto"/>
              <w:ind w:left="116"/>
            </w:pPr>
            <w:r>
              <w:rPr>
                <w:spacing w:val="-2"/>
              </w:rPr>
              <w:t>3.00</w:t>
            </w:r>
          </w:p>
        </w:tc>
        <w:tc>
          <w:tcPr>
            <w:tcW w:w="1010" w:type="dxa"/>
            <w:vAlign w:val="top"/>
          </w:tcPr>
          <w:p w14:paraId="20943306">
            <w:pPr>
              <w:spacing w:line="283" w:lineRule="auto"/>
              <w:rPr>
                <w:rFonts w:ascii="Arial"/>
                <w:sz w:val="21"/>
              </w:rPr>
            </w:pPr>
          </w:p>
          <w:p w14:paraId="0394FE2A">
            <w:pPr>
              <w:spacing w:line="283" w:lineRule="auto"/>
              <w:rPr>
                <w:rFonts w:ascii="Arial"/>
                <w:sz w:val="21"/>
              </w:rPr>
            </w:pPr>
          </w:p>
          <w:p w14:paraId="5BA63EC2">
            <w:pPr>
              <w:spacing w:line="284" w:lineRule="auto"/>
              <w:rPr>
                <w:rFonts w:ascii="Arial"/>
                <w:sz w:val="21"/>
              </w:rPr>
            </w:pPr>
          </w:p>
          <w:p w14:paraId="36C3EF6A">
            <w:pPr>
              <w:spacing w:line="284" w:lineRule="auto"/>
              <w:rPr>
                <w:rFonts w:ascii="Arial"/>
                <w:sz w:val="21"/>
              </w:rPr>
            </w:pPr>
          </w:p>
          <w:p w14:paraId="151215B4">
            <w:pPr>
              <w:pStyle w:val="6"/>
              <w:spacing w:before="64" w:line="230" w:lineRule="auto"/>
              <w:ind w:left="133"/>
            </w:pPr>
            <w:r>
              <w:rPr>
                <w:spacing w:val="-4"/>
              </w:rPr>
              <w:t>100.00%</w:t>
            </w:r>
          </w:p>
        </w:tc>
      </w:tr>
      <w:tr w14:paraId="4D93AC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05" w:hRule="atLeast"/>
        </w:trPr>
        <w:tc>
          <w:tcPr>
            <w:tcW w:w="881" w:type="dxa"/>
            <w:vMerge w:val="continue"/>
            <w:tcBorders>
              <w:top w:val="nil"/>
            </w:tcBorders>
            <w:vAlign w:val="top"/>
          </w:tcPr>
          <w:p w14:paraId="0564D5B6">
            <w:pPr>
              <w:rPr>
                <w:rFonts w:ascii="Arial"/>
                <w:sz w:val="21"/>
              </w:rPr>
            </w:pPr>
          </w:p>
        </w:tc>
        <w:tc>
          <w:tcPr>
            <w:tcW w:w="876" w:type="dxa"/>
            <w:vMerge w:val="continue"/>
            <w:tcBorders>
              <w:top w:val="nil"/>
            </w:tcBorders>
            <w:vAlign w:val="top"/>
          </w:tcPr>
          <w:p w14:paraId="55124ECC">
            <w:pPr>
              <w:rPr>
                <w:rFonts w:ascii="Arial"/>
                <w:sz w:val="21"/>
              </w:rPr>
            </w:pPr>
          </w:p>
        </w:tc>
        <w:tc>
          <w:tcPr>
            <w:tcW w:w="1161" w:type="dxa"/>
            <w:vAlign w:val="top"/>
          </w:tcPr>
          <w:p w14:paraId="53725C62">
            <w:pPr>
              <w:spacing w:line="264" w:lineRule="auto"/>
              <w:rPr>
                <w:rFonts w:ascii="Arial"/>
                <w:sz w:val="21"/>
              </w:rPr>
            </w:pPr>
          </w:p>
          <w:p w14:paraId="1D5D6BFF">
            <w:pPr>
              <w:spacing w:line="265" w:lineRule="auto"/>
              <w:rPr>
                <w:rFonts w:ascii="Arial"/>
                <w:sz w:val="21"/>
              </w:rPr>
            </w:pPr>
          </w:p>
          <w:p w14:paraId="5C86AA86">
            <w:pPr>
              <w:pStyle w:val="6"/>
              <w:spacing w:before="71"/>
              <w:ind w:left="110" w:right="169" w:hanging="4"/>
              <w:jc w:val="both"/>
              <w:rPr>
                <w:rFonts w:ascii="仿宋" w:hAnsi="仿宋" w:eastAsia="仿宋" w:cs="仿宋"/>
              </w:rPr>
            </w:pPr>
            <w:r>
              <w:rPr>
                <w:spacing w:val="-3"/>
              </w:rPr>
              <w:t>B302</w:t>
            </w:r>
            <w:r>
              <w:rPr>
                <w:spacing w:val="6"/>
              </w:rPr>
              <w:t xml:space="preserve">  </w:t>
            </w:r>
            <w:r>
              <w:rPr>
                <w:rFonts w:ascii="仿宋" w:hAnsi="仿宋" w:eastAsia="仿宋" w:cs="仿宋"/>
                <w:spacing w:val="-3"/>
              </w:rPr>
              <w:t>管</w:t>
            </w:r>
            <w:r>
              <w:rPr>
                <w:rFonts w:ascii="仿宋" w:hAnsi="仿宋" w:eastAsia="仿宋" w:cs="仿宋"/>
                <w:spacing w:val="-2"/>
              </w:rPr>
              <w:t>理制度执行有效性</w:t>
            </w:r>
          </w:p>
        </w:tc>
        <w:tc>
          <w:tcPr>
            <w:tcW w:w="516" w:type="dxa"/>
            <w:vAlign w:val="top"/>
          </w:tcPr>
          <w:p w14:paraId="319CE947">
            <w:pPr>
              <w:spacing w:line="284" w:lineRule="auto"/>
              <w:rPr>
                <w:rFonts w:ascii="Arial"/>
                <w:sz w:val="21"/>
              </w:rPr>
            </w:pPr>
          </w:p>
          <w:p w14:paraId="12C9964F">
            <w:pPr>
              <w:spacing w:line="284" w:lineRule="auto"/>
              <w:rPr>
                <w:rFonts w:ascii="Arial"/>
                <w:sz w:val="21"/>
              </w:rPr>
            </w:pPr>
          </w:p>
          <w:p w14:paraId="23F60CE2">
            <w:pPr>
              <w:spacing w:line="285" w:lineRule="auto"/>
              <w:rPr>
                <w:rFonts w:ascii="Arial"/>
                <w:sz w:val="21"/>
              </w:rPr>
            </w:pPr>
          </w:p>
          <w:p w14:paraId="1F6471E4">
            <w:pPr>
              <w:pStyle w:val="6"/>
              <w:spacing w:before="63" w:line="233" w:lineRule="auto"/>
              <w:ind w:left="112"/>
            </w:pPr>
            <w:r>
              <w:t>3</w:t>
            </w:r>
          </w:p>
        </w:tc>
        <w:tc>
          <w:tcPr>
            <w:tcW w:w="2028" w:type="dxa"/>
            <w:vAlign w:val="top"/>
          </w:tcPr>
          <w:p w14:paraId="552B4CA0">
            <w:pPr>
              <w:spacing w:line="245" w:lineRule="auto"/>
              <w:rPr>
                <w:rFonts w:ascii="Arial"/>
                <w:sz w:val="21"/>
              </w:rPr>
            </w:pPr>
          </w:p>
          <w:p w14:paraId="6BFEA07C">
            <w:pPr>
              <w:spacing w:before="71"/>
              <w:ind w:left="110" w:right="157" w:firstLine="5"/>
              <w:rPr>
                <w:rFonts w:ascii="仿宋" w:hAnsi="仿宋" w:eastAsia="仿宋" w:cs="仿宋"/>
                <w:sz w:val="22"/>
                <w:szCs w:val="22"/>
              </w:rPr>
            </w:pPr>
            <w:r>
              <w:rPr>
                <w:rFonts w:ascii="仿宋" w:hAnsi="仿宋" w:eastAsia="仿宋" w:cs="仿宋"/>
                <w:spacing w:val="-2"/>
                <w:sz w:val="22"/>
                <w:szCs w:val="22"/>
              </w:rPr>
              <w:t>项目实施是否符合</w:t>
            </w:r>
            <w:r>
              <w:rPr>
                <w:rFonts w:ascii="仿宋" w:hAnsi="仿宋" w:eastAsia="仿宋" w:cs="仿宋"/>
                <w:spacing w:val="-1"/>
                <w:sz w:val="22"/>
                <w:szCs w:val="22"/>
              </w:rPr>
              <w:t>相关业务管理规</w:t>
            </w:r>
          </w:p>
          <w:p w14:paraId="0D421388">
            <w:pPr>
              <w:spacing w:line="239" w:lineRule="auto"/>
              <w:ind w:left="112" w:right="157" w:firstLine="3"/>
              <w:rPr>
                <w:rFonts w:ascii="仿宋" w:hAnsi="仿宋" w:eastAsia="仿宋" w:cs="仿宋"/>
                <w:sz w:val="22"/>
                <w:szCs w:val="22"/>
              </w:rPr>
            </w:pPr>
            <w:r>
              <w:rPr>
                <w:rFonts w:ascii="仿宋" w:hAnsi="仿宋" w:eastAsia="仿宋" w:cs="仿宋"/>
                <w:spacing w:val="-2"/>
                <w:sz w:val="22"/>
                <w:szCs w:val="22"/>
              </w:rPr>
              <w:t>定，用以反映和考</w:t>
            </w:r>
            <w:r>
              <w:rPr>
                <w:rFonts w:ascii="仿宋" w:hAnsi="仿宋" w:eastAsia="仿宋" w:cs="仿宋"/>
                <w:spacing w:val="-1"/>
                <w:sz w:val="22"/>
                <w:szCs w:val="22"/>
              </w:rPr>
              <w:t>核业务管理制度的</w:t>
            </w:r>
            <w:r>
              <w:rPr>
                <w:rFonts w:ascii="仿宋" w:hAnsi="仿宋" w:eastAsia="仿宋" w:cs="仿宋"/>
                <w:spacing w:val="-5"/>
                <w:sz w:val="22"/>
                <w:szCs w:val="22"/>
              </w:rPr>
              <w:t>有效执行情况。</w:t>
            </w:r>
          </w:p>
        </w:tc>
        <w:tc>
          <w:tcPr>
            <w:tcW w:w="972" w:type="dxa"/>
            <w:vAlign w:val="top"/>
          </w:tcPr>
          <w:p w14:paraId="4F0D8AAB">
            <w:pPr>
              <w:spacing w:line="271" w:lineRule="auto"/>
              <w:rPr>
                <w:rFonts w:ascii="Arial"/>
                <w:sz w:val="21"/>
              </w:rPr>
            </w:pPr>
          </w:p>
          <w:p w14:paraId="61B030B8">
            <w:pPr>
              <w:spacing w:line="271" w:lineRule="auto"/>
              <w:rPr>
                <w:rFonts w:ascii="Arial"/>
                <w:sz w:val="21"/>
              </w:rPr>
            </w:pPr>
          </w:p>
          <w:p w14:paraId="3BC39FC7">
            <w:pPr>
              <w:spacing w:line="271" w:lineRule="auto"/>
              <w:rPr>
                <w:rFonts w:ascii="Arial"/>
                <w:sz w:val="21"/>
              </w:rPr>
            </w:pPr>
          </w:p>
          <w:p w14:paraId="52734CB7">
            <w:pPr>
              <w:spacing w:before="71" w:line="219" w:lineRule="auto"/>
              <w:ind w:left="118"/>
              <w:rPr>
                <w:rFonts w:ascii="仿宋" w:hAnsi="仿宋" w:eastAsia="仿宋" w:cs="仿宋"/>
                <w:sz w:val="22"/>
                <w:szCs w:val="22"/>
              </w:rPr>
            </w:pPr>
            <w:r>
              <w:rPr>
                <w:rFonts w:ascii="仿宋" w:hAnsi="仿宋" w:eastAsia="仿宋" w:cs="仿宋"/>
                <w:spacing w:val="-4"/>
                <w:sz w:val="22"/>
                <w:szCs w:val="22"/>
              </w:rPr>
              <w:t>有效</w:t>
            </w:r>
          </w:p>
        </w:tc>
        <w:tc>
          <w:tcPr>
            <w:tcW w:w="818" w:type="dxa"/>
            <w:vAlign w:val="top"/>
          </w:tcPr>
          <w:p w14:paraId="3E6BA9CF">
            <w:pPr>
              <w:spacing w:line="335" w:lineRule="auto"/>
              <w:rPr>
                <w:rFonts w:ascii="Arial"/>
                <w:sz w:val="21"/>
              </w:rPr>
            </w:pPr>
          </w:p>
          <w:p w14:paraId="2B8C061E">
            <w:pPr>
              <w:spacing w:line="335" w:lineRule="auto"/>
              <w:rPr>
                <w:rFonts w:ascii="Arial"/>
                <w:sz w:val="21"/>
              </w:rPr>
            </w:pPr>
          </w:p>
          <w:p w14:paraId="0F561EA1">
            <w:pPr>
              <w:spacing w:before="71" w:line="241" w:lineRule="auto"/>
              <w:ind w:left="111" w:right="267" w:firstLine="7"/>
              <w:rPr>
                <w:rFonts w:ascii="仿宋" w:hAnsi="仿宋" w:eastAsia="仿宋" w:cs="仿宋"/>
                <w:sz w:val="22"/>
                <w:szCs w:val="22"/>
              </w:rPr>
            </w:pPr>
            <w:r>
              <w:rPr>
                <w:rFonts w:ascii="仿宋" w:hAnsi="仿宋" w:eastAsia="仿宋" w:cs="仿宋"/>
                <w:spacing w:val="-7"/>
                <w:sz w:val="22"/>
                <w:szCs w:val="22"/>
              </w:rPr>
              <w:t>通用</w:t>
            </w:r>
            <w:r>
              <w:rPr>
                <w:rFonts w:ascii="仿宋" w:hAnsi="仿宋" w:eastAsia="仿宋" w:cs="仿宋"/>
                <w:spacing w:val="-3"/>
                <w:sz w:val="22"/>
                <w:szCs w:val="22"/>
              </w:rPr>
              <w:t>标准</w:t>
            </w:r>
          </w:p>
        </w:tc>
        <w:tc>
          <w:tcPr>
            <w:tcW w:w="2481" w:type="dxa"/>
            <w:vAlign w:val="top"/>
          </w:tcPr>
          <w:p w14:paraId="12A5CBF1">
            <w:pPr>
              <w:spacing w:before="31"/>
              <w:ind w:left="116" w:right="167"/>
              <w:rPr>
                <w:rFonts w:ascii="仿宋" w:hAnsi="仿宋" w:eastAsia="仿宋" w:cs="仿宋"/>
                <w:sz w:val="22"/>
                <w:szCs w:val="22"/>
              </w:rPr>
            </w:pPr>
            <w:r>
              <w:rPr>
                <w:rFonts w:ascii="仿宋" w:hAnsi="仿宋" w:eastAsia="仿宋" w:cs="仿宋"/>
                <w:spacing w:val="-1"/>
                <w:sz w:val="22"/>
                <w:szCs w:val="22"/>
              </w:rPr>
              <w:t>项目实施内容、技术标准、实施流程、人员安排、进度安排等严格按照实施方案开展得满</w:t>
            </w:r>
          </w:p>
          <w:p w14:paraId="3F9C4ABE">
            <w:pPr>
              <w:pStyle w:val="6"/>
              <w:spacing w:line="229" w:lineRule="auto"/>
              <w:ind w:left="114" w:right="150"/>
              <w:rPr>
                <w:rFonts w:ascii="仿宋" w:hAnsi="仿宋" w:eastAsia="仿宋" w:cs="仿宋"/>
              </w:rPr>
            </w:pPr>
            <w:r>
              <w:rPr>
                <w:rFonts w:ascii="仿宋" w:hAnsi="仿宋" w:eastAsia="仿宋" w:cs="仿宋"/>
                <w:spacing w:val="-1"/>
              </w:rPr>
              <w:t>分，发现一项未按照实施方案开展扣除</w:t>
            </w:r>
            <w:r>
              <w:rPr>
                <w:rFonts w:ascii="仿宋" w:hAnsi="仿宋" w:eastAsia="仿宋" w:cs="仿宋"/>
                <w:spacing w:val="-53"/>
              </w:rPr>
              <w:t xml:space="preserve"> </w:t>
            </w:r>
            <w:r>
              <w:rPr>
                <w:spacing w:val="-1"/>
              </w:rPr>
              <w:t>20%</w:t>
            </w:r>
            <w:r>
              <w:rPr>
                <w:rFonts w:ascii="仿宋" w:hAnsi="仿宋" w:eastAsia="仿宋" w:cs="仿宋"/>
                <w:spacing w:val="-1"/>
              </w:rPr>
              <w:t>的</w:t>
            </w:r>
            <w:r>
              <w:rPr>
                <w:rFonts w:ascii="仿宋" w:hAnsi="仿宋" w:eastAsia="仿宋" w:cs="仿宋"/>
                <w:spacing w:val="-10"/>
              </w:rPr>
              <w:t>权重分。</w:t>
            </w:r>
          </w:p>
        </w:tc>
        <w:tc>
          <w:tcPr>
            <w:tcW w:w="2752" w:type="dxa"/>
            <w:vAlign w:val="top"/>
          </w:tcPr>
          <w:p w14:paraId="0532AB88">
            <w:pPr>
              <w:spacing w:line="245" w:lineRule="auto"/>
              <w:rPr>
                <w:rFonts w:ascii="Arial"/>
                <w:sz w:val="21"/>
              </w:rPr>
            </w:pPr>
          </w:p>
          <w:p w14:paraId="24ABA491">
            <w:pPr>
              <w:spacing w:before="71"/>
              <w:ind w:left="118" w:right="219" w:hanging="4"/>
              <w:rPr>
                <w:rFonts w:ascii="仿宋" w:hAnsi="仿宋" w:eastAsia="仿宋" w:cs="仿宋"/>
                <w:sz w:val="22"/>
                <w:szCs w:val="22"/>
              </w:rPr>
            </w:pPr>
            <w:r>
              <w:rPr>
                <w:rFonts w:ascii="仿宋" w:hAnsi="仿宋" w:eastAsia="仿宋" w:cs="仿宋"/>
                <w:spacing w:val="-1"/>
                <w:sz w:val="22"/>
                <w:szCs w:val="22"/>
              </w:rPr>
              <w:t>本项目实施内容、技术标准、实施流程、人员安</w:t>
            </w:r>
          </w:p>
          <w:p w14:paraId="6DB48E39">
            <w:pPr>
              <w:pStyle w:val="6"/>
              <w:spacing w:before="2" w:line="241" w:lineRule="auto"/>
              <w:ind w:left="117" w:right="219"/>
              <w:rPr>
                <w:rFonts w:ascii="仿宋" w:hAnsi="仿宋" w:eastAsia="仿宋" w:cs="仿宋"/>
              </w:rPr>
            </w:pPr>
            <w:r>
              <w:rPr>
                <w:rFonts w:ascii="仿宋" w:hAnsi="仿宋" w:eastAsia="仿宋" w:cs="仿宋"/>
                <w:spacing w:val="-1"/>
              </w:rPr>
              <w:t>排、进度安排等严格按照项目实施方案执行，故该</w:t>
            </w:r>
            <w:r>
              <w:rPr>
                <w:rFonts w:ascii="仿宋" w:hAnsi="仿宋" w:eastAsia="仿宋" w:cs="仿宋"/>
                <w:spacing w:val="-4"/>
              </w:rPr>
              <w:t>指标得满分</w:t>
            </w:r>
            <w:r>
              <w:rPr>
                <w:rFonts w:ascii="仿宋" w:hAnsi="仿宋" w:eastAsia="仿宋" w:cs="仿宋"/>
                <w:spacing w:val="-46"/>
              </w:rPr>
              <w:t xml:space="preserve"> </w:t>
            </w:r>
            <w:r>
              <w:rPr>
                <w:spacing w:val="-4"/>
              </w:rPr>
              <w:t xml:space="preserve">3 </w:t>
            </w:r>
            <w:r>
              <w:rPr>
                <w:rFonts w:ascii="仿宋" w:hAnsi="仿宋" w:eastAsia="仿宋" w:cs="仿宋"/>
                <w:spacing w:val="-4"/>
              </w:rPr>
              <w:t>分。</w:t>
            </w:r>
          </w:p>
        </w:tc>
        <w:tc>
          <w:tcPr>
            <w:tcW w:w="602" w:type="dxa"/>
            <w:vAlign w:val="top"/>
          </w:tcPr>
          <w:p w14:paraId="4E02DCCD">
            <w:pPr>
              <w:spacing w:line="284" w:lineRule="auto"/>
              <w:rPr>
                <w:rFonts w:ascii="Arial"/>
                <w:sz w:val="21"/>
              </w:rPr>
            </w:pPr>
          </w:p>
          <w:p w14:paraId="4AA36898">
            <w:pPr>
              <w:spacing w:line="284" w:lineRule="auto"/>
              <w:rPr>
                <w:rFonts w:ascii="Arial"/>
                <w:sz w:val="21"/>
              </w:rPr>
            </w:pPr>
          </w:p>
          <w:p w14:paraId="7AAE0318">
            <w:pPr>
              <w:spacing w:line="285" w:lineRule="auto"/>
              <w:rPr>
                <w:rFonts w:ascii="Arial"/>
                <w:sz w:val="21"/>
              </w:rPr>
            </w:pPr>
          </w:p>
          <w:p w14:paraId="4B2394D9">
            <w:pPr>
              <w:pStyle w:val="6"/>
              <w:spacing w:before="63" w:line="233" w:lineRule="auto"/>
              <w:ind w:left="116"/>
            </w:pPr>
            <w:r>
              <w:rPr>
                <w:spacing w:val="-2"/>
              </w:rPr>
              <w:t>3.00</w:t>
            </w:r>
          </w:p>
        </w:tc>
        <w:tc>
          <w:tcPr>
            <w:tcW w:w="1010" w:type="dxa"/>
            <w:vAlign w:val="top"/>
          </w:tcPr>
          <w:p w14:paraId="5E31ABD6">
            <w:pPr>
              <w:spacing w:line="284" w:lineRule="auto"/>
              <w:rPr>
                <w:rFonts w:ascii="Arial"/>
                <w:sz w:val="21"/>
              </w:rPr>
            </w:pPr>
          </w:p>
          <w:p w14:paraId="5BB972BB">
            <w:pPr>
              <w:spacing w:line="284" w:lineRule="auto"/>
              <w:rPr>
                <w:rFonts w:ascii="Arial"/>
                <w:sz w:val="21"/>
              </w:rPr>
            </w:pPr>
          </w:p>
          <w:p w14:paraId="1420EA2D">
            <w:pPr>
              <w:spacing w:line="285" w:lineRule="auto"/>
              <w:rPr>
                <w:rFonts w:ascii="Arial"/>
                <w:sz w:val="21"/>
              </w:rPr>
            </w:pPr>
          </w:p>
          <w:p w14:paraId="3F5865B0">
            <w:pPr>
              <w:pStyle w:val="6"/>
              <w:spacing w:before="63" w:line="230" w:lineRule="auto"/>
              <w:ind w:left="133"/>
            </w:pPr>
            <w:r>
              <w:rPr>
                <w:spacing w:val="-4"/>
              </w:rPr>
              <w:t>100.00%</w:t>
            </w:r>
          </w:p>
        </w:tc>
      </w:tr>
    </w:tbl>
    <w:p w14:paraId="5A9E6A30">
      <w:pPr>
        <w:spacing w:line="121" w:lineRule="exact"/>
        <w:rPr>
          <w:rFonts w:ascii="Arial"/>
          <w:sz w:val="10"/>
        </w:rPr>
      </w:pPr>
    </w:p>
    <w:p w14:paraId="299113F1">
      <w:pPr>
        <w:spacing w:line="121" w:lineRule="exact"/>
        <w:rPr>
          <w:rFonts w:ascii="Arial" w:hAnsi="Arial" w:eastAsia="Arial" w:cs="Arial"/>
          <w:sz w:val="10"/>
          <w:szCs w:val="10"/>
        </w:rPr>
        <w:sectPr>
          <w:footerReference r:id="rId26" w:type="default"/>
          <w:pgSz w:w="16839" w:h="11907"/>
          <w:pgMar w:top="400" w:right="1204" w:bottom="1875" w:left="1531" w:header="0" w:footer="1648" w:gutter="0"/>
          <w:cols w:space="720" w:num="1"/>
        </w:sectPr>
      </w:pPr>
    </w:p>
    <w:p w14:paraId="6B9C2B6E">
      <w:pPr>
        <w:spacing w:before="10"/>
      </w:pPr>
    </w:p>
    <w:p w14:paraId="56DF989D">
      <w:pPr>
        <w:spacing w:before="10"/>
      </w:pPr>
    </w:p>
    <w:p w14:paraId="3205C005">
      <w:pPr>
        <w:spacing w:before="9"/>
      </w:pPr>
    </w:p>
    <w:p w14:paraId="455302CD">
      <w:pPr>
        <w:spacing w:before="9"/>
      </w:pPr>
    </w:p>
    <w:p w14:paraId="48194236">
      <w:pPr>
        <w:spacing w:before="9"/>
      </w:pPr>
    </w:p>
    <w:p w14:paraId="29A0DCAD">
      <w:pPr>
        <w:spacing w:before="9"/>
      </w:pPr>
    </w:p>
    <w:p w14:paraId="42E2D127">
      <w:pPr>
        <w:spacing w:before="9"/>
      </w:pPr>
    </w:p>
    <w:tbl>
      <w:tblPr>
        <w:tblStyle w:val="5"/>
        <w:tblW w:w="1409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81"/>
        <w:gridCol w:w="876"/>
        <w:gridCol w:w="1161"/>
        <w:gridCol w:w="516"/>
        <w:gridCol w:w="2028"/>
        <w:gridCol w:w="972"/>
        <w:gridCol w:w="818"/>
        <w:gridCol w:w="2481"/>
        <w:gridCol w:w="2752"/>
        <w:gridCol w:w="602"/>
        <w:gridCol w:w="1010"/>
      </w:tblGrid>
      <w:tr w14:paraId="52EFE1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01" w:hRule="atLeast"/>
        </w:trPr>
        <w:tc>
          <w:tcPr>
            <w:tcW w:w="881" w:type="dxa"/>
            <w:vMerge w:val="restart"/>
            <w:tcBorders>
              <w:bottom w:val="nil"/>
            </w:tcBorders>
            <w:vAlign w:val="top"/>
          </w:tcPr>
          <w:p w14:paraId="29CC54BC">
            <w:pPr>
              <w:rPr>
                <w:rFonts w:ascii="Arial"/>
                <w:sz w:val="21"/>
              </w:rPr>
            </w:pPr>
          </w:p>
        </w:tc>
        <w:tc>
          <w:tcPr>
            <w:tcW w:w="876" w:type="dxa"/>
            <w:vMerge w:val="restart"/>
            <w:tcBorders>
              <w:bottom w:val="nil"/>
            </w:tcBorders>
            <w:vAlign w:val="top"/>
          </w:tcPr>
          <w:p w14:paraId="32AB1694">
            <w:pPr>
              <w:rPr>
                <w:rFonts w:ascii="Arial"/>
                <w:sz w:val="21"/>
              </w:rPr>
            </w:pPr>
          </w:p>
        </w:tc>
        <w:tc>
          <w:tcPr>
            <w:tcW w:w="1161" w:type="dxa"/>
            <w:vAlign w:val="top"/>
          </w:tcPr>
          <w:p w14:paraId="67E978D1">
            <w:pPr>
              <w:spacing w:line="253" w:lineRule="auto"/>
              <w:rPr>
                <w:rFonts w:ascii="Arial"/>
                <w:sz w:val="21"/>
              </w:rPr>
            </w:pPr>
          </w:p>
          <w:p w14:paraId="191E5F10">
            <w:pPr>
              <w:spacing w:line="253" w:lineRule="auto"/>
              <w:rPr>
                <w:rFonts w:ascii="Arial"/>
                <w:sz w:val="21"/>
              </w:rPr>
            </w:pPr>
          </w:p>
          <w:p w14:paraId="43CAD899">
            <w:pPr>
              <w:spacing w:line="254" w:lineRule="auto"/>
              <w:rPr>
                <w:rFonts w:ascii="Arial"/>
                <w:sz w:val="21"/>
              </w:rPr>
            </w:pPr>
          </w:p>
          <w:p w14:paraId="6BAA3975">
            <w:pPr>
              <w:spacing w:line="254" w:lineRule="auto"/>
              <w:rPr>
                <w:rFonts w:ascii="Arial"/>
                <w:sz w:val="21"/>
              </w:rPr>
            </w:pPr>
          </w:p>
          <w:p w14:paraId="3265082D">
            <w:pPr>
              <w:spacing w:line="254" w:lineRule="auto"/>
              <w:rPr>
                <w:rFonts w:ascii="Arial"/>
                <w:sz w:val="21"/>
              </w:rPr>
            </w:pPr>
          </w:p>
          <w:p w14:paraId="2E5D59C4">
            <w:pPr>
              <w:spacing w:line="254" w:lineRule="auto"/>
              <w:rPr>
                <w:rFonts w:ascii="Arial"/>
                <w:sz w:val="21"/>
              </w:rPr>
            </w:pPr>
          </w:p>
          <w:p w14:paraId="3AB4484B">
            <w:pPr>
              <w:pStyle w:val="6"/>
              <w:spacing w:before="71" w:line="239" w:lineRule="auto"/>
              <w:ind w:left="112" w:right="169" w:hanging="6"/>
              <w:jc w:val="both"/>
              <w:rPr>
                <w:rFonts w:ascii="仿宋" w:hAnsi="仿宋" w:eastAsia="仿宋" w:cs="仿宋"/>
              </w:rPr>
            </w:pPr>
            <w:r>
              <w:rPr>
                <w:spacing w:val="-4"/>
              </w:rPr>
              <w:t>B303</w:t>
            </w:r>
            <w:r>
              <w:rPr>
                <w:spacing w:val="8"/>
              </w:rPr>
              <w:t xml:space="preserve">  </w:t>
            </w:r>
            <w:r>
              <w:rPr>
                <w:rFonts w:ascii="仿宋" w:hAnsi="仿宋" w:eastAsia="仿宋" w:cs="仿宋"/>
                <w:spacing w:val="-4"/>
              </w:rPr>
              <w:t>政</w:t>
            </w:r>
            <w:r>
              <w:rPr>
                <w:rFonts w:ascii="仿宋" w:hAnsi="仿宋" w:eastAsia="仿宋" w:cs="仿宋"/>
                <w:spacing w:val="-2"/>
              </w:rPr>
              <w:t>府采购合</w:t>
            </w:r>
            <w:r>
              <w:rPr>
                <w:rFonts w:ascii="仿宋" w:hAnsi="仿宋" w:eastAsia="仿宋" w:cs="仿宋"/>
                <w:spacing w:val="-3"/>
              </w:rPr>
              <w:t>规性</w:t>
            </w:r>
          </w:p>
        </w:tc>
        <w:tc>
          <w:tcPr>
            <w:tcW w:w="516" w:type="dxa"/>
            <w:vAlign w:val="top"/>
          </w:tcPr>
          <w:p w14:paraId="386BD3FC">
            <w:pPr>
              <w:spacing w:line="264" w:lineRule="auto"/>
              <w:rPr>
                <w:rFonts w:ascii="Arial"/>
                <w:sz w:val="21"/>
              </w:rPr>
            </w:pPr>
          </w:p>
          <w:p w14:paraId="10D54F49">
            <w:pPr>
              <w:spacing w:line="264" w:lineRule="auto"/>
              <w:rPr>
                <w:rFonts w:ascii="Arial"/>
                <w:sz w:val="21"/>
              </w:rPr>
            </w:pPr>
          </w:p>
          <w:p w14:paraId="11509B55">
            <w:pPr>
              <w:spacing w:line="264" w:lineRule="auto"/>
              <w:rPr>
                <w:rFonts w:ascii="Arial"/>
                <w:sz w:val="21"/>
              </w:rPr>
            </w:pPr>
          </w:p>
          <w:p w14:paraId="7F9CF728">
            <w:pPr>
              <w:spacing w:line="264" w:lineRule="auto"/>
              <w:rPr>
                <w:rFonts w:ascii="Arial"/>
                <w:sz w:val="21"/>
              </w:rPr>
            </w:pPr>
          </w:p>
          <w:p w14:paraId="52EF1AC0">
            <w:pPr>
              <w:spacing w:line="264" w:lineRule="auto"/>
              <w:rPr>
                <w:rFonts w:ascii="Arial"/>
                <w:sz w:val="21"/>
              </w:rPr>
            </w:pPr>
          </w:p>
          <w:p w14:paraId="306B1954">
            <w:pPr>
              <w:spacing w:line="264" w:lineRule="auto"/>
              <w:rPr>
                <w:rFonts w:ascii="Arial"/>
                <w:sz w:val="21"/>
              </w:rPr>
            </w:pPr>
          </w:p>
          <w:p w14:paraId="33F04290">
            <w:pPr>
              <w:spacing w:line="264" w:lineRule="auto"/>
              <w:rPr>
                <w:rFonts w:ascii="Arial"/>
                <w:sz w:val="21"/>
              </w:rPr>
            </w:pPr>
          </w:p>
          <w:p w14:paraId="238A12AC">
            <w:pPr>
              <w:pStyle w:val="6"/>
              <w:spacing w:before="64" w:line="233" w:lineRule="auto"/>
              <w:ind w:left="112"/>
            </w:pPr>
            <w:r>
              <w:t>3</w:t>
            </w:r>
          </w:p>
        </w:tc>
        <w:tc>
          <w:tcPr>
            <w:tcW w:w="2028" w:type="dxa"/>
            <w:vAlign w:val="top"/>
          </w:tcPr>
          <w:p w14:paraId="301E4818">
            <w:pPr>
              <w:spacing w:line="334" w:lineRule="auto"/>
              <w:rPr>
                <w:rFonts w:ascii="Arial"/>
                <w:sz w:val="21"/>
              </w:rPr>
            </w:pPr>
          </w:p>
          <w:p w14:paraId="0CEA6786">
            <w:pPr>
              <w:spacing w:line="335" w:lineRule="auto"/>
              <w:rPr>
                <w:rFonts w:ascii="Arial"/>
                <w:sz w:val="21"/>
              </w:rPr>
            </w:pPr>
          </w:p>
          <w:p w14:paraId="6EA7913D">
            <w:pPr>
              <w:spacing w:before="72"/>
              <w:ind w:left="114" w:right="157" w:hanging="4"/>
              <w:rPr>
                <w:rFonts w:ascii="仿宋" w:hAnsi="仿宋" w:eastAsia="仿宋" w:cs="仿宋"/>
                <w:sz w:val="22"/>
                <w:szCs w:val="22"/>
              </w:rPr>
            </w:pPr>
            <w:r>
              <w:rPr>
                <w:rFonts w:ascii="仿宋" w:hAnsi="仿宋" w:eastAsia="仿宋" w:cs="仿宋"/>
                <w:spacing w:val="-1"/>
                <w:sz w:val="22"/>
                <w:szCs w:val="22"/>
              </w:rPr>
              <w:t>考察本专项中涉及</w:t>
            </w:r>
            <w:r>
              <w:rPr>
                <w:rFonts w:ascii="仿宋" w:hAnsi="仿宋" w:eastAsia="仿宋" w:cs="仿宋"/>
                <w:spacing w:val="-2"/>
                <w:sz w:val="22"/>
                <w:szCs w:val="22"/>
              </w:rPr>
              <w:t>招投标的子项目政府采购申请规范</w:t>
            </w:r>
          </w:p>
          <w:p w14:paraId="7E2C6AEB">
            <w:pPr>
              <w:spacing w:before="2" w:line="239" w:lineRule="auto"/>
              <w:ind w:left="113" w:right="157" w:firstLine="4"/>
              <w:rPr>
                <w:rFonts w:ascii="仿宋" w:hAnsi="仿宋" w:eastAsia="仿宋" w:cs="仿宋"/>
                <w:sz w:val="22"/>
                <w:szCs w:val="22"/>
              </w:rPr>
            </w:pPr>
            <w:r>
              <w:rPr>
                <w:rFonts w:ascii="仿宋" w:hAnsi="仿宋" w:eastAsia="仿宋" w:cs="仿宋"/>
                <w:spacing w:val="-2"/>
                <w:sz w:val="22"/>
                <w:szCs w:val="22"/>
              </w:rPr>
              <w:t>性、政府采购计划</w:t>
            </w:r>
            <w:r>
              <w:rPr>
                <w:rFonts w:ascii="仿宋" w:hAnsi="仿宋" w:eastAsia="仿宋" w:cs="仿宋"/>
                <w:spacing w:val="-1"/>
                <w:sz w:val="22"/>
                <w:szCs w:val="22"/>
              </w:rPr>
              <w:t>备案规范性、信息发布规范及及时</w:t>
            </w:r>
          </w:p>
          <w:p w14:paraId="35A46A08">
            <w:pPr>
              <w:spacing w:before="2" w:line="238" w:lineRule="auto"/>
              <w:ind w:left="116" w:right="157"/>
              <w:rPr>
                <w:rFonts w:ascii="仿宋" w:hAnsi="仿宋" w:eastAsia="仿宋" w:cs="仿宋"/>
                <w:sz w:val="22"/>
                <w:szCs w:val="22"/>
              </w:rPr>
            </w:pPr>
            <w:r>
              <w:rPr>
                <w:rFonts w:ascii="仿宋" w:hAnsi="仿宋" w:eastAsia="仿宋" w:cs="仿宋"/>
                <w:spacing w:val="-2"/>
                <w:sz w:val="22"/>
                <w:szCs w:val="22"/>
              </w:rPr>
              <w:t>性、采购流程规范性等，反映政府采</w:t>
            </w:r>
            <w:r>
              <w:rPr>
                <w:rFonts w:ascii="仿宋" w:hAnsi="仿宋" w:eastAsia="仿宋" w:cs="仿宋"/>
                <w:spacing w:val="-6"/>
                <w:sz w:val="22"/>
                <w:szCs w:val="22"/>
              </w:rPr>
              <w:t>购的合规性。</w:t>
            </w:r>
          </w:p>
        </w:tc>
        <w:tc>
          <w:tcPr>
            <w:tcW w:w="972" w:type="dxa"/>
            <w:vAlign w:val="top"/>
          </w:tcPr>
          <w:p w14:paraId="77A84798">
            <w:pPr>
              <w:spacing w:line="258" w:lineRule="auto"/>
              <w:rPr>
                <w:rFonts w:ascii="Arial"/>
                <w:sz w:val="21"/>
              </w:rPr>
            </w:pPr>
          </w:p>
          <w:p w14:paraId="05DC9C1B">
            <w:pPr>
              <w:spacing w:line="258" w:lineRule="auto"/>
              <w:rPr>
                <w:rFonts w:ascii="Arial"/>
                <w:sz w:val="21"/>
              </w:rPr>
            </w:pPr>
          </w:p>
          <w:p w14:paraId="5300806D">
            <w:pPr>
              <w:spacing w:line="258" w:lineRule="auto"/>
              <w:rPr>
                <w:rFonts w:ascii="Arial"/>
                <w:sz w:val="21"/>
              </w:rPr>
            </w:pPr>
          </w:p>
          <w:p w14:paraId="32C81DE1">
            <w:pPr>
              <w:spacing w:line="258" w:lineRule="auto"/>
              <w:rPr>
                <w:rFonts w:ascii="Arial"/>
                <w:sz w:val="21"/>
              </w:rPr>
            </w:pPr>
          </w:p>
          <w:p w14:paraId="37AA8AAE">
            <w:pPr>
              <w:spacing w:line="258" w:lineRule="auto"/>
              <w:rPr>
                <w:rFonts w:ascii="Arial"/>
                <w:sz w:val="21"/>
              </w:rPr>
            </w:pPr>
          </w:p>
          <w:p w14:paraId="2B32D79F">
            <w:pPr>
              <w:spacing w:line="258" w:lineRule="auto"/>
              <w:rPr>
                <w:rFonts w:ascii="Arial"/>
                <w:sz w:val="21"/>
              </w:rPr>
            </w:pPr>
          </w:p>
          <w:p w14:paraId="34F0DD6F">
            <w:pPr>
              <w:spacing w:line="258" w:lineRule="auto"/>
              <w:rPr>
                <w:rFonts w:ascii="Arial"/>
                <w:sz w:val="21"/>
              </w:rPr>
            </w:pPr>
          </w:p>
          <w:p w14:paraId="6A041EE0">
            <w:pPr>
              <w:spacing w:before="72" w:line="220" w:lineRule="auto"/>
              <w:ind w:left="115"/>
              <w:rPr>
                <w:rFonts w:ascii="仿宋" w:hAnsi="仿宋" w:eastAsia="仿宋" w:cs="仿宋"/>
                <w:sz w:val="22"/>
                <w:szCs w:val="22"/>
              </w:rPr>
            </w:pPr>
            <w:r>
              <w:rPr>
                <w:rFonts w:ascii="仿宋" w:hAnsi="仿宋" w:eastAsia="仿宋" w:cs="仿宋"/>
                <w:spacing w:val="-3"/>
                <w:sz w:val="22"/>
                <w:szCs w:val="22"/>
              </w:rPr>
              <w:t>合规</w:t>
            </w:r>
          </w:p>
        </w:tc>
        <w:tc>
          <w:tcPr>
            <w:tcW w:w="818" w:type="dxa"/>
            <w:vAlign w:val="top"/>
          </w:tcPr>
          <w:p w14:paraId="2D6A5E56">
            <w:pPr>
              <w:spacing w:line="277" w:lineRule="auto"/>
              <w:rPr>
                <w:rFonts w:ascii="Arial"/>
                <w:sz w:val="21"/>
              </w:rPr>
            </w:pPr>
          </w:p>
          <w:p w14:paraId="4D46E75C">
            <w:pPr>
              <w:spacing w:line="277" w:lineRule="auto"/>
              <w:rPr>
                <w:rFonts w:ascii="Arial"/>
                <w:sz w:val="21"/>
              </w:rPr>
            </w:pPr>
          </w:p>
          <w:p w14:paraId="5476668B">
            <w:pPr>
              <w:spacing w:line="277" w:lineRule="auto"/>
              <w:rPr>
                <w:rFonts w:ascii="Arial"/>
                <w:sz w:val="21"/>
              </w:rPr>
            </w:pPr>
          </w:p>
          <w:p w14:paraId="508F164B">
            <w:pPr>
              <w:spacing w:line="277" w:lineRule="auto"/>
              <w:rPr>
                <w:rFonts w:ascii="Arial"/>
                <w:sz w:val="21"/>
              </w:rPr>
            </w:pPr>
          </w:p>
          <w:p w14:paraId="331902C1">
            <w:pPr>
              <w:spacing w:line="277" w:lineRule="auto"/>
              <w:rPr>
                <w:rFonts w:ascii="Arial"/>
                <w:sz w:val="21"/>
              </w:rPr>
            </w:pPr>
          </w:p>
          <w:p w14:paraId="7CB736E0">
            <w:pPr>
              <w:spacing w:line="278" w:lineRule="auto"/>
              <w:rPr>
                <w:rFonts w:ascii="Arial"/>
                <w:sz w:val="21"/>
              </w:rPr>
            </w:pPr>
          </w:p>
          <w:p w14:paraId="00618BEC">
            <w:pPr>
              <w:spacing w:before="71" w:line="241" w:lineRule="auto"/>
              <w:ind w:left="111" w:right="267" w:firstLine="7"/>
              <w:rPr>
                <w:rFonts w:ascii="仿宋" w:hAnsi="仿宋" w:eastAsia="仿宋" w:cs="仿宋"/>
                <w:sz w:val="22"/>
                <w:szCs w:val="22"/>
              </w:rPr>
            </w:pPr>
            <w:r>
              <w:rPr>
                <w:rFonts w:ascii="仿宋" w:hAnsi="仿宋" w:eastAsia="仿宋" w:cs="仿宋"/>
                <w:spacing w:val="-7"/>
                <w:sz w:val="22"/>
                <w:szCs w:val="22"/>
              </w:rPr>
              <w:t>通用</w:t>
            </w:r>
            <w:r>
              <w:rPr>
                <w:rFonts w:ascii="仿宋" w:hAnsi="仿宋" w:eastAsia="仿宋" w:cs="仿宋"/>
                <w:spacing w:val="-3"/>
                <w:sz w:val="22"/>
                <w:szCs w:val="22"/>
              </w:rPr>
              <w:t>标准</w:t>
            </w:r>
          </w:p>
        </w:tc>
        <w:tc>
          <w:tcPr>
            <w:tcW w:w="2481" w:type="dxa"/>
            <w:vAlign w:val="top"/>
          </w:tcPr>
          <w:p w14:paraId="7377C7BB">
            <w:pPr>
              <w:spacing w:before="32"/>
              <w:ind w:left="117" w:right="167" w:hanging="6"/>
              <w:rPr>
                <w:rFonts w:ascii="仿宋" w:hAnsi="仿宋" w:eastAsia="仿宋" w:cs="仿宋"/>
                <w:sz w:val="22"/>
                <w:szCs w:val="22"/>
              </w:rPr>
            </w:pPr>
            <w:r>
              <w:rPr>
                <w:rFonts w:ascii="仿宋" w:hAnsi="仿宋" w:eastAsia="仿宋" w:cs="仿宋"/>
                <w:spacing w:val="-1"/>
                <w:sz w:val="22"/>
                <w:szCs w:val="22"/>
              </w:rPr>
              <w:t>考察项目①按照政府采</w:t>
            </w:r>
            <w:r>
              <w:rPr>
                <w:rFonts w:ascii="仿宋" w:hAnsi="仿宋" w:eastAsia="仿宋" w:cs="仿宋"/>
                <w:spacing w:val="-5"/>
                <w:sz w:val="22"/>
                <w:szCs w:val="22"/>
              </w:rPr>
              <w:t>购规定程序进行申报；</w:t>
            </w:r>
          </w:p>
          <w:p w14:paraId="2E416A2B">
            <w:pPr>
              <w:pStyle w:val="6"/>
              <w:spacing w:before="6" w:line="239" w:lineRule="auto"/>
              <w:ind w:left="116" w:right="167" w:firstLine="8"/>
              <w:rPr>
                <w:rFonts w:ascii="仿宋" w:hAnsi="仿宋" w:eastAsia="仿宋" w:cs="仿宋"/>
              </w:rPr>
            </w:pPr>
            <w:r>
              <w:rPr>
                <w:rFonts w:ascii="仿宋" w:hAnsi="仿宋" w:eastAsia="仿宋" w:cs="仿宋"/>
                <w:spacing w:val="-2"/>
              </w:rPr>
              <w:t>②政府采购的主体范围</w:t>
            </w:r>
            <w:r>
              <w:rPr>
                <w:rFonts w:ascii="仿宋" w:hAnsi="仿宋" w:eastAsia="仿宋" w:cs="仿宋"/>
                <w:spacing w:val="-1"/>
              </w:rPr>
              <w:t>明确；③政府采购资金</w:t>
            </w:r>
            <w:r>
              <w:rPr>
                <w:rFonts w:ascii="仿宋" w:hAnsi="仿宋" w:eastAsia="仿宋" w:cs="仿宋"/>
                <w:spacing w:val="-3"/>
              </w:rPr>
              <w:t>来源和规模明确；④采购契约形式明确；⑤符</w:t>
            </w:r>
            <w:r>
              <w:rPr>
                <w:rFonts w:ascii="仿宋" w:hAnsi="仿宋" w:eastAsia="仿宋" w:cs="仿宋"/>
                <w:spacing w:val="-1"/>
              </w:rPr>
              <w:t>合政府采购时限要求；</w:t>
            </w:r>
            <w:r>
              <w:rPr>
                <w:rFonts w:ascii="仿宋" w:hAnsi="仿宋" w:eastAsia="仿宋" w:cs="仿宋"/>
              </w:rPr>
              <w:t xml:space="preserve"> </w:t>
            </w:r>
            <w:r>
              <w:rPr>
                <w:rFonts w:ascii="仿宋" w:hAnsi="仿宋" w:eastAsia="仿宋" w:cs="仿宋"/>
                <w:spacing w:val="-1"/>
              </w:rPr>
              <w:t>⑥按照政府采购法律法规规定发布政府采购项</w:t>
            </w:r>
            <w:r>
              <w:rPr>
                <w:rFonts w:ascii="仿宋" w:hAnsi="仿宋" w:eastAsia="仿宋" w:cs="仿宋"/>
                <w:spacing w:val="-4"/>
              </w:rPr>
              <w:t>目信息；</w:t>
            </w:r>
            <w:r>
              <w:rPr>
                <w:rFonts w:ascii="仿宋" w:hAnsi="仿宋" w:eastAsia="仿宋" w:cs="仿宋"/>
                <w:spacing w:val="-80"/>
              </w:rPr>
              <w:t xml:space="preserve"> </w:t>
            </w:r>
            <w:r>
              <w:rPr>
                <w:rFonts w:ascii="仿宋" w:hAnsi="仿宋" w:eastAsia="仿宋" w:cs="仿宋"/>
                <w:spacing w:val="-4"/>
              </w:rPr>
              <w:t>⑦按照采购相</w:t>
            </w:r>
            <w:r>
              <w:rPr>
                <w:rFonts w:ascii="仿宋" w:hAnsi="仿宋" w:eastAsia="仿宋" w:cs="仿宋"/>
                <w:spacing w:val="-1"/>
              </w:rPr>
              <w:t>关法律法规流程执行。</w:t>
            </w:r>
            <w:r>
              <w:rPr>
                <w:rFonts w:ascii="仿宋" w:hAnsi="仿宋" w:eastAsia="仿宋" w:cs="仿宋"/>
                <w:spacing w:val="-5"/>
              </w:rPr>
              <w:t>以上各占</w:t>
            </w:r>
            <w:r>
              <w:rPr>
                <w:rFonts w:ascii="仿宋" w:hAnsi="仿宋" w:eastAsia="仿宋" w:cs="仿宋"/>
                <w:spacing w:val="-32"/>
              </w:rPr>
              <w:t xml:space="preserve"> </w:t>
            </w:r>
            <w:r>
              <w:rPr>
                <w:spacing w:val="-5"/>
              </w:rPr>
              <w:t>1/7</w:t>
            </w:r>
            <w:r>
              <w:rPr>
                <w:spacing w:val="26"/>
              </w:rPr>
              <w:t xml:space="preserve"> </w:t>
            </w:r>
            <w:r>
              <w:rPr>
                <w:rFonts w:ascii="仿宋" w:hAnsi="仿宋" w:eastAsia="仿宋" w:cs="仿宋"/>
                <w:spacing w:val="-5"/>
              </w:rPr>
              <w:t>的权重</w:t>
            </w:r>
          </w:p>
          <w:p w14:paraId="37F5E06F">
            <w:pPr>
              <w:spacing w:line="223" w:lineRule="auto"/>
              <w:ind w:left="122" w:right="167" w:hanging="7"/>
              <w:rPr>
                <w:rFonts w:ascii="仿宋" w:hAnsi="仿宋" w:eastAsia="仿宋" w:cs="仿宋"/>
                <w:sz w:val="22"/>
                <w:szCs w:val="22"/>
              </w:rPr>
            </w:pPr>
            <w:r>
              <w:rPr>
                <w:rFonts w:ascii="仿宋" w:hAnsi="仿宋" w:eastAsia="仿宋" w:cs="仿宋"/>
                <w:spacing w:val="-1"/>
                <w:sz w:val="22"/>
                <w:szCs w:val="22"/>
              </w:rPr>
              <w:t>分，满足则得对应的权</w:t>
            </w:r>
            <w:r>
              <w:rPr>
                <w:rFonts w:ascii="仿宋" w:hAnsi="仿宋" w:eastAsia="仿宋" w:cs="仿宋"/>
                <w:spacing w:val="-5"/>
                <w:sz w:val="22"/>
                <w:szCs w:val="22"/>
              </w:rPr>
              <w:t>重分，否则不得分。</w:t>
            </w:r>
          </w:p>
        </w:tc>
        <w:tc>
          <w:tcPr>
            <w:tcW w:w="2752" w:type="dxa"/>
            <w:vAlign w:val="top"/>
          </w:tcPr>
          <w:p w14:paraId="1F28C4CD">
            <w:pPr>
              <w:spacing w:line="392" w:lineRule="auto"/>
              <w:rPr>
                <w:rFonts w:ascii="Arial"/>
                <w:sz w:val="21"/>
              </w:rPr>
            </w:pPr>
          </w:p>
          <w:p w14:paraId="00AC0CB2">
            <w:pPr>
              <w:pStyle w:val="6"/>
              <w:spacing w:before="71"/>
              <w:ind w:left="111" w:right="219" w:firstLine="2"/>
              <w:jc w:val="both"/>
              <w:rPr>
                <w:rFonts w:ascii="仿宋" w:hAnsi="仿宋" w:eastAsia="仿宋" w:cs="仿宋"/>
              </w:rPr>
            </w:pPr>
            <w:r>
              <w:rPr>
                <w:rFonts w:ascii="仿宋" w:hAnsi="仿宋" w:eastAsia="仿宋" w:cs="仿宋"/>
                <w:spacing w:val="-1"/>
              </w:rPr>
              <w:t>本项目①按照政府采购规定程序进行申报；②政府</w:t>
            </w:r>
            <w:r>
              <w:rPr>
                <w:rFonts w:ascii="仿宋" w:hAnsi="仿宋" w:eastAsia="仿宋" w:cs="仿宋"/>
                <w:spacing w:val="-3"/>
              </w:rPr>
              <w:t>采购的主体范围明确；</w:t>
            </w:r>
            <w:r>
              <w:rPr>
                <w:rFonts w:ascii="仿宋" w:hAnsi="仿宋" w:eastAsia="仿宋" w:cs="仿宋"/>
                <w:spacing w:val="-82"/>
              </w:rPr>
              <w:t xml:space="preserve"> </w:t>
            </w:r>
            <w:r>
              <w:rPr>
                <w:rFonts w:ascii="仿宋" w:hAnsi="仿宋" w:eastAsia="仿宋" w:cs="仿宋"/>
                <w:spacing w:val="-3"/>
              </w:rPr>
              <w:t>③</w:t>
            </w:r>
            <w:r>
              <w:rPr>
                <w:rFonts w:ascii="仿宋" w:hAnsi="仿宋" w:eastAsia="仿宋" w:cs="仿宋"/>
                <w:spacing w:val="-1"/>
              </w:rPr>
              <w:t>政府采购资金来源和规模明确；④采购契约形式明确；⑤符合政府采购时限要求；⑥按照政府采购法律法规规定发布政府采购项目信息；⑦按照采购相关法律法规流程执行。故</w:t>
            </w:r>
            <w:r>
              <w:rPr>
                <w:rFonts w:ascii="仿宋" w:hAnsi="仿宋" w:eastAsia="仿宋" w:cs="仿宋"/>
                <w:spacing w:val="-4"/>
              </w:rPr>
              <w:t>该指标得满分</w:t>
            </w:r>
            <w:r>
              <w:rPr>
                <w:rFonts w:ascii="仿宋" w:hAnsi="仿宋" w:eastAsia="仿宋" w:cs="仿宋"/>
                <w:spacing w:val="-38"/>
              </w:rPr>
              <w:t xml:space="preserve"> </w:t>
            </w:r>
            <w:r>
              <w:rPr>
                <w:spacing w:val="-4"/>
              </w:rPr>
              <w:t xml:space="preserve">3 </w:t>
            </w:r>
            <w:r>
              <w:rPr>
                <w:rFonts w:ascii="仿宋" w:hAnsi="仿宋" w:eastAsia="仿宋" w:cs="仿宋"/>
                <w:spacing w:val="-4"/>
              </w:rPr>
              <w:t>分。</w:t>
            </w:r>
          </w:p>
        </w:tc>
        <w:tc>
          <w:tcPr>
            <w:tcW w:w="602" w:type="dxa"/>
            <w:vAlign w:val="top"/>
          </w:tcPr>
          <w:p w14:paraId="5EDFEBAA">
            <w:pPr>
              <w:spacing w:line="264" w:lineRule="auto"/>
              <w:rPr>
                <w:rFonts w:ascii="Arial"/>
                <w:sz w:val="21"/>
              </w:rPr>
            </w:pPr>
          </w:p>
          <w:p w14:paraId="7F8DC40A">
            <w:pPr>
              <w:spacing w:line="264" w:lineRule="auto"/>
              <w:rPr>
                <w:rFonts w:ascii="Arial"/>
                <w:sz w:val="21"/>
              </w:rPr>
            </w:pPr>
          </w:p>
          <w:p w14:paraId="1AC80850">
            <w:pPr>
              <w:spacing w:line="264" w:lineRule="auto"/>
              <w:rPr>
                <w:rFonts w:ascii="Arial"/>
                <w:sz w:val="21"/>
              </w:rPr>
            </w:pPr>
          </w:p>
          <w:p w14:paraId="729A36BA">
            <w:pPr>
              <w:spacing w:line="264" w:lineRule="auto"/>
              <w:rPr>
                <w:rFonts w:ascii="Arial"/>
                <w:sz w:val="21"/>
              </w:rPr>
            </w:pPr>
          </w:p>
          <w:p w14:paraId="3D3F3C73">
            <w:pPr>
              <w:spacing w:line="264" w:lineRule="auto"/>
              <w:rPr>
                <w:rFonts w:ascii="Arial"/>
                <w:sz w:val="21"/>
              </w:rPr>
            </w:pPr>
          </w:p>
          <w:p w14:paraId="24AB6185">
            <w:pPr>
              <w:spacing w:line="264" w:lineRule="auto"/>
              <w:rPr>
                <w:rFonts w:ascii="Arial"/>
                <w:sz w:val="21"/>
              </w:rPr>
            </w:pPr>
          </w:p>
          <w:p w14:paraId="29CDD064">
            <w:pPr>
              <w:spacing w:line="264" w:lineRule="auto"/>
              <w:rPr>
                <w:rFonts w:ascii="Arial"/>
                <w:sz w:val="21"/>
              </w:rPr>
            </w:pPr>
          </w:p>
          <w:p w14:paraId="3144B832">
            <w:pPr>
              <w:pStyle w:val="6"/>
              <w:spacing w:before="63" w:line="233" w:lineRule="auto"/>
              <w:ind w:left="116"/>
            </w:pPr>
            <w:r>
              <w:rPr>
                <w:spacing w:val="-2"/>
              </w:rPr>
              <w:t>3.00</w:t>
            </w:r>
          </w:p>
        </w:tc>
        <w:tc>
          <w:tcPr>
            <w:tcW w:w="1010" w:type="dxa"/>
            <w:vAlign w:val="top"/>
          </w:tcPr>
          <w:p w14:paraId="3FDB895B">
            <w:pPr>
              <w:spacing w:line="264" w:lineRule="auto"/>
              <w:rPr>
                <w:rFonts w:ascii="Arial"/>
                <w:sz w:val="21"/>
              </w:rPr>
            </w:pPr>
          </w:p>
          <w:p w14:paraId="7D686F85">
            <w:pPr>
              <w:spacing w:line="264" w:lineRule="auto"/>
              <w:rPr>
                <w:rFonts w:ascii="Arial"/>
                <w:sz w:val="21"/>
              </w:rPr>
            </w:pPr>
          </w:p>
          <w:p w14:paraId="3BFFD91F">
            <w:pPr>
              <w:spacing w:line="264" w:lineRule="auto"/>
              <w:rPr>
                <w:rFonts w:ascii="Arial"/>
                <w:sz w:val="21"/>
              </w:rPr>
            </w:pPr>
          </w:p>
          <w:p w14:paraId="5073DFD3">
            <w:pPr>
              <w:spacing w:line="264" w:lineRule="auto"/>
              <w:rPr>
                <w:rFonts w:ascii="Arial"/>
                <w:sz w:val="21"/>
              </w:rPr>
            </w:pPr>
          </w:p>
          <w:p w14:paraId="55D5FC6A">
            <w:pPr>
              <w:spacing w:line="264" w:lineRule="auto"/>
              <w:rPr>
                <w:rFonts w:ascii="Arial"/>
                <w:sz w:val="21"/>
              </w:rPr>
            </w:pPr>
          </w:p>
          <w:p w14:paraId="3687A97A">
            <w:pPr>
              <w:spacing w:line="264" w:lineRule="auto"/>
              <w:rPr>
                <w:rFonts w:ascii="Arial"/>
                <w:sz w:val="21"/>
              </w:rPr>
            </w:pPr>
          </w:p>
          <w:p w14:paraId="72E91887">
            <w:pPr>
              <w:spacing w:line="264" w:lineRule="auto"/>
              <w:rPr>
                <w:rFonts w:ascii="Arial"/>
                <w:sz w:val="21"/>
              </w:rPr>
            </w:pPr>
          </w:p>
          <w:p w14:paraId="182D9F08">
            <w:pPr>
              <w:pStyle w:val="6"/>
              <w:spacing w:before="63" w:line="230" w:lineRule="auto"/>
              <w:ind w:left="133"/>
            </w:pPr>
            <w:r>
              <w:rPr>
                <w:spacing w:val="-4"/>
              </w:rPr>
              <w:t>100.00%</w:t>
            </w:r>
          </w:p>
        </w:tc>
      </w:tr>
      <w:tr w14:paraId="3AEB79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8" w:hRule="atLeast"/>
        </w:trPr>
        <w:tc>
          <w:tcPr>
            <w:tcW w:w="881" w:type="dxa"/>
            <w:vMerge w:val="continue"/>
            <w:tcBorders>
              <w:top w:val="nil"/>
            </w:tcBorders>
            <w:vAlign w:val="top"/>
          </w:tcPr>
          <w:p w14:paraId="1241025A">
            <w:pPr>
              <w:rPr>
                <w:rFonts w:ascii="Arial"/>
                <w:sz w:val="21"/>
              </w:rPr>
            </w:pPr>
          </w:p>
        </w:tc>
        <w:tc>
          <w:tcPr>
            <w:tcW w:w="876" w:type="dxa"/>
            <w:vMerge w:val="continue"/>
            <w:tcBorders>
              <w:top w:val="nil"/>
            </w:tcBorders>
            <w:vAlign w:val="top"/>
          </w:tcPr>
          <w:p w14:paraId="71CFD536">
            <w:pPr>
              <w:rPr>
                <w:rFonts w:ascii="Arial"/>
                <w:sz w:val="21"/>
              </w:rPr>
            </w:pPr>
          </w:p>
        </w:tc>
        <w:tc>
          <w:tcPr>
            <w:tcW w:w="1161" w:type="dxa"/>
            <w:vAlign w:val="top"/>
          </w:tcPr>
          <w:p w14:paraId="0EA4E138">
            <w:pPr>
              <w:spacing w:line="275" w:lineRule="auto"/>
              <w:rPr>
                <w:rFonts w:ascii="Arial"/>
                <w:sz w:val="21"/>
              </w:rPr>
            </w:pPr>
          </w:p>
          <w:p w14:paraId="2F599288">
            <w:pPr>
              <w:spacing w:line="275" w:lineRule="auto"/>
              <w:rPr>
                <w:rFonts w:ascii="Arial"/>
                <w:sz w:val="21"/>
              </w:rPr>
            </w:pPr>
          </w:p>
          <w:p w14:paraId="0463EE14">
            <w:pPr>
              <w:spacing w:line="276" w:lineRule="auto"/>
              <w:rPr>
                <w:rFonts w:ascii="Arial"/>
                <w:sz w:val="21"/>
              </w:rPr>
            </w:pPr>
          </w:p>
          <w:p w14:paraId="60552FA4">
            <w:pPr>
              <w:spacing w:line="276" w:lineRule="auto"/>
              <w:rPr>
                <w:rFonts w:ascii="Arial"/>
                <w:sz w:val="21"/>
              </w:rPr>
            </w:pPr>
          </w:p>
          <w:p w14:paraId="1E350D8F">
            <w:pPr>
              <w:spacing w:line="276" w:lineRule="auto"/>
              <w:rPr>
                <w:rFonts w:ascii="Arial"/>
                <w:sz w:val="21"/>
              </w:rPr>
            </w:pPr>
          </w:p>
          <w:p w14:paraId="39D33659">
            <w:pPr>
              <w:pStyle w:val="6"/>
              <w:spacing w:before="72" w:line="239" w:lineRule="auto"/>
              <w:ind w:left="113" w:right="169" w:hanging="7"/>
              <w:jc w:val="both"/>
              <w:rPr>
                <w:rFonts w:ascii="仿宋" w:hAnsi="仿宋" w:eastAsia="仿宋" w:cs="仿宋"/>
              </w:rPr>
            </w:pPr>
            <w:r>
              <w:rPr>
                <w:spacing w:val="-3"/>
              </w:rPr>
              <w:t>B304</w:t>
            </w:r>
            <w:r>
              <w:rPr>
                <w:spacing w:val="6"/>
              </w:rPr>
              <w:t xml:space="preserve">  </w:t>
            </w:r>
            <w:r>
              <w:rPr>
                <w:rFonts w:ascii="仿宋" w:hAnsi="仿宋" w:eastAsia="仿宋" w:cs="仿宋"/>
                <w:spacing w:val="-3"/>
              </w:rPr>
              <w:t>合同管理完备性</w:t>
            </w:r>
          </w:p>
        </w:tc>
        <w:tc>
          <w:tcPr>
            <w:tcW w:w="516" w:type="dxa"/>
            <w:vAlign w:val="top"/>
          </w:tcPr>
          <w:p w14:paraId="4138CAA1">
            <w:pPr>
              <w:spacing w:line="243" w:lineRule="auto"/>
              <w:rPr>
                <w:rFonts w:ascii="Arial"/>
                <w:sz w:val="21"/>
              </w:rPr>
            </w:pPr>
          </w:p>
          <w:p w14:paraId="7EFC2B70">
            <w:pPr>
              <w:spacing w:line="243" w:lineRule="auto"/>
              <w:rPr>
                <w:rFonts w:ascii="Arial"/>
                <w:sz w:val="21"/>
              </w:rPr>
            </w:pPr>
          </w:p>
          <w:p w14:paraId="6CA1BB14">
            <w:pPr>
              <w:spacing w:line="243" w:lineRule="auto"/>
              <w:rPr>
                <w:rFonts w:ascii="Arial"/>
                <w:sz w:val="21"/>
              </w:rPr>
            </w:pPr>
          </w:p>
          <w:p w14:paraId="4D16141D">
            <w:pPr>
              <w:spacing w:line="244" w:lineRule="auto"/>
              <w:rPr>
                <w:rFonts w:ascii="Arial"/>
                <w:sz w:val="21"/>
              </w:rPr>
            </w:pPr>
          </w:p>
          <w:p w14:paraId="656D5597">
            <w:pPr>
              <w:spacing w:line="244" w:lineRule="auto"/>
              <w:rPr>
                <w:rFonts w:ascii="Arial"/>
                <w:sz w:val="21"/>
              </w:rPr>
            </w:pPr>
          </w:p>
          <w:p w14:paraId="234CC510">
            <w:pPr>
              <w:spacing w:line="244" w:lineRule="auto"/>
              <w:rPr>
                <w:rFonts w:ascii="Arial"/>
                <w:sz w:val="21"/>
              </w:rPr>
            </w:pPr>
          </w:p>
          <w:p w14:paraId="6C463F52">
            <w:pPr>
              <w:spacing w:line="244" w:lineRule="auto"/>
              <w:rPr>
                <w:rFonts w:ascii="Arial"/>
                <w:sz w:val="21"/>
              </w:rPr>
            </w:pPr>
          </w:p>
          <w:p w14:paraId="7EA8134A">
            <w:pPr>
              <w:pStyle w:val="6"/>
              <w:spacing w:before="63" w:line="233" w:lineRule="auto"/>
              <w:ind w:left="112"/>
            </w:pPr>
            <w:r>
              <w:t>3</w:t>
            </w:r>
          </w:p>
        </w:tc>
        <w:tc>
          <w:tcPr>
            <w:tcW w:w="2028" w:type="dxa"/>
            <w:vAlign w:val="top"/>
          </w:tcPr>
          <w:p w14:paraId="4F6234A0">
            <w:pPr>
              <w:spacing w:line="253" w:lineRule="auto"/>
              <w:rPr>
                <w:rFonts w:ascii="Arial"/>
                <w:sz w:val="21"/>
              </w:rPr>
            </w:pPr>
          </w:p>
          <w:p w14:paraId="053159D9">
            <w:pPr>
              <w:spacing w:line="253" w:lineRule="auto"/>
              <w:rPr>
                <w:rFonts w:ascii="Arial"/>
                <w:sz w:val="21"/>
              </w:rPr>
            </w:pPr>
          </w:p>
          <w:p w14:paraId="4847CBA0">
            <w:pPr>
              <w:spacing w:line="253" w:lineRule="auto"/>
              <w:rPr>
                <w:rFonts w:ascii="Arial"/>
                <w:sz w:val="21"/>
              </w:rPr>
            </w:pPr>
          </w:p>
          <w:p w14:paraId="24FED03C">
            <w:pPr>
              <w:spacing w:line="253" w:lineRule="auto"/>
              <w:rPr>
                <w:rFonts w:ascii="Arial"/>
                <w:sz w:val="21"/>
              </w:rPr>
            </w:pPr>
          </w:p>
          <w:p w14:paraId="3637D0B3">
            <w:pPr>
              <w:spacing w:line="253" w:lineRule="auto"/>
              <w:rPr>
                <w:rFonts w:ascii="Arial"/>
                <w:sz w:val="21"/>
              </w:rPr>
            </w:pPr>
          </w:p>
          <w:p w14:paraId="066CF36B">
            <w:pPr>
              <w:spacing w:line="254" w:lineRule="auto"/>
              <w:rPr>
                <w:rFonts w:ascii="Arial"/>
                <w:sz w:val="21"/>
              </w:rPr>
            </w:pPr>
          </w:p>
          <w:p w14:paraId="49D1E4C0">
            <w:pPr>
              <w:spacing w:before="72"/>
              <w:ind w:left="115" w:right="157" w:hanging="5"/>
              <w:rPr>
                <w:rFonts w:ascii="仿宋" w:hAnsi="仿宋" w:eastAsia="仿宋" w:cs="仿宋"/>
                <w:sz w:val="22"/>
                <w:szCs w:val="22"/>
              </w:rPr>
            </w:pPr>
            <w:r>
              <w:rPr>
                <w:rFonts w:ascii="仿宋" w:hAnsi="仿宋" w:eastAsia="仿宋" w:cs="仿宋"/>
                <w:spacing w:val="-1"/>
                <w:sz w:val="22"/>
                <w:szCs w:val="22"/>
              </w:rPr>
              <w:t>考察本项目合同管</w:t>
            </w:r>
            <w:r>
              <w:rPr>
                <w:rFonts w:ascii="仿宋" w:hAnsi="仿宋" w:eastAsia="仿宋" w:cs="仿宋"/>
                <w:spacing w:val="-6"/>
                <w:sz w:val="22"/>
                <w:szCs w:val="22"/>
              </w:rPr>
              <w:t>理的完备性。</w:t>
            </w:r>
          </w:p>
        </w:tc>
        <w:tc>
          <w:tcPr>
            <w:tcW w:w="972" w:type="dxa"/>
            <w:vAlign w:val="top"/>
          </w:tcPr>
          <w:p w14:paraId="4D1513BC">
            <w:pPr>
              <w:spacing w:line="277" w:lineRule="auto"/>
              <w:rPr>
                <w:rFonts w:ascii="Arial"/>
                <w:sz w:val="21"/>
              </w:rPr>
            </w:pPr>
          </w:p>
          <w:p w14:paraId="75F22C84">
            <w:pPr>
              <w:spacing w:line="277" w:lineRule="auto"/>
              <w:rPr>
                <w:rFonts w:ascii="Arial"/>
                <w:sz w:val="21"/>
              </w:rPr>
            </w:pPr>
          </w:p>
          <w:p w14:paraId="27DAC6C4">
            <w:pPr>
              <w:spacing w:line="277" w:lineRule="auto"/>
              <w:rPr>
                <w:rFonts w:ascii="Arial"/>
                <w:sz w:val="21"/>
              </w:rPr>
            </w:pPr>
          </w:p>
          <w:p w14:paraId="5984DB7D">
            <w:pPr>
              <w:spacing w:line="277" w:lineRule="auto"/>
              <w:rPr>
                <w:rFonts w:ascii="Arial"/>
                <w:sz w:val="21"/>
              </w:rPr>
            </w:pPr>
          </w:p>
          <w:p w14:paraId="04E88809">
            <w:pPr>
              <w:spacing w:line="277" w:lineRule="auto"/>
              <w:rPr>
                <w:rFonts w:ascii="Arial"/>
                <w:sz w:val="21"/>
              </w:rPr>
            </w:pPr>
          </w:p>
          <w:p w14:paraId="642AAA2C">
            <w:pPr>
              <w:spacing w:line="278" w:lineRule="auto"/>
              <w:rPr>
                <w:rFonts w:ascii="Arial"/>
                <w:sz w:val="21"/>
              </w:rPr>
            </w:pPr>
          </w:p>
          <w:p w14:paraId="231ABFB9">
            <w:pPr>
              <w:spacing w:before="72" w:line="219" w:lineRule="auto"/>
              <w:ind w:left="125"/>
              <w:rPr>
                <w:rFonts w:ascii="仿宋" w:hAnsi="仿宋" w:eastAsia="仿宋" w:cs="仿宋"/>
                <w:sz w:val="22"/>
                <w:szCs w:val="22"/>
              </w:rPr>
            </w:pPr>
            <w:r>
              <w:rPr>
                <w:rFonts w:ascii="仿宋" w:hAnsi="仿宋" w:eastAsia="仿宋" w:cs="仿宋"/>
                <w:spacing w:val="-5"/>
                <w:sz w:val="22"/>
                <w:szCs w:val="22"/>
              </w:rPr>
              <w:t>完备</w:t>
            </w:r>
          </w:p>
        </w:tc>
        <w:tc>
          <w:tcPr>
            <w:tcW w:w="818" w:type="dxa"/>
            <w:vAlign w:val="top"/>
          </w:tcPr>
          <w:p w14:paraId="6F505DE0">
            <w:pPr>
              <w:spacing w:line="253" w:lineRule="auto"/>
              <w:rPr>
                <w:rFonts w:ascii="Arial"/>
                <w:sz w:val="21"/>
              </w:rPr>
            </w:pPr>
          </w:p>
          <w:p w14:paraId="48948C10">
            <w:pPr>
              <w:spacing w:line="253" w:lineRule="auto"/>
              <w:rPr>
                <w:rFonts w:ascii="Arial"/>
                <w:sz w:val="21"/>
              </w:rPr>
            </w:pPr>
          </w:p>
          <w:p w14:paraId="0F1E5B33">
            <w:pPr>
              <w:spacing w:line="253" w:lineRule="auto"/>
              <w:rPr>
                <w:rFonts w:ascii="Arial"/>
                <w:sz w:val="21"/>
              </w:rPr>
            </w:pPr>
          </w:p>
          <w:p w14:paraId="26888558">
            <w:pPr>
              <w:spacing w:line="253" w:lineRule="auto"/>
              <w:rPr>
                <w:rFonts w:ascii="Arial"/>
                <w:sz w:val="21"/>
              </w:rPr>
            </w:pPr>
          </w:p>
          <w:p w14:paraId="4B52BE6E">
            <w:pPr>
              <w:spacing w:line="254" w:lineRule="auto"/>
              <w:rPr>
                <w:rFonts w:ascii="Arial"/>
                <w:sz w:val="21"/>
              </w:rPr>
            </w:pPr>
          </w:p>
          <w:p w14:paraId="49805736">
            <w:pPr>
              <w:spacing w:line="254" w:lineRule="auto"/>
              <w:rPr>
                <w:rFonts w:ascii="Arial"/>
                <w:sz w:val="21"/>
              </w:rPr>
            </w:pPr>
          </w:p>
          <w:p w14:paraId="37CB451F">
            <w:pPr>
              <w:spacing w:before="71" w:line="241" w:lineRule="auto"/>
              <w:ind w:left="111" w:right="267" w:firstLine="7"/>
              <w:rPr>
                <w:rFonts w:ascii="仿宋" w:hAnsi="仿宋" w:eastAsia="仿宋" w:cs="仿宋"/>
                <w:sz w:val="22"/>
                <w:szCs w:val="22"/>
              </w:rPr>
            </w:pPr>
            <w:r>
              <w:rPr>
                <w:rFonts w:ascii="仿宋" w:hAnsi="仿宋" w:eastAsia="仿宋" w:cs="仿宋"/>
                <w:spacing w:val="-7"/>
                <w:sz w:val="22"/>
                <w:szCs w:val="22"/>
              </w:rPr>
              <w:t>通用</w:t>
            </w:r>
            <w:r>
              <w:rPr>
                <w:rFonts w:ascii="仿宋" w:hAnsi="仿宋" w:eastAsia="仿宋" w:cs="仿宋"/>
                <w:spacing w:val="-3"/>
                <w:sz w:val="22"/>
                <w:szCs w:val="22"/>
              </w:rPr>
              <w:t>标准</w:t>
            </w:r>
          </w:p>
        </w:tc>
        <w:tc>
          <w:tcPr>
            <w:tcW w:w="2481" w:type="dxa"/>
            <w:vAlign w:val="top"/>
          </w:tcPr>
          <w:p w14:paraId="6CDBF443">
            <w:pPr>
              <w:spacing w:before="36" w:line="239" w:lineRule="auto"/>
              <w:ind w:left="113" w:right="167" w:hanging="2"/>
              <w:rPr>
                <w:rFonts w:ascii="仿宋" w:hAnsi="仿宋" w:eastAsia="仿宋" w:cs="仿宋"/>
                <w:sz w:val="22"/>
                <w:szCs w:val="22"/>
              </w:rPr>
            </w:pPr>
            <w:r>
              <w:rPr>
                <w:rFonts w:ascii="仿宋" w:hAnsi="仿宋" w:eastAsia="仿宋" w:cs="仿宋"/>
                <w:spacing w:val="-1"/>
                <w:sz w:val="22"/>
                <w:szCs w:val="22"/>
              </w:rPr>
              <w:t>考察①按规定签署相关合同、协议；②合同标</w:t>
            </w:r>
            <w:r>
              <w:rPr>
                <w:rFonts w:ascii="仿宋" w:hAnsi="仿宋" w:eastAsia="仿宋" w:cs="仿宋"/>
                <w:spacing w:val="-2"/>
                <w:sz w:val="22"/>
                <w:szCs w:val="22"/>
              </w:rPr>
              <w:t>的物及价格明确；③合</w:t>
            </w:r>
            <w:r>
              <w:rPr>
                <w:rFonts w:ascii="仿宋" w:hAnsi="仿宋" w:eastAsia="仿宋" w:cs="仿宋"/>
                <w:spacing w:val="-1"/>
                <w:sz w:val="22"/>
                <w:szCs w:val="22"/>
              </w:rPr>
              <w:t>同中有明确的质量标准或验收标准；④合同有明确的交付方式及地</w:t>
            </w:r>
          </w:p>
          <w:p w14:paraId="2C0CD08E">
            <w:pPr>
              <w:pStyle w:val="6"/>
              <w:spacing w:before="2" w:line="239" w:lineRule="auto"/>
              <w:ind w:left="114" w:right="167" w:firstLine="18"/>
              <w:rPr>
                <w:rFonts w:ascii="仿宋" w:hAnsi="仿宋" w:eastAsia="仿宋" w:cs="仿宋"/>
              </w:rPr>
            </w:pPr>
            <w:r>
              <w:rPr>
                <w:rFonts w:ascii="仿宋" w:hAnsi="仿宋" w:eastAsia="仿宋" w:cs="仿宋"/>
                <w:spacing w:val="-3"/>
              </w:rPr>
              <w:t>点；⑤合同履约期限明</w:t>
            </w:r>
            <w:r>
              <w:rPr>
                <w:rFonts w:ascii="仿宋" w:hAnsi="仿宋" w:eastAsia="仿宋" w:cs="仿宋"/>
                <w:spacing w:val="-1"/>
              </w:rPr>
              <w:t>确；⑥合同支付方式和</w:t>
            </w:r>
            <w:r>
              <w:rPr>
                <w:rFonts w:ascii="仿宋" w:hAnsi="仿宋" w:eastAsia="仿宋" w:cs="仿宋"/>
                <w:spacing w:val="-4"/>
              </w:rPr>
              <w:t>支付时间明确；</w:t>
            </w:r>
            <w:r>
              <w:rPr>
                <w:rFonts w:ascii="仿宋" w:hAnsi="仿宋" w:eastAsia="仿宋" w:cs="仿宋"/>
                <w:spacing w:val="-78"/>
              </w:rPr>
              <w:t xml:space="preserve"> </w:t>
            </w:r>
            <w:r>
              <w:rPr>
                <w:rFonts w:ascii="仿宋" w:hAnsi="仿宋" w:eastAsia="仿宋" w:cs="仿宋"/>
                <w:spacing w:val="-4"/>
              </w:rPr>
              <w:t>⑦合同</w:t>
            </w:r>
            <w:r>
              <w:rPr>
                <w:rFonts w:ascii="仿宋" w:hAnsi="仿宋" w:eastAsia="仿宋" w:cs="仿宋"/>
                <w:spacing w:val="-1"/>
              </w:rPr>
              <w:t>违约责任界定明确；以</w:t>
            </w:r>
            <w:r>
              <w:rPr>
                <w:rFonts w:ascii="仿宋" w:hAnsi="仿宋" w:eastAsia="仿宋" w:cs="仿宋"/>
                <w:spacing w:val="-6"/>
              </w:rPr>
              <w:t>上各占</w:t>
            </w:r>
            <w:r>
              <w:rPr>
                <w:rFonts w:ascii="仿宋" w:hAnsi="仿宋" w:eastAsia="仿宋" w:cs="仿宋"/>
                <w:spacing w:val="-25"/>
              </w:rPr>
              <w:t xml:space="preserve"> </w:t>
            </w:r>
            <w:r>
              <w:rPr>
                <w:spacing w:val="-6"/>
              </w:rPr>
              <w:t>1/7</w:t>
            </w:r>
            <w:r>
              <w:rPr>
                <w:spacing w:val="28"/>
                <w:w w:val="101"/>
              </w:rPr>
              <w:t xml:space="preserve"> </w:t>
            </w:r>
            <w:r>
              <w:rPr>
                <w:rFonts w:ascii="仿宋" w:hAnsi="仿宋" w:eastAsia="仿宋" w:cs="仿宋"/>
                <w:spacing w:val="-6"/>
              </w:rPr>
              <w:t>的权重分，</w:t>
            </w:r>
          </w:p>
          <w:p w14:paraId="64254BB1">
            <w:pPr>
              <w:spacing w:line="225" w:lineRule="auto"/>
              <w:ind w:left="115" w:right="388" w:firstLine="7"/>
              <w:rPr>
                <w:rFonts w:ascii="仿宋" w:hAnsi="仿宋" w:eastAsia="仿宋" w:cs="仿宋"/>
                <w:sz w:val="22"/>
                <w:szCs w:val="22"/>
              </w:rPr>
            </w:pPr>
            <w:r>
              <w:rPr>
                <w:rFonts w:ascii="仿宋" w:hAnsi="仿宋" w:eastAsia="仿宋" w:cs="仿宋"/>
                <w:spacing w:val="-2"/>
                <w:sz w:val="22"/>
                <w:szCs w:val="22"/>
              </w:rPr>
              <w:t>满足则得对应的权重</w:t>
            </w:r>
            <w:r>
              <w:rPr>
                <w:rFonts w:ascii="仿宋" w:hAnsi="仿宋" w:eastAsia="仿宋" w:cs="仿宋"/>
                <w:spacing w:val="-1"/>
                <w:sz w:val="22"/>
                <w:szCs w:val="22"/>
              </w:rPr>
              <w:t>分，否则不得分。</w:t>
            </w:r>
          </w:p>
        </w:tc>
        <w:tc>
          <w:tcPr>
            <w:tcW w:w="2752" w:type="dxa"/>
            <w:vAlign w:val="top"/>
          </w:tcPr>
          <w:p w14:paraId="36FF33D9">
            <w:pPr>
              <w:spacing w:line="249" w:lineRule="auto"/>
              <w:rPr>
                <w:rFonts w:ascii="Arial"/>
                <w:sz w:val="21"/>
              </w:rPr>
            </w:pPr>
          </w:p>
          <w:p w14:paraId="16509CCC">
            <w:pPr>
              <w:pStyle w:val="6"/>
              <w:spacing w:before="72"/>
              <w:ind w:left="111" w:right="219" w:firstLine="14"/>
              <w:jc w:val="both"/>
              <w:rPr>
                <w:rFonts w:ascii="仿宋" w:hAnsi="仿宋" w:eastAsia="仿宋" w:cs="仿宋"/>
              </w:rPr>
            </w:pPr>
            <w:r>
              <w:rPr>
                <w:rFonts w:ascii="仿宋" w:hAnsi="仿宋" w:eastAsia="仿宋" w:cs="仿宋"/>
                <w:spacing w:val="-2"/>
              </w:rPr>
              <w:t>①通过对项目合同书的查</w:t>
            </w:r>
            <w:r>
              <w:rPr>
                <w:rFonts w:ascii="仿宋" w:hAnsi="仿宋" w:eastAsia="仿宋" w:cs="仿宋"/>
                <w:spacing w:val="-1"/>
              </w:rPr>
              <w:t>看，均按规定签署相关合同、协议；②合同标的物及价格明确；③合同中有明确的质量标准或验收标准；④合同有明确的交付方式及地点；⑤合同履约期限明确；⑥合同支付方式和支付时间明确；⑦合同违约责任界定明确；故</w:t>
            </w:r>
            <w:r>
              <w:rPr>
                <w:rFonts w:ascii="仿宋" w:hAnsi="仿宋" w:eastAsia="仿宋" w:cs="仿宋"/>
                <w:spacing w:val="-4"/>
              </w:rPr>
              <w:t>该指标得满分</w:t>
            </w:r>
            <w:r>
              <w:rPr>
                <w:rFonts w:ascii="仿宋" w:hAnsi="仿宋" w:eastAsia="仿宋" w:cs="仿宋"/>
                <w:spacing w:val="-38"/>
              </w:rPr>
              <w:t xml:space="preserve"> </w:t>
            </w:r>
            <w:r>
              <w:rPr>
                <w:spacing w:val="-4"/>
              </w:rPr>
              <w:t xml:space="preserve">3 </w:t>
            </w:r>
            <w:r>
              <w:rPr>
                <w:rFonts w:ascii="仿宋" w:hAnsi="仿宋" w:eastAsia="仿宋" w:cs="仿宋"/>
                <w:spacing w:val="-4"/>
              </w:rPr>
              <w:t>分。</w:t>
            </w:r>
          </w:p>
        </w:tc>
        <w:tc>
          <w:tcPr>
            <w:tcW w:w="602" w:type="dxa"/>
            <w:vAlign w:val="top"/>
          </w:tcPr>
          <w:p w14:paraId="5F017D81">
            <w:pPr>
              <w:spacing w:line="243" w:lineRule="auto"/>
              <w:rPr>
                <w:rFonts w:ascii="Arial"/>
                <w:sz w:val="21"/>
              </w:rPr>
            </w:pPr>
          </w:p>
          <w:p w14:paraId="6B9F5317">
            <w:pPr>
              <w:spacing w:line="243" w:lineRule="auto"/>
              <w:rPr>
                <w:rFonts w:ascii="Arial"/>
                <w:sz w:val="21"/>
              </w:rPr>
            </w:pPr>
          </w:p>
          <w:p w14:paraId="6E5A2CEB">
            <w:pPr>
              <w:spacing w:line="243" w:lineRule="auto"/>
              <w:rPr>
                <w:rFonts w:ascii="Arial"/>
                <w:sz w:val="21"/>
              </w:rPr>
            </w:pPr>
          </w:p>
          <w:p w14:paraId="3EED052C">
            <w:pPr>
              <w:spacing w:line="244" w:lineRule="auto"/>
              <w:rPr>
                <w:rFonts w:ascii="Arial"/>
                <w:sz w:val="21"/>
              </w:rPr>
            </w:pPr>
          </w:p>
          <w:p w14:paraId="656A2ABF">
            <w:pPr>
              <w:spacing w:line="244" w:lineRule="auto"/>
              <w:rPr>
                <w:rFonts w:ascii="Arial"/>
                <w:sz w:val="21"/>
              </w:rPr>
            </w:pPr>
          </w:p>
          <w:p w14:paraId="174BD03C">
            <w:pPr>
              <w:spacing w:line="244" w:lineRule="auto"/>
              <w:rPr>
                <w:rFonts w:ascii="Arial"/>
                <w:sz w:val="21"/>
              </w:rPr>
            </w:pPr>
          </w:p>
          <w:p w14:paraId="546BE496">
            <w:pPr>
              <w:spacing w:line="244" w:lineRule="auto"/>
              <w:rPr>
                <w:rFonts w:ascii="Arial"/>
                <w:sz w:val="21"/>
              </w:rPr>
            </w:pPr>
          </w:p>
          <w:p w14:paraId="69EDD231">
            <w:pPr>
              <w:pStyle w:val="6"/>
              <w:spacing w:before="63" w:line="233" w:lineRule="auto"/>
              <w:ind w:left="116"/>
            </w:pPr>
            <w:r>
              <w:rPr>
                <w:spacing w:val="-2"/>
              </w:rPr>
              <w:t>3.00</w:t>
            </w:r>
          </w:p>
        </w:tc>
        <w:tc>
          <w:tcPr>
            <w:tcW w:w="1010" w:type="dxa"/>
            <w:vAlign w:val="top"/>
          </w:tcPr>
          <w:p w14:paraId="1A073C30">
            <w:pPr>
              <w:spacing w:line="243" w:lineRule="auto"/>
              <w:rPr>
                <w:rFonts w:ascii="Arial"/>
                <w:sz w:val="21"/>
              </w:rPr>
            </w:pPr>
          </w:p>
          <w:p w14:paraId="200626CB">
            <w:pPr>
              <w:spacing w:line="243" w:lineRule="auto"/>
              <w:rPr>
                <w:rFonts w:ascii="Arial"/>
                <w:sz w:val="21"/>
              </w:rPr>
            </w:pPr>
          </w:p>
          <w:p w14:paraId="5E5BBB71">
            <w:pPr>
              <w:spacing w:line="243" w:lineRule="auto"/>
              <w:rPr>
                <w:rFonts w:ascii="Arial"/>
                <w:sz w:val="21"/>
              </w:rPr>
            </w:pPr>
          </w:p>
          <w:p w14:paraId="0CAC2840">
            <w:pPr>
              <w:spacing w:line="244" w:lineRule="auto"/>
              <w:rPr>
                <w:rFonts w:ascii="Arial"/>
                <w:sz w:val="21"/>
              </w:rPr>
            </w:pPr>
          </w:p>
          <w:p w14:paraId="42941794">
            <w:pPr>
              <w:spacing w:line="244" w:lineRule="auto"/>
              <w:rPr>
                <w:rFonts w:ascii="Arial"/>
                <w:sz w:val="21"/>
              </w:rPr>
            </w:pPr>
          </w:p>
          <w:p w14:paraId="48719171">
            <w:pPr>
              <w:spacing w:line="244" w:lineRule="auto"/>
              <w:rPr>
                <w:rFonts w:ascii="Arial"/>
                <w:sz w:val="21"/>
              </w:rPr>
            </w:pPr>
          </w:p>
          <w:p w14:paraId="14538C33">
            <w:pPr>
              <w:spacing w:line="244" w:lineRule="auto"/>
              <w:rPr>
                <w:rFonts w:ascii="Arial"/>
                <w:sz w:val="21"/>
              </w:rPr>
            </w:pPr>
          </w:p>
          <w:p w14:paraId="6AA72298">
            <w:pPr>
              <w:pStyle w:val="6"/>
              <w:spacing w:before="63" w:line="230" w:lineRule="auto"/>
              <w:ind w:left="133"/>
            </w:pPr>
            <w:r>
              <w:rPr>
                <w:spacing w:val="-4"/>
              </w:rPr>
              <w:t>100.00%</w:t>
            </w:r>
          </w:p>
        </w:tc>
      </w:tr>
    </w:tbl>
    <w:p w14:paraId="33558D60">
      <w:pPr>
        <w:spacing w:line="130" w:lineRule="exact"/>
        <w:rPr>
          <w:rFonts w:ascii="Arial"/>
          <w:sz w:val="11"/>
        </w:rPr>
      </w:pPr>
    </w:p>
    <w:p w14:paraId="74424FAE">
      <w:pPr>
        <w:spacing w:line="130" w:lineRule="exact"/>
        <w:rPr>
          <w:rFonts w:ascii="Arial" w:hAnsi="Arial" w:eastAsia="Arial" w:cs="Arial"/>
          <w:sz w:val="11"/>
          <w:szCs w:val="11"/>
        </w:rPr>
        <w:sectPr>
          <w:footerReference r:id="rId27" w:type="default"/>
          <w:pgSz w:w="16839" w:h="11907"/>
          <w:pgMar w:top="400" w:right="1204" w:bottom="1875" w:left="1531" w:header="0" w:footer="1647" w:gutter="0"/>
          <w:cols w:space="720" w:num="1"/>
        </w:sectPr>
      </w:pPr>
    </w:p>
    <w:p w14:paraId="7669913F">
      <w:pPr>
        <w:spacing w:before="10"/>
      </w:pPr>
    </w:p>
    <w:p w14:paraId="464ADC91">
      <w:pPr>
        <w:spacing w:before="10"/>
      </w:pPr>
    </w:p>
    <w:p w14:paraId="17BC199B">
      <w:pPr>
        <w:spacing w:before="9"/>
      </w:pPr>
    </w:p>
    <w:p w14:paraId="3A1B0925">
      <w:pPr>
        <w:spacing w:before="9"/>
      </w:pPr>
    </w:p>
    <w:p w14:paraId="51A6D3FF">
      <w:pPr>
        <w:spacing w:before="9"/>
      </w:pPr>
    </w:p>
    <w:p w14:paraId="196D074E">
      <w:pPr>
        <w:spacing w:before="9"/>
      </w:pPr>
    </w:p>
    <w:p w14:paraId="09473F67">
      <w:pPr>
        <w:spacing w:before="9"/>
      </w:pPr>
    </w:p>
    <w:tbl>
      <w:tblPr>
        <w:tblStyle w:val="5"/>
        <w:tblW w:w="1409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81"/>
        <w:gridCol w:w="876"/>
        <w:gridCol w:w="1161"/>
        <w:gridCol w:w="516"/>
        <w:gridCol w:w="2028"/>
        <w:gridCol w:w="972"/>
        <w:gridCol w:w="818"/>
        <w:gridCol w:w="2481"/>
        <w:gridCol w:w="2752"/>
        <w:gridCol w:w="602"/>
        <w:gridCol w:w="1010"/>
      </w:tblGrid>
      <w:tr w14:paraId="2AD7D6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1" w:hRule="atLeast"/>
        </w:trPr>
        <w:tc>
          <w:tcPr>
            <w:tcW w:w="881" w:type="dxa"/>
            <w:vMerge w:val="restart"/>
            <w:tcBorders>
              <w:bottom w:val="nil"/>
            </w:tcBorders>
            <w:vAlign w:val="top"/>
          </w:tcPr>
          <w:p w14:paraId="2296205A">
            <w:pPr>
              <w:rPr>
                <w:rFonts w:ascii="Arial"/>
                <w:sz w:val="21"/>
              </w:rPr>
            </w:pPr>
          </w:p>
        </w:tc>
        <w:tc>
          <w:tcPr>
            <w:tcW w:w="876" w:type="dxa"/>
            <w:vMerge w:val="restart"/>
            <w:tcBorders>
              <w:bottom w:val="nil"/>
            </w:tcBorders>
            <w:vAlign w:val="top"/>
          </w:tcPr>
          <w:p w14:paraId="031549B4">
            <w:pPr>
              <w:rPr>
                <w:rFonts w:ascii="Arial"/>
                <w:sz w:val="21"/>
              </w:rPr>
            </w:pPr>
          </w:p>
        </w:tc>
        <w:tc>
          <w:tcPr>
            <w:tcW w:w="1161" w:type="dxa"/>
            <w:vAlign w:val="top"/>
          </w:tcPr>
          <w:p w14:paraId="41E2DD91">
            <w:pPr>
              <w:pStyle w:val="6"/>
              <w:spacing w:before="32"/>
              <w:ind w:left="116" w:right="169" w:hanging="5"/>
              <w:rPr>
                <w:rFonts w:ascii="仿宋" w:hAnsi="仿宋" w:eastAsia="仿宋" w:cs="仿宋"/>
              </w:rPr>
            </w:pPr>
            <w:r>
              <w:rPr>
                <w:spacing w:val="-6"/>
              </w:rPr>
              <w:t>C101</w:t>
            </w:r>
            <w:r>
              <w:rPr>
                <w:spacing w:val="22"/>
                <w:w w:val="101"/>
              </w:rPr>
              <w:t xml:space="preserve"> </w:t>
            </w:r>
            <w:r>
              <w:rPr>
                <w:rFonts w:ascii="仿宋" w:hAnsi="仿宋" w:eastAsia="仿宋" w:cs="仿宋"/>
                <w:spacing w:val="-6"/>
              </w:rPr>
              <w:t>完</w:t>
            </w:r>
            <w:r>
              <w:rPr>
                <w:rFonts w:ascii="仿宋" w:hAnsi="仿宋" w:eastAsia="仿宋" w:cs="仿宋"/>
                <w:spacing w:val="-3"/>
              </w:rPr>
              <w:t>成产品质</w:t>
            </w:r>
          </w:p>
          <w:p w14:paraId="3E5972EB">
            <w:pPr>
              <w:spacing w:line="225" w:lineRule="auto"/>
              <w:ind w:left="118" w:right="169" w:hanging="1"/>
              <w:rPr>
                <w:rFonts w:ascii="仿宋" w:hAnsi="仿宋" w:eastAsia="仿宋" w:cs="仿宋"/>
                <w:sz w:val="22"/>
                <w:szCs w:val="22"/>
              </w:rPr>
            </w:pPr>
            <w:r>
              <w:rPr>
                <w:rFonts w:ascii="仿宋" w:hAnsi="仿宋" w:eastAsia="仿宋" w:cs="仿宋"/>
                <w:spacing w:val="-3"/>
                <w:sz w:val="22"/>
                <w:szCs w:val="22"/>
              </w:rPr>
              <w:t>量检验批</w:t>
            </w:r>
            <w:r>
              <w:rPr>
                <w:rFonts w:ascii="仿宋" w:hAnsi="仿宋" w:eastAsia="仿宋" w:cs="仿宋"/>
                <w:sz w:val="22"/>
                <w:szCs w:val="22"/>
              </w:rPr>
              <w:t>次</w:t>
            </w:r>
          </w:p>
        </w:tc>
        <w:tc>
          <w:tcPr>
            <w:tcW w:w="516" w:type="dxa"/>
            <w:vAlign w:val="top"/>
          </w:tcPr>
          <w:p w14:paraId="03EF1DBB">
            <w:pPr>
              <w:spacing w:line="429" w:lineRule="auto"/>
              <w:rPr>
                <w:rFonts w:ascii="Arial"/>
                <w:sz w:val="21"/>
              </w:rPr>
            </w:pPr>
          </w:p>
          <w:p w14:paraId="4E9C7D3A">
            <w:pPr>
              <w:pStyle w:val="6"/>
              <w:spacing w:before="63" w:line="233" w:lineRule="auto"/>
              <w:ind w:left="114"/>
            </w:pPr>
            <w:r>
              <w:t>5</w:t>
            </w:r>
          </w:p>
        </w:tc>
        <w:tc>
          <w:tcPr>
            <w:tcW w:w="2028" w:type="dxa"/>
            <w:vAlign w:val="top"/>
          </w:tcPr>
          <w:p w14:paraId="4F61A020">
            <w:pPr>
              <w:spacing w:before="33" w:line="217" w:lineRule="auto"/>
              <w:ind w:left="113"/>
              <w:rPr>
                <w:rFonts w:ascii="仿宋" w:hAnsi="仿宋" w:eastAsia="仿宋" w:cs="仿宋"/>
                <w:sz w:val="22"/>
                <w:szCs w:val="22"/>
              </w:rPr>
            </w:pPr>
            <w:r>
              <w:rPr>
                <w:rFonts w:ascii="仿宋" w:hAnsi="仿宋" w:eastAsia="仿宋" w:cs="仿宋"/>
                <w:spacing w:val="-1"/>
                <w:sz w:val="22"/>
                <w:szCs w:val="22"/>
              </w:rPr>
              <w:t>按照业务台账及</w:t>
            </w:r>
          </w:p>
          <w:p w14:paraId="0F7BF7FC">
            <w:pPr>
              <w:spacing w:before="26" w:line="230" w:lineRule="auto"/>
              <w:ind w:left="112" w:right="157" w:hanging="8"/>
              <w:rPr>
                <w:rFonts w:ascii="仿宋" w:hAnsi="仿宋" w:eastAsia="仿宋" w:cs="仿宋"/>
                <w:sz w:val="22"/>
                <w:szCs w:val="22"/>
              </w:rPr>
            </w:pPr>
            <w:r>
              <w:rPr>
                <w:rFonts w:ascii="仿宋" w:hAnsi="仿宋" w:eastAsia="仿宋" w:cs="仿宋"/>
                <w:sz w:val="22"/>
                <w:szCs w:val="22"/>
              </w:rPr>
              <w:t>《项目支出绩效自</w:t>
            </w:r>
            <w:r>
              <w:rPr>
                <w:rFonts w:ascii="仿宋" w:hAnsi="仿宋" w:eastAsia="仿宋" w:cs="仿宋"/>
                <w:spacing w:val="-1"/>
                <w:sz w:val="22"/>
                <w:szCs w:val="22"/>
              </w:rPr>
              <w:t>评表》考察实际完</w:t>
            </w:r>
            <w:r>
              <w:rPr>
                <w:rFonts w:ascii="仿宋" w:hAnsi="仿宋" w:eastAsia="仿宋" w:cs="仿宋"/>
                <w:spacing w:val="-2"/>
                <w:sz w:val="22"/>
                <w:szCs w:val="22"/>
              </w:rPr>
              <w:t>成批次</w:t>
            </w:r>
          </w:p>
        </w:tc>
        <w:tc>
          <w:tcPr>
            <w:tcW w:w="972" w:type="dxa"/>
            <w:vAlign w:val="top"/>
          </w:tcPr>
          <w:p w14:paraId="67738D7E">
            <w:pPr>
              <w:spacing w:line="245" w:lineRule="auto"/>
              <w:rPr>
                <w:rFonts w:ascii="Arial"/>
                <w:sz w:val="21"/>
              </w:rPr>
            </w:pPr>
          </w:p>
          <w:p w14:paraId="6BAB4A4A">
            <w:pPr>
              <w:pStyle w:val="6"/>
              <w:spacing w:before="71" w:line="238" w:lineRule="auto"/>
              <w:ind w:left="119" w:right="310" w:firstLine="40"/>
              <w:rPr>
                <w:rFonts w:ascii="仿宋" w:hAnsi="仿宋" w:eastAsia="仿宋" w:cs="仿宋"/>
              </w:rPr>
            </w:pPr>
            <w:r>
              <w:rPr>
                <w:rFonts w:ascii="仿宋" w:hAnsi="仿宋" w:eastAsia="仿宋" w:cs="仿宋"/>
                <w:spacing w:val="-20"/>
              </w:rPr>
              <w:t>≥</w:t>
            </w:r>
            <w:r>
              <w:rPr>
                <w:rFonts w:ascii="仿宋" w:hAnsi="仿宋" w:eastAsia="仿宋" w:cs="仿宋"/>
                <w:spacing w:val="-85"/>
              </w:rPr>
              <w:t xml:space="preserve"> </w:t>
            </w:r>
            <w:r>
              <w:rPr>
                <w:spacing w:val="-20"/>
              </w:rPr>
              <w:t>100</w:t>
            </w:r>
            <w:r>
              <w:rPr>
                <w:rFonts w:ascii="仿宋" w:hAnsi="仿宋" w:eastAsia="仿宋" w:cs="仿宋"/>
                <w:spacing w:val="-4"/>
              </w:rPr>
              <w:t>批次</w:t>
            </w:r>
          </w:p>
        </w:tc>
        <w:tc>
          <w:tcPr>
            <w:tcW w:w="818" w:type="dxa"/>
            <w:vAlign w:val="top"/>
          </w:tcPr>
          <w:p w14:paraId="6E3B8AF3">
            <w:pPr>
              <w:spacing w:line="245" w:lineRule="auto"/>
              <w:rPr>
                <w:rFonts w:ascii="Arial"/>
                <w:sz w:val="21"/>
              </w:rPr>
            </w:pPr>
          </w:p>
          <w:p w14:paraId="100F4710">
            <w:pPr>
              <w:spacing w:before="72" w:line="241" w:lineRule="auto"/>
              <w:ind w:left="111" w:right="267" w:firstLine="7"/>
              <w:rPr>
                <w:rFonts w:ascii="仿宋" w:hAnsi="仿宋" w:eastAsia="仿宋" w:cs="仿宋"/>
                <w:sz w:val="22"/>
                <w:szCs w:val="22"/>
              </w:rPr>
            </w:pPr>
            <w:r>
              <w:rPr>
                <w:rFonts w:ascii="仿宋" w:hAnsi="仿宋" w:eastAsia="仿宋" w:cs="仿宋"/>
                <w:spacing w:val="-7"/>
                <w:sz w:val="22"/>
                <w:szCs w:val="22"/>
              </w:rPr>
              <w:t>计划</w:t>
            </w:r>
            <w:r>
              <w:rPr>
                <w:rFonts w:ascii="仿宋" w:hAnsi="仿宋" w:eastAsia="仿宋" w:cs="仿宋"/>
                <w:spacing w:val="-3"/>
                <w:sz w:val="22"/>
                <w:szCs w:val="22"/>
              </w:rPr>
              <w:t>标准</w:t>
            </w:r>
          </w:p>
        </w:tc>
        <w:tc>
          <w:tcPr>
            <w:tcW w:w="2481" w:type="dxa"/>
            <w:vAlign w:val="top"/>
          </w:tcPr>
          <w:p w14:paraId="7D436C25">
            <w:pPr>
              <w:pStyle w:val="6"/>
              <w:spacing w:before="177" w:line="238" w:lineRule="auto"/>
              <w:ind w:left="119" w:right="167" w:hanging="6"/>
              <w:jc w:val="both"/>
              <w:rPr>
                <w:rFonts w:ascii="仿宋" w:hAnsi="仿宋" w:eastAsia="仿宋" w:cs="仿宋"/>
              </w:rPr>
            </w:pPr>
            <w:r>
              <w:rPr>
                <w:rFonts w:ascii="仿宋" w:hAnsi="仿宋" w:eastAsia="仿宋" w:cs="仿宋"/>
                <w:spacing w:val="-1"/>
              </w:rPr>
              <w:t>达到目标值得满分，一</w:t>
            </w:r>
            <w:r>
              <w:rPr>
                <w:rFonts w:ascii="仿宋" w:hAnsi="仿宋" w:eastAsia="仿宋" w:cs="仿宋"/>
                <w:spacing w:val="-4"/>
              </w:rPr>
              <w:t>批次不达标扣</w:t>
            </w:r>
            <w:r>
              <w:rPr>
                <w:rFonts w:ascii="仿宋" w:hAnsi="仿宋" w:eastAsia="仿宋" w:cs="仿宋"/>
                <w:spacing w:val="-25"/>
              </w:rPr>
              <w:t xml:space="preserve"> </w:t>
            </w:r>
            <w:r>
              <w:rPr>
                <w:spacing w:val="-4"/>
              </w:rPr>
              <w:t xml:space="preserve">1 </w:t>
            </w:r>
            <w:r>
              <w:rPr>
                <w:rFonts w:ascii="仿宋" w:hAnsi="仿宋" w:eastAsia="仿宋" w:cs="仿宋"/>
                <w:spacing w:val="-4"/>
              </w:rPr>
              <w:t>分，扣</w:t>
            </w:r>
            <w:r>
              <w:rPr>
                <w:rFonts w:ascii="仿宋" w:hAnsi="仿宋" w:eastAsia="仿宋" w:cs="仿宋"/>
                <w:spacing w:val="-11"/>
              </w:rPr>
              <w:t>完为止。</w:t>
            </w:r>
          </w:p>
        </w:tc>
        <w:tc>
          <w:tcPr>
            <w:tcW w:w="2752" w:type="dxa"/>
            <w:vAlign w:val="top"/>
          </w:tcPr>
          <w:p w14:paraId="76A1AA2C">
            <w:pPr>
              <w:pStyle w:val="6"/>
              <w:spacing w:before="177" w:line="239" w:lineRule="auto"/>
              <w:ind w:left="125" w:right="108" w:hanging="14"/>
              <w:jc w:val="both"/>
              <w:rPr>
                <w:rFonts w:ascii="仿宋" w:hAnsi="仿宋" w:eastAsia="仿宋" w:cs="仿宋"/>
              </w:rPr>
            </w:pPr>
            <w:r>
              <w:rPr>
                <w:rFonts w:ascii="仿宋" w:hAnsi="仿宋" w:eastAsia="仿宋" w:cs="仿宋"/>
                <w:spacing w:val="-1"/>
              </w:rPr>
              <w:t>根据业务台账</w:t>
            </w:r>
            <w:r>
              <w:rPr>
                <w:rFonts w:ascii="仿宋" w:hAnsi="仿宋" w:eastAsia="仿宋" w:cs="仿宋"/>
                <w:spacing w:val="-46"/>
              </w:rPr>
              <w:t xml:space="preserve"> </w:t>
            </w:r>
            <w:r>
              <w:rPr>
                <w:spacing w:val="-1"/>
              </w:rPr>
              <w:t xml:space="preserve">2020 </w:t>
            </w:r>
            <w:r>
              <w:rPr>
                <w:rFonts w:ascii="仿宋" w:hAnsi="仿宋" w:eastAsia="仿宋" w:cs="仿宋"/>
                <w:spacing w:val="-1"/>
              </w:rPr>
              <w:t>年实际</w:t>
            </w:r>
            <w:r>
              <w:rPr>
                <w:rFonts w:ascii="仿宋" w:hAnsi="仿宋" w:eastAsia="仿宋" w:cs="仿宋"/>
                <w:spacing w:val="-4"/>
              </w:rPr>
              <w:t>完成批次为</w:t>
            </w:r>
            <w:r>
              <w:rPr>
                <w:rFonts w:ascii="仿宋" w:hAnsi="仿宋" w:eastAsia="仿宋" w:cs="仿宋"/>
                <w:spacing w:val="-40"/>
              </w:rPr>
              <w:t xml:space="preserve"> </w:t>
            </w:r>
            <w:r>
              <w:rPr>
                <w:spacing w:val="-4"/>
              </w:rPr>
              <w:t>279</w:t>
            </w:r>
            <w:r>
              <w:rPr>
                <w:spacing w:val="13"/>
              </w:rPr>
              <w:t xml:space="preserve"> </w:t>
            </w:r>
            <w:r>
              <w:rPr>
                <w:rFonts w:ascii="仿宋" w:hAnsi="仿宋" w:eastAsia="仿宋" w:cs="仿宋"/>
                <w:spacing w:val="-4"/>
              </w:rPr>
              <w:t>批次，故</w:t>
            </w:r>
            <w:r>
              <w:rPr>
                <w:rFonts w:ascii="仿宋" w:hAnsi="仿宋" w:eastAsia="仿宋" w:cs="仿宋"/>
                <w:spacing w:val="-5"/>
              </w:rPr>
              <w:t>此指标得</w:t>
            </w:r>
            <w:r>
              <w:rPr>
                <w:rFonts w:ascii="仿宋" w:hAnsi="仿宋" w:eastAsia="仿宋" w:cs="仿宋"/>
                <w:spacing w:val="-45"/>
              </w:rPr>
              <w:t xml:space="preserve"> </w:t>
            </w:r>
            <w:r>
              <w:rPr>
                <w:spacing w:val="-5"/>
              </w:rPr>
              <w:t>5</w:t>
            </w:r>
            <w:r>
              <w:rPr>
                <w:spacing w:val="10"/>
              </w:rPr>
              <w:t xml:space="preserve"> </w:t>
            </w:r>
            <w:r>
              <w:rPr>
                <w:rFonts w:ascii="仿宋" w:hAnsi="仿宋" w:eastAsia="仿宋" w:cs="仿宋"/>
                <w:spacing w:val="-5"/>
              </w:rPr>
              <w:t>分</w:t>
            </w:r>
          </w:p>
        </w:tc>
        <w:tc>
          <w:tcPr>
            <w:tcW w:w="602" w:type="dxa"/>
            <w:vAlign w:val="top"/>
          </w:tcPr>
          <w:p w14:paraId="5D49546E">
            <w:pPr>
              <w:spacing w:line="428" w:lineRule="auto"/>
              <w:rPr>
                <w:rFonts w:ascii="Arial"/>
                <w:sz w:val="21"/>
              </w:rPr>
            </w:pPr>
          </w:p>
          <w:p w14:paraId="5CAC27E5">
            <w:pPr>
              <w:pStyle w:val="6"/>
              <w:spacing w:before="63" w:line="233" w:lineRule="auto"/>
              <w:ind w:left="117"/>
            </w:pPr>
            <w:r>
              <w:rPr>
                <w:spacing w:val="-2"/>
              </w:rPr>
              <w:t>5.00</w:t>
            </w:r>
          </w:p>
        </w:tc>
        <w:tc>
          <w:tcPr>
            <w:tcW w:w="1010" w:type="dxa"/>
            <w:vAlign w:val="top"/>
          </w:tcPr>
          <w:p w14:paraId="6B48B269">
            <w:pPr>
              <w:spacing w:line="428" w:lineRule="auto"/>
              <w:rPr>
                <w:rFonts w:ascii="Arial"/>
                <w:sz w:val="21"/>
              </w:rPr>
            </w:pPr>
          </w:p>
          <w:p w14:paraId="48A9BC00">
            <w:pPr>
              <w:pStyle w:val="6"/>
              <w:spacing w:before="63" w:line="230" w:lineRule="auto"/>
              <w:ind w:left="133"/>
            </w:pPr>
            <w:r>
              <w:rPr>
                <w:spacing w:val="-4"/>
              </w:rPr>
              <w:t>100.00%</w:t>
            </w:r>
          </w:p>
        </w:tc>
      </w:tr>
      <w:tr w14:paraId="63C28A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4" w:hRule="atLeast"/>
        </w:trPr>
        <w:tc>
          <w:tcPr>
            <w:tcW w:w="881" w:type="dxa"/>
            <w:vMerge w:val="continue"/>
            <w:tcBorders>
              <w:top w:val="nil"/>
              <w:bottom w:val="nil"/>
            </w:tcBorders>
            <w:vAlign w:val="top"/>
          </w:tcPr>
          <w:p w14:paraId="0F2E9F1B">
            <w:pPr>
              <w:rPr>
                <w:rFonts w:ascii="Arial"/>
                <w:sz w:val="21"/>
              </w:rPr>
            </w:pPr>
          </w:p>
        </w:tc>
        <w:tc>
          <w:tcPr>
            <w:tcW w:w="876" w:type="dxa"/>
            <w:vMerge w:val="continue"/>
            <w:tcBorders>
              <w:top w:val="nil"/>
              <w:bottom w:val="nil"/>
            </w:tcBorders>
            <w:vAlign w:val="top"/>
          </w:tcPr>
          <w:p w14:paraId="3CEEBF5A">
            <w:pPr>
              <w:rPr>
                <w:rFonts w:ascii="Arial"/>
                <w:sz w:val="21"/>
              </w:rPr>
            </w:pPr>
          </w:p>
        </w:tc>
        <w:tc>
          <w:tcPr>
            <w:tcW w:w="1161" w:type="dxa"/>
            <w:vAlign w:val="top"/>
          </w:tcPr>
          <w:p w14:paraId="01057C1E">
            <w:pPr>
              <w:pStyle w:val="6"/>
              <w:spacing w:before="29"/>
              <w:ind w:left="116" w:right="169" w:hanging="5"/>
              <w:rPr>
                <w:rFonts w:ascii="仿宋" w:hAnsi="仿宋" w:eastAsia="仿宋" w:cs="仿宋"/>
              </w:rPr>
            </w:pPr>
            <w:r>
              <w:rPr>
                <w:spacing w:val="-5"/>
              </w:rPr>
              <w:t>C102</w:t>
            </w:r>
            <w:r>
              <w:rPr>
                <w:spacing w:val="17"/>
                <w:w w:val="101"/>
              </w:rPr>
              <w:t xml:space="preserve"> </w:t>
            </w:r>
            <w:r>
              <w:rPr>
                <w:rFonts w:ascii="仿宋" w:hAnsi="仿宋" w:eastAsia="仿宋" w:cs="仿宋"/>
                <w:spacing w:val="-5"/>
              </w:rPr>
              <w:t>计</w:t>
            </w:r>
            <w:r>
              <w:rPr>
                <w:rFonts w:ascii="仿宋" w:hAnsi="仿宋" w:eastAsia="仿宋" w:cs="仿宋"/>
                <w:spacing w:val="-3"/>
              </w:rPr>
              <w:t>量器具检</w:t>
            </w:r>
          </w:p>
          <w:p w14:paraId="1C9C3D36">
            <w:pPr>
              <w:spacing w:before="1" w:line="223" w:lineRule="auto"/>
              <w:ind w:left="109" w:right="169" w:firstLine="5"/>
              <w:rPr>
                <w:rFonts w:ascii="仿宋" w:hAnsi="仿宋" w:eastAsia="仿宋" w:cs="仿宋"/>
                <w:sz w:val="22"/>
                <w:szCs w:val="22"/>
              </w:rPr>
            </w:pPr>
            <w:r>
              <w:rPr>
                <w:rFonts w:ascii="仿宋" w:hAnsi="仿宋" w:eastAsia="仿宋" w:cs="仿宋"/>
                <w:spacing w:val="-3"/>
                <w:sz w:val="22"/>
                <w:szCs w:val="22"/>
              </w:rPr>
              <w:t>定测试台</w:t>
            </w:r>
            <w:r>
              <w:rPr>
                <w:rFonts w:ascii="仿宋" w:hAnsi="仿宋" w:eastAsia="仿宋" w:cs="仿宋"/>
                <w:spacing w:val="-2"/>
                <w:sz w:val="22"/>
                <w:szCs w:val="22"/>
              </w:rPr>
              <w:t>件数</w:t>
            </w:r>
          </w:p>
        </w:tc>
        <w:tc>
          <w:tcPr>
            <w:tcW w:w="516" w:type="dxa"/>
            <w:vAlign w:val="top"/>
          </w:tcPr>
          <w:p w14:paraId="596179D3">
            <w:pPr>
              <w:spacing w:line="425" w:lineRule="auto"/>
              <w:rPr>
                <w:rFonts w:ascii="Arial"/>
                <w:sz w:val="21"/>
              </w:rPr>
            </w:pPr>
          </w:p>
          <w:p w14:paraId="334796C9">
            <w:pPr>
              <w:pStyle w:val="6"/>
              <w:spacing w:before="63" w:line="233" w:lineRule="auto"/>
              <w:ind w:left="114"/>
            </w:pPr>
            <w:r>
              <w:t>5</w:t>
            </w:r>
          </w:p>
        </w:tc>
        <w:tc>
          <w:tcPr>
            <w:tcW w:w="2028" w:type="dxa"/>
            <w:vAlign w:val="top"/>
          </w:tcPr>
          <w:p w14:paraId="07EFCF83">
            <w:pPr>
              <w:spacing w:before="29" w:line="217" w:lineRule="auto"/>
              <w:ind w:left="113"/>
              <w:rPr>
                <w:rFonts w:ascii="仿宋" w:hAnsi="仿宋" w:eastAsia="仿宋" w:cs="仿宋"/>
                <w:sz w:val="22"/>
                <w:szCs w:val="22"/>
              </w:rPr>
            </w:pPr>
            <w:r>
              <w:rPr>
                <w:rFonts w:ascii="仿宋" w:hAnsi="仿宋" w:eastAsia="仿宋" w:cs="仿宋"/>
                <w:spacing w:val="-1"/>
                <w:sz w:val="22"/>
                <w:szCs w:val="22"/>
              </w:rPr>
              <w:t>按照业务台账及</w:t>
            </w:r>
          </w:p>
          <w:p w14:paraId="1FC9CAAE">
            <w:pPr>
              <w:spacing w:before="27" w:line="229" w:lineRule="auto"/>
              <w:ind w:left="112" w:right="157" w:hanging="8"/>
              <w:rPr>
                <w:rFonts w:ascii="仿宋" w:hAnsi="仿宋" w:eastAsia="仿宋" w:cs="仿宋"/>
                <w:sz w:val="22"/>
                <w:szCs w:val="22"/>
              </w:rPr>
            </w:pPr>
            <w:r>
              <w:rPr>
                <w:rFonts w:ascii="仿宋" w:hAnsi="仿宋" w:eastAsia="仿宋" w:cs="仿宋"/>
                <w:sz w:val="22"/>
                <w:szCs w:val="22"/>
              </w:rPr>
              <w:t>《项目支出绩效自</w:t>
            </w:r>
            <w:r>
              <w:rPr>
                <w:rFonts w:ascii="仿宋" w:hAnsi="仿宋" w:eastAsia="仿宋" w:cs="仿宋"/>
                <w:spacing w:val="-1"/>
                <w:sz w:val="22"/>
                <w:szCs w:val="22"/>
              </w:rPr>
              <w:t>评表》考察实际完</w:t>
            </w:r>
            <w:r>
              <w:rPr>
                <w:rFonts w:ascii="仿宋" w:hAnsi="仿宋" w:eastAsia="仿宋" w:cs="仿宋"/>
                <w:spacing w:val="-2"/>
                <w:sz w:val="22"/>
                <w:szCs w:val="22"/>
              </w:rPr>
              <w:t>成批次</w:t>
            </w:r>
          </w:p>
        </w:tc>
        <w:tc>
          <w:tcPr>
            <w:tcW w:w="972" w:type="dxa"/>
            <w:vAlign w:val="top"/>
          </w:tcPr>
          <w:p w14:paraId="410318BF">
            <w:pPr>
              <w:spacing w:line="241" w:lineRule="auto"/>
              <w:rPr>
                <w:rFonts w:ascii="Arial"/>
                <w:sz w:val="21"/>
              </w:rPr>
            </w:pPr>
          </w:p>
          <w:p w14:paraId="65F6C5DC">
            <w:pPr>
              <w:pStyle w:val="6"/>
              <w:spacing w:before="72" w:line="237" w:lineRule="auto"/>
              <w:ind w:left="138" w:right="200" w:firstLine="21"/>
              <w:rPr>
                <w:rFonts w:ascii="仿宋" w:hAnsi="仿宋" w:eastAsia="仿宋" w:cs="仿宋"/>
              </w:rPr>
            </w:pPr>
            <w:r>
              <w:rPr>
                <w:rFonts w:ascii="仿宋" w:hAnsi="仿宋" w:eastAsia="仿宋" w:cs="仿宋"/>
                <w:spacing w:val="-11"/>
              </w:rPr>
              <w:t>≥</w:t>
            </w:r>
            <w:r>
              <w:rPr>
                <w:spacing w:val="-11"/>
              </w:rPr>
              <w:t>6000</w:t>
            </w:r>
            <w:r>
              <w:rPr>
                <w:rFonts w:ascii="仿宋" w:hAnsi="仿宋" w:eastAsia="仿宋" w:cs="仿宋"/>
              </w:rPr>
              <w:t>台</w:t>
            </w:r>
          </w:p>
        </w:tc>
        <w:tc>
          <w:tcPr>
            <w:tcW w:w="818" w:type="dxa"/>
            <w:vAlign w:val="top"/>
          </w:tcPr>
          <w:p w14:paraId="197B617A">
            <w:pPr>
              <w:spacing w:line="242" w:lineRule="auto"/>
              <w:rPr>
                <w:rFonts w:ascii="Arial"/>
                <w:sz w:val="21"/>
              </w:rPr>
            </w:pPr>
          </w:p>
          <w:p w14:paraId="4ED937A1">
            <w:pPr>
              <w:spacing w:before="71" w:line="241" w:lineRule="auto"/>
              <w:ind w:left="111" w:right="267" w:firstLine="7"/>
              <w:rPr>
                <w:rFonts w:ascii="仿宋" w:hAnsi="仿宋" w:eastAsia="仿宋" w:cs="仿宋"/>
                <w:sz w:val="22"/>
                <w:szCs w:val="22"/>
              </w:rPr>
            </w:pPr>
            <w:r>
              <w:rPr>
                <w:rFonts w:ascii="仿宋" w:hAnsi="仿宋" w:eastAsia="仿宋" w:cs="仿宋"/>
                <w:spacing w:val="-7"/>
                <w:sz w:val="22"/>
                <w:szCs w:val="22"/>
              </w:rPr>
              <w:t>计划</w:t>
            </w:r>
            <w:r>
              <w:rPr>
                <w:rFonts w:ascii="仿宋" w:hAnsi="仿宋" w:eastAsia="仿宋" w:cs="仿宋"/>
                <w:spacing w:val="-3"/>
                <w:sz w:val="22"/>
                <w:szCs w:val="22"/>
              </w:rPr>
              <w:t>标准</w:t>
            </w:r>
          </w:p>
        </w:tc>
        <w:tc>
          <w:tcPr>
            <w:tcW w:w="2481" w:type="dxa"/>
            <w:vAlign w:val="top"/>
          </w:tcPr>
          <w:p w14:paraId="7AD34832">
            <w:pPr>
              <w:pStyle w:val="6"/>
              <w:spacing w:before="172" w:line="239" w:lineRule="auto"/>
              <w:ind w:left="125" w:right="112" w:hanging="12"/>
              <w:jc w:val="both"/>
              <w:rPr>
                <w:rFonts w:ascii="仿宋" w:hAnsi="仿宋" w:eastAsia="仿宋" w:cs="仿宋"/>
              </w:rPr>
            </w:pPr>
            <w:r>
              <w:rPr>
                <w:rFonts w:ascii="仿宋" w:hAnsi="仿宋" w:eastAsia="仿宋" w:cs="仿宋"/>
                <w:spacing w:val="-1"/>
              </w:rPr>
              <w:t>达到目标值得满分，一</w:t>
            </w:r>
            <w:r>
              <w:rPr>
                <w:rFonts w:ascii="仿宋" w:hAnsi="仿宋" w:eastAsia="仿宋" w:cs="仿宋"/>
                <w:spacing w:val="-2"/>
              </w:rPr>
              <w:t>台不达标扣</w:t>
            </w:r>
            <w:r>
              <w:rPr>
                <w:rFonts w:ascii="仿宋" w:hAnsi="仿宋" w:eastAsia="仿宋" w:cs="仿宋"/>
                <w:spacing w:val="-47"/>
              </w:rPr>
              <w:t xml:space="preserve"> </w:t>
            </w:r>
            <w:r>
              <w:rPr>
                <w:spacing w:val="-2"/>
              </w:rPr>
              <w:t xml:space="preserve">0.01 </w:t>
            </w:r>
            <w:r>
              <w:rPr>
                <w:rFonts w:ascii="仿宋" w:hAnsi="仿宋" w:eastAsia="仿宋" w:cs="仿宋"/>
                <w:spacing w:val="-2"/>
              </w:rPr>
              <w:t>分，扣</w:t>
            </w:r>
            <w:r>
              <w:rPr>
                <w:rFonts w:ascii="仿宋" w:hAnsi="仿宋" w:eastAsia="仿宋" w:cs="仿宋"/>
                <w:spacing w:val="-12"/>
              </w:rPr>
              <w:t>完为止。</w:t>
            </w:r>
          </w:p>
        </w:tc>
        <w:tc>
          <w:tcPr>
            <w:tcW w:w="2752" w:type="dxa"/>
            <w:vAlign w:val="top"/>
          </w:tcPr>
          <w:p w14:paraId="5A407BAE">
            <w:pPr>
              <w:pStyle w:val="6"/>
              <w:spacing w:before="28" w:line="232" w:lineRule="auto"/>
              <w:ind w:left="115" w:right="219" w:hanging="4"/>
              <w:jc w:val="both"/>
              <w:rPr>
                <w:rFonts w:ascii="仿宋" w:hAnsi="仿宋" w:eastAsia="仿宋" w:cs="仿宋"/>
              </w:rPr>
            </w:pPr>
            <w:r>
              <w:rPr>
                <w:rFonts w:ascii="仿宋" w:hAnsi="仿宋" w:eastAsia="仿宋" w:cs="仿宋"/>
                <w:spacing w:val="-1"/>
              </w:rPr>
              <w:t>根据业务台账及《项目支出绩效自评表，完成台次</w:t>
            </w:r>
            <w:r>
              <w:rPr>
                <w:rFonts w:ascii="仿宋" w:hAnsi="仿宋" w:eastAsia="仿宋" w:cs="仿宋"/>
                <w:spacing w:val="-6"/>
              </w:rPr>
              <w:t>为</w:t>
            </w:r>
            <w:r>
              <w:rPr>
                <w:rFonts w:ascii="仿宋" w:hAnsi="仿宋" w:eastAsia="仿宋" w:cs="仿宋"/>
                <w:spacing w:val="-19"/>
              </w:rPr>
              <w:t xml:space="preserve"> </w:t>
            </w:r>
            <w:r>
              <w:rPr>
                <w:spacing w:val="-6"/>
              </w:rPr>
              <w:t>13344</w:t>
            </w:r>
            <w:r>
              <w:rPr>
                <w:spacing w:val="32"/>
              </w:rPr>
              <w:t xml:space="preserve"> </w:t>
            </w:r>
            <w:r>
              <w:rPr>
                <w:rFonts w:ascii="仿宋" w:hAnsi="仿宋" w:eastAsia="仿宋" w:cs="仿宋"/>
                <w:spacing w:val="-6"/>
              </w:rPr>
              <w:t>台，故该指标得</w:t>
            </w:r>
            <w:r>
              <w:rPr>
                <w:spacing w:val="-13"/>
              </w:rPr>
              <w:t>5</w:t>
            </w:r>
            <w:r>
              <w:rPr>
                <w:spacing w:val="11"/>
              </w:rPr>
              <w:t xml:space="preserve"> </w:t>
            </w:r>
            <w:r>
              <w:rPr>
                <w:rFonts w:ascii="仿宋" w:hAnsi="仿宋" w:eastAsia="仿宋" w:cs="仿宋"/>
                <w:spacing w:val="-13"/>
              </w:rPr>
              <w:t>分。</w:t>
            </w:r>
          </w:p>
        </w:tc>
        <w:tc>
          <w:tcPr>
            <w:tcW w:w="602" w:type="dxa"/>
            <w:vAlign w:val="top"/>
          </w:tcPr>
          <w:p w14:paraId="08AE2722">
            <w:pPr>
              <w:spacing w:line="425" w:lineRule="auto"/>
              <w:rPr>
                <w:rFonts w:ascii="Arial"/>
                <w:sz w:val="21"/>
              </w:rPr>
            </w:pPr>
          </w:p>
          <w:p w14:paraId="52CBEDDE">
            <w:pPr>
              <w:pStyle w:val="6"/>
              <w:spacing w:before="63" w:line="233" w:lineRule="auto"/>
              <w:ind w:left="117"/>
            </w:pPr>
            <w:r>
              <w:rPr>
                <w:spacing w:val="-2"/>
              </w:rPr>
              <w:t>5.00</w:t>
            </w:r>
          </w:p>
        </w:tc>
        <w:tc>
          <w:tcPr>
            <w:tcW w:w="1010" w:type="dxa"/>
            <w:vAlign w:val="top"/>
          </w:tcPr>
          <w:p w14:paraId="4CF9E3FB">
            <w:pPr>
              <w:spacing w:line="425" w:lineRule="auto"/>
              <w:rPr>
                <w:rFonts w:ascii="Arial"/>
                <w:sz w:val="21"/>
              </w:rPr>
            </w:pPr>
          </w:p>
          <w:p w14:paraId="6F0520A9">
            <w:pPr>
              <w:pStyle w:val="6"/>
              <w:spacing w:before="63" w:line="230" w:lineRule="auto"/>
              <w:ind w:left="133"/>
            </w:pPr>
            <w:r>
              <w:rPr>
                <w:spacing w:val="-4"/>
              </w:rPr>
              <w:t>100.00%</w:t>
            </w:r>
          </w:p>
        </w:tc>
      </w:tr>
      <w:tr w14:paraId="000921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1" w:hRule="atLeast"/>
        </w:trPr>
        <w:tc>
          <w:tcPr>
            <w:tcW w:w="881" w:type="dxa"/>
            <w:vMerge w:val="continue"/>
            <w:tcBorders>
              <w:top w:val="nil"/>
              <w:bottom w:val="nil"/>
            </w:tcBorders>
            <w:vAlign w:val="top"/>
          </w:tcPr>
          <w:p w14:paraId="7C112FBC">
            <w:pPr>
              <w:rPr>
                <w:rFonts w:ascii="Arial"/>
                <w:sz w:val="21"/>
              </w:rPr>
            </w:pPr>
          </w:p>
        </w:tc>
        <w:tc>
          <w:tcPr>
            <w:tcW w:w="876" w:type="dxa"/>
            <w:vMerge w:val="continue"/>
            <w:tcBorders>
              <w:top w:val="nil"/>
              <w:bottom w:val="nil"/>
            </w:tcBorders>
            <w:vAlign w:val="top"/>
          </w:tcPr>
          <w:p w14:paraId="38FAD943">
            <w:pPr>
              <w:rPr>
                <w:rFonts w:ascii="Arial"/>
                <w:sz w:val="21"/>
              </w:rPr>
            </w:pPr>
          </w:p>
        </w:tc>
        <w:tc>
          <w:tcPr>
            <w:tcW w:w="1161" w:type="dxa"/>
            <w:vAlign w:val="top"/>
          </w:tcPr>
          <w:p w14:paraId="2DBE4639">
            <w:pPr>
              <w:pStyle w:val="6"/>
              <w:spacing w:before="29"/>
              <w:ind w:left="112" w:right="169" w:hanging="1"/>
              <w:rPr>
                <w:rFonts w:ascii="仿宋" w:hAnsi="仿宋" w:eastAsia="仿宋" w:cs="仿宋"/>
              </w:rPr>
            </w:pPr>
            <w:r>
              <w:rPr>
                <w:spacing w:val="-3"/>
              </w:rPr>
              <w:t>C103</w:t>
            </w:r>
            <w:r>
              <w:rPr>
                <w:spacing w:val="4"/>
              </w:rPr>
              <w:t xml:space="preserve">  </w:t>
            </w:r>
            <w:r>
              <w:rPr>
                <w:rFonts w:ascii="仿宋" w:hAnsi="仿宋" w:eastAsia="仿宋" w:cs="仿宋"/>
                <w:spacing w:val="-3"/>
              </w:rPr>
              <w:t>检</w:t>
            </w:r>
            <w:r>
              <w:rPr>
                <w:rFonts w:ascii="仿宋" w:hAnsi="仿宋" w:eastAsia="仿宋" w:cs="仿宋"/>
                <w:spacing w:val="-2"/>
              </w:rPr>
              <w:t>验检测数</w:t>
            </w:r>
          </w:p>
          <w:p w14:paraId="53E8F0B4">
            <w:pPr>
              <w:spacing w:line="209" w:lineRule="auto"/>
              <w:ind w:left="114"/>
              <w:rPr>
                <w:rFonts w:ascii="仿宋" w:hAnsi="仿宋" w:eastAsia="仿宋" w:cs="仿宋"/>
                <w:sz w:val="22"/>
                <w:szCs w:val="22"/>
              </w:rPr>
            </w:pPr>
            <w:r>
              <w:rPr>
                <w:rFonts w:ascii="仿宋" w:hAnsi="仿宋" w:eastAsia="仿宋" w:cs="仿宋"/>
                <w:spacing w:val="-2"/>
                <w:sz w:val="22"/>
                <w:szCs w:val="22"/>
              </w:rPr>
              <w:t>据准确度</w:t>
            </w:r>
          </w:p>
        </w:tc>
        <w:tc>
          <w:tcPr>
            <w:tcW w:w="516" w:type="dxa"/>
            <w:vAlign w:val="top"/>
          </w:tcPr>
          <w:p w14:paraId="52867D77">
            <w:pPr>
              <w:spacing w:line="285" w:lineRule="auto"/>
              <w:rPr>
                <w:rFonts w:ascii="Arial"/>
                <w:sz w:val="21"/>
              </w:rPr>
            </w:pPr>
          </w:p>
          <w:p w14:paraId="752E3E18">
            <w:pPr>
              <w:pStyle w:val="6"/>
              <w:spacing w:before="63" w:line="233" w:lineRule="auto"/>
              <w:ind w:left="114"/>
            </w:pPr>
            <w:r>
              <w:t>5</w:t>
            </w:r>
          </w:p>
        </w:tc>
        <w:tc>
          <w:tcPr>
            <w:tcW w:w="2028" w:type="dxa"/>
            <w:vAlign w:val="top"/>
          </w:tcPr>
          <w:p w14:paraId="64E110D2">
            <w:pPr>
              <w:pStyle w:val="6"/>
              <w:spacing w:before="28" w:line="230" w:lineRule="auto"/>
              <w:ind w:left="110" w:right="157"/>
              <w:jc w:val="both"/>
              <w:rPr>
                <w:rFonts w:ascii="仿宋" w:hAnsi="仿宋" w:eastAsia="仿宋" w:cs="仿宋"/>
              </w:rPr>
            </w:pPr>
            <w:r>
              <w:rPr>
                <w:rFonts w:ascii="仿宋" w:hAnsi="仿宋" w:eastAsia="仿宋" w:cs="仿宋"/>
                <w:spacing w:val="-1"/>
              </w:rPr>
              <w:t>考察</w:t>
            </w:r>
            <w:r>
              <w:rPr>
                <w:rFonts w:ascii="仿宋" w:hAnsi="仿宋" w:eastAsia="仿宋" w:cs="仿宋"/>
                <w:spacing w:val="-49"/>
              </w:rPr>
              <w:t xml:space="preserve"> </w:t>
            </w:r>
            <w:r>
              <w:rPr>
                <w:spacing w:val="-1"/>
              </w:rPr>
              <w:t xml:space="preserve">2020 </w:t>
            </w:r>
            <w:r>
              <w:rPr>
                <w:rFonts w:ascii="仿宋" w:hAnsi="仿宋" w:eastAsia="仿宋" w:cs="仿宋"/>
                <w:spacing w:val="-1"/>
              </w:rPr>
              <w:t>年塔城地区质量与计量监</w:t>
            </w:r>
            <w:r>
              <w:rPr>
                <w:rFonts w:ascii="仿宋" w:hAnsi="仿宋" w:eastAsia="仿宋" w:cs="仿宋"/>
                <w:spacing w:val="-5"/>
              </w:rPr>
              <w:t>督所运行质量。</w:t>
            </w:r>
          </w:p>
        </w:tc>
        <w:tc>
          <w:tcPr>
            <w:tcW w:w="972" w:type="dxa"/>
            <w:vAlign w:val="top"/>
          </w:tcPr>
          <w:p w14:paraId="347617CD">
            <w:pPr>
              <w:spacing w:line="242" w:lineRule="auto"/>
              <w:rPr>
                <w:rFonts w:ascii="Arial"/>
                <w:sz w:val="21"/>
              </w:rPr>
            </w:pPr>
          </w:p>
          <w:p w14:paraId="189C028C">
            <w:pPr>
              <w:pStyle w:val="6"/>
              <w:spacing w:before="72" w:line="242" w:lineRule="auto"/>
              <w:ind w:left="160"/>
            </w:pPr>
            <w:r>
              <w:rPr>
                <w:rFonts w:ascii="仿宋" w:hAnsi="仿宋" w:eastAsia="仿宋" w:cs="仿宋"/>
                <w:spacing w:val="-14"/>
              </w:rPr>
              <w:t>≥</w:t>
            </w:r>
            <w:r>
              <w:rPr>
                <w:spacing w:val="-14"/>
              </w:rPr>
              <w:t>90%</w:t>
            </w:r>
          </w:p>
        </w:tc>
        <w:tc>
          <w:tcPr>
            <w:tcW w:w="818" w:type="dxa"/>
            <w:vAlign w:val="top"/>
          </w:tcPr>
          <w:p w14:paraId="559A7993">
            <w:pPr>
              <w:spacing w:before="174" w:line="241" w:lineRule="auto"/>
              <w:ind w:left="111" w:right="267" w:firstLine="7"/>
              <w:rPr>
                <w:rFonts w:ascii="仿宋" w:hAnsi="仿宋" w:eastAsia="仿宋" w:cs="仿宋"/>
                <w:sz w:val="22"/>
                <w:szCs w:val="22"/>
              </w:rPr>
            </w:pPr>
            <w:r>
              <w:rPr>
                <w:rFonts w:ascii="仿宋" w:hAnsi="仿宋" w:eastAsia="仿宋" w:cs="仿宋"/>
                <w:spacing w:val="-7"/>
                <w:sz w:val="22"/>
                <w:szCs w:val="22"/>
              </w:rPr>
              <w:t>计划</w:t>
            </w:r>
            <w:r>
              <w:rPr>
                <w:rFonts w:ascii="仿宋" w:hAnsi="仿宋" w:eastAsia="仿宋" w:cs="仿宋"/>
                <w:spacing w:val="-3"/>
                <w:sz w:val="22"/>
                <w:szCs w:val="22"/>
              </w:rPr>
              <w:t>标准</w:t>
            </w:r>
          </w:p>
        </w:tc>
        <w:tc>
          <w:tcPr>
            <w:tcW w:w="2481" w:type="dxa"/>
            <w:vAlign w:val="top"/>
          </w:tcPr>
          <w:p w14:paraId="1F30E92D">
            <w:pPr>
              <w:pStyle w:val="6"/>
              <w:spacing w:before="28" w:line="230" w:lineRule="auto"/>
              <w:ind w:left="123" w:right="132" w:hanging="10"/>
              <w:jc w:val="both"/>
              <w:rPr>
                <w:rFonts w:ascii="仿宋" w:hAnsi="仿宋" w:eastAsia="仿宋" w:cs="仿宋"/>
              </w:rPr>
            </w:pPr>
            <w:r>
              <w:rPr>
                <w:rFonts w:ascii="仿宋" w:hAnsi="仿宋" w:eastAsia="仿宋" w:cs="仿宋"/>
                <w:spacing w:val="-1"/>
              </w:rPr>
              <w:t>达到目标值得满分，低</w:t>
            </w:r>
            <w:r>
              <w:rPr>
                <w:rFonts w:ascii="仿宋" w:hAnsi="仿宋" w:eastAsia="仿宋" w:cs="仿宋"/>
                <w:spacing w:val="-5"/>
              </w:rPr>
              <w:t>于则每降低</w:t>
            </w:r>
            <w:r>
              <w:rPr>
                <w:rFonts w:ascii="仿宋" w:hAnsi="仿宋" w:eastAsia="仿宋" w:cs="仿宋"/>
                <w:spacing w:val="-29"/>
              </w:rPr>
              <w:t xml:space="preserve"> </w:t>
            </w:r>
            <w:r>
              <w:rPr>
                <w:spacing w:val="-5"/>
              </w:rPr>
              <w:t>1%</w:t>
            </w:r>
            <w:r>
              <w:rPr>
                <w:rFonts w:ascii="仿宋" w:hAnsi="仿宋" w:eastAsia="仿宋" w:cs="仿宋"/>
                <w:spacing w:val="-5"/>
              </w:rPr>
              <w:t>扣除</w:t>
            </w:r>
            <w:r>
              <w:rPr>
                <w:rFonts w:ascii="仿宋" w:hAnsi="仿宋" w:eastAsia="仿宋" w:cs="仿宋"/>
                <w:spacing w:val="-45"/>
              </w:rPr>
              <w:t xml:space="preserve"> </w:t>
            </w:r>
            <w:r>
              <w:rPr>
                <w:spacing w:val="-5"/>
              </w:rPr>
              <w:t>5%</w:t>
            </w:r>
            <w:r>
              <w:rPr>
                <w:rFonts w:ascii="仿宋" w:hAnsi="仿宋" w:eastAsia="仿宋" w:cs="仿宋"/>
                <w:spacing w:val="-6"/>
              </w:rPr>
              <w:t>的权重分，扣完为止。</w:t>
            </w:r>
          </w:p>
        </w:tc>
        <w:tc>
          <w:tcPr>
            <w:tcW w:w="2752" w:type="dxa"/>
            <w:vAlign w:val="top"/>
          </w:tcPr>
          <w:p w14:paraId="0D2067F7">
            <w:pPr>
              <w:pStyle w:val="6"/>
              <w:spacing w:before="28" w:line="230" w:lineRule="auto"/>
              <w:ind w:left="111" w:right="219"/>
              <w:jc w:val="both"/>
              <w:rPr>
                <w:rFonts w:ascii="仿宋" w:hAnsi="仿宋" w:eastAsia="仿宋" w:cs="仿宋"/>
              </w:rPr>
            </w:pPr>
            <w:r>
              <w:rPr>
                <w:rFonts w:ascii="仿宋" w:hAnsi="仿宋" w:eastAsia="仿宋" w:cs="仿宋"/>
                <w:spacing w:val="-1"/>
              </w:rPr>
              <w:t>根据业务台账及《项目支出绩效自评表》，故该指</w:t>
            </w:r>
            <w:r>
              <w:rPr>
                <w:rFonts w:ascii="仿宋" w:hAnsi="仿宋" w:eastAsia="仿宋" w:cs="仿宋"/>
                <w:spacing w:val="-6"/>
              </w:rPr>
              <w:t>标得</w:t>
            </w:r>
            <w:r>
              <w:rPr>
                <w:rFonts w:ascii="仿宋" w:hAnsi="仿宋" w:eastAsia="仿宋" w:cs="仿宋"/>
                <w:spacing w:val="-40"/>
              </w:rPr>
              <w:t xml:space="preserve"> </w:t>
            </w:r>
            <w:r>
              <w:rPr>
                <w:spacing w:val="-6"/>
              </w:rPr>
              <w:t>5</w:t>
            </w:r>
            <w:r>
              <w:rPr>
                <w:spacing w:val="10"/>
              </w:rPr>
              <w:t xml:space="preserve"> </w:t>
            </w:r>
            <w:r>
              <w:rPr>
                <w:rFonts w:ascii="仿宋" w:hAnsi="仿宋" w:eastAsia="仿宋" w:cs="仿宋"/>
                <w:spacing w:val="-6"/>
              </w:rPr>
              <w:t>分。</w:t>
            </w:r>
          </w:p>
        </w:tc>
        <w:tc>
          <w:tcPr>
            <w:tcW w:w="602" w:type="dxa"/>
            <w:vAlign w:val="top"/>
          </w:tcPr>
          <w:p w14:paraId="766827FB">
            <w:pPr>
              <w:spacing w:line="285" w:lineRule="auto"/>
              <w:rPr>
                <w:rFonts w:ascii="Arial"/>
                <w:sz w:val="21"/>
              </w:rPr>
            </w:pPr>
          </w:p>
          <w:p w14:paraId="7413A8EC">
            <w:pPr>
              <w:pStyle w:val="6"/>
              <w:spacing w:before="63" w:line="233" w:lineRule="auto"/>
              <w:ind w:left="117"/>
            </w:pPr>
            <w:r>
              <w:rPr>
                <w:spacing w:val="-2"/>
              </w:rPr>
              <w:t>5.00</w:t>
            </w:r>
          </w:p>
        </w:tc>
        <w:tc>
          <w:tcPr>
            <w:tcW w:w="1010" w:type="dxa"/>
            <w:vAlign w:val="top"/>
          </w:tcPr>
          <w:p w14:paraId="49FACFC1">
            <w:pPr>
              <w:spacing w:line="285" w:lineRule="auto"/>
              <w:rPr>
                <w:rFonts w:ascii="Arial"/>
                <w:sz w:val="21"/>
              </w:rPr>
            </w:pPr>
          </w:p>
          <w:p w14:paraId="4DF0E64A">
            <w:pPr>
              <w:pStyle w:val="6"/>
              <w:spacing w:before="63" w:line="230" w:lineRule="auto"/>
              <w:ind w:left="133"/>
            </w:pPr>
            <w:r>
              <w:rPr>
                <w:spacing w:val="-4"/>
              </w:rPr>
              <w:t>100.00%</w:t>
            </w:r>
          </w:p>
        </w:tc>
      </w:tr>
      <w:tr w14:paraId="5107ED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7" w:hRule="atLeast"/>
        </w:trPr>
        <w:tc>
          <w:tcPr>
            <w:tcW w:w="881" w:type="dxa"/>
            <w:vMerge w:val="continue"/>
            <w:tcBorders>
              <w:top w:val="nil"/>
              <w:bottom w:val="nil"/>
            </w:tcBorders>
            <w:vAlign w:val="top"/>
          </w:tcPr>
          <w:p w14:paraId="423121CC">
            <w:pPr>
              <w:rPr>
                <w:rFonts w:ascii="Arial"/>
                <w:sz w:val="21"/>
              </w:rPr>
            </w:pPr>
          </w:p>
        </w:tc>
        <w:tc>
          <w:tcPr>
            <w:tcW w:w="876" w:type="dxa"/>
            <w:vMerge w:val="continue"/>
            <w:tcBorders>
              <w:top w:val="nil"/>
              <w:bottom w:val="nil"/>
            </w:tcBorders>
            <w:vAlign w:val="top"/>
          </w:tcPr>
          <w:p w14:paraId="71C64871">
            <w:pPr>
              <w:rPr>
                <w:rFonts w:ascii="Arial"/>
                <w:sz w:val="21"/>
              </w:rPr>
            </w:pPr>
          </w:p>
        </w:tc>
        <w:tc>
          <w:tcPr>
            <w:tcW w:w="1161" w:type="dxa"/>
            <w:vAlign w:val="top"/>
          </w:tcPr>
          <w:p w14:paraId="7A1AA18A">
            <w:pPr>
              <w:pStyle w:val="6"/>
              <w:spacing w:before="173"/>
              <w:ind w:left="118" w:right="169" w:hanging="7"/>
              <w:rPr>
                <w:rFonts w:ascii="仿宋" w:hAnsi="仿宋" w:eastAsia="仿宋" w:cs="仿宋"/>
              </w:rPr>
            </w:pPr>
            <w:r>
              <w:rPr>
                <w:spacing w:val="-9"/>
              </w:rPr>
              <w:t>C104</w:t>
            </w:r>
            <w:r>
              <w:rPr>
                <w:spacing w:val="37"/>
                <w:w w:val="101"/>
              </w:rPr>
              <w:t xml:space="preserve"> </w:t>
            </w:r>
            <w:r>
              <w:rPr>
                <w:rFonts w:ascii="仿宋" w:hAnsi="仿宋" w:eastAsia="仿宋" w:cs="仿宋"/>
                <w:spacing w:val="-9"/>
              </w:rPr>
              <w:t>出</w:t>
            </w:r>
            <w:r>
              <w:rPr>
                <w:rFonts w:ascii="仿宋" w:hAnsi="仿宋" w:eastAsia="仿宋" w:cs="仿宋"/>
                <w:spacing w:val="-4"/>
              </w:rPr>
              <w:t>具检验报</w:t>
            </w:r>
            <w:r>
              <w:rPr>
                <w:rFonts w:ascii="仿宋" w:hAnsi="仿宋" w:eastAsia="仿宋" w:cs="仿宋"/>
                <w:spacing w:val="-3"/>
              </w:rPr>
              <w:t>告份数</w:t>
            </w:r>
          </w:p>
        </w:tc>
        <w:tc>
          <w:tcPr>
            <w:tcW w:w="516" w:type="dxa"/>
            <w:vAlign w:val="top"/>
          </w:tcPr>
          <w:p w14:paraId="0A59C5D9">
            <w:pPr>
              <w:spacing w:line="426" w:lineRule="auto"/>
              <w:rPr>
                <w:rFonts w:ascii="Arial"/>
                <w:sz w:val="21"/>
              </w:rPr>
            </w:pPr>
          </w:p>
          <w:p w14:paraId="589A2444">
            <w:pPr>
              <w:pStyle w:val="6"/>
              <w:spacing w:before="63" w:line="233" w:lineRule="auto"/>
              <w:ind w:left="114"/>
            </w:pPr>
            <w:r>
              <w:t>5</w:t>
            </w:r>
          </w:p>
        </w:tc>
        <w:tc>
          <w:tcPr>
            <w:tcW w:w="2028" w:type="dxa"/>
            <w:vAlign w:val="top"/>
          </w:tcPr>
          <w:p w14:paraId="34FC5D89">
            <w:pPr>
              <w:pStyle w:val="6"/>
              <w:spacing w:before="175" w:line="238" w:lineRule="auto"/>
              <w:ind w:left="110" w:right="157"/>
              <w:jc w:val="both"/>
              <w:rPr>
                <w:rFonts w:ascii="仿宋" w:hAnsi="仿宋" w:eastAsia="仿宋" w:cs="仿宋"/>
              </w:rPr>
            </w:pPr>
            <w:r>
              <w:rPr>
                <w:rFonts w:ascii="仿宋" w:hAnsi="仿宋" w:eastAsia="仿宋" w:cs="仿宋"/>
                <w:spacing w:val="-1"/>
              </w:rPr>
              <w:t>考察</w:t>
            </w:r>
            <w:r>
              <w:rPr>
                <w:rFonts w:ascii="仿宋" w:hAnsi="仿宋" w:eastAsia="仿宋" w:cs="仿宋"/>
                <w:spacing w:val="-49"/>
              </w:rPr>
              <w:t xml:space="preserve"> </w:t>
            </w:r>
            <w:r>
              <w:rPr>
                <w:spacing w:val="-1"/>
              </w:rPr>
              <w:t xml:space="preserve">2020 </w:t>
            </w:r>
            <w:r>
              <w:rPr>
                <w:rFonts w:ascii="仿宋" w:hAnsi="仿宋" w:eastAsia="仿宋" w:cs="仿宋"/>
                <w:spacing w:val="-1"/>
              </w:rPr>
              <w:t>年塔城地区质量与计量监</w:t>
            </w:r>
            <w:r>
              <w:rPr>
                <w:rFonts w:ascii="仿宋" w:hAnsi="仿宋" w:eastAsia="仿宋" w:cs="仿宋"/>
                <w:spacing w:val="-5"/>
              </w:rPr>
              <w:t>督所运行质量。</w:t>
            </w:r>
          </w:p>
        </w:tc>
        <w:tc>
          <w:tcPr>
            <w:tcW w:w="972" w:type="dxa"/>
            <w:vAlign w:val="top"/>
          </w:tcPr>
          <w:p w14:paraId="6B87A75A">
            <w:pPr>
              <w:spacing w:line="242" w:lineRule="auto"/>
              <w:rPr>
                <w:rFonts w:ascii="Arial"/>
                <w:sz w:val="21"/>
              </w:rPr>
            </w:pPr>
          </w:p>
          <w:p w14:paraId="2024DD05">
            <w:pPr>
              <w:pStyle w:val="6"/>
              <w:spacing w:before="72" w:line="238" w:lineRule="auto"/>
              <w:ind w:left="110" w:right="310" w:firstLine="50"/>
              <w:rPr>
                <w:rFonts w:ascii="仿宋" w:hAnsi="仿宋" w:eastAsia="仿宋" w:cs="仿宋"/>
              </w:rPr>
            </w:pPr>
            <w:r>
              <w:rPr>
                <w:rFonts w:ascii="仿宋" w:hAnsi="仿宋" w:eastAsia="仿宋" w:cs="仿宋"/>
                <w:spacing w:val="-20"/>
              </w:rPr>
              <w:t>≥</w:t>
            </w:r>
            <w:r>
              <w:rPr>
                <w:rFonts w:ascii="仿宋" w:hAnsi="仿宋" w:eastAsia="仿宋" w:cs="仿宋"/>
                <w:spacing w:val="-85"/>
              </w:rPr>
              <w:t xml:space="preserve"> </w:t>
            </w:r>
            <w:r>
              <w:rPr>
                <w:spacing w:val="-20"/>
              </w:rPr>
              <w:t>100</w:t>
            </w:r>
            <w:r>
              <w:rPr>
                <w:rFonts w:ascii="仿宋" w:hAnsi="仿宋" w:eastAsia="仿宋" w:cs="仿宋"/>
              </w:rPr>
              <w:t>份</w:t>
            </w:r>
          </w:p>
        </w:tc>
        <w:tc>
          <w:tcPr>
            <w:tcW w:w="818" w:type="dxa"/>
            <w:vAlign w:val="top"/>
          </w:tcPr>
          <w:p w14:paraId="15B39909">
            <w:pPr>
              <w:spacing w:line="244" w:lineRule="auto"/>
              <w:rPr>
                <w:rFonts w:ascii="Arial"/>
                <w:sz w:val="21"/>
              </w:rPr>
            </w:pPr>
          </w:p>
          <w:p w14:paraId="7B7C631A">
            <w:pPr>
              <w:spacing w:before="71" w:line="241" w:lineRule="auto"/>
              <w:ind w:left="111" w:right="267" w:firstLine="7"/>
              <w:rPr>
                <w:rFonts w:ascii="仿宋" w:hAnsi="仿宋" w:eastAsia="仿宋" w:cs="仿宋"/>
                <w:sz w:val="22"/>
                <w:szCs w:val="22"/>
              </w:rPr>
            </w:pPr>
            <w:r>
              <w:rPr>
                <w:rFonts w:ascii="仿宋" w:hAnsi="仿宋" w:eastAsia="仿宋" w:cs="仿宋"/>
                <w:spacing w:val="-7"/>
                <w:sz w:val="22"/>
                <w:szCs w:val="22"/>
              </w:rPr>
              <w:t>计划</w:t>
            </w:r>
            <w:r>
              <w:rPr>
                <w:rFonts w:ascii="仿宋" w:hAnsi="仿宋" w:eastAsia="仿宋" w:cs="仿宋"/>
                <w:spacing w:val="-3"/>
                <w:sz w:val="22"/>
                <w:szCs w:val="22"/>
              </w:rPr>
              <w:t>标准</w:t>
            </w:r>
          </w:p>
        </w:tc>
        <w:tc>
          <w:tcPr>
            <w:tcW w:w="2481" w:type="dxa"/>
            <w:vAlign w:val="top"/>
          </w:tcPr>
          <w:p w14:paraId="00C27F89">
            <w:pPr>
              <w:pStyle w:val="6"/>
              <w:spacing w:before="31" w:line="232" w:lineRule="auto"/>
              <w:ind w:left="111" w:right="151" w:firstLine="2"/>
              <w:jc w:val="both"/>
              <w:rPr>
                <w:rFonts w:ascii="仿宋" w:hAnsi="仿宋" w:eastAsia="仿宋" w:cs="仿宋"/>
              </w:rPr>
            </w:pPr>
            <w:r>
              <w:rPr>
                <w:rFonts w:ascii="仿宋" w:hAnsi="仿宋" w:eastAsia="仿宋" w:cs="仿宋"/>
                <w:spacing w:val="-1"/>
              </w:rPr>
              <w:t>达到目标值得满分，一</w:t>
            </w:r>
            <w:r>
              <w:rPr>
                <w:rFonts w:ascii="仿宋" w:hAnsi="仿宋" w:eastAsia="仿宋" w:cs="仿宋"/>
                <w:spacing w:val="-3"/>
              </w:rPr>
              <w:t>份不达标扣</w:t>
            </w:r>
            <w:r>
              <w:rPr>
                <w:rFonts w:ascii="仿宋" w:hAnsi="仿宋" w:eastAsia="仿宋" w:cs="仿宋"/>
                <w:spacing w:val="-26"/>
              </w:rPr>
              <w:t xml:space="preserve"> </w:t>
            </w:r>
            <w:r>
              <w:rPr>
                <w:spacing w:val="-3"/>
              </w:rPr>
              <w:t xml:space="preserve">1 </w:t>
            </w:r>
            <w:r>
              <w:rPr>
                <w:rFonts w:ascii="仿宋" w:hAnsi="仿宋" w:eastAsia="仿宋" w:cs="仿宋"/>
                <w:spacing w:val="-3"/>
              </w:rPr>
              <w:t>分，扣完</w:t>
            </w:r>
            <w:r>
              <w:rPr>
                <w:rFonts w:ascii="仿宋" w:hAnsi="仿宋" w:eastAsia="仿宋" w:cs="仿宋"/>
                <w:spacing w:val="-1"/>
              </w:rPr>
              <w:t>为止。超过目标值</w:t>
            </w:r>
            <w:r>
              <w:rPr>
                <w:rFonts w:ascii="仿宋" w:hAnsi="仿宋" w:eastAsia="仿宋" w:cs="仿宋"/>
                <w:spacing w:val="-51"/>
              </w:rPr>
              <w:t xml:space="preserve"> </w:t>
            </w:r>
            <w:r>
              <w:rPr>
                <w:spacing w:val="-1"/>
              </w:rPr>
              <w:t>20%</w:t>
            </w:r>
            <w:r>
              <w:rPr>
                <w:rFonts w:ascii="仿宋" w:hAnsi="仿宋" w:eastAsia="仿宋" w:cs="仿宋"/>
                <w:spacing w:val="-10"/>
              </w:rPr>
              <w:t>得</w:t>
            </w:r>
            <w:r>
              <w:rPr>
                <w:rFonts w:ascii="仿宋" w:hAnsi="仿宋" w:eastAsia="仿宋" w:cs="仿宋"/>
                <w:spacing w:val="-47"/>
              </w:rPr>
              <w:t xml:space="preserve"> </w:t>
            </w:r>
            <w:r>
              <w:rPr>
                <w:spacing w:val="-10"/>
              </w:rPr>
              <w:t>0</w:t>
            </w:r>
            <w:r>
              <w:rPr>
                <w:spacing w:val="10"/>
              </w:rPr>
              <w:t xml:space="preserve"> </w:t>
            </w:r>
            <w:r>
              <w:rPr>
                <w:rFonts w:ascii="仿宋" w:hAnsi="仿宋" w:eastAsia="仿宋" w:cs="仿宋"/>
                <w:spacing w:val="-10"/>
              </w:rPr>
              <w:t>分。</w:t>
            </w:r>
          </w:p>
        </w:tc>
        <w:tc>
          <w:tcPr>
            <w:tcW w:w="2752" w:type="dxa"/>
            <w:vAlign w:val="top"/>
          </w:tcPr>
          <w:p w14:paraId="2CDF9B98">
            <w:pPr>
              <w:pStyle w:val="6"/>
              <w:spacing w:before="174" w:line="242" w:lineRule="auto"/>
              <w:ind w:left="111" w:right="219"/>
              <w:jc w:val="both"/>
              <w:rPr>
                <w:rFonts w:ascii="仿宋" w:hAnsi="仿宋" w:eastAsia="仿宋" w:cs="仿宋"/>
              </w:rPr>
            </w:pPr>
            <w:r>
              <w:rPr>
                <w:rFonts w:ascii="仿宋" w:hAnsi="仿宋" w:eastAsia="仿宋" w:cs="仿宋"/>
                <w:spacing w:val="-1"/>
              </w:rPr>
              <w:t>根据业务台账及《项目支出绩效自评表》，故该指</w:t>
            </w:r>
            <w:r>
              <w:rPr>
                <w:rFonts w:ascii="仿宋" w:hAnsi="仿宋" w:eastAsia="仿宋" w:cs="仿宋"/>
                <w:spacing w:val="-9"/>
              </w:rPr>
              <w:t>标得</w:t>
            </w:r>
            <w:r>
              <w:rPr>
                <w:rFonts w:ascii="仿宋" w:hAnsi="仿宋" w:eastAsia="仿宋" w:cs="仿宋"/>
                <w:spacing w:val="-44"/>
              </w:rPr>
              <w:t xml:space="preserve"> </w:t>
            </w:r>
            <w:r>
              <w:rPr>
                <w:spacing w:val="-9"/>
              </w:rPr>
              <w:t>5</w:t>
            </w:r>
            <w:r>
              <w:rPr>
                <w:spacing w:val="11"/>
              </w:rPr>
              <w:t xml:space="preserve"> </w:t>
            </w:r>
            <w:r>
              <w:rPr>
                <w:rFonts w:ascii="仿宋" w:hAnsi="仿宋" w:eastAsia="仿宋" w:cs="仿宋"/>
                <w:spacing w:val="-9"/>
              </w:rPr>
              <w:t>分。</w:t>
            </w:r>
          </w:p>
        </w:tc>
        <w:tc>
          <w:tcPr>
            <w:tcW w:w="602" w:type="dxa"/>
            <w:vAlign w:val="top"/>
          </w:tcPr>
          <w:p w14:paraId="3A0A85BA">
            <w:pPr>
              <w:spacing w:line="426" w:lineRule="auto"/>
              <w:rPr>
                <w:rFonts w:ascii="Arial"/>
                <w:sz w:val="21"/>
              </w:rPr>
            </w:pPr>
          </w:p>
          <w:p w14:paraId="6748BE59">
            <w:pPr>
              <w:pStyle w:val="6"/>
              <w:spacing w:before="63" w:line="233" w:lineRule="auto"/>
              <w:ind w:left="117"/>
            </w:pPr>
            <w:r>
              <w:rPr>
                <w:spacing w:val="-3"/>
              </w:rPr>
              <w:t>5.00</w:t>
            </w:r>
          </w:p>
        </w:tc>
        <w:tc>
          <w:tcPr>
            <w:tcW w:w="1010" w:type="dxa"/>
            <w:vAlign w:val="top"/>
          </w:tcPr>
          <w:p w14:paraId="5038FB24">
            <w:pPr>
              <w:spacing w:line="426" w:lineRule="auto"/>
              <w:rPr>
                <w:rFonts w:ascii="Arial"/>
                <w:sz w:val="21"/>
              </w:rPr>
            </w:pPr>
          </w:p>
          <w:p w14:paraId="1FE9C0AD">
            <w:pPr>
              <w:pStyle w:val="6"/>
              <w:spacing w:before="63" w:line="230" w:lineRule="auto"/>
              <w:ind w:left="133"/>
            </w:pPr>
            <w:r>
              <w:rPr>
                <w:spacing w:val="-4"/>
              </w:rPr>
              <w:t>100.00%</w:t>
            </w:r>
          </w:p>
        </w:tc>
      </w:tr>
      <w:tr w14:paraId="3BA9A2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9" w:hRule="atLeast"/>
        </w:trPr>
        <w:tc>
          <w:tcPr>
            <w:tcW w:w="881" w:type="dxa"/>
            <w:vMerge w:val="continue"/>
            <w:tcBorders>
              <w:top w:val="nil"/>
              <w:bottom w:val="nil"/>
            </w:tcBorders>
            <w:vAlign w:val="top"/>
          </w:tcPr>
          <w:p w14:paraId="28C64475">
            <w:pPr>
              <w:rPr>
                <w:rFonts w:ascii="Arial"/>
                <w:sz w:val="21"/>
              </w:rPr>
            </w:pPr>
          </w:p>
        </w:tc>
        <w:tc>
          <w:tcPr>
            <w:tcW w:w="876" w:type="dxa"/>
            <w:vMerge w:val="continue"/>
            <w:tcBorders>
              <w:top w:val="nil"/>
              <w:bottom w:val="nil"/>
            </w:tcBorders>
            <w:vAlign w:val="top"/>
          </w:tcPr>
          <w:p w14:paraId="5EFF8D48">
            <w:pPr>
              <w:rPr>
                <w:rFonts w:ascii="Arial"/>
                <w:sz w:val="21"/>
              </w:rPr>
            </w:pPr>
          </w:p>
        </w:tc>
        <w:tc>
          <w:tcPr>
            <w:tcW w:w="1161" w:type="dxa"/>
            <w:vAlign w:val="top"/>
          </w:tcPr>
          <w:p w14:paraId="3EDA225A">
            <w:pPr>
              <w:pStyle w:val="6"/>
              <w:spacing w:before="30"/>
              <w:ind w:left="116" w:right="169" w:hanging="5"/>
              <w:rPr>
                <w:rFonts w:ascii="仿宋" w:hAnsi="仿宋" w:eastAsia="仿宋" w:cs="仿宋"/>
              </w:rPr>
            </w:pPr>
            <w:r>
              <w:rPr>
                <w:spacing w:val="-6"/>
              </w:rPr>
              <w:t>C105</w:t>
            </w:r>
            <w:r>
              <w:rPr>
                <w:spacing w:val="11"/>
              </w:rPr>
              <w:t xml:space="preserve">  </w:t>
            </w:r>
            <w:r>
              <w:rPr>
                <w:rFonts w:ascii="仿宋" w:hAnsi="仿宋" w:eastAsia="仿宋" w:cs="仿宋"/>
                <w:spacing w:val="-6"/>
              </w:rPr>
              <w:t>完</w:t>
            </w:r>
            <w:r>
              <w:rPr>
                <w:rFonts w:ascii="仿宋" w:hAnsi="仿宋" w:eastAsia="仿宋" w:cs="仿宋"/>
                <w:spacing w:val="-3"/>
              </w:rPr>
              <w:t>成并出具</w:t>
            </w:r>
          </w:p>
          <w:p w14:paraId="22D9C75E">
            <w:pPr>
              <w:spacing w:line="218" w:lineRule="auto"/>
              <w:ind w:left="117"/>
              <w:rPr>
                <w:rFonts w:ascii="仿宋" w:hAnsi="仿宋" w:eastAsia="仿宋" w:cs="仿宋"/>
                <w:sz w:val="22"/>
                <w:szCs w:val="22"/>
              </w:rPr>
            </w:pPr>
            <w:r>
              <w:rPr>
                <w:rFonts w:ascii="仿宋" w:hAnsi="仿宋" w:eastAsia="仿宋" w:cs="仿宋"/>
                <w:spacing w:val="-3"/>
                <w:sz w:val="22"/>
                <w:szCs w:val="22"/>
              </w:rPr>
              <w:t>计量器具</w:t>
            </w:r>
          </w:p>
          <w:p w14:paraId="10CED8FB">
            <w:pPr>
              <w:spacing w:before="24" w:line="217" w:lineRule="auto"/>
              <w:ind w:left="109"/>
              <w:rPr>
                <w:rFonts w:ascii="仿宋" w:hAnsi="仿宋" w:eastAsia="仿宋" w:cs="仿宋"/>
                <w:sz w:val="22"/>
                <w:szCs w:val="22"/>
              </w:rPr>
            </w:pPr>
            <w:r>
              <w:rPr>
                <w:rFonts w:ascii="仿宋" w:hAnsi="仿宋" w:eastAsia="仿宋" w:cs="仿宋"/>
                <w:spacing w:val="-1"/>
                <w:sz w:val="22"/>
                <w:szCs w:val="22"/>
              </w:rPr>
              <w:t>检定测试</w:t>
            </w:r>
          </w:p>
          <w:p w14:paraId="54505109">
            <w:pPr>
              <w:spacing w:before="24" w:line="208" w:lineRule="auto"/>
              <w:ind w:left="118"/>
              <w:rPr>
                <w:rFonts w:ascii="仿宋" w:hAnsi="仿宋" w:eastAsia="仿宋" w:cs="仿宋"/>
                <w:sz w:val="22"/>
                <w:szCs w:val="22"/>
              </w:rPr>
            </w:pPr>
            <w:r>
              <w:rPr>
                <w:rFonts w:ascii="仿宋" w:hAnsi="仿宋" w:eastAsia="仿宋" w:cs="仿宋"/>
                <w:spacing w:val="-3"/>
                <w:sz w:val="22"/>
                <w:szCs w:val="22"/>
              </w:rPr>
              <w:t>证书份数</w:t>
            </w:r>
          </w:p>
        </w:tc>
        <w:tc>
          <w:tcPr>
            <w:tcW w:w="516" w:type="dxa"/>
            <w:vAlign w:val="top"/>
          </w:tcPr>
          <w:p w14:paraId="6DFA3766">
            <w:pPr>
              <w:spacing w:line="283" w:lineRule="auto"/>
              <w:rPr>
                <w:rFonts w:ascii="Arial"/>
                <w:sz w:val="21"/>
              </w:rPr>
            </w:pPr>
          </w:p>
          <w:p w14:paraId="5D7878A7">
            <w:pPr>
              <w:spacing w:line="284" w:lineRule="auto"/>
              <w:rPr>
                <w:rFonts w:ascii="Arial"/>
                <w:sz w:val="21"/>
              </w:rPr>
            </w:pPr>
          </w:p>
          <w:p w14:paraId="3A351400">
            <w:pPr>
              <w:pStyle w:val="6"/>
              <w:spacing w:before="64" w:line="233" w:lineRule="auto"/>
              <w:ind w:left="114"/>
            </w:pPr>
            <w:r>
              <w:t>5</w:t>
            </w:r>
          </w:p>
        </w:tc>
        <w:tc>
          <w:tcPr>
            <w:tcW w:w="2028" w:type="dxa"/>
            <w:vAlign w:val="top"/>
          </w:tcPr>
          <w:p w14:paraId="455835A4">
            <w:pPr>
              <w:spacing w:line="244" w:lineRule="auto"/>
              <w:rPr>
                <w:rFonts w:ascii="Arial"/>
                <w:sz w:val="21"/>
              </w:rPr>
            </w:pPr>
          </w:p>
          <w:p w14:paraId="49442E93">
            <w:pPr>
              <w:pStyle w:val="6"/>
              <w:spacing w:before="71" w:line="239" w:lineRule="auto"/>
              <w:ind w:left="110" w:right="157"/>
              <w:jc w:val="both"/>
              <w:rPr>
                <w:rFonts w:ascii="仿宋" w:hAnsi="仿宋" w:eastAsia="仿宋" w:cs="仿宋"/>
              </w:rPr>
            </w:pPr>
            <w:r>
              <w:rPr>
                <w:rFonts w:ascii="仿宋" w:hAnsi="仿宋" w:eastAsia="仿宋" w:cs="仿宋"/>
                <w:spacing w:val="-1"/>
              </w:rPr>
              <w:t>考察</w:t>
            </w:r>
            <w:r>
              <w:rPr>
                <w:rFonts w:ascii="仿宋" w:hAnsi="仿宋" w:eastAsia="仿宋" w:cs="仿宋"/>
                <w:spacing w:val="-49"/>
              </w:rPr>
              <w:t xml:space="preserve"> </w:t>
            </w:r>
            <w:r>
              <w:rPr>
                <w:spacing w:val="-1"/>
              </w:rPr>
              <w:t xml:space="preserve">2020 </w:t>
            </w:r>
            <w:r>
              <w:rPr>
                <w:rFonts w:ascii="仿宋" w:hAnsi="仿宋" w:eastAsia="仿宋" w:cs="仿宋"/>
                <w:spacing w:val="-1"/>
              </w:rPr>
              <w:t>年塔城地区质量与计量监</w:t>
            </w:r>
            <w:r>
              <w:rPr>
                <w:rFonts w:ascii="仿宋" w:hAnsi="仿宋" w:eastAsia="仿宋" w:cs="仿宋"/>
                <w:spacing w:val="-5"/>
              </w:rPr>
              <w:t>督所运行质量。</w:t>
            </w:r>
          </w:p>
        </w:tc>
        <w:tc>
          <w:tcPr>
            <w:tcW w:w="972" w:type="dxa"/>
            <w:vAlign w:val="top"/>
          </w:tcPr>
          <w:p w14:paraId="20A26DFB">
            <w:pPr>
              <w:spacing w:line="385" w:lineRule="auto"/>
              <w:rPr>
                <w:rFonts w:ascii="Arial"/>
                <w:sz w:val="21"/>
              </w:rPr>
            </w:pPr>
          </w:p>
          <w:p w14:paraId="08E9BDFA">
            <w:pPr>
              <w:pStyle w:val="6"/>
              <w:spacing w:before="72" w:line="237" w:lineRule="auto"/>
              <w:ind w:left="110" w:right="200" w:firstLine="50"/>
              <w:rPr>
                <w:rFonts w:ascii="仿宋" w:hAnsi="仿宋" w:eastAsia="仿宋" w:cs="仿宋"/>
              </w:rPr>
            </w:pPr>
            <w:r>
              <w:rPr>
                <w:rFonts w:ascii="仿宋" w:hAnsi="仿宋" w:eastAsia="仿宋" w:cs="仿宋"/>
                <w:spacing w:val="-11"/>
              </w:rPr>
              <w:t>≥</w:t>
            </w:r>
            <w:r>
              <w:rPr>
                <w:spacing w:val="-11"/>
              </w:rPr>
              <w:t>2000</w:t>
            </w:r>
            <w:r>
              <w:rPr>
                <w:rFonts w:ascii="仿宋" w:hAnsi="仿宋" w:eastAsia="仿宋" w:cs="仿宋"/>
              </w:rPr>
              <w:t>份</w:t>
            </w:r>
          </w:p>
        </w:tc>
        <w:tc>
          <w:tcPr>
            <w:tcW w:w="818" w:type="dxa"/>
            <w:vAlign w:val="top"/>
          </w:tcPr>
          <w:p w14:paraId="7580E7B7">
            <w:pPr>
              <w:spacing w:line="384" w:lineRule="auto"/>
              <w:rPr>
                <w:rFonts w:ascii="Arial"/>
                <w:sz w:val="21"/>
              </w:rPr>
            </w:pPr>
          </w:p>
          <w:p w14:paraId="6A6A71AC">
            <w:pPr>
              <w:spacing w:before="72" w:line="241" w:lineRule="auto"/>
              <w:ind w:left="111" w:right="267" w:firstLine="7"/>
              <w:rPr>
                <w:rFonts w:ascii="仿宋" w:hAnsi="仿宋" w:eastAsia="仿宋" w:cs="仿宋"/>
                <w:sz w:val="22"/>
                <w:szCs w:val="22"/>
              </w:rPr>
            </w:pPr>
            <w:r>
              <w:rPr>
                <w:rFonts w:ascii="仿宋" w:hAnsi="仿宋" w:eastAsia="仿宋" w:cs="仿宋"/>
                <w:spacing w:val="-7"/>
                <w:sz w:val="22"/>
                <w:szCs w:val="22"/>
              </w:rPr>
              <w:t>计划</w:t>
            </w:r>
            <w:r>
              <w:rPr>
                <w:rFonts w:ascii="仿宋" w:hAnsi="仿宋" w:eastAsia="仿宋" w:cs="仿宋"/>
                <w:spacing w:val="-3"/>
                <w:sz w:val="22"/>
                <w:szCs w:val="22"/>
              </w:rPr>
              <w:t>标准</w:t>
            </w:r>
          </w:p>
        </w:tc>
        <w:tc>
          <w:tcPr>
            <w:tcW w:w="2481" w:type="dxa"/>
            <w:vAlign w:val="top"/>
          </w:tcPr>
          <w:p w14:paraId="3AFFF2DF">
            <w:pPr>
              <w:spacing w:line="243" w:lineRule="auto"/>
              <w:rPr>
                <w:rFonts w:ascii="Arial"/>
                <w:sz w:val="21"/>
              </w:rPr>
            </w:pPr>
          </w:p>
          <w:p w14:paraId="5DD29FF9">
            <w:pPr>
              <w:pStyle w:val="6"/>
              <w:spacing w:before="71" w:line="243" w:lineRule="auto"/>
              <w:ind w:left="112" w:right="167" w:firstLine="1"/>
              <w:jc w:val="both"/>
              <w:rPr>
                <w:rFonts w:ascii="仿宋" w:hAnsi="仿宋" w:eastAsia="仿宋" w:cs="仿宋"/>
              </w:rPr>
            </w:pPr>
            <w:r>
              <w:rPr>
                <w:rFonts w:ascii="仿宋" w:hAnsi="仿宋" w:eastAsia="仿宋" w:cs="仿宋"/>
                <w:spacing w:val="-1"/>
              </w:rPr>
              <w:t>达到目标值得满分，不达标扣完为止。超过目</w:t>
            </w:r>
            <w:r>
              <w:rPr>
                <w:rFonts w:ascii="仿宋" w:hAnsi="仿宋" w:eastAsia="仿宋" w:cs="仿宋"/>
                <w:spacing w:val="-4"/>
              </w:rPr>
              <w:t>标值</w:t>
            </w:r>
            <w:r>
              <w:rPr>
                <w:rFonts w:ascii="仿宋" w:hAnsi="仿宋" w:eastAsia="仿宋" w:cs="仿宋"/>
                <w:spacing w:val="-47"/>
              </w:rPr>
              <w:t xml:space="preserve"> </w:t>
            </w:r>
            <w:r>
              <w:rPr>
                <w:spacing w:val="-4"/>
              </w:rPr>
              <w:t>20%</w:t>
            </w:r>
            <w:r>
              <w:rPr>
                <w:rFonts w:ascii="仿宋" w:hAnsi="仿宋" w:eastAsia="仿宋" w:cs="仿宋"/>
                <w:spacing w:val="-4"/>
              </w:rPr>
              <w:t>得零分。</w:t>
            </w:r>
          </w:p>
        </w:tc>
        <w:tc>
          <w:tcPr>
            <w:tcW w:w="2752" w:type="dxa"/>
            <w:vAlign w:val="top"/>
          </w:tcPr>
          <w:p w14:paraId="0360764A">
            <w:pPr>
              <w:spacing w:line="243" w:lineRule="auto"/>
              <w:rPr>
                <w:rFonts w:ascii="Arial"/>
                <w:sz w:val="21"/>
              </w:rPr>
            </w:pPr>
          </w:p>
          <w:p w14:paraId="797E9F8C">
            <w:pPr>
              <w:pStyle w:val="6"/>
              <w:spacing w:before="71" w:line="243" w:lineRule="auto"/>
              <w:ind w:left="111" w:right="219"/>
              <w:jc w:val="both"/>
              <w:rPr>
                <w:rFonts w:ascii="仿宋" w:hAnsi="仿宋" w:eastAsia="仿宋" w:cs="仿宋"/>
              </w:rPr>
            </w:pPr>
            <w:r>
              <w:rPr>
                <w:rFonts w:ascii="仿宋" w:hAnsi="仿宋" w:eastAsia="仿宋" w:cs="仿宋"/>
                <w:spacing w:val="-1"/>
              </w:rPr>
              <w:t>根据业务台账及《项目支出绩效自评表》，故该指</w:t>
            </w:r>
            <w:r>
              <w:rPr>
                <w:rFonts w:ascii="仿宋" w:hAnsi="仿宋" w:eastAsia="仿宋" w:cs="仿宋"/>
                <w:spacing w:val="-9"/>
              </w:rPr>
              <w:t>标得</w:t>
            </w:r>
            <w:r>
              <w:rPr>
                <w:rFonts w:ascii="仿宋" w:hAnsi="仿宋" w:eastAsia="仿宋" w:cs="仿宋"/>
                <w:spacing w:val="-44"/>
              </w:rPr>
              <w:t xml:space="preserve"> </w:t>
            </w:r>
            <w:r>
              <w:rPr>
                <w:spacing w:val="-9"/>
              </w:rPr>
              <w:t>5</w:t>
            </w:r>
            <w:r>
              <w:rPr>
                <w:spacing w:val="11"/>
              </w:rPr>
              <w:t xml:space="preserve"> </w:t>
            </w:r>
            <w:r>
              <w:rPr>
                <w:rFonts w:ascii="仿宋" w:hAnsi="仿宋" w:eastAsia="仿宋" w:cs="仿宋"/>
                <w:spacing w:val="-9"/>
              </w:rPr>
              <w:t>分。</w:t>
            </w:r>
          </w:p>
        </w:tc>
        <w:tc>
          <w:tcPr>
            <w:tcW w:w="602" w:type="dxa"/>
            <w:vAlign w:val="top"/>
          </w:tcPr>
          <w:p w14:paraId="2DF22C3A">
            <w:pPr>
              <w:spacing w:line="283" w:lineRule="auto"/>
              <w:rPr>
                <w:rFonts w:ascii="Arial"/>
                <w:sz w:val="21"/>
              </w:rPr>
            </w:pPr>
          </w:p>
          <w:p w14:paraId="0995B071">
            <w:pPr>
              <w:spacing w:line="284" w:lineRule="auto"/>
              <w:rPr>
                <w:rFonts w:ascii="Arial"/>
                <w:sz w:val="21"/>
              </w:rPr>
            </w:pPr>
          </w:p>
          <w:p w14:paraId="1A5CFFE3">
            <w:pPr>
              <w:pStyle w:val="6"/>
              <w:spacing w:before="63" w:line="233" w:lineRule="auto"/>
              <w:ind w:left="117"/>
            </w:pPr>
            <w:r>
              <w:rPr>
                <w:spacing w:val="-3"/>
              </w:rPr>
              <w:t>5.00</w:t>
            </w:r>
          </w:p>
        </w:tc>
        <w:tc>
          <w:tcPr>
            <w:tcW w:w="1010" w:type="dxa"/>
            <w:vAlign w:val="top"/>
          </w:tcPr>
          <w:p w14:paraId="53DCFC6E">
            <w:pPr>
              <w:spacing w:line="283" w:lineRule="auto"/>
              <w:rPr>
                <w:rFonts w:ascii="Arial"/>
                <w:sz w:val="21"/>
              </w:rPr>
            </w:pPr>
          </w:p>
          <w:p w14:paraId="0D1A6FE6">
            <w:pPr>
              <w:spacing w:line="284" w:lineRule="auto"/>
              <w:rPr>
                <w:rFonts w:ascii="Arial"/>
                <w:sz w:val="21"/>
              </w:rPr>
            </w:pPr>
          </w:p>
          <w:p w14:paraId="3BF83EBA">
            <w:pPr>
              <w:pStyle w:val="6"/>
              <w:spacing w:before="63" w:line="230" w:lineRule="auto"/>
              <w:ind w:left="133"/>
            </w:pPr>
            <w:r>
              <w:rPr>
                <w:spacing w:val="-4"/>
              </w:rPr>
              <w:t>100.00%</w:t>
            </w:r>
          </w:p>
        </w:tc>
      </w:tr>
      <w:tr w14:paraId="161FA9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1" w:hRule="atLeast"/>
        </w:trPr>
        <w:tc>
          <w:tcPr>
            <w:tcW w:w="881" w:type="dxa"/>
            <w:vMerge w:val="continue"/>
            <w:tcBorders>
              <w:top w:val="nil"/>
            </w:tcBorders>
            <w:vAlign w:val="top"/>
          </w:tcPr>
          <w:p w14:paraId="3B5B17E8">
            <w:pPr>
              <w:rPr>
                <w:rFonts w:ascii="Arial"/>
                <w:sz w:val="21"/>
              </w:rPr>
            </w:pPr>
          </w:p>
        </w:tc>
        <w:tc>
          <w:tcPr>
            <w:tcW w:w="876" w:type="dxa"/>
            <w:vMerge w:val="continue"/>
            <w:tcBorders>
              <w:top w:val="nil"/>
            </w:tcBorders>
            <w:vAlign w:val="top"/>
          </w:tcPr>
          <w:p w14:paraId="33E66ECB">
            <w:pPr>
              <w:rPr>
                <w:rFonts w:ascii="Arial"/>
                <w:sz w:val="21"/>
              </w:rPr>
            </w:pPr>
          </w:p>
        </w:tc>
        <w:tc>
          <w:tcPr>
            <w:tcW w:w="1161" w:type="dxa"/>
            <w:vAlign w:val="top"/>
          </w:tcPr>
          <w:p w14:paraId="01C602FB">
            <w:pPr>
              <w:pStyle w:val="6"/>
              <w:spacing w:before="176" w:line="241" w:lineRule="auto"/>
              <w:ind w:left="116" w:right="169" w:hanging="5"/>
              <w:rPr>
                <w:rFonts w:ascii="仿宋" w:hAnsi="仿宋" w:eastAsia="仿宋" w:cs="仿宋"/>
              </w:rPr>
            </w:pPr>
            <w:r>
              <w:rPr>
                <w:spacing w:val="-3"/>
              </w:rPr>
              <w:t>C106</w:t>
            </w:r>
            <w:r>
              <w:rPr>
                <w:spacing w:val="7"/>
              </w:rPr>
              <w:t xml:space="preserve"> </w:t>
            </w:r>
            <w:r>
              <w:rPr>
                <w:rFonts w:ascii="仿宋" w:hAnsi="仿宋" w:eastAsia="仿宋" w:cs="仿宋"/>
                <w:spacing w:val="-3"/>
              </w:rPr>
              <w:t>检测项目完成时间</w:t>
            </w:r>
          </w:p>
        </w:tc>
        <w:tc>
          <w:tcPr>
            <w:tcW w:w="516" w:type="dxa"/>
            <w:vAlign w:val="top"/>
          </w:tcPr>
          <w:p w14:paraId="04F1F8BB">
            <w:pPr>
              <w:spacing w:line="431" w:lineRule="auto"/>
              <w:rPr>
                <w:rFonts w:ascii="Arial"/>
                <w:sz w:val="21"/>
              </w:rPr>
            </w:pPr>
          </w:p>
          <w:p w14:paraId="41D7F273">
            <w:pPr>
              <w:pStyle w:val="6"/>
              <w:spacing w:before="63" w:line="233" w:lineRule="auto"/>
              <w:ind w:left="114"/>
            </w:pPr>
            <w:r>
              <w:t>5</w:t>
            </w:r>
          </w:p>
        </w:tc>
        <w:tc>
          <w:tcPr>
            <w:tcW w:w="2028" w:type="dxa"/>
            <w:vAlign w:val="top"/>
          </w:tcPr>
          <w:p w14:paraId="12D2792C">
            <w:pPr>
              <w:pStyle w:val="6"/>
              <w:spacing w:before="177" w:line="239" w:lineRule="auto"/>
              <w:ind w:left="110" w:right="157"/>
              <w:jc w:val="both"/>
              <w:rPr>
                <w:rFonts w:ascii="仿宋" w:hAnsi="仿宋" w:eastAsia="仿宋" w:cs="仿宋"/>
              </w:rPr>
            </w:pPr>
            <w:r>
              <w:rPr>
                <w:rFonts w:ascii="仿宋" w:hAnsi="仿宋" w:eastAsia="仿宋" w:cs="仿宋"/>
                <w:spacing w:val="-1"/>
              </w:rPr>
              <w:t>考察</w:t>
            </w:r>
            <w:r>
              <w:rPr>
                <w:rFonts w:ascii="仿宋" w:hAnsi="仿宋" w:eastAsia="仿宋" w:cs="仿宋"/>
                <w:spacing w:val="-49"/>
              </w:rPr>
              <w:t xml:space="preserve"> </w:t>
            </w:r>
            <w:r>
              <w:rPr>
                <w:spacing w:val="-1"/>
              </w:rPr>
              <w:t xml:space="preserve">2020 </w:t>
            </w:r>
            <w:r>
              <w:rPr>
                <w:rFonts w:ascii="仿宋" w:hAnsi="仿宋" w:eastAsia="仿宋" w:cs="仿宋"/>
                <w:spacing w:val="-1"/>
              </w:rPr>
              <w:t>年塔城地区质量与计量监</w:t>
            </w:r>
            <w:r>
              <w:rPr>
                <w:rFonts w:ascii="仿宋" w:hAnsi="仿宋" w:eastAsia="仿宋" w:cs="仿宋"/>
                <w:spacing w:val="-5"/>
              </w:rPr>
              <w:t>督所运行时效。</w:t>
            </w:r>
          </w:p>
        </w:tc>
        <w:tc>
          <w:tcPr>
            <w:tcW w:w="972" w:type="dxa"/>
            <w:vAlign w:val="top"/>
          </w:tcPr>
          <w:p w14:paraId="56A0FA4E">
            <w:pPr>
              <w:spacing w:line="389" w:lineRule="auto"/>
              <w:rPr>
                <w:rFonts w:ascii="Arial"/>
                <w:sz w:val="21"/>
              </w:rPr>
            </w:pPr>
          </w:p>
          <w:p w14:paraId="34A3E509">
            <w:pPr>
              <w:pStyle w:val="6"/>
              <w:spacing w:before="71" w:line="229" w:lineRule="auto"/>
              <w:ind w:left="160"/>
              <w:rPr>
                <w:rFonts w:ascii="仿宋" w:hAnsi="仿宋" w:eastAsia="仿宋" w:cs="仿宋"/>
              </w:rPr>
            </w:pPr>
            <w:r>
              <w:rPr>
                <w:rFonts w:ascii="仿宋" w:hAnsi="仿宋" w:eastAsia="仿宋" w:cs="仿宋"/>
                <w:spacing w:val="-14"/>
              </w:rPr>
              <w:t>≤</w:t>
            </w:r>
            <w:r>
              <w:rPr>
                <w:spacing w:val="-14"/>
              </w:rPr>
              <w:t>20</w:t>
            </w:r>
            <w:r>
              <w:rPr>
                <w:spacing w:val="15"/>
              </w:rPr>
              <w:t xml:space="preserve"> </w:t>
            </w:r>
            <w:r>
              <w:rPr>
                <w:rFonts w:ascii="仿宋" w:hAnsi="仿宋" w:eastAsia="仿宋" w:cs="仿宋"/>
                <w:spacing w:val="-14"/>
              </w:rPr>
              <w:t>天</w:t>
            </w:r>
          </w:p>
        </w:tc>
        <w:tc>
          <w:tcPr>
            <w:tcW w:w="818" w:type="dxa"/>
            <w:vAlign w:val="top"/>
          </w:tcPr>
          <w:p w14:paraId="51479560">
            <w:pPr>
              <w:spacing w:line="246" w:lineRule="auto"/>
              <w:rPr>
                <w:rFonts w:ascii="Arial"/>
                <w:sz w:val="21"/>
              </w:rPr>
            </w:pPr>
          </w:p>
          <w:p w14:paraId="519F6DCF">
            <w:pPr>
              <w:spacing w:before="71" w:line="241" w:lineRule="auto"/>
              <w:ind w:left="111" w:right="267" w:firstLine="7"/>
              <w:rPr>
                <w:rFonts w:ascii="仿宋" w:hAnsi="仿宋" w:eastAsia="仿宋" w:cs="仿宋"/>
                <w:sz w:val="22"/>
                <w:szCs w:val="22"/>
              </w:rPr>
            </w:pPr>
            <w:r>
              <w:rPr>
                <w:rFonts w:ascii="仿宋" w:hAnsi="仿宋" w:eastAsia="仿宋" w:cs="仿宋"/>
                <w:spacing w:val="-7"/>
                <w:sz w:val="22"/>
                <w:szCs w:val="22"/>
              </w:rPr>
              <w:t>计划</w:t>
            </w:r>
            <w:r>
              <w:rPr>
                <w:rFonts w:ascii="仿宋" w:hAnsi="仿宋" w:eastAsia="仿宋" w:cs="仿宋"/>
                <w:spacing w:val="-3"/>
                <w:sz w:val="22"/>
                <w:szCs w:val="22"/>
              </w:rPr>
              <w:t>标准</w:t>
            </w:r>
          </w:p>
        </w:tc>
        <w:tc>
          <w:tcPr>
            <w:tcW w:w="2481" w:type="dxa"/>
            <w:vAlign w:val="top"/>
          </w:tcPr>
          <w:p w14:paraId="1F080B46">
            <w:pPr>
              <w:spacing w:line="246" w:lineRule="auto"/>
              <w:rPr>
                <w:rFonts w:ascii="Arial"/>
                <w:sz w:val="21"/>
              </w:rPr>
            </w:pPr>
          </w:p>
          <w:p w14:paraId="3AA6AD0F">
            <w:pPr>
              <w:spacing w:before="71" w:line="241" w:lineRule="auto"/>
              <w:ind w:left="113" w:right="167"/>
              <w:rPr>
                <w:rFonts w:ascii="仿宋" w:hAnsi="仿宋" w:eastAsia="仿宋" w:cs="仿宋"/>
                <w:sz w:val="22"/>
                <w:szCs w:val="22"/>
              </w:rPr>
            </w:pPr>
            <w:r>
              <w:rPr>
                <w:rFonts w:ascii="仿宋" w:hAnsi="仿宋" w:eastAsia="仿宋" w:cs="仿宋"/>
                <w:spacing w:val="-1"/>
                <w:sz w:val="22"/>
                <w:szCs w:val="22"/>
              </w:rPr>
              <w:t>达到目标值得满分，不</w:t>
            </w:r>
            <w:r>
              <w:rPr>
                <w:rFonts w:ascii="仿宋" w:hAnsi="仿宋" w:eastAsia="仿宋" w:cs="仿宋"/>
                <w:spacing w:val="-6"/>
                <w:sz w:val="22"/>
                <w:szCs w:val="22"/>
              </w:rPr>
              <w:t>达标扣完为止。</w:t>
            </w:r>
          </w:p>
        </w:tc>
        <w:tc>
          <w:tcPr>
            <w:tcW w:w="2752" w:type="dxa"/>
            <w:vAlign w:val="top"/>
          </w:tcPr>
          <w:p w14:paraId="0B4D3F2E">
            <w:pPr>
              <w:pStyle w:val="6"/>
              <w:spacing w:before="35" w:line="232" w:lineRule="auto"/>
              <w:ind w:left="113" w:right="166" w:hanging="2"/>
              <w:jc w:val="both"/>
              <w:rPr>
                <w:rFonts w:ascii="仿宋" w:hAnsi="仿宋" w:eastAsia="仿宋" w:cs="仿宋"/>
              </w:rPr>
            </w:pPr>
            <w:r>
              <w:rPr>
                <w:rFonts w:ascii="仿宋" w:hAnsi="仿宋" w:eastAsia="仿宋" w:cs="仿宋"/>
                <w:spacing w:val="-1"/>
              </w:rPr>
              <w:t>根据业务台账及《项目支出绩效自评表》实际完成</w:t>
            </w:r>
            <w:r>
              <w:rPr>
                <w:rFonts w:ascii="仿宋" w:hAnsi="仿宋" w:eastAsia="仿宋" w:cs="仿宋"/>
                <w:spacing w:val="-4"/>
              </w:rPr>
              <w:t>值为</w:t>
            </w:r>
            <w:r>
              <w:rPr>
                <w:rFonts w:ascii="仿宋" w:hAnsi="仿宋" w:eastAsia="仿宋" w:cs="仿宋"/>
                <w:spacing w:val="-40"/>
              </w:rPr>
              <w:t xml:space="preserve"> </w:t>
            </w:r>
            <w:r>
              <w:rPr>
                <w:spacing w:val="-4"/>
              </w:rPr>
              <w:t>20</w:t>
            </w:r>
            <w:r>
              <w:rPr>
                <w:spacing w:val="14"/>
                <w:w w:val="101"/>
              </w:rPr>
              <w:t xml:space="preserve"> </w:t>
            </w:r>
            <w:r>
              <w:rPr>
                <w:rFonts w:ascii="仿宋" w:hAnsi="仿宋" w:eastAsia="仿宋" w:cs="仿宋"/>
                <w:spacing w:val="-4"/>
              </w:rPr>
              <w:t>天，故该指标得</w:t>
            </w:r>
            <w:r>
              <w:rPr>
                <w:rFonts w:ascii="仿宋" w:hAnsi="仿宋" w:eastAsia="仿宋" w:cs="仿宋"/>
                <w:spacing w:val="-47"/>
              </w:rPr>
              <w:t xml:space="preserve"> </w:t>
            </w:r>
            <w:r>
              <w:rPr>
                <w:spacing w:val="-4"/>
              </w:rPr>
              <w:t>5</w:t>
            </w:r>
            <w:r>
              <w:rPr>
                <w:rFonts w:ascii="仿宋" w:hAnsi="仿宋" w:eastAsia="仿宋" w:cs="仿宋"/>
                <w:spacing w:val="-14"/>
              </w:rPr>
              <w:t>分。</w:t>
            </w:r>
          </w:p>
        </w:tc>
        <w:tc>
          <w:tcPr>
            <w:tcW w:w="602" w:type="dxa"/>
            <w:vAlign w:val="top"/>
          </w:tcPr>
          <w:p w14:paraId="60F1AFFC">
            <w:pPr>
              <w:spacing w:line="430" w:lineRule="auto"/>
              <w:rPr>
                <w:rFonts w:ascii="Arial"/>
                <w:sz w:val="21"/>
              </w:rPr>
            </w:pPr>
          </w:p>
          <w:p w14:paraId="608E0C9F">
            <w:pPr>
              <w:pStyle w:val="6"/>
              <w:spacing w:before="64" w:line="233" w:lineRule="auto"/>
              <w:ind w:left="117"/>
            </w:pPr>
            <w:r>
              <w:rPr>
                <w:spacing w:val="-3"/>
              </w:rPr>
              <w:t>5.00</w:t>
            </w:r>
          </w:p>
        </w:tc>
        <w:tc>
          <w:tcPr>
            <w:tcW w:w="1010" w:type="dxa"/>
            <w:vAlign w:val="top"/>
          </w:tcPr>
          <w:p w14:paraId="5CA5DF07">
            <w:pPr>
              <w:spacing w:line="430" w:lineRule="auto"/>
              <w:rPr>
                <w:rFonts w:ascii="Arial"/>
                <w:sz w:val="21"/>
              </w:rPr>
            </w:pPr>
          </w:p>
          <w:p w14:paraId="44C2B116">
            <w:pPr>
              <w:pStyle w:val="6"/>
              <w:spacing w:before="64" w:line="230" w:lineRule="auto"/>
              <w:ind w:left="133"/>
            </w:pPr>
            <w:r>
              <w:rPr>
                <w:spacing w:val="-4"/>
              </w:rPr>
              <w:t>100.0%</w:t>
            </w:r>
          </w:p>
        </w:tc>
      </w:tr>
    </w:tbl>
    <w:p w14:paraId="16E0D8AE">
      <w:pPr>
        <w:rPr>
          <w:rFonts w:ascii="Arial"/>
          <w:sz w:val="21"/>
        </w:rPr>
      </w:pPr>
    </w:p>
    <w:p w14:paraId="12B42057">
      <w:pPr>
        <w:rPr>
          <w:rFonts w:ascii="Arial" w:hAnsi="Arial" w:eastAsia="Arial" w:cs="Arial"/>
          <w:sz w:val="21"/>
          <w:szCs w:val="21"/>
        </w:rPr>
        <w:sectPr>
          <w:footerReference r:id="rId28" w:type="default"/>
          <w:pgSz w:w="16839" w:h="11907"/>
          <w:pgMar w:top="400" w:right="1204" w:bottom="1875" w:left="1531" w:header="0" w:footer="1647" w:gutter="0"/>
          <w:cols w:space="720" w:num="1"/>
        </w:sectPr>
      </w:pPr>
    </w:p>
    <w:p w14:paraId="6245193D">
      <w:pPr>
        <w:spacing w:before="10"/>
      </w:pPr>
    </w:p>
    <w:p w14:paraId="38CDCA2A">
      <w:pPr>
        <w:spacing w:before="10"/>
      </w:pPr>
    </w:p>
    <w:p w14:paraId="5221D075">
      <w:pPr>
        <w:spacing w:before="9"/>
      </w:pPr>
    </w:p>
    <w:p w14:paraId="18A744EE">
      <w:pPr>
        <w:spacing w:before="9"/>
      </w:pPr>
    </w:p>
    <w:p w14:paraId="0F5527AB">
      <w:pPr>
        <w:spacing w:before="9"/>
      </w:pPr>
    </w:p>
    <w:p w14:paraId="250CDE63">
      <w:pPr>
        <w:spacing w:before="9"/>
      </w:pPr>
    </w:p>
    <w:p w14:paraId="7AEE68B8">
      <w:pPr>
        <w:spacing w:before="9"/>
      </w:pPr>
    </w:p>
    <w:tbl>
      <w:tblPr>
        <w:tblStyle w:val="5"/>
        <w:tblW w:w="1409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81"/>
        <w:gridCol w:w="876"/>
        <w:gridCol w:w="1161"/>
        <w:gridCol w:w="516"/>
        <w:gridCol w:w="2028"/>
        <w:gridCol w:w="972"/>
        <w:gridCol w:w="818"/>
        <w:gridCol w:w="2481"/>
        <w:gridCol w:w="2752"/>
        <w:gridCol w:w="602"/>
        <w:gridCol w:w="1010"/>
      </w:tblGrid>
      <w:tr w14:paraId="2567B8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4" w:hRule="atLeast"/>
        </w:trPr>
        <w:tc>
          <w:tcPr>
            <w:tcW w:w="881" w:type="dxa"/>
            <w:vMerge w:val="restart"/>
            <w:tcBorders>
              <w:bottom w:val="nil"/>
            </w:tcBorders>
            <w:vAlign w:val="top"/>
          </w:tcPr>
          <w:p w14:paraId="2A233AB3">
            <w:pPr>
              <w:spacing w:line="466" w:lineRule="auto"/>
              <w:rPr>
                <w:rFonts w:ascii="Arial"/>
                <w:sz w:val="21"/>
              </w:rPr>
            </w:pPr>
          </w:p>
          <w:p w14:paraId="1EC0D664">
            <w:pPr>
              <w:pStyle w:val="6"/>
              <w:spacing w:before="72" w:line="247" w:lineRule="auto"/>
              <w:ind w:left="108" w:right="105" w:firstLine="7"/>
              <w:rPr>
                <w:rFonts w:ascii="仿宋" w:hAnsi="仿宋" w:eastAsia="仿宋" w:cs="仿宋"/>
              </w:rPr>
            </w:pPr>
            <w:r>
              <w:rPr>
                <w:spacing w:val="-9"/>
              </w:rPr>
              <w:t>C</w:t>
            </w:r>
            <w:r>
              <w:rPr>
                <w:spacing w:val="5"/>
              </w:rPr>
              <w:t xml:space="preserve">  </w:t>
            </w:r>
            <w:r>
              <w:rPr>
                <w:rFonts w:ascii="仿宋" w:hAnsi="仿宋" w:eastAsia="仿宋" w:cs="仿宋"/>
                <w:spacing w:val="-9"/>
              </w:rPr>
              <w:t>项</w:t>
            </w:r>
            <w:r>
              <w:rPr>
                <w:rFonts w:ascii="仿宋" w:hAnsi="仿宋" w:eastAsia="仿宋" w:cs="仿宋"/>
              </w:rPr>
              <w:t>目产出（</w:t>
            </w:r>
            <w:r>
              <w:t>40</w:t>
            </w:r>
            <w:r>
              <w:rPr>
                <w:rFonts w:ascii="仿宋" w:hAnsi="仿宋" w:eastAsia="仿宋" w:cs="仿宋"/>
              </w:rPr>
              <w:t>）</w:t>
            </w:r>
          </w:p>
        </w:tc>
        <w:tc>
          <w:tcPr>
            <w:tcW w:w="876" w:type="dxa"/>
            <w:vMerge w:val="restart"/>
            <w:tcBorders>
              <w:bottom w:val="nil"/>
            </w:tcBorders>
            <w:vAlign w:val="top"/>
          </w:tcPr>
          <w:p w14:paraId="001C157D">
            <w:pPr>
              <w:pStyle w:val="6"/>
              <w:spacing w:before="286" w:line="247" w:lineRule="auto"/>
              <w:ind w:left="103" w:right="105" w:firstLine="7"/>
              <w:jc w:val="both"/>
              <w:rPr>
                <w:rFonts w:ascii="仿宋" w:hAnsi="仿宋" w:eastAsia="仿宋" w:cs="仿宋"/>
              </w:rPr>
            </w:pPr>
            <w:r>
              <w:rPr>
                <w:spacing w:val="-7"/>
              </w:rPr>
              <w:t>C1</w:t>
            </w:r>
            <w:r>
              <w:rPr>
                <w:spacing w:val="6"/>
              </w:rPr>
              <w:t xml:space="preserve">  </w:t>
            </w:r>
            <w:r>
              <w:rPr>
                <w:rFonts w:ascii="仿宋" w:hAnsi="仿宋" w:eastAsia="仿宋" w:cs="仿宋"/>
                <w:spacing w:val="-7"/>
              </w:rPr>
              <w:t>项</w:t>
            </w:r>
            <w:r>
              <w:rPr>
                <w:rFonts w:ascii="仿宋" w:hAnsi="仿宋" w:eastAsia="仿宋" w:cs="仿宋"/>
              </w:rPr>
              <w:t>目产出（</w:t>
            </w:r>
            <w:r>
              <w:t>40</w:t>
            </w:r>
            <w:r>
              <w:rPr>
                <w:rFonts w:ascii="仿宋" w:hAnsi="仿宋" w:eastAsia="仿宋" w:cs="仿宋"/>
              </w:rPr>
              <w:t>）</w:t>
            </w:r>
          </w:p>
        </w:tc>
        <w:tc>
          <w:tcPr>
            <w:tcW w:w="1161" w:type="dxa"/>
            <w:vAlign w:val="top"/>
          </w:tcPr>
          <w:p w14:paraId="14F30861">
            <w:pPr>
              <w:spacing w:line="244" w:lineRule="auto"/>
              <w:rPr>
                <w:rFonts w:ascii="Arial"/>
                <w:sz w:val="21"/>
              </w:rPr>
            </w:pPr>
          </w:p>
          <w:p w14:paraId="5DBC62EB">
            <w:pPr>
              <w:pStyle w:val="6"/>
              <w:spacing w:before="71" w:line="241" w:lineRule="auto"/>
              <w:ind w:left="111" w:right="169"/>
              <w:rPr>
                <w:rFonts w:ascii="仿宋" w:hAnsi="仿宋" w:eastAsia="仿宋" w:cs="仿宋"/>
              </w:rPr>
            </w:pPr>
            <w:r>
              <w:rPr>
                <w:spacing w:val="-3"/>
              </w:rPr>
              <w:t>C107</w:t>
            </w:r>
            <w:r>
              <w:rPr>
                <w:spacing w:val="8"/>
              </w:rPr>
              <w:t xml:space="preserve"> </w:t>
            </w:r>
            <w:r>
              <w:rPr>
                <w:rFonts w:ascii="仿宋" w:hAnsi="仿宋" w:eastAsia="仿宋" w:cs="仿宋"/>
                <w:spacing w:val="-3"/>
              </w:rPr>
              <w:t>设</w:t>
            </w:r>
            <w:r>
              <w:rPr>
                <w:rFonts w:ascii="仿宋" w:hAnsi="仿宋" w:eastAsia="仿宋" w:cs="仿宋"/>
                <w:spacing w:val="-2"/>
              </w:rPr>
              <w:t>备购置成</w:t>
            </w:r>
            <w:r>
              <w:rPr>
                <w:rFonts w:ascii="仿宋" w:hAnsi="仿宋" w:eastAsia="仿宋" w:cs="仿宋"/>
              </w:rPr>
              <w:t>本</w:t>
            </w:r>
          </w:p>
        </w:tc>
        <w:tc>
          <w:tcPr>
            <w:tcW w:w="516" w:type="dxa"/>
            <w:vAlign w:val="top"/>
          </w:tcPr>
          <w:p w14:paraId="2BAD81F2">
            <w:pPr>
              <w:spacing w:line="286" w:lineRule="auto"/>
              <w:rPr>
                <w:rFonts w:ascii="Arial"/>
                <w:sz w:val="21"/>
              </w:rPr>
            </w:pPr>
          </w:p>
          <w:p w14:paraId="43596298">
            <w:pPr>
              <w:spacing w:line="286" w:lineRule="auto"/>
              <w:rPr>
                <w:rFonts w:ascii="Arial"/>
                <w:sz w:val="21"/>
              </w:rPr>
            </w:pPr>
          </w:p>
          <w:p w14:paraId="7DD46849">
            <w:pPr>
              <w:pStyle w:val="6"/>
              <w:spacing w:before="63" w:line="233" w:lineRule="auto"/>
              <w:ind w:left="114"/>
            </w:pPr>
            <w:r>
              <w:t>5</w:t>
            </w:r>
          </w:p>
        </w:tc>
        <w:tc>
          <w:tcPr>
            <w:tcW w:w="2028" w:type="dxa"/>
            <w:vAlign w:val="top"/>
          </w:tcPr>
          <w:p w14:paraId="12231732">
            <w:pPr>
              <w:spacing w:line="246" w:lineRule="auto"/>
              <w:rPr>
                <w:rFonts w:ascii="Arial"/>
                <w:sz w:val="21"/>
              </w:rPr>
            </w:pPr>
          </w:p>
          <w:p w14:paraId="6AFFBF27">
            <w:pPr>
              <w:pStyle w:val="6"/>
              <w:spacing w:before="71" w:line="239" w:lineRule="auto"/>
              <w:ind w:left="110" w:right="157"/>
              <w:jc w:val="both"/>
              <w:rPr>
                <w:rFonts w:ascii="仿宋" w:hAnsi="仿宋" w:eastAsia="仿宋" w:cs="仿宋"/>
              </w:rPr>
            </w:pPr>
            <w:r>
              <w:rPr>
                <w:rFonts w:ascii="仿宋" w:hAnsi="仿宋" w:eastAsia="仿宋" w:cs="仿宋"/>
                <w:spacing w:val="-1"/>
              </w:rPr>
              <w:t>考察</w:t>
            </w:r>
            <w:r>
              <w:rPr>
                <w:rFonts w:ascii="仿宋" w:hAnsi="仿宋" w:eastAsia="仿宋" w:cs="仿宋"/>
                <w:spacing w:val="-49"/>
              </w:rPr>
              <w:t xml:space="preserve"> </w:t>
            </w:r>
            <w:r>
              <w:rPr>
                <w:spacing w:val="-1"/>
              </w:rPr>
              <w:t xml:space="preserve">2020 </w:t>
            </w:r>
            <w:r>
              <w:rPr>
                <w:rFonts w:ascii="仿宋" w:hAnsi="仿宋" w:eastAsia="仿宋" w:cs="仿宋"/>
                <w:spacing w:val="-1"/>
              </w:rPr>
              <w:t>年塔城地区质量与计量监</w:t>
            </w:r>
            <w:r>
              <w:rPr>
                <w:rFonts w:ascii="仿宋" w:hAnsi="仿宋" w:eastAsia="仿宋" w:cs="仿宋"/>
                <w:spacing w:val="-5"/>
              </w:rPr>
              <w:t>督所运行成本。</w:t>
            </w:r>
          </w:p>
        </w:tc>
        <w:tc>
          <w:tcPr>
            <w:tcW w:w="972" w:type="dxa"/>
            <w:vAlign w:val="top"/>
          </w:tcPr>
          <w:p w14:paraId="26004124">
            <w:pPr>
              <w:pStyle w:val="6"/>
              <w:spacing w:before="35" w:line="233" w:lineRule="auto"/>
              <w:ind w:left="109" w:right="255" w:firstLine="51"/>
              <w:rPr>
                <w:rFonts w:ascii="仿宋" w:hAnsi="仿宋" w:eastAsia="仿宋" w:cs="仿宋"/>
              </w:rPr>
            </w:pPr>
            <w:r>
              <w:rPr>
                <w:rFonts w:ascii="仿宋" w:hAnsi="仿宋" w:eastAsia="仿宋" w:cs="仿宋"/>
                <w:spacing w:val="-14"/>
              </w:rPr>
              <w:t>≥</w:t>
            </w:r>
            <w:r>
              <w:rPr>
                <w:spacing w:val="-14"/>
              </w:rPr>
              <w:t>200</w:t>
            </w:r>
            <w:r>
              <w:rPr>
                <w:rFonts w:ascii="仿宋" w:hAnsi="仿宋" w:eastAsia="仿宋" w:cs="仿宋"/>
                <w:spacing w:val="-2"/>
              </w:rPr>
              <w:t>万元</w:t>
            </w:r>
            <w:r>
              <w:rPr>
                <w:spacing w:val="-2"/>
              </w:rPr>
              <w:t>&amp;&amp;</w:t>
            </w:r>
            <w:r>
              <w:rPr>
                <w:rFonts w:ascii="仿宋" w:hAnsi="仿宋" w:eastAsia="仿宋" w:cs="仿宋"/>
                <w:spacing w:val="-2"/>
              </w:rPr>
              <w:t>≤</w:t>
            </w:r>
            <w:r>
              <w:rPr>
                <w:rFonts w:ascii="仿宋" w:hAnsi="仿宋" w:eastAsia="仿宋" w:cs="仿宋"/>
              </w:rPr>
              <w:t xml:space="preserve"> </w:t>
            </w:r>
            <w:r>
              <w:rPr>
                <w:spacing w:val="-6"/>
              </w:rPr>
              <w:t>250</w:t>
            </w:r>
            <w:r>
              <w:rPr>
                <w:spacing w:val="20"/>
                <w:w w:val="101"/>
              </w:rPr>
              <w:t xml:space="preserve"> </w:t>
            </w:r>
            <w:r>
              <w:rPr>
                <w:rFonts w:ascii="仿宋" w:hAnsi="仿宋" w:eastAsia="仿宋" w:cs="仿宋"/>
                <w:spacing w:val="-6"/>
              </w:rPr>
              <w:t>万</w:t>
            </w:r>
            <w:r>
              <w:rPr>
                <w:rFonts w:ascii="仿宋" w:hAnsi="仿宋" w:eastAsia="仿宋" w:cs="仿宋"/>
              </w:rPr>
              <w:t>元</w:t>
            </w:r>
          </w:p>
        </w:tc>
        <w:tc>
          <w:tcPr>
            <w:tcW w:w="818" w:type="dxa"/>
            <w:vAlign w:val="top"/>
          </w:tcPr>
          <w:p w14:paraId="188FDCA6">
            <w:pPr>
              <w:spacing w:line="386" w:lineRule="auto"/>
              <w:rPr>
                <w:rFonts w:ascii="Arial"/>
                <w:sz w:val="21"/>
              </w:rPr>
            </w:pPr>
          </w:p>
          <w:p w14:paraId="17B70EEE">
            <w:pPr>
              <w:spacing w:before="72" w:line="241" w:lineRule="auto"/>
              <w:ind w:left="111" w:right="267" w:firstLine="7"/>
              <w:rPr>
                <w:rFonts w:ascii="仿宋" w:hAnsi="仿宋" w:eastAsia="仿宋" w:cs="仿宋"/>
                <w:sz w:val="22"/>
                <w:szCs w:val="22"/>
              </w:rPr>
            </w:pPr>
            <w:r>
              <w:rPr>
                <w:rFonts w:ascii="仿宋" w:hAnsi="仿宋" w:eastAsia="仿宋" w:cs="仿宋"/>
                <w:spacing w:val="-7"/>
                <w:sz w:val="22"/>
                <w:szCs w:val="22"/>
              </w:rPr>
              <w:t>计划</w:t>
            </w:r>
            <w:r>
              <w:rPr>
                <w:rFonts w:ascii="仿宋" w:hAnsi="仿宋" w:eastAsia="仿宋" w:cs="仿宋"/>
                <w:spacing w:val="-3"/>
                <w:sz w:val="22"/>
                <w:szCs w:val="22"/>
              </w:rPr>
              <w:t>标准</w:t>
            </w:r>
          </w:p>
        </w:tc>
        <w:tc>
          <w:tcPr>
            <w:tcW w:w="2481" w:type="dxa"/>
            <w:vAlign w:val="top"/>
          </w:tcPr>
          <w:p w14:paraId="20825586">
            <w:pPr>
              <w:spacing w:line="386" w:lineRule="auto"/>
              <w:rPr>
                <w:rFonts w:ascii="Arial"/>
                <w:sz w:val="21"/>
              </w:rPr>
            </w:pPr>
          </w:p>
          <w:p w14:paraId="02A060B4">
            <w:pPr>
              <w:spacing w:before="72" w:line="241" w:lineRule="auto"/>
              <w:ind w:left="113" w:right="167"/>
              <w:rPr>
                <w:rFonts w:ascii="仿宋" w:hAnsi="仿宋" w:eastAsia="仿宋" w:cs="仿宋"/>
                <w:sz w:val="22"/>
                <w:szCs w:val="22"/>
              </w:rPr>
            </w:pPr>
            <w:r>
              <w:rPr>
                <w:rFonts w:ascii="仿宋" w:hAnsi="仿宋" w:eastAsia="仿宋" w:cs="仿宋"/>
                <w:spacing w:val="-1"/>
                <w:sz w:val="22"/>
                <w:szCs w:val="22"/>
              </w:rPr>
              <w:t>达到目标值得满分，不</w:t>
            </w:r>
            <w:r>
              <w:rPr>
                <w:rFonts w:ascii="仿宋" w:hAnsi="仿宋" w:eastAsia="仿宋" w:cs="仿宋"/>
                <w:spacing w:val="-6"/>
                <w:sz w:val="22"/>
                <w:szCs w:val="22"/>
              </w:rPr>
              <w:t>达标扣完为止。</w:t>
            </w:r>
          </w:p>
        </w:tc>
        <w:tc>
          <w:tcPr>
            <w:tcW w:w="2752" w:type="dxa"/>
            <w:vAlign w:val="top"/>
          </w:tcPr>
          <w:p w14:paraId="0684B53E">
            <w:pPr>
              <w:pStyle w:val="6"/>
              <w:spacing w:before="175" w:line="241" w:lineRule="auto"/>
              <w:ind w:left="111" w:right="163"/>
              <w:jc w:val="both"/>
              <w:rPr>
                <w:rFonts w:ascii="仿宋" w:hAnsi="仿宋" w:eastAsia="仿宋" w:cs="仿宋"/>
              </w:rPr>
            </w:pPr>
            <w:r>
              <w:rPr>
                <w:rFonts w:ascii="仿宋" w:hAnsi="仿宋" w:eastAsia="仿宋" w:cs="仿宋"/>
                <w:spacing w:val="-1"/>
              </w:rPr>
              <w:t>根据业务台账及《项目支出绩效自评表》实际完成</w:t>
            </w:r>
            <w:r>
              <w:rPr>
                <w:rFonts w:ascii="仿宋" w:hAnsi="仿宋" w:eastAsia="仿宋" w:cs="仿宋"/>
                <w:spacing w:val="-3"/>
              </w:rPr>
              <w:t>值为</w:t>
            </w:r>
            <w:r>
              <w:rPr>
                <w:rFonts w:ascii="仿宋" w:hAnsi="仿宋" w:eastAsia="仿宋" w:cs="仿宋"/>
                <w:spacing w:val="-40"/>
              </w:rPr>
              <w:t xml:space="preserve"> </w:t>
            </w:r>
            <w:r>
              <w:rPr>
                <w:spacing w:val="-3"/>
              </w:rPr>
              <w:t>248.54</w:t>
            </w:r>
            <w:r>
              <w:rPr>
                <w:spacing w:val="21"/>
              </w:rPr>
              <w:t xml:space="preserve"> </w:t>
            </w:r>
            <w:r>
              <w:rPr>
                <w:rFonts w:ascii="仿宋" w:hAnsi="仿宋" w:eastAsia="仿宋" w:cs="仿宋"/>
                <w:spacing w:val="-3"/>
              </w:rPr>
              <w:t>万元，故该指</w:t>
            </w:r>
            <w:r>
              <w:rPr>
                <w:rFonts w:ascii="仿宋" w:hAnsi="仿宋" w:eastAsia="仿宋" w:cs="仿宋"/>
                <w:spacing w:val="-9"/>
              </w:rPr>
              <w:t>标得</w:t>
            </w:r>
            <w:r>
              <w:rPr>
                <w:rFonts w:ascii="仿宋" w:hAnsi="仿宋" w:eastAsia="仿宋" w:cs="仿宋"/>
                <w:spacing w:val="-44"/>
              </w:rPr>
              <w:t xml:space="preserve"> </w:t>
            </w:r>
            <w:r>
              <w:rPr>
                <w:spacing w:val="-9"/>
              </w:rPr>
              <w:t>5</w:t>
            </w:r>
            <w:r>
              <w:rPr>
                <w:spacing w:val="11"/>
              </w:rPr>
              <w:t xml:space="preserve"> </w:t>
            </w:r>
            <w:r>
              <w:rPr>
                <w:rFonts w:ascii="仿宋" w:hAnsi="仿宋" w:eastAsia="仿宋" w:cs="仿宋"/>
                <w:spacing w:val="-9"/>
              </w:rPr>
              <w:t>分。</w:t>
            </w:r>
          </w:p>
        </w:tc>
        <w:tc>
          <w:tcPr>
            <w:tcW w:w="602" w:type="dxa"/>
            <w:vAlign w:val="top"/>
          </w:tcPr>
          <w:p w14:paraId="2761F2B0">
            <w:pPr>
              <w:spacing w:line="285" w:lineRule="auto"/>
              <w:rPr>
                <w:rFonts w:ascii="Arial"/>
                <w:sz w:val="21"/>
              </w:rPr>
            </w:pPr>
          </w:p>
          <w:p w14:paraId="78FD2201">
            <w:pPr>
              <w:spacing w:line="286" w:lineRule="auto"/>
              <w:rPr>
                <w:rFonts w:ascii="Arial"/>
                <w:sz w:val="21"/>
              </w:rPr>
            </w:pPr>
          </w:p>
          <w:p w14:paraId="0C436171">
            <w:pPr>
              <w:pStyle w:val="6"/>
              <w:spacing w:before="63" w:line="233" w:lineRule="auto"/>
              <w:ind w:left="117"/>
            </w:pPr>
            <w:r>
              <w:rPr>
                <w:spacing w:val="-2"/>
              </w:rPr>
              <w:t>5.00</w:t>
            </w:r>
          </w:p>
        </w:tc>
        <w:tc>
          <w:tcPr>
            <w:tcW w:w="1010" w:type="dxa"/>
            <w:vAlign w:val="top"/>
          </w:tcPr>
          <w:p w14:paraId="6B20FDE2">
            <w:pPr>
              <w:spacing w:line="285" w:lineRule="auto"/>
              <w:rPr>
                <w:rFonts w:ascii="Arial"/>
                <w:sz w:val="21"/>
              </w:rPr>
            </w:pPr>
          </w:p>
          <w:p w14:paraId="467214FC">
            <w:pPr>
              <w:spacing w:line="286" w:lineRule="auto"/>
              <w:rPr>
                <w:rFonts w:ascii="Arial"/>
                <w:sz w:val="21"/>
              </w:rPr>
            </w:pPr>
          </w:p>
          <w:p w14:paraId="72A46D50">
            <w:pPr>
              <w:pStyle w:val="6"/>
              <w:spacing w:before="64" w:line="230" w:lineRule="auto"/>
              <w:ind w:left="133"/>
            </w:pPr>
            <w:r>
              <w:rPr>
                <w:spacing w:val="-4"/>
              </w:rPr>
              <w:t>100.0%</w:t>
            </w:r>
          </w:p>
        </w:tc>
      </w:tr>
      <w:tr w14:paraId="27B922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07" w:hRule="atLeast"/>
        </w:trPr>
        <w:tc>
          <w:tcPr>
            <w:tcW w:w="881" w:type="dxa"/>
            <w:vMerge w:val="continue"/>
            <w:tcBorders>
              <w:top w:val="nil"/>
            </w:tcBorders>
            <w:vAlign w:val="top"/>
          </w:tcPr>
          <w:p w14:paraId="47C126B2">
            <w:pPr>
              <w:rPr>
                <w:rFonts w:ascii="Arial"/>
                <w:sz w:val="21"/>
              </w:rPr>
            </w:pPr>
          </w:p>
        </w:tc>
        <w:tc>
          <w:tcPr>
            <w:tcW w:w="876" w:type="dxa"/>
            <w:vMerge w:val="continue"/>
            <w:tcBorders>
              <w:top w:val="nil"/>
            </w:tcBorders>
            <w:vAlign w:val="top"/>
          </w:tcPr>
          <w:p w14:paraId="1597E11C">
            <w:pPr>
              <w:rPr>
                <w:rFonts w:ascii="Arial"/>
                <w:sz w:val="21"/>
              </w:rPr>
            </w:pPr>
          </w:p>
        </w:tc>
        <w:tc>
          <w:tcPr>
            <w:tcW w:w="1161" w:type="dxa"/>
            <w:vAlign w:val="top"/>
          </w:tcPr>
          <w:p w14:paraId="075677DE">
            <w:pPr>
              <w:spacing w:line="313" w:lineRule="auto"/>
              <w:rPr>
                <w:rFonts w:ascii="Arial"/>
                <w:sz w:val="21"/>
              </w:rPr>
            </w:pPr>
          </w:p>
          <w:p w14:paraId="28DF53BA">
            <w:pPr>
              <w:spacing w:line="314" w:lineRule="auto"/>
              <w:rPr>
                <w:rFonts w:ascii="Arial"/>
                <w:sz w:val="21"/>
              </w:rPr>
            </w:pPr>
          </w:p>
          <w:p w14:paraId="4CB6B48B">
            <w:pPr>
              <w:pStyle w:val="6"/>
              <w:spacing w:before="71" w:line="241" w:lineRule="auto"/>
              <w:ind w:left="111" w:right="169"/>
              <w:rPr>
                <w:rFonts w:ascii="仿宋" w:hAnsi="仿宋" w:eastAsia="仿宋" w:cs="仿宋"/>
              </w:rPr>
            </w:pPr>
            <w:r>
              <w:rPr>
                <w:spacing w:val="-3"/>
              </w:rPr>
              <w:t>C108</w:t>
            </w:r>
            <w:r>
              <w:rPr>
                <w:spacing w:val="7"/>
              </w:rPr>
              <w:t xml:space="preserve"> </w:t>
            </w:r>
            <w:r>
              <w:rPr>
                <w:rFonts w:ascii="仿宋" w:hAnsi="仿宋" w:eastAsia="仿宋" w:cs="仿宋"/>
                <w:spacing w:val="-3"/>
              </w:rPr>
              <w:t>检</w:t>
            </w:r>
            <w:r>
              <w:rPr>
                <w:rFonts w:ascii="仿宋" w:hAnsi="仿宋" w:eastAsia="仿宋" w:cs="仿宋"/>
                <w:spacing w:val="-2"/>
              </w:rPr>
              <w:t>验检测成</w:t>
            </w:r>
            <w:r>
              <w:rPr>
                <w:rFonts w:ascii="仿宋" w:hAnsi="仿宋" w:eastAsia="仿宋" w:cs="仿宋"/>
              </w:rPr>
              <w:t>本</w:t>
            </w:r>
          </w:p>
        </w:tc>
        <w:tc>
          <w:tcPr>
            <w:tcW w:w="516" w:type="dxa"/>
            <w:vAlign w:val="top"/>
          </w:tcPr>
          <w:p w14:paraId="63BF8A5F">
            <w:pPr>
              <w:spacing w:line="318" w:lineRule="auto"/>
              <w:rPr>
                <w:rFonts w:ascii="Arial"/>
                <w:sz w:val="21"/>
              </w:rPr>
            </w:pPr>
          </w:p>
          <w:p w14:paraId="6662A085">
            <w:pPr>
              <w:spacing w:line="318" w:lineRule="auto"/>
              <w:rPr>
                <w:rFonts w:ascii="Arial"/>
                <w:sz w:val="21"/>
              </w:rPr>
            </w:pPr>
          </w:p>
          <w:p w14:paraId="5D3A1ED5">
            <w:pPr>
              <w:spacing w:line="319" w:lineRule="auto"/>
              <w:rPr>
                <w:rFonts w:ascii="Arial"/>
                <w:sz w:val="21"/>
              </w:rPr>
            </w:pPr>
          </w:p>
          <w:p w14:paraId="45B1461C">
            <w:pPr>
              <w:pStyle w:val="6"/>
              <w:spacing w:before="63" w:line="233" w:lineRule="auto"/>
              <w:ind w:left="114"/>
            </w:pPr>
            <w:r>
              <w:t>5</w:t>
            </w:r>
          </w:p>
        </w:tc>
        <w:tc>
          <w:tcPr>
            <w:tcW w:w="2028" w:type="dxa"/>
            <w:vAlign w:val="top"/>
          </w:tcPr>
          <w:p w14:paraId="1138E7A8">
            <w:pPr>
              <w:spacing w:line="314" w:lineRule="auto"/>
              <w:rPr>
                <w:rFonts w:ascii="Arial"/>
                <w:sz w:val="21"/>
              </w:rPr>
            </w:pPr>
          </w:p>
          <w:p w14:paraId="53BFD5D0">
            <w:pPr>
              <w:spacing w:line="315" w:lineRule="auto"/>
              <w:rPr>
                <w:rFonts w:ascii="Arial"/>
                <w:sz w:val="21"/>
              </w:rPr>
            </w:pPr>
          </w:p>
          <w:p w14:paraId="296CAE84">
            <w:pPr>
              <w:pStyle w:val="6"/>
              <w:spacing w:before="71" w:line="239" w:lineRule="auto"/>
              <w:ind w:left="110" w:right="157"/>
              <w:jc w:val="both"/>
              <w:rPr>
                <w:rFonts w:ascii="仿宋" w:hAnsi="仿宋" w:eastAsia="仿宋" w:cs="仿宋"/>
              </w:rPr>
            </w:pPr>
            <w:r>
              <w:rPr>
                <w:rFonts w:ascii="仿宋" w:hAnsi="仿宋" w:eastAsia="仿宋" w:cs="仿宋"/>
                <w:spacing w:val="-1"/>
              </w:rPr>
              <w:t>考察</w:t>
            </w:r>
            <w:r>
              <w:rPr>
                <w:rFonts w:ascii="仿宋" w:hAnsi="仿宋" w:eastAsia="仿宋" w:cs="仿宋"/>
                <w:spacing w:val="-49"/>
              </w:rPr>
              <w:t xml:space="preserve"> </w:t>
            </w:r>
            <w:r>
              <w:rPr>
                <w:spacing w:val="-1"/>
              </w:rPr>
              <w:t xml:space="preserve">2020 </w:t>
            </w:r>
            <w:r>
              <w:rPr>
                <w:rFonts w:ascii="仿宋" w:hAnsi="仿宋" w:eastAsia="仿宋" w:cs="仿宋"/>
                <w:spacing w:val="-1"/>
              </w:rPr>
              <w:t>年塔城地区质量与计量监</w:t>
            </w:r>
            <w:r>
              <w:rPr>
                <w:rFonts w:ascii="仿宋" w:hAnsi="仿宋" w:eastAsia="仿宋" w:cs="仿宋"/>
                <w:spacing w:val="-5"/>
              </w:rPr>
              <w:t>督所运行成本。</w:t>
            </w:r>
          </w:p>
        </w:tc>
        <w:tc>
          <w:tcPr>
            <w:tcW w:w="972" w:type="dxa"/>
            <w:vAlign w:val="top"/>
          </w:tcPr>
          <w:p w14:paraId="5C10EE7B">
            <w:pPr>
              <w:spacing w:line="257" w:lineRule="auto"/>
              <w:rPr>
                <w:rFonts w:ascii="Arial"/>
                <w:sz w:val="21"/>
              </w:rPr>
            </w:pPr>
          </w:p>
          <w:p w14:paraId="3F28162C">
            <w:pPr>
              <w:spacing w:line="257" w:lineRule="auto"/>
              <w:rPr>
                <w:rFonts w:ascii="Arial"/>
                <w:sz w:val="21"/>
              </w:rPr>
            </w:pPr>
          </w:p>
          <w:p w14:paraId="294613F8">
            <w:pPr>
              <w:spacing w:line="257" w:lineRule="auto"/>
              <w:rPr>
                <w:rFonts w:ascii="Arial"/>
                <w:sz w:val="21"/>
              </w:rPr>
            </w:pPr>
          </w:p>
          <w:p w14:paraId="39C8F032">
            <w:pPr>
              <w:pStyle w:val="6"/>
              <w:spacing w:before="71" w:line="238" w:lineRule="auto"/>
              <w:ind w:left="120" w:right="145" w:firstLine="39"/>
              <w:rPr>
                <w:rFonts w:ascii="仿宋" w:hAnsi="仿宋" w:eastAsia="仿宋" w:cs="仿宋"/>
              </w:rPr>
            </w:pPr>
            <w:r>
              <w:rPr>
                <w:rFonts w:ascii="仿宋" w:hAnsi="仿宋" w:eastAsia="仿宋" w:cs="仿宋"/>
                <w:spacing w:val="-19"/>
              </w:rPr>
              <w:t>≤</w:t>
            </w:r>
            <w:r>
              <w:rPr>
                <w:spacing w:val="-19"/>
              </w:rPr>
              <w:t>50</w:t>
            </w:r>
            <w:r>
              <w:rPr>
                <w:spacing w:val="21"/>
              </w:rPr>
              <w:t xml:space="preserve"> </w:t>
            </w:r>
            <w:r>
              <w:rPr>
                <w:rFonts w:ascii="仿宋" w:hAnsi="仿宋" w:eastAsia="仿宋" w:cs="仿宋"/>
                <w:spacing w:val="-19"/>
              </w:rPr>
              <w:t>万</w:t>
            </w:r>
            <w:r>
              <w:rPr>
                <w:rFonts w:ascii="仿宋" w:hAnsi="仿宋" w:eastAsia="仿宋" w:cs="仿宋"/>
              </w:rPr>
              <w:t>元</w:t>
            </w:r>
          </w:p>
        </w:tc>
        <w:tc>
          <w:tcPr>
            <w:tcW w:w="818" w:type="dxa"/>
            <w:vAlign w:val="top"/>
          </w:tcPr>
          <w:p w14:paraId="248E553F">
            <w:pPr>
              <w:spacing w:line="257" w:lineRule="auto"/>
              <w:rPr>
                <w:rFonts w:ascii="Arial"/>
                <w:sz w:val="21"/>
              </w:rPr>
            </w:pPr>
          </w:p>
          <w:p w14:paraId="758EFA83">
            <w:pPr>
              <w:spacing w:line="257" w:lineRule="auto"/>
              <w:rPr>
                <w:rFonts w:ascii="Arial"/>
                <w:sz w:val="21"/>
              </w:rPr>
            </w:pPr>
          </w:p>
          <w:p w14:paraId="2A4F5C04">
            <w:pPr>
              <w:spacing w:line="258" w:lineRule="auto"/>
              <w:rPr>
                <w:rFonts w:ascii="Arial"/>
                <w:sz w:val="21"/>
              </w:rPr>
            </w:pPr>
          </w:p>
          <w:p w14:paraId="7DE76FDD">
            <w:pPr>
              <w:spacing w:before="71" w:line="239" w:lineRule="auto"/>
              <w:ind w:left="111" w:right="267" w:firstLine="7"/>
              <w:rPr>
                <w:rFonts w:ascii="仿宋" w:hAnsi="仿宋" w:eastAsia="仿宋" w:cs="仿宋"/>
                <w:sz w:val="22"/>
                <w:szCs w:val="22"/>
              </w:rPr>
            </w:pPr>
            <w:r>
              <w:rPr>
                <w:rFonts w:ascii="仿宋" w:hAnsi="仿宋" w:eastAsia="仿宋" w:cs="仿宋"/>
                <w:spacing w:val="-7"/>
                <w:sz w:val="22"/>
                <w:szCs w:val="22"/>
              </w:rPr>
              <w:t>计划</w:t>
            </w:r>
            <w:r>
              <w:rPr>
                <w:rFonts w:ascii="仿宋" w:hAnsi="仿宋" w:eastAsia="仿宋" w:cs="仿宋"/>
                <w:spacing w:val="-3"/>
                <w:sz w:val="22"/>
                <w:szCs w:val="22"/>
              </w:rPr>
              <w:t>标准</w:t>
            </w:r>
          </w:p>
        </w:tc>
        <w:tc>
          <w:tcPr>
            <w:tcW w:w="2481" w:type="dxa"/>
            <w:vAlign w:val="top"/>
          </w:tcPr>
          <w:p w14:paraId="11384CCF">
            <w:pPr>
              <w:spacing w:line="257" w:lineRule="auto"/>
              <w:rPr>
                <w:rFonts w:ascii="Arial"/>
                <w:sz w:val="21"/>
              </w:rPr>
            </w:pPr>
          </w:p>
          <w:p w14:paraId="0547C4EA">
            <w:pPr>
              <w:spacing w:line="257" w:lineRule="auto"/>
              <w:rPr>
                <w:rFonts w:ascii="Arial"/>
                <w:sz w:val="21"/>
              </w:rPr>
            </w:pPr>
          </w:p>
          <w:p w14:paraId="5F4E70F0">
            <w:pPr>
              <w:spacing w:line="258" w:lineRule="auto"/>
              <w:rPr>
                <w:rFonts w:ascii="Arial"/>
                <w:sz w:val="21"/>
              </w:rPr>
            </w:pPr>
          </w:p>
          <w:p w14:paraId="615F5A43">
            <w:pPr>
              <w:spacing w:before="71" w:line="239" w:lineRule="auto"/>
              <w:ind w:left="113" w:right="167"/>
              <w:rPr>
                <w:rFonts w:ascii="仿宋" w:hAnsi="仿宋" w:eastAsia="仿宋" w:cs="仿宋"/>
                <w:sz w:val="22"/>
                <w:szCs w:val="22"/>
              </w:rPr>
            </w:pPr>
            <w:r>
              <w:rPr>
                <w:rFonts w:ascii="仿宋" w:hAnsi="仿宋" w:eastAsia="仿宋" w:cs="仿宋"/>
                <w:spacing w:val="-1"/>
                <w:sz w:val="22"/>
                <w:szCs w:val="22"/>
              </w:rPr>
              <w:t>达到目标值得满分，不</w:t>
            </w:r>
            <w:r>
              <w:rPr>
                <w:rFonts w:ascii="仿宋" w:hAnsi="仿宋" w:eastAsia="仿宋" w:cs="仿宋"/>
                <w:spacing w:val="-6"/>
                <w:sz w:val="22"/>
                <w:szCs w:val="22"/>
              </w:rPr>
              <w:t>达标扣完为止。</w:t>
            </w:r>
          </w:p>
        </w:tc>
        <w:tc>
          <w:tcPr>
            <w:tcW w:w="2752" w:type="dxa"/>
            <w:vAlign w:val="top"/>
          </w:tcPr>
          <w:p w14:paraId="71B7AF32">
            <w:pPr>
              <w:spacing w:line="243" w:lineRule="auto"/>
              <w:rPr>
                <w:rFonts w:ascii="Arial"/>
                <w:sz w:val="21"/>
              </w:rPr>
            </w:pPr>
          </w:p>
          <w:p w14:paraId="2DFA5893">
            <w:pPr>
              <w:spacing w:line="243" w:lineRule="auto"/>
              <w:rPr>
                <w:rFonts w:ascii="Arial"/>
                <w:sz w:val="21"/>
              </w:rPr>
            </w:pPr>
          </w:p>
          <w:p w14:paraId="26D05D0C">
            <w:pPr>
              <w:pStyle w:val="6"/>
              <w:spacing w:before="71" w:line="241" w:lineRule="auto"/>
              <w:ind w:left="111" w:right="219"/>
              <w:jc w:val="both"/>
              <w:rPr>
                <w:rFonts w:ascii="仿宋" w:hAnsi="仿宋" w:eastAsia="仿宋" w:cs="仿宋"/>
              </w:rPr>
            </w:pPr>
            <w:r>
              <w:rPr>
                <w:rFonts w:ascii="仿宋" w:hAnsi="仿宋" w:eastAsia="仿宋" w:cs="仿宋"/>
                <w:spacing w:val="-1"/>
              </w:rPr>
              <w:t>根据业务台账及《项目支出绩效自评表》实际完成</w:t>
            </w:r>
            <w:r>
              <w:rPr>
                <w:rFonts w:ascii="仿宋" w:hAnsi="仿宋" w:eastAsia="仿宋" w:cs="仿宋"/>
                <w:spacing w:val="-3"/>
              </w:rPr>
              <w:t>值为</w:t>
            </w:r>
            <w:r>
              <w:rPr>
                <w:rFonts w:ascii="仿宋" w:hAnsi="仿宋" w:eastAsia="仿宋" w:cs="仿宋"/>
                <w:spacing w:val="-43"/>
              </w:rPr>
              <w:t xml:space="preserve"> </w:t>
            </w:r>
            <w:r>
              <w:rPr>
                <w:spacing w:val="-3"/>
              </w:rPr>
              <w:t>47.92</w:t>
            </w:r>
            <w:r>
              <w:rPr>
                <w:spacing w:val="21"/>
              </w:rPr>
              <w:t xml:space="preserve"> </w:t>
            </w:r>
            <w:r>
              <w:rPr>
                <w:rFonts w:ascii="仿宋" w:hAnsi="仿宋" w:eastAsia="仿宋" w:cs="仿宋"/>
                <w:spacing w:val="-3"/>
              </w:rPr>
              <w:t>万元，故该指</w:t>
            </w:r>
            <w:r>
              <w:rPr>
                <w:rFonts w:ascii="仿宋" w:hAnsi="仿宋" w:eastAsia="仿宋" w:cs="仿宋"/>
                <w:spacing w:val="-4"/>
              </w:rPr>
              <w:t>标得</w:t>
            </w:r>
            <w:r>
              <w:rPr>
                <w:rFonts w:ascii="仿宋" w:hAnsi="仿宋" w:eastAsia="仿宋" w:cs="仿宋"/>
                <w:spacing w:val="-44"/>
              </w:rPr>
              <w:t xml:space="preserve"> </w:t>
            </w:r>
            <w:r>
              <w:rPr>
                <w:spacing w:val="-4"/>
              </w:rPr>
              <w:t>5</w:t>
            </w:r>
            <w:r>
              <w:rPr>
                <w:spacing w:val="10"/>
              </w:rPr>
              <w:t xml:space="preserve"> </w:t>
            </w:r>
            <w:r>
              <w:rPr>
                <w:rFonts w:ascii="仿宋" w:hAnsi="仿宋" w:eastAsia="仿宋" w:cs="仿宋"/>
                <w:spacing w:val="-4"/>
              </w:rPr>
              <w:t>分</w:t>
            </w:r>
          </w:p>
        </w:tc>
        <w:tc>
          <w:tcPr>
            <w:tcW w:w="602" w:type="dxa"/>
            <w:vAlign w:val="top"/>
          </w:tcPr>
          <w:p w14:paraId="0B29490A">
            <w:pPr>
              <w:spacing w:line="318" w:lineRule="auto"/>
              <w:rPr>
                <w:rFonts w:ascii="Arial"/>
                <w:sz w:val="21"/>
              </w:rPr>
            </w:pPr>
          </w:p>
          <w:p w14:paraId="6F5F2C2C">
            <w:pPr>
              <w:spacing w:line="318" w:lineRule="auto"/>
              <w:rPr>
                <w:rFonts w:ascii="Arial"/>
                <w:sz w:val="21"/>
              </w:rPr>
            </w:pPr>
          </w:p>
          <w:p w14:paraId="45E76AFA">
            <w:pPr>
              <w:spacing w:line="318" w:lineRule="auto"/>
              <w:rPr>
                <w:rFonts w:ascii="Arial"/>
                <w:sz w:val="21"/>
              </w:rPr>
            </w:pPr>
          </w:p>
          <w:p w14:paraId="0D721F82">
            <w:pPr>
              <w:pStyle w:val="6"/>
              <w:spacing w:before="64" w:line="233" w:lineRule="auto"/>
              <w:ind w:left="117"/>
            </w:pPr>
            <w:r>
              <w:rPr>
                <w:spacing w:val="-2"/>
              </w:rPr>
              <w:t>5.00</w:t>
            </w:r>
          </w:p>
        </w:tc>
        <w:tc>
          <w:tcPr>
            <w:tcW w:w="1010" w:type="dxa"/>
            <w:vAlign w:val="top"/>
          </w:tcPr>
          <w:p w14:paraId="7FD64E04">
            <w:pPr>
              <w:spacing w:line="318" w:lineRule="auto"/>
              <w:rPr>
                <w:rFonts w:ascii="Arial"/>
                <w:sz w:val="21"/>
              </w:rPr>
            </w:pPr>
          </w:p>
          <w:p w14:paraId="3BBE57A8">
            <w:pPr>
              <w:spacing w:line="318" w:lineRule="auto"/>
              <w:rPr>
                <w:rFonts w:ascii="Arial"/>
                <w:sz w:val="21"/>
              </w:rPr>
            </w:pPr>
          </w:p>
          <w:p w14:paraId="44B6C9D7">
            <w:pPr>
              <w:spacing w:line="319" w:lineRule="auto"/>
              <w:rPr>
                <w:rFonts w:ascii="Arial"/>
                <w:sz w:val="21"/>
              </w:rPr>
            </w:pPr>
          </w:p>
          <w:p w14:paraId="440D0B99">
            <w:pPr>
              <w:pStyle w:val="6"/>
              <w:spacing w:before="63" w:line="230" w:lineRule="auto"/>
              <w:ind w:left="133"/>
            </w:pPr>
            <w:r>
              <w:rPr>
                <w:spacing w:val="-4"/>
              </w:rPr>
              <w:t>100.0%</w:t>
            </w:r>
          </w:p>
        </w:tc>
      </w:tr>
      <w:tr w14:paraId="53AF98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2" w:hRule="atLeast"/>
        </w:trPr>
        <w:tc>
          <w:tcPr>
            <w:tcW w:w="881" w:type="dxa"/>
            <w:vMerge w:val="restart"/>
            <w:tcBorders>
              <w:bottom w:val="nil"/>
            </w:tcBorders>
            <w:vAlign w:val="top"/>
          </w:tcPr>
          <w:p w14:paraId="0891716D">
            <w:pPr>
              <w:spacing w:line="252" w:lineRule="auto"/>
              <w:rPr>
                <w:rFonts w:ascii="Arial"/>
                <w:sz w:val="21"/>
              </w:rPr>
            </w:pPr>
          </w:p>
          <w:p w14:paraId="7D12A7CE">
            <w:pPr>
              <w:spacing w:line="252" w:lineRule="auto"/>
              <w:rPr>
                <w:rFonts w:ascii="Arial"/>
                <w:sz w:val="21"/>
              </w:rPr>
            </w:pPr>
          </w:p>
          <w:p w14:paraId="6E71F397">
            <w:pPr>
              <w:spacing w:line="252" w:lineRule="auto"/>
              <w:rPr>
                <w:rFonts w:ascii="Arial"/>
                <w:sz w:val="21"/>
              </w:rPr>
            </w:pPr>
          </w:p>
          <w:p w14:paraId="63DF9D3E">
            <w:pPr>
              <w:spacing w:line="252" w:lineRule="auto"/>
              <w:rPr>
                <w:rFonts w:ascii="Arial"/>
                <w:sz w:val="21"/>
              </w:rPr>
            </w:pPr>
          </w:p>
          <w:p w14:paraId="5218461A">
            <w:pPr>
              <w:spacing w:line="252" w:lineRule="auto"/>
              <w:rPr>
                <w:rFonts w:ascii="Arial"/>
                <w:sz w:val="21"/>
              </w:rPr>
            </w:pPr>
          </w:p>
          <w:p w14:paraId="61B847A4">
            <w:pPr>
              <w:spacing w:line="252" w:lineRule="auto"/>
              <w:rPr>
                <w:rFonts w:ascii="Arial"/>
                <w:sz w:val="21"/>
              </w:rPr>
            </w:pPr>
          </w:p>
          <w:p w14:paraId="36CE22D1">
            <w:pPr>
              <w:spacing w:line="252" w:lineRule="auto"/>
              <w:rPr>
                <w:rFonts w:ascii="Arial"/>
                <w:sz w:val="21"/>
              </w:rPr>
            </w:pPr>
          </w:p>
          <w:p w14:paraId="1882F200">
            <w:pPr>
              <w:spacing w:line="252" w:lineRule="auto"/>
              <w:rPr>
                <w:rFonts w:ascii="Arial"/>
                <w:sz w:val="21"/>
              </w:rPr>
            </w:pPr>
          </w:p>
          <w:p w14:paraId="64279D1B">
            <w:pPr>
              <w:spacing w:line="252" w:lineRule="auto"/>
              <w:rPr>
                <w:rFonts w:ascii="Arial"/>
                <w:sz w:val="21"/>
              </w:rPr>
            </w:pPr>
          </w:p>
          <w:p w14:paraId="3CEBCDE1">
            <w:pPr>
              <w:spacing w:line="252" w:lineRule="auto"/>
              <w:rPr>
                <w:rFonts w:ascii="Arial"/>
                <w:sz w:val="21"/>
              </w:rPr>
            </w:pPr>
          </w:p>
          <w:p w14:paraId="2B1BF60F">
            <w:pPr>
              <w:spacing w:line="253" w:lineRule="auto"/>
              <w:rPr>
                <w:rFonts w:ascii="Arial"/>
                <w:sz w:val="21"/>
              </w:rPr>
            </w:pPr>
          </w:p>
          <w:p w14:paraId="0F629A9B">
            <w:pPr>
              <w:pStyle w:val="6"/>
              <w:spacing w:before="71" w:line="242" w:lineRule="auto"/>
              <w:ind w:left="108" w:right="105" w:firstLine="3"/>
              <w:rPr>
                <w:rFonts w:ascii="仿宋" w:hAnsi="仿宋" w:eastAsia="仿宋" w:cs="仿宋"/>
              </w:rPr>
            </w:pPr>
            <w:r>
              <w:rPr>
                <w:spacing w:val="-7"/>
              </w:rPr>
              <w:t>D</w:t>
            </w:r>
            <w:r>
              <w:rPr>
                <w:spacing w:val="5"/>
              </w:rPr>
              <w:t xml:space="preserve">  </w:t>
            </w:r>
            <w:r>
              <w:rPr>
                <w:rFonts w:ascii="仿宋" w:hAnsi="仿宋" w:eastAsia="仿宋" w:cs="仿宋"/>
                <w:spacing w:val="-7"/>
              </w:rPr>
              <w:t>项</w:t>
            </w:r>
            <w:r>
              <w:rPr>
                <w:rFonts w:ascii="仿宋" w:hAnsi="仿宋" w:eastAsia="仿宋" w:cs="仿宋"/>
              </w:rPr>
              <w:t>目效益</w:t>
            </w:r>
            <w:r>
              <w:rPr>
                <w:rFonts w:ascii="仿宋" w:hAnsi="仿宋" w:eastAsia="仿宋" w:cs="仿宋"/>
                <w:spacing w:val="-7"/>
              </w:rPr>
              <w:t>（</w:t>
            </w:r>
            <w:r>
              <w:rPr>
                <w:spacing w:val="-7"/>
              </w:rPr>
              <w:t>23</w:t>
            </w:r>
            <w:r>
              <w:rPr>
                <w:spacing w:val="-26"/>
              </w:rPr>
              <w:t xml:space="preserve"> </w:t>
            </w:r>
            <w:r>
              <w:rPr>
                <w:rFonts w:ascii="仿宋" w:hAnsi="仿宋" w:eastAsia="仿宋" w:cs="仿宋"/>
                <w:spacing w:val="-7"/>
              </w:rPr>
              <w:t>）</w:t>
            </w:r>
          </w:p>
        </w:tc>
        <w:tc>
          <w:tcPr>
            <w:tcW w:w="876" w:type="dxa"/>
            <w:vMerge w:val="restart"/>
            <w:tcBorders>
              <w:bottom w:val="nil"/>
            </w:tcBorders>
            <w:vAlign w:val="top"/>
          </w:tcPr>
          <w:p w14:paraId="1D283CD3">
            <w:pPr>
              <w:spacing w:line="278" w:lineRule="auto"/>
              <w:rPr>
                <w:rFonts w:ascii="Arial"/>
                <w:sz w:val="21"/>
              </w:rPr>
            </w:pPr>
          </w:p>
          <w:p w14:paraId="7A444B98">
            <w:pPr>
              <w:spacing w:line="278" w:lineRule="auto"/>
              <w:rPr>
                <w:rFonts w:ascii="Arial"/>
                <w:sz w:val="21"/>
              </w:rPr>
            </w:pPr>
          </w:p>
          <w:p w14:paraId="74E7344D">
            <w:pPr>
              <w:spacing w:line="278" w:lineRule="auto"/>
              <w:rPr>
                <w:rFonts w:ascii="Arial"/>
                <w:sz w:val="21"/>
              </w:rPr>
            </w:pPr>
          </w:p>
          <w:p w14:paraId="7592130B">
            <w:pPr>
              <w:spacing w:line="278" w:lineRule="auto"/>
              <w:rPr>
                <w:rFonts w:ascii="Arial"/>
                <w:sz w:val="21"/>
              </w:rPr>
            </w:pPr>
          </w:p>
          <w:p w14:paraId="41BDFD25">
            <w:pPr>
              <w:spacing w:line="278" w:lineRule="auto"/>
              <w:rPr>
                <w:rFonts w:ascii="Arial"/>
                <w:sz w:val="21"/>
              </w:rPr>
            </w:pPr>
          </w:p>
          <w:p w14:paraId="266A1A89">
            <w:pPr>
              <w:pStyle w:val="6"/>
              <w:spacing w:before="71" w:line="246" w:lineRule="auto"/>
              <w:ind w:left="103" w:right="105" w:firstLine="3"/>
              <w:jc w:val="both"/>
              <w:rPr>
                <w:rFonts w:ascii="仿宋" w:hAnsi="仿宋" w:eastAsia="仿宋" w:cs="仿宋"/>
              </w:rPr>
            </w:pPr>
            <w:r>
              <w:rPr>
                <w:spacing w:val="-5"/>
              </w:rPr>
              <w:t>D2</w:t>
            </w:r>
            <w:r>
              <w:rPr>
                <w:spacing w:val="5"/>
              </w:rPr>
              <w:t xml:space="preserve">  </w:t>
            </w:r>
            <w:r>
              <w:rPr>
                <w:rFonts w:ascii="仿宋" w:hAnsi="仿宋" w:eastAsia="仿宋" w:cs="仿宋"/>
                <w:spacing w:val="-5"/>
              </w:rPr>
              <w:t>项</w:t>
            </w:r>
            <w:r>
              <w:rPr>
                <w:rFonts w:ascii="仿宋" w:hAnsi="仿宋" w:eastAsia="仿宋" w:cs="仿宋"/>
              </w:rPr>
              <w:t>目效果</w:t>
            </w:r>
            <w:r>
              <w:rPr>
                <w:rFonts w:ascii="仿宋" w:hAnsi="仿宋" w:eastAsia="仿宋" w:cs="仿宋"/>
                <w:spacing w:val="-21"/>
              </w:rPr>
              <w:t>（</w:t>
            </w:r>
            <w:r>
              <w:rPr>
                <w:rFonts w:ascii="仿宋" w:hAnsi="仿宋" w:eastAsia="仿宋" w:cs="仿宋"/>
                <w:spacing w:val="-54"/>
              </w:rPr>
              <w:t xml:space="preserve"> </w:t>
            </w:r>
            <w:r>
              <w:rPr>
                <w:spacing w:val="-21"/>
              </w:rPr>
              <w:t>15</w:t>
            </w:r>
            <w:r>
              <w:rPr>
                <w:spacing w:val="-27"/>
              </w:rPr>
              <w:t xml:space="preserve"> </w:t>
            </w:r>
            <w:r>
              <w:rPr>
                <w:rFonts w:ascii="仿宋" w:hAnsi="仿宋" w:eastAsia="仿宋" w:cs="仿宋"/>
                <w:spacing w:val="-21"/>
              </w:rPr>
              <w:t>）</w:t>
            </w:r>
          </w:p>
        </w:tc>
        <w:tc>
          <w:tcPr>
            <w:tcW w:w="1161" w:type="dxa"/>
            <w:vAlign w:val="top"/>
          </w:tcPr>
          <w:p w14:paraId="5277700F">
            <w:pPr>
              <w:spacing w:line="243" w:lineRule="auto"/>
              <w:rPr>
                <w:rFonts w:ascii="Arial"/>
                <w:sz w:val="21"/>
              </w:rPr>
            </w:pPr>
          </w:p>
          <w:p w14:paraId="5B49F966">
            <w:pPr>
              <w:pStyle w:val="6"/>
              <w:spacing w:before="71" w:line="241" w:lineRule="auto"/>
              <w:ind w:left="111" w:right="169" w:hanging="5"/>
              <w:jc w:val="both"/>
              <w:rPr>
                <w:rFonts w:ascii="仿宋" w:hAnsi="仿宋" w:eastAsia="仿宋" w:cs="仿宋"/>
              </w:rPr>
            </w:pPr>
            <w:r>
              <w:rPr>
                <w:spacing w:val="-2"/>
              </w:rPr>
              <w:t>D101</w:t>
            </w:r>
            <w:r>
              <w:rPr>
                <w:spacing w:val="6"/>
              </w:rPr>
              <w:t xml:space="preserve"> </w:t>
            </w:r>
            <w:r>
              <w:rPr>
                <w:rFonts w:ascii="仿宋" w:hAnsi="仿宋" w:eastAsia="仿宋" w:cs="仿宋"/>
                <w:spacing w:val="-2"/>
              </w:rPr>
              <w:t>检验周期缩短率</w:t>
            </w:r>
          </w:p>
        </w:tc>
        <w:tc>
          <w:tcPr>
            <w:tcW w:w="516" w:type="dxa"/>
            <w:vAlign w:val="top"/>
          </w:tcPr>
          <w:p w14:paraId="38AE108E">
            <w:pPr>
              <w:spacing w:line="285" w:lineRule="auto"/>
              <w:rPr>
                <w:rFonts w:ascii="Arial"/>
                <w:sz w:val="21"/>
              </w:rPr>
            </w:pPr>
          </w:p>
          <w:p w14:paraId="3CD7176C">
            <w:pPr>
              <w:spacing w:line="285" w:lineRule="auto"/>
              <w:rPr>
                <w:rFonts w:ascii="Arial"/>
                <w:sz w:val="21"/>
              </w:rPr>
            </w:pPr>
          </w:p>
          <w:p w14:paraId="248F0F44">
            <w:pPr>
              <w:pStyle w:val="6"/>
              <w:spacing w:before="63" w:line="233" w:lineRule="auto"/>
              <w:ind w:left="114"/>
            </w:pPr>
            <w:r>
              <w:t>5</w:t>
            </w:r>
          </w:p>
        </w:tc>
        <w:tc>
          <w:tcPr>
            <w:tcW w:w="2028" w:type="dxa"/>
            <w:vAlign w:val="top"/>
          </w:tcPr>
          <w:p w14:paraId="6E1251C3">
            <w:pPr>
              <w:spacing w:line="244" w:lineRule="auto"/>
              <w:rPr>
                <w:rFonts w:ascii="Arial"/>
                <w:sz w:val="21"/>
              </w:rPr>
            </w:pPr>
          </w:p>
          <w:p w14:paraId="5F7B4185">
            <w:pPr>
              <w:pStyle w:val="6"/>
              <w:spacing w:before="71" w:line="239" w:lineRule="auto"/>
              <w:ind w:left="110" w:right="157"/>
              <w:jc w:val="both"/>
              <w:rPr>
                <w:rFonts w:ascii="仿宋" w:hAnsi="仿宋" w:eastAsia="仿宋" w:cs="仿宋"/>
              </w:rPr>
            </w:pPr>
            <w:r>
              <w:rPr>
                <w:rFonts w:ascii="仿宋" w:hAnsi="仿宋" w:eastAsia="仿宋" w:cs="仿宋"/>
                <w:spacing w:val="-1"/>
              </w:rPr>
              <w:t>考察</w:t>
            </w:r>
            <w:r>
              <w:rPr>
                <w:rFonts w:ascii="仿宋" w:hAnsi="仿宋" w:eastAsia="仿宋" w:cs="仿宋"/>
                <w:spacing w:val="-49"/>
              </w:rPr>
              <w:t xml:space="preserve"> </w:t>
            </w:r>
            <w:r>
              <w:rPr>
                <w:spacing w:val="-1"/>
              </w:rPr>
              <w:t xml:space="preserve">2020 </w:t>
            </w:r>
            <w:r>
              <w:rPr>
                <w:rFonts w:ascii="仿宋" w:hAnsi="仿宋" w:eastAsia="仿宋" w:cs="仿宋"/>
                <w:spacing w:val="-1"/>
              </w:rPr>
              <w:t>年塔城地区质量与计量监督所运行效果</w:t>
            </w:r>
          </w:p>
        </w:tc>
        <w:tc>
          <w:tcPr>
            <w:tcW w:w="972" w:type="dxa"/>
            <w:vAlign w:val="top"/>
          </w:tcPr>
          <w:p w14:paraId="7C62AF82">
            <w:pPr>
              <w:spacing w:line="263" w:lineRule="auto"/>
              <w:rPr>
                <w:rFonts w:ascii="Arial"/>
                <w:sz w:val="21"/>
              </w:rPr>
            </w:pPr>
          </w:p>
          <w:p w14:paraId="5AC01B3F">
            <w:pPr>
              <w:spacing w:line="264" w:lineRule="auto"/>
              <w:rPr>
                <w:rFonts w:ascii="Arial"/>
                <w:sz w:val="21"/>
              </w:rPr>
            </w:pPr>
          </w:p>
          <w:p w14:paraId="7E839098">
            <w:pPr>
              <w:pStyle w:val="6"/>
              <w:spacing w:before="71" w:line="242" w:lineRule="auto"/>
              <w:ind w:left="160"/>
            </w:pPr>
            <w:r>
              <w:rPr>
                <w:rFonts w:ascii="仿宋" w:hAnsi="仿宋" w:eastAsia="仿宋" w:cs="仿宋"/>
                <w:spacing w:val="-19"/>
              </w:rPr>
              <w:t>≥</w:t>
            </w:r>
            <w:r>
              <w:rPr>
                <w:spacing w:val="-19"/>
              </w:rPr>
              <w:t>5%</w:t>
            </w:r>
          </w:p>
        </w:tc>
        <w:tc>
          <w:tcPr>
            <w:tcW w:w="818" w:type="dxa"/>
            <w:vAlign w:val="top"/>
          </w:tcPr>
          <w:p w14:paraId="49BB520F">
            <w:pPr>
              <w:spacing w:before="31" w:line="219" w:lineRule="auto"/>
              <w:ind w:left="118"/>
              <w:rPr>
                <w:rFonts w:ascii="仿宋" w:hAnsi="仿宋" w:eastAsia="仿宋" w:cs="仿宋"/>
                <w:sz w:val="22"/>
                <w:szCs w:val="22"/>
              </w:rPr>
            </w:pPr>
            <w:r>
              <w:rPr>
                <w:rFonts w:ascii="仿宋" w:hAnsi="仿宋" w:eastAsia="仿宋" w:cs="仿宋"/>
                <w:spacing w:val="-4"/>
                <w:sz w:val="22"/>
                <w:szCs w:val="22"/>
              </w:rPr>
              <w:t>计划</w:t>
            </w:r>
          </w:p>
          <w:p w14:paraId="310C283C">
            <w:pPr>
              <w:spacing w:before="24" w:line="219" w:lineRule="auto"/>
              <w:ind w:left="111"/>
              <w:rPr>
                <w:rFonts w:ascii="仿宋" w:hAnsi="仿宋" w:eastAsia="仿宋" w:cs="仿宋"/>
                <w:sz w:val="22"/>
                <w:szCs w:val="22"/>
              </w:rPr>
            </w:pPr>
            <w:r>
              <w:rPr>
                <w:rFonts w:ascii="仿宋" w:hAnsi="仿宋" w:eastAsia="仿宋" w:cs="仿宋"/>
                <w:spacing w:val="-2"/>
                <w:sz w:val="22"/>
                <w:szCs w:val="22"/>
              </w:rPr>
              <w:t>标准</w:t>
            </w:r>
          </w:p>
          <w:p w14:paraId="1EDF3446">
            <w:pPr>
              <w:spacing w:before="24" w:line="222" w:lineRule="auto"/>
              <w:ind w:left="125"/>
              <w:rPr>
                <w:rFonts w:ascii="仿宋" w:hAnsi="仿宋" w:eastAsia="仿宋" w:cs="仿宋"/>
                <w:sz w:val="22"/>
                <w:szCs w:val="22"/>
              </w:rPr>
            </w:pPr>
            <w:r>
              <w:rPr>
                <w:rFonts w:ascii="仿宋" w:hAnsi="仿宋" w:eastAsia="仿宋" w:cs="仿宋"/>
                <w:spacing w:val="-5"/>
                <w:sz w:val="22"/>
                <w:szCs w:val="22"/>
              </w:rPr>
              <w:t>与经</w:t>
            </w:r>
          </w:p>
          <w:p w14:paraId="5D3F25A5">
            <w:pPr>
              <w:spacing w:before="21" w:line="224" w:lineRule="auto"/>
              <w:ind w:left="116" w:right="267" w:hanging="3"/>
              <w:rPr>
                <w:rFonts w:ascii="仿宋" w:hAnsi="仿宋" w:eastAsia="仿宋" w:cs="仿宋"/>
                <w:sz w:val="22"/>
                <w:szCs w:val="22"/>
              </w:rPr>
            </w:pPr>
            <w:r>
              <w:rPr>
                <w:rFonts w:ascii="仿宋" w:hAnsi="仿宋" w:eastAsia="仿宋" w:cs="仿宋"/>
                <w:spacing w:val="-4"/>
                <w:sz w:val="22"/>
                <w:szCs w:val="22"/>
              </w:rPr>
              <w:t>验标</w:t>
            </w:r>
            <w:r>
              <w:rPr>
                <w:rFonts w:ascii="仿宋" w:hAnsi="仿宋" w:eastAsia="仿宋" w:cs="仿宋"/>
                <w:sz w:val="22"/>
                <w:szCs w:val="22"/>
              </w:rPr>
              <w:t>准</w:t>
            </w:r>
          </w:p>
        </w:tc>
        <w:tc>
          <w:tcPr>
            <w:tcW w:w="2481" w:type="dxa"/>
            <w:vAlign w:val="top"/>
          </w:tcPr>
          <w:p w14:paraId="7D4BC404">
            <w:pPr>
              <w:spacing w:line="386" w:lineRule="auto"/>
              <w:rPr>
                <w:rFonts w:ascii="Arial"/>
                <w:sz w:val="21"/>
              </w:rPr>
            </w:pPr>
          </w:p>
          <w:p w14:paraId="090F654E">
            <w:pPr>
              <w:spacing w:before="72" w:line="241" w:lineRule="auto"/>
              <w:ind w:left="113" w:right="167"/>
              <w:rPr>
                <w:rFonts w:ascii="仿宋" w:hAnsi="仿宋" w:eastAsia="仿宋" w:cs="仿宋"/>
                <w:sz w:val="22"/>
                <w:szCs w:val="22"/>
              </w:rPr>
            </w:pPr>
            <w:r>
              <w:rPr>
                <w:rFonts w:ascii="仿宋" w:hAnsi="仿宋" w:eastAsia="仿宋" w:cs="仿宋"/>
                <w:spacing w:val="-1"/>
                <w:sz w:val="22"/>
                <w:szCs w:val="22"/>
              </w:rPr>
              <w:t>达到目标值得满分，不</w:t>
            </w:r>
            <w:r>
              <w:rPr>
                <w:rFonts w:ascii="仿宋" w:hAnsi="仿宋" w:eastAsia="仿宋" w:cs="仿宋"/>
                <w:spacing w:val="-6"/>
                <w:sz w:val="22"/>
                <w:szCs w:val="22"/>
              </w:rPr>
              <w:t>达标扣完为止。</w:t>
            </w:r>
          </w:p>
        </w:tc>
        <w:tc>
          <w:tcPr>
            <w:tcW w:w="2752" w:type="dxa"/>
            <w:vAlign w:val="top"/>
          </w:tcPr>
          <w:p w14:paraId="132D00F1">
            <w:pPr>
              <w:pStyle w:val="6"/>
              <w:spacing w:before="176" w:line="239" w:lineRule="auto"/>
              <w:ind w:left="113" w:right="219" w:hanging="2"/>
              <w:rPr>
                <w:rFonts w:ascii="仿宋" w:hAnsi="仿宋" w:eastAsia="仿宋" w:cs="仿宋"/>
              </w:rPr>
            </w:pPr>
            <w:r>
              <w:rPr>
                <w:rFonts w:ascii="仿宋" w:hAnsi="仿宋" w:eastAsia="仿宋" w:cs="仿宋"/>
                <w:spacing w:val="-1"/>
              </w:rPr>
              <w:t>根据业务台账及《项目支出绩效自评表》实际完成</w:t>
            </w:r>
            <w:r>
              <w:rPr>
                <w:rFonts w:ascii="仿宋" w:hAnsi="仿宋" w:eastAsia="仿宋" w:cs="仿宋"/>
                <w:spacing w:val="-3"/>
              </w:rPr>
              <w:t>值为</w:t>
            </w:r>
            <w:r>
              <w:rPr>
                <w:rFonts w:ascii="仿宋" w:hAnsi="仿宋" w:eastAsia="仿宋" w:cs="仿宋"/>
                <w:spacing w:val="-40"/>
              </w:rPr>
              <w:t xml:space="preserve"> </w:t>
            </w:r>
            <w:r>
              <w:rPr>
                <w:spacing w:val="-3"/>
              </w:rPr>
              <w:t>5%</w:t>
            </w:r>
            <w:r>
              <w:rPr>
                <w:rFonts w:ascii="仿宋" w:hAnsi="仿宋" w:eastAsia="仿宋" w:cs="仿宋"/>
                <w:spacing w:val="-3"/>
              </w:rPr>
              <w:t>，故该指标得</w:t>
            </w:r>
            <w:r>
              <w:rPr>
                <w:rFonts w:ascii="仿宋" w:hAnsi="仿宋" w:eastAsia="仿宋" w:cs="仿宋"/>
                <w:spacing w:val="-45"/>
              </w:rPr>
              <w:t xml:space="preserve"> </w:t>
            </w:r>
            <w:r>
              <w:rPr>
                <w:spacing w:val="-3"/>
              </w:rPr>
              <w:t>5</w:t>
            </w:r>
            <w:r>
              <w:rPr>
                <w:rFonts w:ascii="仿宋" w:hAnsi="仿宋" w:eastAsia="仿宋" w:cs="仿宋"/>
              </w:rPr>
              <w:t>分</w:t>
            </w:r>
          </w:p>
        </w:tc>
        <w:tc>
          <w:tcPr>
            <w:tcW w:w="602" w:type="dxa"/>
            <w:vAlign w:val="top"/>
          </w:tcPr>
          <w:p w14:paraId="02D84BEA">
            <w:pPr>
              <w:spacing w:line="284" w:lineRule="auto"/>
              <w:rPr>
                <w:rFonts w:ascii="Arial"/>
                <w:sz w:val="21"/>
              </w:rPr>
            </w:pPr>
          </w:p>
          <w:p w14:paraId="14095C7F">
            <w:pPr>
              <w:spacing w:line="285" w:lineRule="auto"/>
              <w:rPr>
                <w:rFonts w:ascii="Arial"/>
                <w:sz w:val="21"/>
              </w:rPr>
            </w:pPr>
          </w:p>
          <w:p w14:paraId="0A2C3778">
            <w:pPr>
              <w:pStyle w:val="6"/>
              <w:spacing w:before="63" w:line="233" w:lineRule="auto"/>
              <w:ind w:left="117"/>
            </w:pPr>
            <w:r>
              <w:rPr>
                <w:spacing w:val="-3"/>
              </w:rPr>
              <w:t>5.00</w:t>
            </w:r>
          </w:p>
        </w:tc>
        <w:tc>
          <w:tcPr>
            <w:tcW w:w="1010" w:type="dxa"/>
            <w:vAlign w:val="top"/>
          </w:tcPr>
          <w:p w14:paraId="398D3C2A">
            <w:pPr>
              <w:spacing w:line="284" w:lineRule="auto"/>
              <w:rPr>
                <w:rFonts w:ascii="Arial"/>
                <w:sz w:val="21"/>
              </w:rPr>
            </w:pPr>
          </w:p>
          <w:p w14:paraId="66014DBE">
            <w:pPr>
              <w:spacing w:line="285" w:lineRule="auto"/>
              <w:rPr>
                <w:rFonts w:ascii="Arial"/>
                <w:sz w:val="21"/>
              </w:rPr>
            </w:pPr>
          </w:p>
          <w:p w14:paraId="583945FC">
            <w:pPr>
              <w:pStyle w:val="6"/>
              <w:spacing w:before="64" w:line="230" w:lineRule="auto"/>
              <w:ind w:left="133"/>
            </w:pPr>
            <w:r>
              <w:rPr>
                <w:spacing w:val="-4"/>
              </w:rPr>
              <w:t>100.00%</w:t>
            </w:r>
          </w:p>
        </w:tc>
      </w:tr>
      <w:tr w14:paraId="2E724A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4" w:hRule="atLeast"/>
        </w:trPr>
        <w:tc>
          <w:tcPr>
            <w:tcW w:w="881" w:type="dxa"/>
            <w:vMerge w:val="continue"/>
            <w:tcBorders>
              <w:top w:val="nil"/>
              <w:bottom w:val="nil"/>
            </w:tcBorders>
            <w:vAlign w:val="top"/>
          </w:tcPr>
          <w:p w14:paraId="338F5EDB">
            <w:pPr>
              <w:rPr>
                <w:rFonts w:ascii="Arial"/>
                <w:sz w:val="21"/>
              </w:rPr>
            </w:pPr>
          </w:p>
        </w:tc>
        <w:tc>
          <w:tcPr>
            <w:tcW w:w="876" w:type="dxa"/>
            <w:vMerge w:val="continue"/>
            <w:tcBorders>
              <w:top w:val="nil"/>
              <w:bottom w:val="nil"/>
            </w:tcBorders>
            <w:vAlign w:val="top"/>
          </w:tcPr>
          <w:p w14:paraId="273CFF97">
            <w:pPr>
              <w:rPr>
                <w:rFonts w:ascii="Arial"/>
                <w:sz w:val="21"/>
              </w:rPr>
            </w:pPr>
          </w:p>
        </w:tc>
        <w:tc>
          <w:tcPr>
            <w:tcW w:w="1161" w:type="dxa"/>
            <w:vAlign w:val="top"/>
          </w:tcPr>
          <w:p w14:paraId="3B6CB8ED">
            <w:pPr>
              <w:pStyle w:val="6"/>
              <w:spacing w:before="31"/>
              <w:ind w:left="138" w:right="210" w:hanging="32"/>
              <w:rPr>
                <w:rFonts w:ascii="仿宋" w:hAnsi="仿宋" w:eastAsia="仿宋" w:cs="仿宋"/>
              </w:rPr>
            </w:pPr>
            <w:r>
              <w:rPr>
                <w:spacing w:val="-3"/>
              </w:rPr>
              <w:t>D102</w:t>
            </w:r>
            <w:r>
              <w:rPr>
                <w:spacing w:val="11"/>
              </w:rPr>
              <w:t xml:space="preserve"> </w:t>
            </w:r>
            <w:r>
              <w:rPr>
                <w:rFonts w:ascii="仿宋" w:hAnsi="仿宋" w:eastAsia="仿宋" w:cs="仿宋"/>
                <w:spacing w:val="-3"/>
              </w:rPr>
              <w:t>产</w:t>
            </w:r>
            <w:r>
              <w:rPr>
                <w:rFonts w:ascii="仿宋" w:hAnsi="仿宋" w:eastAsia="仿宋" w:cs="仿宋"/>
                <w:spacing w:val="-19"/>
              </w:rPr>
              <w:t>品质量、</w:t>
            </w:r>
          </w:p>
          <w:p w14:paraId="0EEE44EC">
            <w:pPr>
              <w:spacing w:before="1" w:line="222" w:lineRule="auto"/>
              <w:ind w:left="121" w:right="169" w:hanging="4"/>
              <w:rPr>
                <w:rFonts w:ascii="仿宋" w:hAnsi="仿宋" w:eastAsia="仿宋" w:cs="仿宋"/>
                <w:sz w:val="22"/>
                <w:szCs w:val="22"/>
              </w:rPr>
            </w:pPr>
            <w:r>
              <w:rPr>
                <w:rFonts w:ascii="仿宋" w:hAnsi="仿宋" w:eastAsia="仿宋" w:cs="仿宋"/>
                <w:spacing w:val="-3"/>
                <w:sz w:val="22"/>
                <w:szCs w:val="22"/>
              </w:rPr>
              <w:t>计量器具</w:t>
            </w:r>
            <w:r>
              <w:rPr>
                <w:rFonts w:ascii="仿宋" w:hAnsi="仿宋" w:eastAsia="仿宋" w:cs="仿宋"/>
                <w:spacing w:val="-4"/>
                <w:sz w:val="22"/>
                <w:szCs w:val="22"/>
              </w:rPr>
              <w:t>受检率</w:t>
            </w:r>
          </w:p>
        </w:tc>
        <w:tc>
          <w:tcPr>
            <w:tcW w:w="516" w:type="dxa"/>
            <w:vAlign w:val="top"/>
          </w:tcPr>
          <w:p w14:paraId="5660E0F5">
            <w:pPr>
              <w:spacing w:line="427" w:lineRule="auto"/>
              <w:rPr>
                <w:rFonts w:ascii="Arial"/>
                <w:sz w:val="21"/>
              </w:rPr>
            </w:pPr>
          </w:p>
          <w:p w14:paraId="512F1920">
            <w:pPr>
              <w:pStyle w:val="6"/>
              <w:spacing w:before="63" w:line="233" w:lineRule="auto"/>
              <w:ind w:left="114"/>
            </w:pPr>
            <w:r>
              <w:t>5</w:t>
            </w:r>
          </w:p>
        </w:tc>
        <w:tc>
          <w:tcPr>
            <w:tcW w:w="2028" w:type="dxa"/>
            <w:vAlign w:val="top"/>
          </w:tcPr>
          <w:p w14:paraId="37EFC8F4">
            <w:pPr>
              <w:pStyle w:val="6"/>
              <w:spacing w:before="173" w:line="239" w:lineRule="auto"/>
              <w:ind w:left="110" w:right="157"/>
              <w:jc w:val="both"/>
              <w:rPr>
                <w:rFonts w:ascii="仿宋" w:hAnsi="仿宋" w:eastAsia="仿宋" w:cs="仿宋"/>
              </w:rPr>
            </w:pPr>
            <w:r>
              <w:rPr>
                <w:rFonts w:ascii="仿宋" w:hAnsi="仿宋" w:eastAsia="仿宋" w:cs="仿宋"/>
                <w:spacing w:val="-1"/>
              </w:rPr>
              <w:t>考察</w:t>
            </w:r>
            <w:r>
              <w:rPr>
                <w:rFonts w:ascii="仿宋" w:hAnsi="仿宋" w:eastAsia="仿宋" w:cs="仿宋"/>
                <w:spacing w:val="-49"/>
              </w:rPr>
              <w:t xml:space="preserve"> </w:t>
            </w:r>
            <w:r>
              <w:rPr>
                <w:spacing w:val="-1"/>
              </w:rPr>
              <w:t xml:space="preserve">2020 </w:t>
            </w:r>
            <w:r>
              <w:rPr>
                <w:rFonts w:ascii="仿宋" w:hAnsi="仿宋" w:eastAsia="仿宋" w:cs="仿宋"/>
                <w:spacing w:val="-1"/>
              </w:rPr>
              <w:t>年塔城地区质量与计量监督所运行效果</w:t>
            </w:r>
          </w:p>
        </w:tc>
        <w:tc>
          <w:tcPr>
            <w:tcW w:w="972" w:type="dxa"/>
            <w:vAlign w:val="top"/>
          </w:tcPr>
          <w:p w14:paraId="59090B99">
            <w:pPr>
              <w:spacing w:line="384" w:lineRule="auto"/>
              <w:rPr>
                <w:rFonts w:ascii="Arial"/>
                <w:sz w:val="21"/>
              </w:rPr>
            </w:pPr>
          </w:p>
          <w:p w14:paraId="176EE4E1">
            <w:pPr>
              <w:pStyle w:val="6"/>
              <w:spacing w:before="72" w:line="242" w:lineRule="auto"/>
              <w:ind w:left="160"/>
            </w:pPr>
            <w:r>
              <w:rPr>
                <w:rFonts w:ascii="仿宋" w:hAnsi="仿宋" w:eastAsia="仿宋" w:cs="仿宋"/>
                <w:spacing w:val="-14"/>
              </w:rPr>
              <w:t>≥</w:t>
            </w:r>
            <w:r>
              <w:rPr>
                <w:spacing w:val="-14"/>
              </w:rPr>
              <w:t>90%</w:t>
            </w:r>
          </w:p>
        </w:tc>
        <w:tc>
          <w:tcPr>
            <w:tcW w:w="818" w:type="dxa"/>
            <w:vAlign w:val="top"/>
          </w:tcPr>
          <w:p w14:paraId="4CFFF63F">
            <w:pPr>
              <w:spacing w:line="244" w:lineRule="auto"/>
              <w:rPr>
                <w:rFonts w:ascii="Arial"/>
                <w:sz w:val="21"/>
              </w:rPr>
            </w:pPr>
          </w:p>
          <w:p w14:paraId="021E1ECE">
            <w:pPr>
              <w:spacing w:before="71" w:line="241" w:lineRule="auto"/>
              <w:ind w:left="115" w:right="267" w:firstLine="2"/>
              <w:rPr>
                <w:rFonts w:ascii="仿宋" w:hAnsi="仿宋" w:eastAsia="仿宋" w:cs="仿宋"/>
                <w:sz w:val="22"/>
                <w:szCs w:val="22"/>
              </w:rPr>
            </w:pPr>
            <w:r>
              <w:rPr>
                <w:rFonts w:ascii="仿宋" w:hAnsi="仿宋" w:eastAsia="仿宋" w:cs="仿宋"/>
                <w:spacing w:val="-7"/>
                <w:sz w:val="22"/>
                <w:szCs w:val="22"/>
              </w:rPr>
              <w:t>计划</w:t>
            </w:r>
            <w:r>
              <w:rPr>
                <w:rFonts w:ascii="仿宋" w:hAnsi="仿宋" w:eastAsia="仿宋" w:cs="仿宋"/>
                <w:spacing w:val="-5"/>
                <w:sz w:val="22"/>
                <w:szCs w:val="22"/>
              </w:rPr>
              <w:t>指标</w:t>
            </w:r>
          </w:p>
        </w:tc>
        <w:tc>
          <w:tcPr>
            <w:tcW w:w="2481" w:type="dxa"/>
            <w:vAlign w:val="top"/>
          </w:tcPr>
          <w:p w14:paraId="032DA9FE">
            <w:pPr>
              <w:spacing w:line="244" w:lineRule="auto"/>
              <w:rPr>
                <w:rFonts w:ascii="Arial"/>
                <w:sz w:val="21"/>
              </w:rPr>
            </w:pPr>
          </w:p>
          <w:p w14:paraId="12C6C946">
            <w:pPr>
              <w:spacing w:before="71" w:line="241" w:lineRule="auto"/>
              <w:ind w:left="113" w:right="167"/>
              <w:rPr>
                <w:rFonts w:ascii="仿宋" w:hAnsi="仿宋" w:eastAsia="仿宋" w:cs="仿宋"/>
                <w:sz w:val="22"/>
                <w:szCs w:val="22"/>
              </w:rPr>
            </w:pPr>
            <w:r>
              <w:rPr>
                <w:rFonts w:ascii="仿宋" w:hAnsi="仿宋" w:eastAsia="仿宋" w:cs="仿宋"/>
                <w:spacing w:val="-1"/>
                <w:sz w:val="22"/>
                <w:szCs w:val="22"/>
              </w:rPr>
              <w:t>达到目标值得满分，不</w:t>
            </w:r>
            <w:r>
              <w:rPr>
                <w:rFonts w:ascii="仿宋" w:hAnsi="仿宋" w:eastAsia="仿宋" w:cs="仿宋"/>
                <w:spacing w:val="-6"/>
                <w:sz w:val="22"/>
                <w:szCs w:val="22"/>
              </w:rPr>
              <w:t>达标扣完为止。</w:t>
            </w:r>
          </w:p>
        </w:tc>
        <w:tc>
          <w:tcPr>
            <w:tcW w:w="2752" w:type="dxa"/>
            <w:vAlign w:val="top"/>
          </w:tcPr>
          <w:p w14:paraId="04041386">
            <w:pPr>
              <w:pStyle w:val="6"/>
              <w:spacing w:before="32" w:line="231" w:lineRule="auto"/>
              <w:ind w:left="113" w:right="219" w:hanging="2"/>
              <w:jc w:val="both"/>
              <w:rPr>
                <w:rFonts w:ascii="仿宋" w:hAnsi="仿宋" w:eastAsia="仿宋" w:cs="仿宋"/>
              </w:rPr>
            </w:pPr>
            <w:r>
              <w:rPr>
                <w:rFonts w:ascii="仿宋" w:hAnsi="仿宋" w:eastAsia="仿宋" w:cs="仿宋"/>
                <w:spacing w:val="-1"/>
              </w:rPr>
              <w:t>根据业务台账及《项目支出绩效自评表》实际完成</w:t>
            </w:r>
            <w:r>
              <w:rPr>
                <w:rFonts w:ascii="仿宋" w:hAnsi="仿宋" w:eastAsia="仿宋" w:cs="仿宋"/>
                <w:spacing w:val="-3"/>
              </w:rPr>
              <w:t>值为</w:t>
            </w:r>
            <w:r>
              <w:rPr>
                <w:rFonts w:ascii="仿宋" w:hAnsi="仿宋" w:eastAsia="仿宋" w:cs="仿宋"/>
                <w:spacing w:val="-37"/>
              </w:rPr>
              <w:t xml:space="preserve"> </w:t>
            </w:r>
            <w:r>
              <w:rPr>
                <w:spacing w:val="-3"/>
              </w:rPr>
              <w:t>90%</w:t>
            </w:r>
            <w:r>
              <w:rPr>
                <w:rFonts w:ascii="仿宋" w:hAnsi="仿宋" w:eastAsia="仿宋" w:cs="仿宋"/>
                <w:spacing w:val="-3"/>
              </w:rPr>
              <w:t>，故该指标得</w:t>
            </w:r>
            <w:r>
              <w:rPr>
                <w:rFonts w:ascii="仿宋" w:hAnsi="仿宋" w:eastAsia="仿宋" w:cs="仿宋"/>
                <w:spacing w:val="-44"/>
              </w:rPr>
              <w:t xml:space="preserve"> </w:t>
            </w:r>
            <w:r>
              <w:rPr>
                <w:spacing w:val="-3"/>
              </w:rPr>
              <w:t>5</w:t>
            </w:r>
            <w:r>
              <w:rPr>
                <w:rFonts w:ascii="仿宋" w:hAnsi="仿宋" w:eastAsia="仿宋" w:cs="仿宋"/>
              </w:rPr>
              <w:t>分</w:t>
            </w:r>
          </w:p>
        </w:tc>
        <w:tc>
          <w:tcPr>
            <w:tcW w:w="602" w:type="dxa"/>
            <w:vAlign w:val="top"/>
          </w:tcPr>
          <w:p w14:paraId="1C06F89C">
            <w:pPr>
              <w:spacing w:line="427" w:lineRule="auto"/>
              <w:rPr>
                <w:rFonts w:ascii="Arial"/>
                <w:sz w:val="21"/>
              </w:rPr>
            </w:pPr>
          </w:p>
          <w:p w14:paraId="161438BD">
            <w:pPr>
              <w:pStyle w:val="6"/>
              <w:spacing w:before="63" w:line="233" w:lineRule="auto"/>
              <w:ind w:left="117"/>
            </w:pPr>
            <w:r>
              <w:rPr>
                <w:spacing w:val="-2"/>
              </w:rPr>
              <w:t>5.00</w:t>
            </w:r>
          </w:p>
        </w:tc>
        <w:tc>
          <w:tcPr>
            <w:tcW w:w="1010" w:type="dxa"/>
            <w:vAlign w:val="top"/>
          </w:tcPr>
          <w:p w14:paraId="3C256A02">
            <w:pPr>
              <w:spacing w:line="427" w:lineRule="auto"/>
              <w:rPr>
                <w:rFonts w:ascii="Arial"/>
                <w:sz w:val="21"/>
              </w:rPr>
            </w:pPr>
          </w:p>
          <w:p w14:paraId="7DA94A6A">
            <w:pPr>
              <w:pStyle w:val="6"/>
              <w:spacing w:before="63" w:line="230" w:lineRule="auto"/>
              <w:ind w:left="133"/>
            </w:pPr>
            <w:r>
              <w:rPr>
                <w:spacing w:val="-4"/>
              </w:rPr>
              <w:t>100.00%</w:t>
            </w:r>
          </w:p>
        </w:tc>
      </w:tr>
      <w:tr w14:paraId="01FC95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1" w:hRule="atLeast"/>
        </w:trPr>
        <w:tc>
          <w:tcPr>
            <w:tcW w:w="881" w:type="dxa"/>
            <w:vMerge w:val="continue"/>
            <w:tcBorders>
              <w:top w:val="nil"/>
            </w:tcBorders>
            <w:vAlign w:val="top"/>
          </w:tcPr>
          <w:p w14:paraId="77ACCBAE">
            <w:pPr>
              <w:rPr>
                <w:rFonts w:ascii="Arial"/>
                <w:sz w:val="21"/>
              </w:rPr>
            </w:pPr>
          </w:p>
        </w:tc>
        <w:tc>
          <w:tcPr>
            <w:tcW w:w="876" w:type="dxa"/>
            <w:vMerge w:val="continue"/>
            <w:tcBorders>
              <w:top w:val="nil"/>
            </w:tcBorders>
            <w:vAlign w:val="top"/>
          </w:tcPr>
          <w:p w14:paraId="2160B66B">
            <w:pPr>
              <w:rPr>
                <w:rFonts w:ascii="Arial"/>
                <w:sz w:val="21"/>
              </w:rPr>
            </w:pPr>
          </w:p>
        </w:tc>
        <w:tc>
          <w:tcPr>
            <w:tcW w:w="1161" w:type="dxa"/>
            <w:vAlign w:val="top"/>
          </w:tcPr>
          <w:p w14:paraId="5FC173D8">
            <w:pPr>
              <w:pStyle w:val="6"/>
              <w:spacing w:before="34" w:line="239" w:lineRule="auto"/>
              <w:ind w:left="123" w:right="210" w:hanging="17"/>
              <w:rPr>
                <w:rFonts w:ascii="仿宋" w:hAnsi="仿宋" w:eastAsia="仿宋" w:cs="仿宋"/>
              </w:rPr>
            </w:pPr>
            <w:r>
              <w:rPr>
                <w:spacing w:val="-3"/>
              </w:rPr>
              <w:t>D103</w:t>
            </w:r>
            <w:r>
              <w:rPr>
                <w:spacing w:val="11"/>
              </w:rPr>
              <w:t xml:space="preserve"> </w:t>
            </w:r>
            <w:r>
              <w:rPr>
                <w:rFonts w:ascii="仿宋" w:hAnsi="仿宋" w:eastAsia="仿宋" w:cs="仿宋"/>
                <w:spacing w:val="-3"/>
              </w:rPr>
              <w:t>推</w:t>
            </w:r>
            <w:r>
              <w:rPr>
                <w:rFonts w:ascii="仿宋" w:hAnsi="仿宋" w:eastAsia="仿宋" w:cs="仿宋"/>
                <w:spacing w:val="-15"/>
              </w:rPr>
              <w:t>动质量、</w:t>
            </w:r>
          </w:p>
          <w:p w14:paraId="30A8D70C">
            <w:pPr>
              <w:spacing w:line="225" w:lineRule="auto"/>
              <w:ind w:left="112" w:right="169" w:firstLine="4"/>
              <w:rPr>
                <w:rFonts w:ascii="仿宋" w:hAnsi="仿宋" w:eastAsia="仿宋" w:cs="仿宋"/>
                <w:sz w:val="22"/>
                <w:szCs w:val="22"/>
              </w:rPr>
            </w:pPr>
            <w:r>
              <w:rPr>
                <w:rFonts w:ascii="仿宋" w:hAnsi="仿宋" w:eastAsia="仿宋" w:cs="仿宋"/>
                <w:spacing w:val="-3"/>
                <w:sz w:val="22"/>
                <w:szCs w:val="22"/>
              </w:rPr>
              <w:t>计量的准</w:t>
            </w:r>
            <w:r>
              <w:rPr>
                <w:rFonts w:ascii="仿宋" w:hAnsi="仿宋" w:eastAsia="仿宋" w:cs="仿宋"/>
                <w:spacing w:val="-2"/>
                <w:sz w:val="22"/>
                <w:szCs w:val="22"/>
              </w:rPr>
              <w:t>确性</w:t>
            </w:r>
          </w:p>
        </w:tc>
        <w:tc>
          <w:tcPr>
            <w:tcW w:w="516" w:type="dxa"/>
            <w:vAlign w:val="top"/>
          </w:tcPr>
          <w:p w14:paraId="3435C4B3">
            <w:pPr>
              <w:spacing w:line="431" w:lineRule="auto"/>
              <w:rPr>
                <w:rFonts w:ascii="Arial"/>
                <w:sz w:val="21"/>
              </w:rPr>
            </w:pPr>
          </w:p>
          <w:p w14:paraId="2C02FDBB">
            <w:pPr>
              <w:pStyle w:val="6"/>
              <w:spacing w:before="63" w:line="233" w:lineRule="auto"/>
              <w:ind w:left="114"/>
            </w:pPr>
            <w:r>
              <w:t>5</w:t>
            </w:r>
          </w:p>
        </w:tc>
        <w:tc>
          <w:tcPr>
            <w:tcW w:w="2028" w:type="dxa"/>
            <w:vAlign w:val="top"/>
          </w:tcPr>
          <w:p w14:paraId="17E4608C">
            <w:pPr>
              <w:pStyle w:val="6"/>
              <w:spacing w:before="177" w:line="239" w:lineRule="auto"/>
              <w:ind w:left="110" w:right="157"/>
              <w:jc w:val="both"/>
              <w:rPr>
                <w:rFonts w:ascii="仿宋" w:hAnsi="仿宋" w:eastAsia="仿宋" w:cs="仿宋"/>
              </w:rPr>
            </w:pPr>
            <w:r>
              <w:rPr>
                <w:rFonts w:ascii="仿宋" w:hAnsi="仿宋" w:eastAsia="仿宋" w:cs="仿宋"/>
                <w:spacing w:val="-1"/>
              </w:rPr>
              <w:t>考察</w:t>
            </w:r>
            <w:r>
              <w:rPr>
                <w:rFonts w:ascii="仿宋" w:hAnsi="仿宋" w:eastAsia="仿宋" w:cs="仿宋"/>
                <w:spacing w:val="-49"/>
              </w:rPr>
              <w:t xml:space="preserve"> </w:t>
            </w:r>
            <w:r>
              <w:rPr>
                <w:spacing w:val="-1"/>
              </w:rPr>
              <w:t xml:space="preserve">2020 </w:t>
            </w:r>
            <w:r>
              <w:rPr>
                <w:rFonts w:ascii="仿宋" w:hAnsi="仿宋" w:eastAsia="仿宋" w:cs="仿宋"/>
                <w:spacing w:val="-1"/>
              </w:rPr>
              <w:t>年塔城地区质量与计量监</w:t>
            </w:r>
            <w:r>
              <w:rPr>
                <w:rFonts w:ascii="仿宋" w:hAnsi="仿宋" w:eastAsia="仿宋" w:cs="仿宋"/>
                <w:spacing w:val="-5"/>
              </w:rPr>
              <w:t>督所运行效果。</w:t>
            </w:r>
          </w:p>
        </w:tc>
        <w:tc>
          <w:tcPr>
            <w:tcW w:w="972" w:type="dxa"/>
            <w:vAlign w:val="top"/>
          </w:tcPr>
          <w:p w14:paraId="278D77B5">
            <w:pPr>
              <w:spacing w:line="248" w:lineRule="auto"/>
              <w:rPr>
                <w:rFonts w:ascii="Arial"/>
                <w:sz w:val="21"/>
              </w:rPr>
            </w:pPr>
          </w:p>
          <w:p w14:paraId="0833541F">
            <w:pPr>
              <w:spacing w:before="71"/>
              <w:ind w:left="121" w:right="200" w:hanging="6"/>
              <w:rPr>
                <w:rFonts w:ascii="仿宋" w:hAnsi="仿宋" w:eastAsia="仿宋" w:cs="仿宋"/>
                <w:sz w:val="22"/>
                <w:szCs w:val="22"/>
              </w:rPr>
            </w:pPr>
            <w:r>
              <w:rPr>
                <w:rFonts w:ascii="仿宋" w:hAnsi="仿宋" w:eastAsia="仿宋" w:cs="仿宋"/>
                <w:spacing w:val="-3"/>
                <w:sz w:val="22"/>
                <w:szCs w:val="22"/>
              </w:rPr>
              <w:t>持续提</w:t>
            </w:r>
            <w:r>
              <w:rPr>
                <w:rFonts w:ascii="仿宋" w:hAnsi="仿宋" w:eastAsia="仿宋" w:cs="仿宋"/>
                <w:sz w:val="22"/>
                <w:szCs w:val="22"/>
              </w:rPr>
              <w:t>高</w:t>
            </w:r>
          </w:p>
        </w:tc>
        <w:tc>
          <w:tcPr>
            <w:tcW w:w="818" w:type="dxa"/>
            <w:vAlign w:val="top"/>
          </w:tcPr>
          <w:p w14:paraId="62954EDA">
            <w:pPr>
              <w:spacing w:before="35" w:line="220" w:lineRule="auto"/>
              <w:ind w:left="113"/>
              <w:rPr>
                <w:rFonts w:ascii="仿宋" w:hAnsi="仿宋" w:eastAsia="仿宋" w:cs="仿宋"/>
                <w:sz w:val="22"/>
                <w:szCs w:val="22"/>
              </w:rPr>
            </w:pPr>
            <w:r>
              <w:rPr>
                <w:rFonts w:ascii="仿宋" w:hAnsi="仿宋" w:eastAsia="仿宋" w:cs="仿宋"/>
                <w:spacing w:val="-2"/>
                <w:sz w:val="22"/>
                <w:szCs w:val="22"/>
              </w:rPr>
              <w:t>历史</w:t>
            </w:r>
          </w:p>
          <w:p w14:paraId="1FE18397">
            <w:pPr>
              <w:spacing w:before="22" w:line="222" w:lineRule="auto"/>
              <w:ind w:left="125"/>
              <w:rPr>
                <w:rFonts w:ascii="仿宋" w:hAnsi="仿宋" w:eastAsia="仿宋" w:cs="仿宋"/>
                <w:sz w:val="22"/>
                <w:szCs w:val="22"/>
              </w:rPr>
            </w:pPr>
            <w:r>
              <w:rPr>
                <w:rFonts w:ascii="仿宋" w:hAnsi="仿宋" w:eastAsia="仿宋" w:cs="仿宋"/>
                <w:spacing w:val="-5"/>
                <w:sz w:val="22"/>
                <w:szCs w:val="22"/>
              </w:rPr>
              <w:t>与经</w:t>
            </w:r>
          </w:p>
          <w:p w14:paraId="67084612">
            <w:pPr>
              <w:spacing w:before="19" w:line="225" w:lineRule="auto"/>
              <w:ind w:left="116" w:right="267" w:hanging="3"/>
              <w:rPr>
                <w:rFonts w:ascii="仿宋" w:hAnsi="仿宋" w:eastAsia="仿宋" w:cs="仿宋"/>
                <w:sz w:val="22"/>
                <w:szCs w:val="22"/>
              </w:rPr>
            </w:pPr>
            <w:r>
              <w:rPr>
                <w:rFonts w:ascii="仿宋" w:hAnsi="仿宋" w:eastAsia="仿宋" w:cs="仿宋"/>
                <w:spacing w:val="-4"/>
                <w:sz w:val="22"/>
                <w:szCs w:val="22"/>
              </w:rPr>
              <w:t>验标</w:t>
            </w:r>
            <w:r>
              <w:rPr>
                <w:rFonts w:ascii="仿宋" w:hAnsi="仿宋" w:eastAsia="仿宋" w:cs="仿宋"/>
                <w:sz w:val="22"/>
                <w:szCs w:val="22"/>
              </w:rPr>
              <w:t>准</w:t>
            </w:r>
          </w:p>
        </w:tc>
        <w:tc>
          <w:tcPr>
            <w:tcW w:w="2481" w:type="dxa"/>
            <w:vAlign w:val="top"/>
          </w:tcPr>
          <w:p w14:paraId="0F150738">
            <w:pPr>
              <w:pStyle w:val="6"/>
              <w:spacing w:before="175"/>
              <w:ind w:left="114" w:right="112" w:hanging="5"/>
              <w:jc w:val="both"/>
              <w:rPr>
                <w:rFonts w:ascii="仿宋" w:hAnsi="仿宋" w:eastAsia="仿宋" w:cs="仿宋"/>
              </w:rPr>
            </w:pPr>
            <w:r>
              <w:rPr>
                <w:spacing w:val="-1"/>
              </w:rPr>
              <w:t xml:space="preserve">2020 </w:t>
            </w:r>
            <w:r>
              <w:rPr>
                <w:rFonts w:ascii="仿宋" w:hAnsi="仿宋" w:eastAsia="仿宋" w:cs="仿宋"/>
                <w:spacing w:val="-1"/>
              </w:rPr>
              <w:t>塔城地区质量计量的准确性持续提高得满分，否则不得分。</w:t>
            </w:r>
          </w:p>
        </w:tc>
        <w:tc>
          <w:tcPr>
            <w:tcW w:w="2752" w:type="dxa"/>
            <w:vAlign w:val="top"/>
          </w:tcPr>
          <w:p w14:paraId="3A0A7DC1">
            <w:pPr>
              <w:spacing w:before="34" w:line="239" w:lineRule="auto"/>
              <w:ind w:left="150" w:right="219" w:hanging="31"/>
              <w:rPr>
                <w:rFonts w:ascii="仿宋" w:hAnsi="仿宋" w:eastAsia="仿宋" w:cs="仿宋"/>
                <w:sz w:val="22"/>
                <w:szCs w:val="22"/>
              </w:rPr>
            </w:pPr>
            <w:r>
              <w:rPr>
                <w:rFonts w:ascii="仿宋" w:hAnsi="仿宋" w:eastAsia="仿宋" w:cs="仿宋"/>
                <w:spacing w:val="-2"/>
                <w:sz w:val="22"/>
                <w:szCs w:val="22"/>
              </w:rPr>
              <w:t>通过业务台账与实地调研</w:t>
            </w:r>
            <w:r>
              <w:rPr>
                <w:rFonts w:ascii="仿宋" w:hAnsi="仿宋" w:eastAsia="仿宋" w:cs="仿宋"/>
                <w:spacing w:val="-5"/>
                <w:sz w:val="22"/>
                <w:szCs w:val="22"/>
              </w:rPr>
              <w:t>了解到此项目的运行情</w:t>
            </w:r>
          </w:p>
          <w:p w14:paraId="51B62CD2">
            <w:pPr>
              <w:pStyle w:val="6"/>
              <w:spacing w:line="225" w:lineRule="auto"/>
              <w:ind w:left="116" w:right="492" w:firstLine="5"/>
              <w:rPr>
                <w:rFonts w:ascii="仿宋" w:hAnsi="仿宋" w:eastAsia="仿宋" w:cs="仿宋"/>
              </w:rPr>
            </w:pPr>
            <w:r>
              <w:rPr>
                <w:rFonts w:ascii="仿宋" w:hAnsi="仿宋" w:eastAsia="仿宋" w:cs="仿宋"/>
                <w:spacing w:val="-3"/>
              </w:rPr>
              <w:t>况，故该指标得满分</w:t>
            </w:r>
            <w:r>
              <w:rPr>
                <w:rFonts w:ascii="仿宋" w:hAnsi="仿宋" w:eastAsia="仿宋" w:cs="仿宋"/>
                <w:spacing w:val="-38"/>
              </w:rPr>
              <w:t xml:space="preserve"> </w:t>
            </w:r>
            <w:r>
              <w:rPr>
                <w:spacing w:val="-3"/>
              </w:rPr>
              <w:t>5</w:t>
            </w:r>
            <w:r>
              <w:rPr>
                <w:rFonts w:ascii="仿宋" w:hAnsi="仿宋" w:eastAsia="仿宋" w:cs="仿宋"/>
                <w:spacing w:val="-14"/>
              </w:rPr>
              <w:t>分。</w:t>
            </w:r>
          </w:p>
        </w:tc>
        <w:tc>
          <w:tcPr>
            <w:tcW w:w="602" w:type="dxa"/>
            <w:vAlign w:val="top"/>
          </w:tcPr>
          <w:p w14:paraId="7D3683FB">
            <w:pPr>
              <w:spacing w:line="430" w:lineRule="auto"/>
              <w:rPr>
                <w:rFonts w:ascii="Arial"/>
                <w:sz w:val="21"/>
              </w:rPr>
            </w:pPr>
          </w:p>
          <w:p w14:paraId="47FBE03B">
            <w:pPr>
              <w:pStyle w:val="6"/>
              <w:spacing w:before="64" w:line="233" w:lineRule="auto"/>
              <w:ind w:left="117"/>
            </w:pPr>
            <w:r>
              <w:rPr>
                <w:spacing w:val="-2"/>
              </w:rPr>
              <w:t>5.00</w:t>
            </w:r>
          </w:p>
        </w:tc>
        <w:tc>
          <w:tcPr>
            <w:tcW w:w="1010" w:type="dxa"/>
            <w:vAlign w:val="top"/>
          </w:tcPr>
          <w:p w14:paraId="7B6010A8">
            <w:pPr>
              <w:spacing w:line="430" w:lineRule="auto"/>
              <w:rPr>
                <w:rFonts w:ascii="Arial"/>
                <w:sz w:val="21"/>
              </w:rPr>
            </w:pPr>
          </w:p>
          <w:p w14:paraId="2C2A380E">
            <w:pPr>
              <w:pStyle w:val="6"/>
              <w:spacing w:before="64" w:line="230" w:lineRule="auto"/>
              <w:ind w:left="133"/>
            </w:pPr>
            <w:r>
              <w:rPr>
                <w:spacing w:val="-4"/>
              </w:rPr>
              <w:t>100.00%</w:t>
            </w:r>
          </w:p>
        </w:tc>
      </w:tr>
    </w:tbl>
    <w:p w14:paraId="5945425B">
      <w:pPr>
        <w:rPr>
          <w:rFonts w:ascii="Arial"/>
          <w:sz w:val="21"/>
        </w:rPr>
      </w:pPr>
    </w:p>
    <w:p w14:paraId="2C417791">
      <w:pPr>
        <w:rPr>
          <w:rFonts w:ascii="Arial" w:hAnsi="Arial" w:eastAsia="Arial" w:cs="Arial"/>
          <w:sz w:val="21"/>
          <w:szCs w:val="21"/>
        </w:rPr>
        <w:sectPr>
          <w:footerReference r:id="rId29" w:type="default"/>
          <w:pgSz w:w="16839" w:h="11907"/>
          <w:pgMar w:top="400" w:right="1204" w:bottom="1875" w:left="1531" w:header="0" w:footer="1648" w:gutter="0"/>
          <w:cols w:space="720" w:num="1"/>
        </w:sectPr>
      </w:pPr>
    </w:p>
    <w:p w14:paraId="553EF47D">
      <w:pPr>
        <w:spacing w:before="10"/>
      </w:pPr>
    </w:p>
    <w:p w14:paraId="4439EF64">
      <w:pPr>
        <w:spacing w:before="10"/>
      </w:pPr>
    </w:p>
    <w:p w14:paraId="19EF6411">
      <w:pPr>
        <w:spacing w:before="9"/>
      </w:pPr>
    </w:p>
    <w:p w14:paraId="5EB755F1">
      <w:pPr>
        <w:spacing w:before="9"/>
      </w:pPr>
    </w:p>
    <w:p w14:paraId="54697D39">
      <w:pPr>
        <w:spacing w:before="9"/>
      </w:pPr>
    </w:p>
    <w:p w14:paraId="2DC38623">
      <w:pPr>
        <w:spacing w:before="9"/>
      </w:pPr>
    </w:p>
    <w:p w14:paraId="79174393">
      <w:pPr>
        <w:spacing w:before="9"/>
      </w:pPr>
    </w:p>
    <w:tbl>
      <w:tblPr>
        <w:tblStyle w:val="5"/>
        <w:tblW w:w="1409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81"/>
        <w:gridCol w:w="876"/>
        <w:gridCol w:w="1161"/>
        <w:gridCol w:w="516"/>
        <w:gridCol w:w="2028"/>
        <w:gridCol w:w="972"/>
        <w:gridCol w:w="818"/>
        <w:gridCol w:w="2481"/>
        <w:gridCol w:w="2752"/>
        <w:gridCol w:w="602"/>
        <w:gridCol w:w="1010"/>
      </w:tblGrid>
      <w:tr w14:paraId="75A53B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149" w:hRule="atLeast"/>
        </w:trPr>
        <w:tc>
          <w:tcPr>
            <w:tcW w:w="881" w:type="dxa"/>
            <w:vAlign w:val="top"/>
          </w:tcPr>
          <w:p w14:paraId="667D9AE6">
            <w:pPr>
              <w:rPr>
                <w:rFonts w:ascii="Arial"/>
                <w:sz w:val="21"/>
              </w:rPr>
            </w:pPr>
          </w:p>
        </w:tc>
        <w:tc>
          <w:tcPr>
            <w:tcW w:w="876" w:type="dxa"/>
            <w:vAlign w:val="top"/>
          </w:tcPr>
          <w:p w14:paraId="7E6CC2C4">
            <w:pPr>
              <w:pStyle w:val="6"/>
              <w:spacing w:before="177" w:line="229" w:lineRule="auto"/>
              <w:ind w:left="106"/>
              <w:rPr>
                <w:rFonts w:ascii="仿宋" w:hAnsi="仿宋" w:eastAsia="仿宋" w:cs="仿宋"/>
              </w:rPr>
            </w:pPr>
            <w:r>
              <w:rPr>
                <w:spacing w:val="-2"/>
              </w:rPr>
              <w:t>D2</w:t>
            </w:r>
            <w:r>
              <w:rPr>
                <w:spacing w:val="12"/>
              </w:rPr>
              <w:t xml:space="preserve"> </w:t>
            </w:r>
            <w:r>
              <w:rPr>
                <w:rFonts w:ascii="仿宋" w:hAnsi="仿宋" w:eastAsia="仿宋" w:cs="仿宋"/>
                <w:spacing w:val="-2"/>
              </w:rPr>
              <w:t>长</w:t>
            </w:r>
          </w:p>
          <w:p w14:paraId="32D1FFDD">
            <w:pPr>
              <w:spacing w:before="10" w:line="219" w:lineRule="auto"/>
              <w:ind w:left="117"/>
              <w:rPr>
                <w:rFonts w:ascii="仿宋" w:hAnsi="仿宋" w:eastAsia="仿宋" w:cs="仿宋"/>
                <w:sz w:val="22"/>
                <w:szCs w:val="22"/>
              </w:rPr>
            </w:pPr>
            <w:r>
              <w:rPr>
                <w:rFonts w:ascii="仿宋" w:hAnsi="仿宋" w:eastAsia="仿宋" w:cs="仿宋"/>
                <w:spacing w:val="-3"/>
                <w:sz w:val="22"/>
                <w:szCs w:val="22"/>
              </w:rPr>
              <w:t>效管理</w:t>
            </w:r>
          </w:p>
          <w:p w14:paraId="68283A99">
            <w:pPr>
              <w:pStyle w:val="6"/>
              <w:spacing w:before="24"/>
              <w:ind w:left="103"/>
              <w:rPr>
                <w:rFonts w:ascii="仿宋" w:hAnsi="仿宋" w:eastAsia="仿宋" w:cs="仿宋"/>
              </w:rPr>
            </w:pPr>
            <w:r>
              <w:rPr>
                <w:rFonts w:ascii="仿宋" w:hAnsi="仿宋" w:eastAsia="仿宋" w:cs="仿宋"/>
              </w:rPr>
              <w:t>（</w:t>
            </w:r>
            <w:r>
              <w:t>8</w:t>
            </w:r>
            <w:r>
              <w:rPr>
                <w:spacing w:val="-27"/>
              </w:rPr>
              <w:t xml:space="preserve"> </w:t>
            </w:r>
            <w:r>
              <w:rPr>
                <w:rFonts w:ascii="仿宋" w:hAnsi="仿宋" w:eastAsia="仿宋" w:cs="仿宋"/>
              </w:rPr>
              <w:t>）</w:t>
            </w:r>
          </w:p>
        </w:tc>
        <w:tc>
          <w:tcPr>
            <w:tcW w:w="1161" w:type="dxa"/>
            <w:vAlign w:val="top"/>
          </w:tcPr>
          <w:p w14:paraId="2CDD1E15">
            <w:pPr>
              <w:pStyle w:val="6"/>
              <w:spacing w:before="176"/>
              <w:ind w:left="115" w:right="169" w:hanging="9"/>
              <w:jc w:val="both"/>
              <w:rPr>
                <w:rFonts w:ascii="仿宋" w:hAnsi="仿宋" w:eastAsia="仿宋" w:cs="仿宋"/>
              </w:rPr>
            </w:pPr>
            <w:r>
              <w:rPr>
                <w:spacing w:val="-3"/>
              </w:rPr>
              <w:t>D201</w:t>
            </w:r>
            <w:r>
              <w:rPr>
                <w:spacing w:val="11"/>
              </w:rPr>
              <w:t xml:space="preserve"> </w:t>
            </w:r>
            <w:r>
              <w:rPr>
                <w:rFonts w:ascii="仿宋" w:hAnsi="仿宋" w:eastAsia="仿宋" w:cs="仿宋"/>
                <w:spacing w:val="-3"/>
              </w:rPr>
              <w:t>服务群体满意度</w:t>
            </w:r>
          </w:p>
        </w:tc>
        <w:tc>
          <w:tcPr>
            <w:tcW w:w="516" w:type="dxa"/>
            <w:vAlign w:val="top"/>
          </w:tcPr>
          <w:p w14:paraId="1C83BF87">
            <w:pPr>
              <w:spacing w:line="429" w:lineRule="auto"/>
              <w:rPr>
                <w:rFonts w:ascii="Arial"/>
                <w:sz w:val="21"/>
              </w:rPr>
            </w:pPr>
          </w:p>
          <w:p w14:paraId="12F02A6C">
            <w:pPr>
              <w:pStyle w:val="6"/>
              <w:spacing w:before="63" w:line="233" w:lineRule="auto"/>
              <w:ind w:left="117"/>
            </w:pPr>
            <w:r>
              <w:t>8</w:t>
            </w:r>
          </w:p>
        </w:tc>
        <w:tc>
          <w:tcPr>
            <w:tcW w:w="2028" w:type="dxa"/>
            <w:vAlign w:val="top"/>
          </w:tcPr>
          <w:p w14:paraId="3C4EB6FB">
            <w:pPr>
              <w:pStyle w:val="6"/>
              <w:spacing w:before="177" w:line="238" w:lineRule="auto"/>
              <w:ind w:left="110" w:right="157"/>
              <w:jc w:val="both"/>
              <w:rPr>
                <w:rFonts w:ascii="仿宋" w:hAnsi="仿宋" w:eastAsia="仿宋" w:cs="仿宋"/>
              </w:rPr>
            </w:pPr>
            <w:r>
              <w:rPr>
                <w:rFonts w:ascii="仿宋" w:hAnsi="仿宋" w:eastAsia="仿宋" w:cs="仿宋"/>
                <w:spacing w:val="-1"/>
              </w:rPr>
              <w:t>考察</w:t>
            </w:r>
            <w:r>
              <w:rPr>
                <w:rFonts w:ascii="仿宋" w:hAnsi="仿宋" w:eastAsia="仿宋" w:cs="仿宋"/>
                <w:spacing w:val="-49"/>
              </w:rPr>
              <w:t xml:space="preserve"> </w:t>
            </w:r>
            <w:r>
              <w:rPr>
                <w:spacing w:val="-1"/>
              </w:rPr>
              <w:t xml:space="preserve">2020 </w:t>
            </w:r>
            <w:r>
              <w:rPr>
                <w:rFonts w:ascii="仿宋" w:hAnsi="仿宋" w:eastAsia="仿宋" w:cs="仿宋"/>
                <w:spacing w:val="-1"/>
              </w:rPr>
              <w:t>年塔城地区质量与计量监</w:t>
            </w:r>
            <w:r>
              <w:rPr>
                <w:rFonts w:ascii="仿宋" w:hAnsi="仿宋" w:eastAsia="仿宋" w:cs="仿宋"/>
                <w:spacing w:val="-7"/>
              </w:rPr>
              <w:t>督所运行满意度。</w:t>
            </w:r>
          </w:p>
        </w:tc>
        <w:tc>
          <w:tcPr>
            <w:tcW w:w="972" w:type="dxa"/>
            <w:vAlign w:val="top"/>
          </w:tcPr>
          <w:p w14:paraId="6334AA2F">
            <w:pPr>
              <w:spacing w:line="386" w:lineRule="auto"/>
              <w:rPr>
                <w:rFonts w:ascii="Arial"/>
                <w:sz w:val="21"/>
              </w:rPr>
            </w:pPr>
          </w:p>
          <w:p w14:paraId="1C909A79">
            <w:pPr>
              <w:pStyle w:val="6"/>
              <w:spacing w:before="71" w:line="242" w:lineRule="auto"/>
              <w:ind w:left="160"/>
            </w:pPr>
            <w:r>
              <w:rPr>
                <w:rFonts w:ascii="仿宋" w:hAnsi="仿宋" w:eastAsia="仿宋" w:cs="仿宋"/>
                <w:spacing w:val="-14"/>
              </w:rPr>
              <w:t>≥</w:t>
            </w:r>
            <w:r>
              <w:rPr>
                <w:spacing w:val="-14"/>
              </w:rPr>
              <w:t>90%</w:t>
            </w:r>
          </w:p>
        </w:tc>
        <w:tc>
          <w:tcPr>
            <w:tcW w:w="818" w:type="dxa"/>
            <w:vAlign w:val="top"/>
          </w:tcPr>
          <w:p w14:paraId="144C9AA9">
            <w:pPr>
              <w:spacing w:line="245" w:lineRule="auto"/>
              <w:rPr>
                <w:rFonts w:ascii="Arial"/>
                <w:sz w:val="21"/>
              </w:rPr>
            </w:pPr>
          </w:p>
          <w:p w14:paraId="4A857141">
            <w:pPr>
              <w:spacing w:before="72" w:line="241" w:lineRule="auto"/>
              <w:ind w:left="111" w:right="267" w:firstLine="7"/>
              <w:rPr>
                <w:rFonts w:ascii="仿宋" w:hAnsi="仿宋" w:eastAsia="仿宋" w:cs="仿宋"/>
                <w:sz w:val="22"/>
                <w:szCs w:val="22"/>
              </w:rPr>
            </w:pPr>
            <w:r>
              <w:rPr>
                <w:rFonts w:ascii="仿宋" w:hAnsi="仿宋" w:eastAsia="仿宋" w:cs="仿宋"/>
                <w:spacing w:val="-7"/>
                <w:sz w:val="22"/>
                <w:szCs w:val="22"/>
              </w:rPr>
              <w:t>计划</w:t>
            </w:r>
            <w:r>
              <w:rPr>
                <w:rFonts w:ascii="仿宋" w:hAnsi="仿宋" w:eastAsia="仿宋" w:cs="仿宋"/>
                <w:spacing w:val="-3"/>
                <w:sz w:val="22"/>
                <w:szCs w:val="22"/>
              </w:rPr>
              <w:t>标准</w:t>
            </w:r>
          </w:p>
        </w:tc>
        <w:tc>
          <w:tcPr>
            <w:tcW w:w="2481" w:type="dxa"/>
            <w:vAlign w:val="top"/>
          </w:tcPr>
          <w:p w14:paraId="526C6407">
            <w:pPr>
              <w:pStyle w:val="6"/>
              <w:spacing w:before="176" w:line="238" w:lineRule="auto"/>
              <w:ind w:left="123" w:right="132" w:hanging="10"/>
              <w:jc w:val="both"/>
              <w:rPr>
                <w:rFonts w:ascii="仿宋" w:hAnsi="仿宋" w:eastAsia="仿宋" w:cs="仿宋"/>
              </w:rPr>
            </w:pPr>
            <w:r>
              <w:rPr>
                <w:rFonts w:ascii="仿宋" w:hAnsi="仿宋" w:eastAsia="仿宋" w:cs="仿宋"/>
                <w:spacing w:val="-1"/>
              </w:rPr>
              <w:t>达到目标值得满分，低</w:t>
            </w:r>
            <w:r>
              <w:rPr>
                <w:rFonts w:ascii="仿宋" w:hAnsi="仿宋" w:eastAsia="仿宋" w:cs="仿宋"/>
                <w:spacing w:val="-5"/>
              </w:rPr>
              <w:t>于则每降低</w:t>
            </w:r>
            <w:r>
              <w:rPr>
                <w:rFonts w:ascii="仿宋" w:hAnsi="仿宋" w:eastAsia="仿宋" w:cs="仿宋"/>
                <w:spacing w:val="-29"/>
              </w:rPr>
              <w:t xml:space="preserve"> </w:t>
            </w:r>
            <w:r>
              <w:rPr>
                <w:spacing w:val="-5"/>
              </w:rPr>
              <w:t>1%</w:t>
            </w:r>
            <w:r>
              <w:rPr>
                <w:rFonts w:ascii="仿宋" w:hAnsi="仿宋" w:eastAsia="仿宋" w:cs="仿宋"/>
                <w:spacing w:val="-5"/>
              </w:rPr>
              <w:t>扣除</w:t>
            </w:r>
            <w:r>
              <w:rPr>
                <w:rFonts w:ascii="仿宋" w:hAnsi="仿宋" w:eastAsia="仿宋" w:cs="仿宋"/>
                <w:spacing w:val="-45"/>
              </w:rPr>
              <w:t xml:space="preserve"> </w:t>
            </w:r>
            <w:r>
              <w:rPr>
                <w:spacing w:val="-5"/>
              </w:rPr>
              <w:t>5%</w:t>
            </w:r>
            <w:r>
              <w:rPr>
                <w:rFonts w:ascii="仿宋" w:hAnsi="仿宋" w:eastAsia="仿宋" w:cs="仿宋"/>
                <w:spacing w:val="-6"/>
              </w:rPr>
              <w:t>的权重分，扣完为止。</w:t>
            </w:r>
          </w:p>
        </w:tc>
        <w:tc>
          <w:tcPr>
            <w:tcW w:w="2752" w:type="dxa"/>
            <w:vAlign w:val="top"/>
          </w:tcPr>
          <w:p w14:paraId="11F0D5AA">
            <w:pPr>
              <w:spacing w:before="32"/>
              <w:ind w:left="113" w:right="219" w:hanging="2"/>
              <w:rPr>
                <w:rFonts w:ascii="仿宋" w:hAnsi="仿宋" w:eastAsia="仿宋" w:cs="仿宋"/>
                <w:sz w:val="22"/>
                <w:szCs w:val="22"/>
              </w:rPr>
            </w:pPr>
            <w:r>
              <w:rPr>
                <w:rFonts w:ascii="仿宋" w:hAnsi="仿宋" w:eastAsia="仿宋" w:cs="仿宋"/>
                <w:spacing w:val="-1"/>
                <w:sz w:val="22"/>
                <w:szCs w:val="22"/>
              </w:rPr>
              <w:t>根据《服务对象满意度调查问卷报告》满意度为</w:t>
            </w:r>
          </w:p>
          <w:p w14:paraId="3245B45A">
            <w:pPr>
              <w:pStyle w:val="6"/>
              <w:spacing w:line="224" w:lineRule="auto"/>
              <w:ind w:left="115" w:right="255" w:hanging="1"/>
              <w:rPr>
                <w:rFonts w:ascii="仿宋" w:hAnsi="仿宋" w:eastAsia="仿宋" w:cs="仿宋"/>
              </w:rPr>
            </w:pPr>
            <w:r>
              <w:rPr>
                <w:spacing w:val="-2"/>
              </w:rPr>
              <w:t>98.91%</w:t>
            </w:r>
            <w:r>
              <w:rPr>
                <w:rFonts w:ascii="仿宋" w:hAnsi="仿宋" w:eastAsia="仿宋" w:cs="仿宋"/>
                <w:spacing w:val="-2"/>
              </w:rPr>
              <w:t>；故该项得满分</w:t>
            </w:r>
            <w:r>
              <w:rPr>
                <w:rFonts w:ascii="仿宋" w:hAnsi="仿宋" w:eastAsia="仿宋" w:cs="仿宋"/>
                <w:spacing w:val="-34"/>
              </w:rPr>
              <w:t xml:space="preserve"> </w:t>
            </w:r>
            <w:r>
              <w:rPr>
                <w:spacing w:val="-2"/>
              </w:rPr>
              <w:t>8</w:t>
            </w:r>
            <w:r>
              <w:rPr>
                <w:rFonts w:ascii="仿宋" w:hAnsi="仿宋" w:eastAsia="仿宋" w:cs="仿宋"/>
                <w:spacing w:val="-14"/>
              </w:rPr>
              <w:t>分。</w:t>
            </w:r>
          </w:p>
        </w:tc>
        <w:tc>
          <w:tcPr>
            <w:tcW w:w="602" w:type="dxa"/>
            <w:vAlign w:val="top"/>
          </w:tcPr>
          <w:p w14:paraId="111A6307">
            <w:pPr>
              <w:spacing w:line="277" w:lineRule="auto"/>
              <w:rPr>
                <w:rFonts w:ascii="Arial"/>
                <w:sz w:val="21"/>
              </w:rPr>
            </w:pPr>
          </w:p>
          <w:p w14:paraId="7A26B81A">
            <w:pPr>
              <w:spacing w:line="278" w:lineRule="auto"/>
              <w:rPr>
                <w:rFonts w:ascii="Arial"/>
                <w:sz w:val="21"/>
              </w:rPr>
            </w:pPr>
          </w:p>
          <w:p w14:paraId="160CE029">
            <w:pPr>
              <w:pStyle w:val="6"/>
              <w:spacing w:before="63" w:line="233" w:lineRule="auto"/>
              <w:ind w:left="120"/>
            </w:pPr>
            <w:r>
              <w:rPr>
                <w:spacing w:val="-3"/>
              </w:rPr>
              <w:t>8.00</w:t>
            </w:r>
          </w:p>
        </w:tc>
        <w:tc>
          <w:tcPr>
            <w:tcW w:w="1010" w:type="dxa"/>
            <w:vAlign w:val="top"/>
          </w:tcPr>
          <w:p w14:paraId="680793E9">
            <w:pPr>
              <w:spacing w:line="277" w:lineRule="auto"/>
              <w:rPr>
                <w:rFonts w:ascii="Arial"/>
                <w:sz w:val="21"/>
              </w:rPr>
            </w:pPr>
          </w:p>
          <w:p w14:paraId="438A18B6">
            <w:pPr>
              <w:spacing w:line="278" w:lineRule="auto"/>
              <w:rPr>
                <w:rFonts w:ascii="Arial"/>
                <w:sz w:val="21"/>
              </w:rPr>
            </w:pPr>
          </w:p>
          <w:p w14:paraId="33E111C5">
            <w:pPr>
              <w:pStyle w:val="6"/>
              <w:spacing w:before="63" w:line="230" w:lineRule="auto"/>
              <w:ind w:left="133"/>
            </w:pPr>
            <w:r>
              <w:rPr>
                <w:spacing w:val="-4"/>
              </w:rPr>
              <w:t>100.00%</w:t>
            </w:r>
          </w:p>
        </w:tc>
      </w:tr>
      <w:tr w14:paraId="7A9275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7" w:hRule="atLeast"/>
        </w:trPr>
        <w:tc>
          <w:tcPr>
            <w:tcW w:w="2918" w:type="dxa"/>
            <w:gridSpan w:val="3"/>
            <w:vAlign w:val="top"/>
          </w:tcPr>
          <w:p w14:paraId="6DE3AD4A">
            <w:pPr>
              <w:spacing w:line="397" w:lineRule="auto"/>
              <w:rPr>
                <w:rFonts w:ascii="Arial"/>
                <w:sz w:val="21"/>
              </w:rPr>
            </w:pPr>
          </w:p>
          <w:p w14:paraId="38375D6F">
            <w:pPr>
              <w:spacing w:before="71" w:line="220" w:lineRule="auto"/>
              <w:ind w:left="1259"/>
              <w:rPr>
                <w:rFonts w:ascii="仿宋" w:hAnsi="仿宋" w:eastAsia="仿宋" w:cs="仿宋"/>
                <w:sz w:val="22"/>
                <w:szCs w:val="22"/>
              </w:rPr>
            </w:pPr>
            <w:r>
              <w:rPr>
                <w:rFonts w:ascii="仿宋" w:hAnsi="仿宋" w:eastAsia="仿宋" w:cs="仿宋"/>
                <w:b/>
                <w:bCs/>
                <w:spacing w:val="-8"/>
                <w:sz w:val="22"/>
                <w:szCs w:val="22"/>
              </w:rPr>
              <w:t>总分</w:t>
            </w:r>
          </w:p>
        </w:tc>
        <w:tc>
          <w:tcPr>
            <w:tcW w:w="516" w:type="dxa"/>
            <w:vAlign w:val="top"/>
          </w:tcPr>
          <w:p w14:paraId="3271B8B8">
            <w:pPr>
              <w:pStyle w:val="6"/>
              <w:spacing w:before="218" w:line="229" w:lineRule="auto"/>
              <w:ind w:left="156"/>
            </w:pPr>
            <w:r>
              <w:rPr>
                <w:b/>
                <w:bCs/>
                <w:spacing w:val="-4"/>
              </w:rPr>
              <w:t>10</w:t>
            </w:r>
          </w:p>
          <w:p w14:paraId="48998CFE">
            <w:pPr>
              <w:spacing w:line="272" w:lineRule="auto"/>
              <w:rPr>
                <w:rFonts w:ascii="Arial"/>
                <w:sz w:val="21"/>
              </w:rPr>
            </w:pPr>
          </w:p>
          <w:p w14:paraId="0C012375">
            <w:pPr>
              <w:pStyle w:val="6"/>
              <w:spacing w:before="63" w:line="229" w:lineRule="auto"/>
              <w:ind w:left="205"/>
            </w:pPr>
            <w:r>
              <w:rPr>
                <w:b/>
                <w:bCs/>
              </w:rPr>
              <w:t>0</w:t>
            </w:r>
          </w:p>
        </w:tc>
        <w:tc>
          <w:tcPr>
            <w:tcW w:w="2028" w:type="dxa"/>
            <w:vAlign w:val="top"/>
          </w:tcPr>
          <w:p w14:paraId="5B0AC432">
            <w:pPr>
              <w:spacing w:line="265" w:lineRule="auto"/>
              <w:rPr>
                <w:rFonts w:ascii="Arial"/>
                <w:sz w:val="21"/>
              </w:rPr>
            </w:pPr>
          </w:p>
          <w:p w14:paraId="4C91B792">
            <w:pPr>
              <w:spacing w:line="265" w:lineRule="auto"/>
              <w:rPr>
                <w:rFonts w:ascii="Arial"/>
                <w:sz w:val="21"/>
              </w:rPr>
            </w:pPr>
          </w:p>
          <w:p w14:paraId="21426F13">
            <w:pPr>
              <w:pStyle w:val="6"/>
              <w:spacing w:before="63" w:line="109" w:lineRule="exact"/>
              <w:ind w:left="978"/>
            </w:pPr>
            <w:r>
              <w:rPr>
                <w:b/>
                <w:bCs/>
                <w:position w:val="-2"/>
              </w:rPr>
              <w:t>-</w:t>
            </w:r>
          </w:p>
        </w:tc>
        <w:tc>
          <w:tcPr>
            <w:tcW w:w="972" w:type="dxa"/>
            <w:vAlign w:val="top"/>
          </w:tcPr>
          <w:p w14:paraId="3637AD47">
            <w:pPr>
              <w:spacing w:line="265" w:lineRule="auto"/>
              <w:rPr>
                <w:rFonts w:ascii="Arial"/>
                <w:sz w:val="21"/>
              </w:rPr>
            </w:pPr>
          </w:p>
          <w:p w14:paraId="64390CE3">
            <w:pPr>
              <w:spacing w:line="265" w:lineRule="auto"/>
              <w:rPr>
                <w:rFonts w:ascii="Arial"/>
                <w:sz w:val="21"/>
              </w:rPr>
            </w:pPr>
          </w:p>
          <w:p w14:paraId="594FF09A">
            <w:pPr>
              <w:pStyle w:val="6"/>
              <w:spacing w:before="63" w:line="109" w:lineRule="exact"/>
              <w:ind w:left="450"/>
            </w:pPr>
            <w:r>
              <w:rPr>
                <w:b/>
                <w:bCs/>
                <w:position w:val="-2"/>
              </w:rPr>
              <w:t>-</w:t>
            </w:r>
          </w:p>
        </w:tc>
        <w:tc>
          <w:tcPr>
            <w:tcW w:w="818" w:type="dxa"/>
            <w:vAlign w:val="top"/>
          </w:tcPr>
          <w:p w14:paraId="28D5805B">
            <w:pPr>
              <w:spacing w:line="265" w:lineRule="auto"/>
              <w:rPr>
                <w:rFonts w:ascii="Arial"/>
                <w:sz w:val="21"/>
              </w:rPr>
            </w:pPr>
          </w:p>
          <w:p w14:paraId="3C8A3F9B">
            <w:pPr>
              <w:spacing w:line="265" w:lineRule="auto"/>
              <w:rPr>
                <w:rFonts w:ascii="Arial"/>
                <w:sz w:val="21"/>
              </w:rPr>
            </w:pPr>
          </w:p>
          <w:p w14:paraId="77CFF733">
            <w:pPr>
              <w:pStyle w:val="6"/>
              <w:spacing w:before="63" w:line="109" w:lineRule="exact"/>
              <w:ind w:left="371"/>
            </w:pPr>
            <w:r>
              <w:rPr>
                <w:b/>
                <w:bCs/>
                <w:position w:val="-2"/>
              </w:rPr>
              <w:t>-</w:t>
            </w:r>
          </w:p>
        </w:tc>
        <w:tc>
          <w:tcPr>
            <w:tcW w:w="2481" w:type="dxa"/>
            <w:vAlign w:val="top"/>
          </w:tcPr>
          <w:p w14:paraId="06B47FCD">
            <w:pPr>
              <w:spacing w:line="265" w:lineRule="auto"/>
              <w:rPr>
                <w:rFonts w:ascii="Arial"/>
                <w:sz w:val="21"/>
              </w:rPr>
            </w:pPr>
          </w:p>
          <w:p w14:paraId="47B36DD1">
            <w:pPr>
              <w:spacing w:line="265" w:lineRule="auto"/>
              <w:rPr>
                <w:rFonts w:ascii="Arial"/>
                <w:sz w:val="21"/>
              </w:rPr>
            </w:pPr>
          </w:p>
          <w:p w14:paraId="21BE5B36">
            <w:pPr>
              <w:pStyle w:val="6"/>
              <w:spacing w:before="63" w:line="109" w:lineRule="exact"/>
              <w:ind w:left="1207"/>
            </w:pPr>
            <w:r>
              <w:rPr>
                <w:b/>
                <w:bCs/>
                <w:position w:val="-2"/>
              </w:rPr>
              <w:t>-</w:t>
            </w:r>
          </w:p>
        </w:tc>
        <w:tc>
          <w:tcPr>
            <w:tcW w:w="2752" w:type="dxa"/>
            <w:vAlign w:val="top"/>
          </w:tcPr>
          <w:p w14:paraId="422AC9FE">
            <w:pPr>
              <w:spacing w:line="268" w:lineRule="auto"/>
              <w:rPr>
                <w:rFonts w:ascii="Arial"/>
                <w:sz w:val="21"/>
              </w:rPr>
            </w:pPr>
          </w:p>
          <w:p w14:paraId="7E5F420A">
            <w:pPr>
              <w:spacing w:line="268" w:lineRule="auto"/>
              <w:rPr>
                <w:rFonts w:ascii="Arial"/>
                <w:sz w:val="21"/>
              </w:rPr>
            </w:pPr>
          </w:p>
          <w:p w14:paraId="646A64B3">
            <w:pPr>
              <w:pStyle w:val="6"/>
              <w:spacing w:before="64" w:line="233" w:lineRule="auto"/>
              <w:ind w:left="1190"/>
            </w:pPr>
            <w:r>
              <w:rPr>
                <w:spacing w:val="-2"/>
              </w:rPr>
              <w:t>99.6</w:t>
            </w:r>
          </w:p>
        </w:tc>
        <w:tc>
          <w:tcPr>
            <w:tcW w:w="602" w:type="dxa"/>
            <w:vAlign w:val="top"/>
          </w:tcPr>
          <w:p w14:paraId="78663643">
            <w:pPr>
              <w:rPr>
                <w:rFonts w:ascii="Arial"/>
                <w:sz w:val="21"/>
              </w:rPr>
            </w:pPr>
          </w:p>
        </w:tc>
        <w:tc>
          <w:tcPr>
            <w:tcW w:w="1010" w:type="dxa"/>
            <w:vAlign w:val="top"/>
          </w:tcPr>
          <w:p w14:paraId="31BCF781">
            <w:pPr>
              <w:spacing w:line="270" w:lineRule="auto"/>
              <w:rPr>
                <w:rFonts w:ascii="Arial"/>
                <w:sz w:val="21"/>
              </w:rPr>
            </w:pPr>
          </w:p>
          <w:p w14:paraId="4605DF5D">
            <w:pPr>
              <w:spacing w:line="271" w:lineRule="auto"/>
              <w:rPr>
                <w:rFonts w:ascii="Arial"/>
                <w:sz w:val="21"/>
              </w:rPr>
            </w:pPr>
          </w:p>
          <w:p w14:paraId="67893DA5">
            <w:pPr>
              <w:pStyle w:val="6"/>
              <w:spacing w:before="63" w:line="226" w:lineRule="auto"/>
              <w:ind w:left="205"/>
            </w:pPr>
            <w:r>
              <w:rPr>
                <w:b/>
                <w:bCs/>
                <w:spacing w:val="-1"/>
              </w:rPr>
              <w:t>99.6%</w:t>
            </w:r>
          </w:p>
        </w:tc>
      </w:tr>
    </w:tbl>
    <w:p w14:paraId="14E19045">
      <w:pPr>
        <w:rPr>
          <w:rFonts w:ascii="Arial"/>
          <w:sz w:val="21"/>
        </w:rPr>
      </w:pPr>
    </w:p>
    <w:p w14:paraId="5F861127">
      <w:pPr>
        <w:rPr>
          <w:rFonts w:ascii="Arial" w:hAnsi="Arial" w:eastAsia="Arial" w:cs="Arial"/>
          <w:sz w:val="21"/>
          <w:szCs w:val="21"/>
        </w:rPr>
        <w:sectPr>
          <w:footerReference r:id="rId30" w:type="default"/>
          <w:pgSz w:w="16839" w:h="11907"/>
          <w:pgMar w:top="400" w:right="1204" w:bottom="1875" w:left="1531" w:header="0" w:footer="1647" w:gutter="0"/>
          <w:cols w:space="720" w:num="1"/>
        </w:sectPr>
      </w:pPr>
    </w:p>
    <w:p w14:paraId="46C3A707">
      <w:pPr>
        <w:spacing w:line="252" w:lineRule="auto"/>
        <w:rPr>
          <w:rFonts w:ascii="Arial"/>
          <w:sz w:val="21"/>
        </w:rPr>
      </w:pPr>
    </w:p>
    <w:p w14:paraId="34CE2F48">
      <w:pPr>
        <w:spacing w:line="253" w:lineRule="auto"/>
        <w:rPr>
          <w:rFonts w:ascii="Arial"/>
          <w:sz w:val="21"/>
        </w:rPr>
      </w:pPr>
    </w:p>
    <w:p w14:paraId="1E98CF96">
      <w:pPr>
        <w:spacing w:line="253" w:lineRule="auto"/>
        <w:rPr>
          <w:rFonts w:ascii="Arial"/>
          <w:sz w:val="21"/>
        </w:rPr>
      </w:pPr>
    </w:p>
    <w:p w14:paraId="0BCC455C">
      <w:pPr>
        <w:spacing w:line="253" w:lineRule="auto"/>
        <w:rPr>
          <w:rFonts w:ascii="Arial"/>
          <w:sz w:val="21"/>
        </w:rPr>
      </w:pPr>
    </w:p>
    <w:p w14:paraId="7717D4FE">
      <w:pPr>
        <w:spacing w:line="253" w:lineRule="auto"/>
        <w:rPr>
          <w:rFonts w:ascii="Arial"/>
          <w:sz w:val="21"/>
        </w:rPr>
      </w:pPr>
    </w:p>
    <w:p w14:paraId="09D6124B">
      <w:pPr>
        <w:spacing w:line="253" w:lineRule="auto"/>
        <w:rPr>
          <w:rFonts w:ascii="Arial"/>
          <w:sz w:val="21"/>
        </w:rPr>
      </w:pPr>
    </w:p>
    <w:p w14:paraId="5483EE62">
      <w:pPr>
        <w:spacing w:line="253" w:lineRule="auto"/>
        <w:rPr>
          <w:rFonts w:ascii="Arial"/>
          <w:sz w:val="21"/>
        </w:rPr>
      </w:pPr>
    </w:p>
    <w:p w14:paraId="15D3B63C">
      <w:pPr>
        <w:spacing w:before="101" w:line="225" w:lineRule="auto"/>
        <w:ind w:left="17"/>
        <w:outlineLvl w:val="0"/>
        <w:rPr>
          <w:rFonts w:ascii="黑体" w:hAnsi="黑体" w:eastAsia="黑体" w:cs="黑体"/>
          <w:sz w:val="31"/>
          <w:szCs w:val="31"/>
        </w:rPr>
      </w:pPr>
      <w:bookmarkStart w:id="20" w:name="bookmark19"/>
      <w:bookmarkEnd w:id="20"/>
      <w:r>
        <w:rPr>
          <w:rFonts w:ascii="黑体" w:hAnsi="黑体" w:eastAsia="黑体" w:cs="黑体"/>
          <w:b/>
          <w:bCs/>
          <w:spacing w:val="-1"/>
          <w:sz w:val="31"/>
          <w:szCs w:val="31"/>
        </w:rPr>
        <w:t>附件</w:t>
      </w:r>
      <w:r>
        <w:rPr>
          <w:rFonts w:ascii="黑体" w:hAnsi="黑体" w:eastAsia="黑体" w:cs="黑体"/>
          <w:spacing w:val="-63"/>
          <w:sz w:val="31"/>
          <w:szCs w:val="31"/>
        </w:rPr>
        <w:t xml:space="preserve"> </w:t>
      </w:r>
      <w:r>
        <w:rPr>
          <w:rFonts w:ascii="黑体" w:hAnsi="黑体" w:eastAsia="黑体" w:cs="黑体"/>
          <w:b/>
          <w:bCs/>
          <w:spacing w:val="-1"/>
          <w:sz w:val="31"/>
          <w:szCs w:val="31"/>
        </w:rPr>
        <w:t>2</w:t>
      </w:r>
      <w:r>
        <w:rPr>
          <w:rFonts w:ascii="黑体" w:hAnsi="黑体" w:eastAsia="黑体" w:cs="黑体"/>
          <w:spacing w:val="37"/>
          <w:sz w:val="31"/>
          <w:szCs w:val="31"/>
        </w:rPr>
        <w:t xml:space="preserve"> </w:t>
      </w:r>
      <w:r>
        <w:rPr>
          <w:rFonts w:ascii="黑体" w:hAnsi="黑体" w:eastAsia="黑体" w:cs="黑体"/>
          <w:b/>
          <w:bCs/>
          <w:spacing w:val="-1"/>
          <w:sz w:val="31"/>
          <w:szCs w:val="31"/>
        </w:rPr>
        <w:t>问卷调查报告</w:t>
      </w:r>
    </w:p>
    <w:p w14:paraId="6DAC9F4B">
      <w:pPr>
        <w:spacing w:line="277" w:lineRule="auto"/>
        <w:rPr>
          <w:rFonts w:ascii="Arial"/>
          <w:sz w:val="21"/>
        </w:rPr>
      </w:pPr>
    </w:p>
    <w:p w14:paraId="5C6E4FAE">
      <w:pPr>
        <w:spacing w:before="101" w:line="224" w:lineRule="auto"/>
        <w:ind w:left="2653"/>
        <w:rPr>
          <w:rFonts w:ascii="黑体" w:hAnsi="黑体" w:eastAsia="黑体" w:cs="黑体"/>
          <w:sz w:val="31"/>
          <w:szCs w:val="31"/>
        </w:rPr>
      </w:pPr>
      <w:r>
        <w:rPr>
          <w:rFonts w:ascii="黑体" w:hAnsi="黑体" w:eastAsia="黑体" w:cs="黑体"/>
          <w:b/>
          <w:bCs/>
          <w:spacing w:val="6"/>
          <w:sz w:val="31"/>
          <w:szCs w:val="31"/>
        </w:rPr>
        <w:t>服务对象满意度调查问卷报告</w:t>
      </w:r>
    </w:p>
    <w:p w14:paraId="7727DF5B">
      <w:pPr>
        <w:spacing w:line="419" w:lineRule="auto"/>
        <w:rPr>
          <w:rFonts w:ascii="Arial"/>
          <w:sz w:val="21"/>
        </w:rPr>
      </w:pPr>
    </w:p>
    <w:p w14:paraId="0642C887">
      <w:pPr>
        <w:spacing w:before="101" w:line="224" w:lineRule="auto"/>
        <w:ind w:left="645"/>
        <w:rPr>
          <w:rFonts w:ascii="黑体" w:hAnsi="黑体" w:eastAsia="黑体" w:cs="黑体"/>
          <w:sz w:val="31"/>
          <w:szCs w:val="31"/>
        </w:rPr>
      </w:pPr>
      <w:r>
        <w:rPr>
          <w:rFonts w:ascii="黑体" w:hAnsi="黑体" w:eastAsia="黑体" w:cs="黑体"/>
          <w:spacing w:val="6"/>
          <w:sz w:val="31"/>
          <w:szCs w:val="31"/>
        </w:rPr>
        <w:t>一、调研对象与调研内容</w:t>
      </w:r>
    </w:p>
    <w:p w14:paraId="19218FC3">
      <w:pPr>
        <w:spacing w:before="201" w:line="223" w:lineRule="auto"/>
        <w:ind w:left="668"/>
        <w:rPr>
          <w:rFonts w:ascii="楷体" w:hAnsi="楷体" w:eastAsia="楷体" w:cs="楷体"/>
          <w:sz w:val="31"/>
          <w:szCs w:val="31"/>
        </w:rPr>
      </w:pPr>
      <w:r>
        <w:rPr>
          <w:rFonts w:ascii="楷体" w:hAnsi="楷体" w:eastAsia="楷体" w:cs="楷体"/>
          <w:b/>
          <w:bCs/>
          <w:sz w:val="31"/>
          <w:szCs w:val="31"/>
        </w:rPr>
        <w:t>（一）调研对象</w:t>
      </w:r>
    </w:p>
    <w:p w14:paraId="0E9FA5A5">
      <w:pPr>
        <w:pStyle w:val="2"/>
        <w:spacing w:before="206" w:line="224" w:lineRule="auto"/>
        <w:ind w:left="640"/>
        <w:rPr>
          <w:sz w:val="31"/>
          <w:szCs w:val="31"/>
        </w:rPr>
      </w:pPr>
      <w:r>
        <w:rPr>
          <w:spacing w:val="8"/>
          <w:sz w:val="31"/>
          <w:szCs w:val="31"/>
        </w:rPr>
        <w:t>本次调研对象为该项目的服务对象。</w:t>
      </w:r>
    </w:p>
    <w:p w14:paraId="3E0056C3">
      <w:pPr>
        <w:spacing w:before="205" w:line="223" w:lineRule="auto"/>
        <w:ind w:left="668"/>
        <w:rPr>
          <w:rFonts w:ascii="楷体" w:hAnsi="楷体" w:eastAsia="楷体" w:cs="楷体"/>
          <w:sz w:val="31"/>
          <w:szCs w:val="31"/>
        </w:rPr>
      </w:pPr>
      <w:r>
        <w:rPr>
          <w:rFonts w:ascii="楷体" w:hAnsi="楷体" w:eastAsia="楷体" w:cs="楷体"/>
          <w:b/>
          <w:bCs/>
          <w:spacing w:val="1"/>
          <w:sz w:val="31"/>
          <w:szCs w:val="31"/>
        </w:rPr>
        <w:t>（二）调研内容</w:t>
      </w:r>
    </w:p>
    <w:p w14:paraId="3BB54CBF">
      <w:pPr>
        <w:pStyle w:val="2"/>
        <w:spacing w:before="204" w:line="236" w:lineRule="auto"/>
        <w:ind w:left="665"/>
        <w:rPr>
          <w:sz w:val="31"/>
          <w:szCs w:val="31"/>
        </w:rPr>
      </w:pPr>
      <w:r>
        <w:rPr>
          <w:rFonts w:ascii="Times New Roman" w:hAnsi="Times New Roman" w:eastAsia="Times New Roman" w:cs="Times New Roman"/>
          <w:spacing w:val="-11"/>
          <w:sz w:val="31"/>
          <w:szCs w:val="31"/>
        </w:rPr>
        <w:t>1.</w:t>
      </w:r>
      <w:r>
        <w:rPr>
          <w:spacing w:val="-11"/>
          <w:sz w:val="31"/>
          <w:szCs w:val="31"/>
        </w:rPr>
        <w:t>单选题：</w:t>
      </w:r>
    </w:p>
    <w:p w14:paraId="6C9B7B81">
      <w:pPr>
        <w:pStyle w:val="2"/>
        <w:spacing w:before="184" w:line="222" w:lineRule="auto"/>
        <w:ind w:left="650"/>
        <w:rPr>
          <w:sz w:val="31"/>
          <w:szCs w:val="31"/>
        </w:rPr>
      </w:pPr>
      <w:r>
        <w:rPr>
          <w:spacing w:val="6"/>
          <w:sz w:val="31"/>
          <w:szCs w:val="31"/>
        </w:rPr>
        <w:t>您目前从事的行业</w:t>
      </w:r>
    </w:p>
    <w:p w14:paraId="0EE5D563">
      <w:pPr>
        <w:pStyle w:val="2"/>
        <w:spacing w:before="209" w:line="221" w:lineRule="auto"/>
        <w:ind w:left="650"/>
        <w:rPr>
          <w:sz w:val="31"/>
          <w:szCs w:val="31"/>
        </w:rPr>
      </w:pPr>
      <w:r>
        <w:rPr>
          <w:spacing w:val="7"/>
          <w:sz w:val="31"/>
          <w:szCs w:val="31"/>
        </w:rPr>
        <w:t>您对于检测价格是否了解</w:t>
      </w:r>
    </w:p>
    <w:p w14:paraId="2E147C17">
      <w:pPr>
        <w:pStyle w:val="2"/>
        <w:spacing w:before="207" w:line="221" w:lineRule="auto"/>
        <w:ind w:left="650"/>
        <w:rPr>
          <w:sz w:val="31"/>
          <w:szCs w:val="31"/>
        </w:rPr>
      </w:pPr>
      <w:r>
        <w:rPr>
          <w:spacing w:val="8"/>
          <w:sz w:val="31"/>
          <w:szCs w:val="31"/>
        </w:rPr>
        <w:t>现有的检验技术可以满足您的业务需求么？</w:t>
      </w:r>
    </w:p>
    <w:p w14:paraId="6416BBE0">
      <w:pPr>
        <w:pStyle w:val="2"/>
        <w:spacing w:before="209" w:line="239" w:lineRule="auto"/>
        <w:ind w:left="634"/>
        <w:rPr>
          <w:sz w:val="31"/>
          <w:szCs w:val="31"/>
        </w:rPr>
      </w:pPr>
      <w:r>
        <w:rPr>
          <w:rFonts w:ascii="Times New Roman" w:hAnsi="Times New Roman" w:eastAsia="Times New Roman" w:cs="Times New Roman"/>
          <w:spacing w:val="-5"/>
          <w:sz w:val="31"/>
          <w:szCs w:val="31"/>
        </w:rPr>
        <w:t>2.</w:t>
      </w:r>
      <w:r>
        <w:rPr>
          <w:spacing w:val="-5"/>
          <w:sz w:val="31"/>
          <w:szCs w:val="31"/>
        </w:rPr>
        <w:t>多选题：</w:t>
      </w:r>
    </w:p>
    <w:p w14:paraId="5C704CC7">
      <w:pPr>
        <w:pStyle w:val="2"/>
        <w:spacing w:before="179" w:line="238" w:lineRule="auto"/>
        <w:ind w:left="641"/>
        <w:rPr>
          <w:sz w:val="31"/>
          <w:szCs w:val="31"/>
        </w:rPr>
      </w:pPr>
      <w:r>
        <w:rPr>
          <w:rFonts w:ascii="Times New Roman" w:hAnsi="Times New Roman" w:eastAsia="Times New Roman" w:cs="Times New Roman"/>
          <w:spacing w:val="-1"/>
          <w:sz w:val="31"/>
          <w:szCs w:val="31"/>
        </w:rPr>
        <w:t>3.</w:t>
      </w:r>
      <w:r>
        <w:rPr>
          <w:spacing w:val="-1"/>
          <w:sz w:val="31"/>
          <w:szCs w:val="31"/>
        </w:rPr>
        <w:t>满意度问题：</w:t>
      </w:r>
    </w:p>
    <w:p w14:paraId="5DB84978">
      <w:pPr>
        <w:pStyle w:val="2"/>
        <w:spacing w:before="179" w:line="224" w:lineRule="auto"/>
        <w:ind w:left="647"/>
        <w:rPr>
          <w:sz w:val="31"/>
          <w:szCs w:val="31"/>
        </w:rPr>
      </w:pPr>
      <w:r>
        <w:rPr>
          <w:sz w:val="31"/>
          <w:szCs w:val="31"/>
        </w:rPr>
        <w:t>对于收费标准，您还满意么？</w:t>
      </w:r>
    </w:p>
    <w:p w14:paraId="3FBE3434">
      <w:pPr>
        <w:pStyle w:val="2"/>
        <w:spacing w:before="206" w:line="221" w:lineRule="auto"/>
        <w:ind w:left="648"/>
        <w:rPr>
          <w:sz w:val="31"/>
          <w:szCs w:val="31"/>
        </w:rPr>
      </w:pPr>
      <w:r>
        <w:rPr>
          <w:spacing w:val="-2"/>
          <w:sz w:val="31"/>
          <w:szCs w:val="31"/>
        </w:rPr>
        <w:t>工作人员的服务态度您还满意么？</w:t>
      </w:r>
    </w:p>
    <w:p w14:paraId="678D0D25">
      <w:pPr>
        <w:pStyle w:val="2"/>
        <w:spacing w:before="210" w:line="221" w:lineRule="auto"/>
        <w:ind w:left="647"/>
        <w:rPr>
          <w:sz w:val="31"/>
          <w:szCs w:val="31"/>
        </w:rPr>
      </w:pPr>
      <w:r>
        <w:rPr>
          <w:spacing w:val="7"/>
          <w:sz w:val="31"/>
          <w:szCs w:val="31"/>
        </w:rPr>
        <w:t>对于检测结果您还满意么？</w:t>
      </w:r>
    </w:p>
    <w:p w14:paraId="65EF1CD7">
      <w:pPr>
        <w:pStyle w:val="2"/>
        <w:spacing w:before="208" w:line="221" w:lineRule="auto"/>
        <w:ind w:left="647"/>
        <w:rPr>
          <w:sz w:val="31"/>
          <w:szCs w:val="31"/>
        </w:rPr>
      </w:pPr>
      <w:r>
        <w:rPr>
          <w:spacing w:val="7"/>
          <w:sz w:val="31"/>
          <w:szCs w:val="31"/>
        </w:rPr>
        <w:t>对于检测时效，您满意么？</w:t>
      </w:r>
    </w:p>
    <w:p w14:paraId="4AFA608A">
      <w:pPr>
        <w:pStyle w:val="2"/>
        <w:spacing w:before="209" w:line="221" w:lineRule="auto"/>
        <w:ind w:left="647"/>
        <w:rPr>
          <w:sz w:val="31"/>
          <w:szCs w:val="31"/>
        </w:rPr>
      </w:pPr>
      <w:r>
        <w:rPr>
          <w:spacing w:val="8"/>
          <w:sz w:val="31"/>
          <w:szCs w:val="31"/>
        </w:rPr>
        <w:t>对于检验报告质量的满意度</w:t>
      </w:r>
    </w:p>
    <w:p w14:paraId="32E38D5E">
      <w:pPr>
        <w:spacing w:before="209" w:line="224" w:lineRule="auto"/>
        <w:ind w:left="645"/>
        <w:rPr>
          <w:rFonts w:ascii="黑体" w:hAnsi="黑体" w:eastAsia="黑体" w:cs="黑体"/>
          <w:sz w:val="31"/>
          <w:szCs w:val="31"/>
        </w:rPr>
      </w:pPr>
      <w:r>
        <w:rPr>
          <w:rFonts w:ascii="黑体" w:hAnsi="黑体" w:eastAsia="黑体" w:cs="黑体"/>
          <w:spacing w:val="8"/>
          <w:sz w:val="31"/>
          <w:szCs w:val="31"/>
        </w:rPr>
        <w:t>二、调研方法与抽样方式</w:t>
      </w:r>
    </w:p>
    <w:p w14:paraId="1BD5F699">
      <w:pPr>
        <w:spacing w:before="203" w:line="230" w:lineRule="auto"/>
        <w:ind w:left="668"/>
        <w:rPr>
          <w:rFonts w:ascii="楷体" w:hAnsi="楷体" w:eastAsia="楷体" w:cs="楷体"/>
          <w:sz w:val="31"/>
          <w:szCs w:val="31"/>
        </w:rPr>
      </w:pPr>
      <w:r>
        <w:rPr>
          <w:rFonts w:ascii="楷体" w:hAnsi="楷体" w:eastAsia="楷体" w:cs="楷体"/>
          <w:b/>
          <w:bCs/>
          <w:sz w:val="31"/>
          <w:szCs w:val="31"/>
        </w:rPr>
        <w:t>（一）调研方法</w:t>
      </w:r>
    </w:p>
    <w:p w14:paraId="6EA5EDF6">
      <w:pPr>
        <w:pStyle w:val="2"/>
        <w:spacing w:before="193" w:line="344" w:lineRule="auto"/>
        <w:ind w:firstLine="634"/>
        <w:rPr>
          <w:sz w:val="31"/>
          <w:szCs w:val="31"/>
        </w:rPr>
      </w:pPr>
      <w:r>
        <w:rPr>
          <w:spacing w:val="5"/>
          <w:sz w:val="31"/>
          <w:szCs w:val="31"/>
        </w:rPr>
        <w:t>针对上述问卷对象开展问卷调查，在全面调研开展之前先进</w:t>
      </w:r>
      <w:r>
        <w:rPr>
          <w:spacing w:val="7"/>
          <w:sz w:val="31"/>
          <w:szCs w:val="31"/>
        </w:rPr>
        <w:t>行论证，根据论证结果对问卷和抽样方式进行一次修改调整。</w:t>
      </w:r>
    </w:p>
    <w:p w14:paraId="76B7532F">
      <w:pPr>
        <w:spacing w:line="344" w:lineRule="auto"/>
        <w:rPr>
          <w:sz w:val="31"/>
          <w:szCs w:val="31"/>
        </w:rPr>
        <w:sectPr>
          <w:footerReference r:id="rId31" w:type="default"/>
          <w:pgSz w:w="11907" w:h="16839"/>
          <w:pgMar w:top="400" w:right="1534" w:bottom="1875" w:left="1544" w:header="0" w:footer="1648" w:gutter="0"/>
          <w:cols w:space="720" w:num="1"/>
        </w:sectPr>
      </w:pPr>
    </w:p>
    <w:p w14:paraId="3530DA46">
      <w:pPr>
        <w:spacing w:line="261" w:lineRule="auto"/>
        <w:rPr>
          <w:rFonts w:ascii="Arial"/>
          <w:sz w:val="21"/>
        </w:rPr>
      </w:pPr>
    </w:p>
    <w:p w14:paraId="2575D6B7">
      <w:pPr>
        <w:spacing w:line="261" w:lineRule="auto"/>
        <w:rPr>
          <w:rFonts w:ascii="Arial"/>
          <w:sz w:val="21"/>
        </w:rPr>
      </w:pPr>
    </w:p>
    <w:p w14:paraId="6EDB9FB1">
      <w:pPr>
        <w:spacing w:line="262" w:lineRule="auto"/>
        <w:rPr>
          <w:rFonts w:ascii="Arial"/>
          <w:sz w:val="21"/>
        </w:rPr>
      </w:pPr>
    </w:p>
    <w:p w14:paraId="6B47DB09">
      <w:pPr>
        <w:spacing w:line="262" w:lineRule="auto"/>
        <w:rPr>
          <w:rFonts w:ascii="Arial"/>
          <w:sz w:val="21"/>
        </w:rPr>
      </w:pPr>
    </w:p>
    <w:p w14:paraId="7D1485E6">
      <w:pPr>
        <w:spacing w:line="262" w:lineRule="auto"/>
        <w:rPr>
          <w:rFonts w:ascii="Arial"/>
          <w:sz w:val="21"/>
        </w:rPr>
      </w:pPr>
    </w:p>
    <w:p w14:paraId="1120CB1A">
      <w:pPr>
        <w:spacing w:line="262" w:lineRule="auto"/>
        <w:rPr>
          <w:rFonts w:ascii="Arial"/>
          <w:sz w:val="21"/>
        </w:rPr>
      </w:pPr>
    </w:p>
    <w:p w14:paraId="2590B3AF">
      <w:pPr>
        <w:spacing w:line="262" w:lineRule="auto"/>
        <w:rPr>
          <w:rFonts w:ascii="Arial"/>
          <w:sz w:val="21"/>
        </w:rPr>
      </w:pPr>
    </w:p>
    <w:p w14:paraId="43B9A484">
      <w:pPr>
        <w:spacing w:before="100" w:line="221" w:lineRule="auto"/>
        <w:ind w:left="669"/>
        <w:rPr>
          <w:rFonts w:ascii="楷体" w:hAnsi="楷体" w:eastAsia="楷体" w:cs="楷体"/>
          <w:sz w:val="31"/>
          <w:szCs w:val="31"/>
        </w:rPr>
      </w:pPr>
      <w:r>
        <w:rPr>
          <w:rFonts w:ascii="楷体" w:hAnsi="楷体" w:eastAsia="楷体" w:cs="楷体"/>
          <w:b/>
          <w:bCs/>
          <w:sz w:val="31"/>
          <w:szCs w:val="31"/>
        </w:rPr>
        <w:t>（二）抽样方怯</w:t>
      </w:r>
    </w:p>
    <w:p w14:paraId="6DCEA7F1">
      <w:pPr>
        <w:pStyle w:val="2"/>
        <w:spacing w:before="209" w:line="221" w:lineRule="auto"/>
        <w:ind w:left="641"/>
        <w:rPr>
          <w:sz w:val="31"/>
          <w:szCs w:val="31"/>
        </w:rPr>
      </w:pPr>
      <w:r>
        <w:rPr>
          <w:spacing w:val="8"/>
          <w:sz w:val="31"/>
          <w:szCs w:val="31"/>
        </w:rPr>
        <w:t>本次问卷调查采用随机抽样的方式。</w:t>
      </w:r>
    </w:p>
    <w:p w14:paraId="6FED572D">
      <w:pPr>
        <w:spacing w:before="207" w:line="224" w:lineRule="auto"/>
        <w:ind w:left="648"/>
        <w:rPr>
          <w:rFonts w:ascii="黑体" w:hAnsi="黑体" w:eastAsia="黑体" w:cs="黑体"/>
          <w:sz w:val="31"/>
          <w:szCs w:val="31"/>
        </w:rPr>
      </w:pPr>
      <w:r>
        <w:rPr>
          <w:rFonts w:ascii="黑体" w:hAnsi="黑体" w:eastAsia="黑体" w:cs="黑体"/>
          <w:spacing w:val="7"/>
          <w:sz w:val="31"/>
          <w:szCs w:val="31"/>
        </w:rPr>
        <w:t>三、问卷的发放和回收</w:t>
      </w:r>
    </w:p>
    <w:p w14:paraId="59D44976">
      <w:pPr>
        <w:pStyle w:val="2"/>
        <w:spacing w:before="208" w:line="345" w:lineRule="auto"/>
        <w:ind w:left="1" w:right="8" w:firstLine="649"/>
        <w:jc w:val="both"/>
        <w:rPr>
          <w:sz w:val="31"/>
          <w:szCs w:val="31"/>
        </w:rPr>
      </w:pPr>
      <w:r>
        <w:rPr>
          <w:spacing w:val="4"/>
          <w:sz w:val="31"/>
          <w:szCs w:val="31"/>
        </w:rPr>
        <w:t>为给调研对象创造良好的作答环境、保证调研的科学性和严</w:t>
      </w:r>
      <w:r>
        <w:rPr>
          <w:spacing w:val="8"/>
          <w:sz w:val="31"/>
          <w:szCs w:val="31"/>
        </w:rPr>
        <w:t>谨性，我公司工作人员在塔城地区质量与计量检测所的协调下，</w:t>
      </w:r>
      <w:r>
        <w:rPr>
          <w:spacing w:val="5"/>
          <w:sz w:val="31"/>
          <w:szCs w:val="31"/>
        </w:rPr>
        <w:t>组织安排问卷调研工作。</w:t>
      </w:r>
      <w:r>
        <w:rPr>
          <w:spacing w:val="-61"/>
          <w:sz w:val="31"/>
          <w:szCs w:val="31"/>
        </w:rPr>
        <w:t xml:space="preserve"> </w:t>
      </w:r>
      <w:r>
        <w:rPr>
          <w:spacing w:val="5"/>
          <w:sz w:val="31"/>
          <w:szCs w:val="31"/>
        </w:rPr>
        <w:t>由我司工作人员在互联网上发布问卷，邀请不同的调研对象在线填写问卷。到目前为止共回收有效问卷</w:t>
      </w:r>
      <w:r>
        <w:rPr>
          <w:rFonts w:ascii="Times New Roman" w:hAnsi="Times New Roman" w:eastAsia="Times New Roman" w:cs="Times New Roman"/>
          <w:spacing w:val="7"/>
          <w:sz w:val="31"/>
          <w:szCs w:val="31"/>
        </w:rPr>
        <w:t xml:space="preserve">34 </w:t>
      </w:r>
      <w:r>
        <w:rPr>
          <w:spacing w:val="7"/>
          <w:sz w:val="31"/>
          <w:szCs w:val="31"/>
        </w:rPr>
        <w:t>份，具有较强的代表性和可信度，可作</w:t>
      </w:r>
      <w:r>
        <w:rPr>
          <w:spacing w:val="6"/>
          <w:sz w:val="31"/>
          <w:szCs w:val="31"/>
        </w:rPr>
        <w:t>为研究报告的依据。</w:t>
      </w:r>
    </w:p>
    <w:p w14:paraId="3E09E8EB">
      <w:pPr>
        <w:spacing w:before="1" w:line="223" w:lineRule="auto"/>
        <w:ind w:left="660"/>
        <w:rPr>
          <w:rFonts w:ascii="黑体" w:hAnsi="黑体" w:eastAsia="黑体" w:cs="黑体"/>
          <w:sz w:val="31"/>
          <w:szCs w:val="31"/>
        </w:rPr>
      </w:pPr>
      <w:r>
        <w:rPr>
          <w:rFonts w:ascii="黑体" w:hAnsi="黑体" w:eastAsia="黑体" w:cs="黑体"/>
          <w:spacing w:val="7"/>
          <w:sz w:val="31"/>
          <w:szCs w:val="31"/>
        </w:rPr>
        <w:t>四、调查问卷的信度与效度分析</w:t>
      </w:r>
    </w:p>
    <w:p w14:paraId="63543B69">
      <w:pPr>
        <w:pStyle w:val="2"/>
        <w:spacing w:before="143" w:line="237" w:lineRule="auto"/>
        <w:ind w:left="652"/>
        <w:rPr>
          <w:sz w:val="31"/>
          <w:szCs w:val="31"/>
        </w:rPr>
      </w:pPr>
      <w:r>
        <w:rPr>
          <w:rFonts w:ascii="Times New Roman" w:hAnsi="Times New Roman" w:eastAsia="Times New Roman" w:cs="Times New Roman"/>
          <w:b/>
          <w:bCs/>
          <w:spacing w:val="2"/>
          <w:sz w:val="31"/>
          <w:szCs w:val="31"/>
        </w:rPr>
        <w:t>1.</w:t>
      </w:r>
      <w:r>
        <w:rPr>
          <w:b/>
          <w:bCs/>
          <w:spacing w:val="2"/>
          <w:sz w:val="31"/>
          <w:szCs w:val="31"/>
        </w:rPr>
        <w:t>信度分析</w:t>
      </w:r>
    </w:p>
    <w:p w14:paraId="6E20E187">
      <w:pPr>
        <w:pStyle w:val="2"/>
        <w:spacing w:before="162" w:line="308" w:lineRule="auto"/>
        <w:ind w:firstLine="630"/>
        <w:jc w:val="both"/>
        <w:rPr>
          <w:sz w:val="31"/>
          <w:szCs w:val="31"/>
        </w:rPr>
      </w:pPr>
      <w:r>
        <w:rPr>
          <w:spacing w:val="-4"/>
          <w:sz w:val="31"/>
          <w:szCs w:val="31"/>
        </w:rPr>
        <w:t>信度（</w:t>
      </w:r>
      <w:r>
        <w:rPr>
          <w:rFonts w:ascii="Times New Roman" w:hAnsi="Times New Roman" w:eastAsia="Times New Roman" w:cs="Times New Roman"/>
          <w:spacing w:val="-4"/>
          <w:sz w:val="31"/>
          <w:szCs w:val="31"/>
        </w:rPr>
        <w:t>Reliability</w:t>
      </w:r>
      <w:r>
        <w:rPr>
          <w:spacing w:val="-4"/>
          <w:sz w:val="31"/>
          <w:szCs w:val="31"/>
        </w:rPr>
        <w:t>）是指测量结果的一致</w:t>
      </w:r>
      <w:r>
        <w:rPr>
          <w:spacing w:val="-5"/>
          <w:sz w:val="31"/>
          <w:szCs w:val="31"/>
        </w:rPr>
        <w:t>性、稳定性及可靠性。</w:t>
      </w:r>
      <w:r>
        <w:rPr>
          <w:spacing w:val="5"/>
          <w:sz w:val="31"/>
          <w:szCs w:val="31"/>
        </w:rPr>
        <w:t>本次问卷调查运用克朗巴哈信度系数法（</w:t>
      </w:r>
      <w:r>
        <w:rPr>
          <w:rFonts w:ascii="Times New Roman" w:hAnsi="Times New Roman" w:eastAsia="Times New Roman" w:cs="Times New Roman"/>
          <w:sz w:val="31"/>
          <w:szCs w:val="31"/>
        </w:rPr>
        <w:t>Cronbach</w:t>
      </w:r>
      <w:r>
        <w:rPr>
          <w:rFonts w:ascii="Times New Roman" w:hAnsi="Times New Roman" w:eastAsia="Times New Roman" w:cs="Times New Roman"/>
          <w:spacing w:val="32"/>
          <w:sz w:val="31"/>
          <w:szCs w:val="31"/>
        </w:rPr>
        <w:t xml:space="preserve">  </w:t>
      </w:r>
      <w:r>
        <w:rPr>
          <w:spacing w:val="5"/>
          <w:sz w:val="31"/>
          <w:szCs w:val="31"/>
        </w:rPr>
        <w:t>α)来测量满</w:t>
      </w:r>
      <w:r>
        <w:rPr>
          <w:spacing w:val="3"/>
          <w:sz w:val="31"/>
          <w:szCs w:val="31"/>
        </w:rPr>
        <w:t>意度问题的信度，其计算公式为：</w:t>
      </w:r>
    </w:p>
    <w:p w14:paraId="7E80012D">
      <w:pPr>
        <w:spacing w:line="2042" w:lineRule="exact"/>
        <w:ind w:firstLine="2505"/>
      </w:pPr>
      <w:r>
        <w:rPr>
          <w:position w:val="-40"/>
        </w:rPr>
        <w:drawing>
          <wp:inline distT="0" distB="0" distL="0" distR="0">
            <wp:extent cx="2400300" cy="1296670"/>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60"/>
                    <a:stretch>
                      <a:fillRect/>
                    </a:stretch>
                  </pic:blipFill>
                  <pic:spPr>
                    <a:xfrm>
                      <a:off x="0" y="0"/>
                      <a:ext cx="2400300" cy="1296923"/>
                    </a:xfrm>
                    <a:prstGeom prst="rect">
                      <a:avLst/>
                    </a:prstGeom>
                  </pic:spPr>
                </pic:pic>
              </a:graphicData>
            </a:graphic>
          </wp:inline>
        </w:drawing>
      </w:r>
    </w:p>
    <w:p w14:paraId="7D2E2D3E">
      <w:pPr>
        <w:pStyle w:val="2"/>
        <w:spacing w:before="187" w:line="339" w:lineRule="auto"/>
        <w:ind w:left="25" w:right="7" w:firstLine="616"/>
        <w:rPr>
          <w:sz w:val="31"/>
          <w:szCs w:val="31"/>
        </w:rPr>
      </w:pPr>
      <w:r>
        <w:rPr>
          <w:spacing w:val="6"/>
          <w:sz w:val="31"/>
          <w:szCs w:val="31"/>
        </w:rPr>
        <w:t>其中</w:t>
      </w:r>
      <w:r>
        <w:rPr>
          <w:rFonts w:ascii="Times New Roman" w:hAnsi="Times New Roman" w:eastAsia="Times New Roman" w:cs="Times New Roman"/>
          <w:i/>
          <w:iCs/>
          <w:spacing w:val="6"/>
          <w:position w:val="4"/>
          <w:sz w:val="20"/>
          <w:szCs w:val="20"/>
        </w:rPr>
        <w:t xml:space="preserve">K </w:t>
      </w:r>
      <w:r>
        <w:rPr>
          <w:spacing w:val="6"/>
          <w:sz w:val="31"/>
          <w:szCs w:val="31"/>
        </w:rPr>
        <w:t>表示问卷中问题的数目，</w:t>
      </w:r>
      <w:r>
        <w:rPr>
          <w:spacing w:val="-98"/>
          <w:sz w:val="31"/>
          <w:szCs w:val="31"/>
        </w:rPr>
        <w:t xml:space="preserve"> </w:t>
      </w:r>
      <w:r>
        <w:rPr>
          <w:rFonts w:ascii="Arial" w:hAnsi="Arial" w:eastAsia="Arial" w:cs="Arial"/>
          <w:i/>
          <w:iCs/>
          <w:spacing w:val="6"/>
          <w:position w:val="11"/>
          <w:sz w:val="23"/>
          <w:szCs w:val="23"/>
        </w:rPr>
        <w:t>σ</w:t>
      </w:r>
      <w:r>
        <w:rPr>
          <w:rFonts w:ascii="Times New Roman" w:hAnsi="Times New Roman" w:eastAsia="Times New Roman" w:cs="Times New Roman"/>
          <w:i/>
          <w:iCs/>
          <w:spacing w:val="6"/>
          <w:position w:val="6"/>
          <w:sz w:val="12"/>
          <w:szCs w:val="12"/>
        </w:rPr>
        <w:t>i</w:t>
      </w:r>
      <w:r>
        <w:rPr>
          <w:rFonts w:ascii="Times New Roman" w:hAnsi="Times New Roman" w:eastAsia="Times New Roman" w:cs="Times New Roman"/>
          <w:spacing w:val="6"/>
          <w:position w:val="21"/>
          <w:sz w:val="12"/>
          <w:szCs w:val="12"/>
        </w:rPr>
        <w:t xml:space="preserve">2  </w:t>
      </w:r>
      <w:r>
        <w:rPr>
          <w:spacing w:val="6"/>
          <w:sz w:val="31"/>
          <w:szCs w:val="31"/>
        </w:rPr>
        <w:t>为第</w:t>
      </w:r>
      <w:r>
        <w:rPr>
          <w:rFonts w:ascii="Times New Roman" w:hAnsi="Times New Roman" w:eastAsia="Times New Roman" w:cs="Times New Roman"/>
          <w:spacing w:val="6"/>
          <w:position w:val="3"/>
          <w:sz w:val="20"/>
          <w:szCs w:val="20"/>
        </w:rPr>
        <w:t xml:space="preserve">i </w:t>
      </w:r>
      <w:r>
        <w:rPr>
          <w:spacing w:val="6"/>
          <w:sz w:val="31"/>
          <w:szCs w:val="31"/>
        </w:rPr>
        <w:t>个问题得分的方差，</w:t>
      </w:r>
      <w:r>
        <w:rPr>
          <w:sz w:val="31"/>
          <w:szCs w:val="31"/>
        </w:rPr>
        <w:t xml:space="preserve"> </w:t>
      </w:r>
      <w:r>
        <w:rPr>
          <w:rFonts w:ascii="Arial" w:hAnsi="Arial" w:eastAsia="Arial" w:cs="Arial"/>
          <w:i/>
          <w:iCs/>
          <w:spacing w:val="6"/>
          <w:position w:val="11"/>
          <w:sz w:val="22"/>
          <w:szCs w:val="22"/>
        </w:rPr>
        <w:t>σ</w:t>
      </w:r>
      <w:r>
        <w:fldChar w:fldCharType="begin"/>
      </w:r>
      <w:r>
        <w:instrText xml:space="preserve">EQ \* jc3 \* hps12 \o\al(\s\up 10(</w:instrText>
      </w:r>
      <w:r>
        <w:rPr>
          <w:rFonts w:ascii="Times New Roman" w:hAnsi="Times New Roman" w:eastAsia="Times New Roman" w:cs="Times New Roman"/>
          <w:w w:val="139"/>
          <w:sz w:val="12"/>
          <w:szCs w:val="12"/>
        </w:rPr>
        <w:instrText xml:space="preserve">2</w:instrText>
      </w:r>
      <w:r>
        <w:instrText xml:space="preserve">),</w:instrText>
      </w:r>
      <w:r>
        <w:rPr>
          <w:rFonts w:ascii="Times New Roman" w:hAnsi="Times New Roman" w:eastAsia="Times New Roman" w:cs="Times New Roman"/>
          <w:i/>
          <w:iCs/>
          <w:w w:val="117"/>
          <w:position w:val="5"/>
          <w:sz w:val="12"/>
          <w:szCs w:val="12"/>
        </w:rPr>
        <w:instrText xml:space="preserve">T</w:instrText>
      </w:r>
      <w:r>
        <w:instrText xml:space="preserve">)</w:instrText>
      </w:r>
      <w:r>
        <w:fldChar w:fldCharType="end"/>
      </w:r>
      <w:r>
        <w:rPr>
          <w:spacing w:val="6"/>
          <w:sz w:val="31"/>
          <w:szCs w:val="31"/>
        </w:rPr>
        <w:t>为总得分的方差。</w:t>
      </w:r>
    </w:p>
    <w:p w14:paraId="0408F692">
      <w:pPr>
        <w:pStyle w:val="2"/>
        <w:spacing w:before="37" w:line="344" w:lineRule="auto"/>
        <w:ind w:right="90" w:firstLine="649"/>
        <w:jc w:val="both"/>
        <w:rPr>
          <w:sz w:val="31"/>
          <w:szCs w:val="31"/>
        </w:rPr>
      </w:pPr>
      <w:r>
        <w:rPr>
          <w:spacing w:val="2"/>
          <w:sz w:val="31"/>
          <w:szCs w:val="31"/>
        </w:rPr>
        <w:t>通常，克朗巴哈系数的值在</w:t>
      </w:r>
      <w:r>
        <w:rPr>
          <w:spacing w:val="-48"/>
          <w:sz w:val="31"/>
          <w:szCs w:val="31"/>
        </w:rPr>
        <w:t xml:space="preserve"> </w:t>
      </w:r>
      <w:r>
        <w:rPr>
          <w:rFonts w:ascii="Times New Roman" w:hAnsi="Times New Roman" w:eastAsia="Times New Roman" w:cs="Times New Roman"/>
          <w:spacing w:val="2"/>
          <w:sz w:val="31"/>
          <w:szCs w:val="31"/>
        </w:rPr>
        <w:t xml:space="preserve">0 </w:t>
      </w:r>
      <w:r>
        <w:rPr>
          <w:spacing w:val="2"/>
          <w:sz w:val="31"/>
          <w:szCs w:val="31"/>
        </w:rPr>
        <w:t>和</w:t>
      </w:r>
      <w:r>
        <w:rPr>
          <w:spacing w:val="-39"/>
          <w:sz w:val="31"/>
          <w:szCs w:val="31"/>
        </w:rPr>
        <w:t xml:space="preserve"> </w:t>
      </w:r>
      <w:r>
        <w:rPr>
          <w:rFonts w:ascii="Times New Roman" w:hAnsi="Times New Roman" w:eastAsia="Times New Roman" w:cs="Times New Roman"/>
          <w:spacing w:val="2"/>
          <w:sz w:val="31"/>
          <w:szCs w:val="31"/>
        </w:rPr>
        <w:t xml:space="preserve">1 </w:t>
      </w:r>
      <w:r>
        <w:rPr>
          <w:spacing w:val="2"/>
          <w:sz w:val="31"/>
          <w:szCs w:val="31"/>
        </w:rPr>
        <w:t>之间。通常情况下，信度</w:t>
      </w:r>
      <w:r>
        <w:rPr>
          <w:spacing w:val="4"/>
          <w:sz w:val="31"/>
          <w:szCs w:val="31"/>
        </w:rPr>
        <w:t xml:space="preserve">系数在 </w:t>
      </w:r>
      <w:r>
        <w:rPr>
          <w:rFonts w:ascii="Times New Roman" w:hAnsi="Times New Roman" w:eastAsia="Times New Roman" w:cs="Times New Roman"/>
          <w:spacing w:val="4"/>
          <w:sz w:val="31"/>
          <w:szCs w:val="31"/>
        </w:rPr>
        <w:t xml:space="preserve">0.9  </w:t>
      </w:r>
      <w:r>
        <w:rPr>
          <w:spacing w:val="4"/>
          <w:sz w:val="31"/>
          <w:szCs w:val="31"/>
        </w:rPr>
        <w:t xml:space="preserve">以上，则认为量表的内在信度高；信度系数在 </w:t>
      </w:r>
      <w:r>
        <w:rPr>
          <w:rFonts w:ascii="Times New Roman" w:hAnsi="Times New Roman" w:eastAsia="Times New Roman" w:cs="Times New Roman"/>
          <w:spacing w:val="4"/>
          <w:sz w:val="31"/>
          <w:szCs w:val="31"/>
        </w:rPr>
        <w:t xml:space="preserve">0.8 </w:t>
      </w:r>
      <w:r>
        <w:rPr>
          <w:spacing w:val="4"/>
          <w:sz w:val="31"/>
          <w:szCs w:val="31"/>
        </w:rPr>
        <w:t>~</w:t>
      </w:r>
      <w:r>
        <w:rPr>
          <w:spacing w:val="6"/>
          <w:sz w:val="31"/>
          <w:szCs w:val="31"/>
        </w:rPr>
        <w:t xml:space="preserve"> </w:t>
      </w:r>
      <w:r>
        <w:rPr>
          <w:rFonts w:ascii="Times New Roman" w:hAnsi="Times New Roman" w:eastAsia="Times New Roman" w:cs="Times New Roman"/>
          <w:spacing w:val="3"/>
          <w:sz w:val="31"/>
          <w:szCs w:val="31"/>
        </w:rPr>
        <w:t>0.9</w:t>
      </w:r>
      <w:r>
        <w:rPr>
          <w:rFonts w:ascii="Times New Roman" w:hAnsi="Times New Roman" w:eastAsia="Times New Roman" w:cs="Times New Roman"/>
          <w:spacing w:val="30"/>
          <w:sz w:val="31"/>
          <w:szCs w:val="31"/>
        </w:rPr>
        <w:t xml:space="preserve"> </w:t>
      </w:r>
      <w:r>
        <w:rPr>
          <w:spacing w:val="3"/>
          <w:sz w:val="31"/>
          <w:szCs w:val="31"/>
        </w:rPr>
        <w:t>之间，则表示量表信度较高；信度系数在</w:t>
      </w:r>
      <w:r>
        <w:rPr>
          <w:spacing w:val="-31"/>
          <w:sz w:val="31"/>
          <w:szCs w:val="31"/>
        </w:rPr>
        <w:t xml:space="preserve"> </w:t>
      </w:r>
      <w:r>
        <w:rPr>
          <w:rFonts w:ascii="Times New Roman" w:hAnsi="Times New Roman" w:eastAsia="Times New Roman" w:cs="Times New Roman"/>
          <w:spacing w:val="2"/>
          <w:sz w:val="31"/>
          <w:szCs w:val="31"/>
        </w:rPr>
        <w:t>0.7</w:t>
      </w:r>
      <w:r>
        <w:rPr>
          <w:rFonts w:ascii="Times New Roman" w:hAnsi="Times New Roman" w:eastAsia="Times New Roman" w:cs="Times New Roman"/>
          <w:spacing w:val="-28"/>
          <w:sz w:val="31"/>
          <w:szCs w:val="31"/>
        </w:rPr>
        <w:t xml:space="preserve"> </w:t>
      </w:r>
      <w:r>
        <w:rPr>
          <w:spacing w:val="2"/>
          <w:sz w:val="31"/>
          <w:szCs w:val="31"/>
        </w:rPr>
        <w:t>～</w:t>
      </w:r>
      <w:r>
        <w:rPr>
          <w:spacing w:val="-91"/>
          <w:sz w:val="31"/>
          <w:szCs w:val="31"/>
        </w:rPr>
        <w:t xml:space="preserve"> </w:t>
      </w:r>
      <w:r>
        <w:rPr>
          <w:rFonts w:ascii="Times New Roman" w:hAnsi="Times New Roman" w:eastAsia="Times New Roman" w:cs="Times New Roman"/>
          <w:spacing w:val="2"/>
          <w:sz w:val="31"/>
          <w:szCs w:val="31"/>
        </w:rPr>
        <w:t>0.8</w:t>
      </w:r>
      <w:r>
        <w:rPr>
          <w:rFonts w:ascii="Times New Roman" w:hAnsi="Times New Roman" w:eastAsia="Times New Roman" w:cs="Times New Roman"/>
          <w:spacing w:val="30"/>
          <w:sz w:val="31"/>
          <w:szCs w:val="31"/>
        </w:rPr>
        <w:t xml:space="preserve"> </w:t>
      </w:r>
      <w:r>
        <w:rPr>
          <w:spacing w:val="2"/>
          <w:sz w:val="31"/>
          <w:szCs w:val="31"/>
        </w:rPr>
        <w:t>之间，表</w:t>
      </w:r>
    </w:p>
    <w:p w14:paraId="1A9BC741">
      <w:pPr>
        <w:spacing w:line="344" w:lineRule="auto"/>
        <w:rPr>
          <w:sz w:val="31"/>
          <w:szCs w:val="31"/>
        </w:rPr>
        <w:sectPr>
          <w:footerReference r:id="rId32" w:type="default"/>
          <w:pgSz w:w="11907" w:h="16839"/>
          <w:pgMar w:top="400" w:right="1437" w:bottom="1875" w:left="1543" w:header="0" w:footer="1648" w:gutter="0"/>
          <w:cols w:space="720" w:num="1"/>
        </w:sectPr>
      </w:pPr>
    </w:p>
    <w:p w14:paraId="581C7884">
      <w:pPr>
        <w:spacing w:line="261" w:lineRule="auto"/>
        <w:rPr>
          <w:rFonts w:ascii="Arial"/>
          <w:sz w:val="21"/>
        </w:rPr>
      </w:pPr>
    </w:p>
    <w:p w14:paraId="18F801E7">
      <w:pPr>
        <w:spacing w:line="261" w:lineRule="auto"/>
        <w:rPr>
          <w:rFonts w:ascii="Arial"/>
          <w:sz w:val="21"/>
        </w:rPr>
      </w:pPr>
    </w:p>
    <w:p w14:paraId="5724E92E">
      <w:pPr>
        <w:spacing w:line="261" w:lineRule="auto"/>
        <w:rPr>
          <w:rFonts w:ascii="Arial"/>
          <w:sz w:val="21"/>
        </w:rPr>
      </w:pPr>
    </w:p>
    <w:p w14:paraId="02106322">
      <w:pPr>
        <w:spacing w:line="262" w:lineRule="auto"/>
        <w:rPr>
          <w:rFonts w:ascii="Arial"/>
          <w:sz w:val="21"/>
        </w:rPr>
      </w:pPr>
    </w:p>
    <w:p w14:paraId="7B75474D">
      <w:pPr>
        <w:spacing w:line="262" w:lineRule="auto"/>
        <w:rPr>
          <w:rFonts w:ascii="Arial"/>
          <w:sz w:val="21"/>
        </w:rPr>
      </w:pPr>
    </w:p>
    <w:p w14:paraId="594BF09A">
      <w:pPr>
        <w:spacing w:line="262" w:lineRule="auto"/>
        <w:rPr>
          <w:rFonts w:ascii="Arial"/>
          <w:sz w:val="21"/>
        </w:rPr>
      </w:pPr>
    </w:p>
    <w:p w14:paraId="1C028001">
      <w:pPr>
        <w:spacing w:line="262" w:lineRule="auto"/>
        <w:rPr>
          <w:rFonts w:ascii="Arial"/>
          <w:sz w:val="21"/>
        </w:rPr>
      </w:pPr>
    </w:p>
    <w:p w14:paraId="6002A216">
      <w:pPr>
        <w:pStyle w:val="2"/>
        <w:spacing w:before="101" w:line="337" w:lineRule="auto"/>
        <w:ind w:left="15" w:right="5" w:firstLine="7"/>
        <w:rPr>
          <w:sz w:val="31"/>
          <w:szCs w:val="31"/>
        </w:rPr>
      </w:pPr>
      <w:r>
        <w:rPr>
          <w:spacing w:val="7"/>
          <w:sz w:val="31"/>
          <w:szCs w:val="31"/>
        </w:rPr>
        <w:t xml:space="preserve">示量表具有相当的信度；信度系数不超过 </w:t>
      </w:r>
      <w:r>
        <w:rPr>
          <w:rFonts w:ascii="Times New Roman" w:hAnsi="Times New Roman" w:eastAsia="Times New Roman" w:cs="Times New Roman"/>
          <w:spacing w:val="7"/>
          <w:sz w:val="31"/>
          <w:szCs w:val="31"/>
        </w:rPr>
        <w:t>0.7</w:t>
      </w:r>
      <w:r>
        <w:rPr>
          <w:spacing w:val="7"/>
          <w:sz w:val="31"/>
          <w:szCs w:val="31"/>
        </w:rPr>
        <w:t>，一般认</w:t>
      </w:r>
      <w:r>
        <w:rPr>
          <w:spacing w:val="6"/>
          <w:sz w:val="31"/>
          <w:szCs w:val="31"/>
        </w:rPr>
        <w:t>为内部一</w:t>
      </w:r>
      <w:r>
        <w:rPr>
          <w:spacing w:val="-2"/>
          <w:sz w:val="31"/>
          <w:szCs w:val="31"/>
        </w:rPr>
        <w:t>致信度不足。</w:t>
      </w:r>
    </w:p>
    <w:p w14:paraId="3D93D22C">
      <w:pPr>
        <w:pStyle w:val="2"/>
        <w:spacing w:before="28" w:line="237" w:lineRule="auto"/>
        <w:ind w:left="645"/>
        <w:rPr>
          <w:rFonts w:ascii="Times New Roman" w:hAnsi="Times New Roman" w:eastAsia="Times New Roman" w:cs="Times New Roman"/>
          <w:sz w:val="31"/>
          <w:szCs w:val="31"/>
        </w:rPr>
      </w:pPr>
      <w:r>
        <w:rPr>
          <w:spacing w:val="9"/>
          <w:sz w:val="31"/>
          <w:szCs w:val="31"/>
        </w:rPr>
        <w:t>分析结果显示，本次服务对象满意度调查问卷</w:t>
      </w:r>
      <w:r>
        <w:rPr>
          <w:spacing w:val="8"/>
          <w:sz w:val="31"/>
          <w:szCs w:val="31"/>
        </w:rPr>
        <w:t>的信度为</w:t>
      </w:r>
      <w:r>
        <w:rPr>
          <w:spacing w:val="-33"/>
          <w:sz w:val="31"/>
          <w:szCs w:val="31"/>
        </w:rPr>
        <w:t xml:space="preserve"> </w:t>
      </w:r>
      <w:r>
        <w:rPr>
          <w:rFonts w:ascii="Times New Roman" w:hAnsi="Times New Roman" w:eastAsia="Times New Roman" w:cs="Times New Roman"/>
          <w:spacing w:val="8"/>
          <w:sz w:val="31"/>
          <w:szCs w:val="31"/>
        </w:rPr>
        <w:t>1</w:t>
      </w:r>
    </w:p>
    <w:p w14:paraId="087CBA33">
      <w:pPr>
        <w:pStyle w:val="2"/>
        <w:spacing w:before="120" w:line="237" w:lineRule="auto"/>
        <w:ind w:left="640"/>
        <w:rPr>
          <w:sz w:val="31"/>
          <w:szCs w:val="31"/>
        </w:rPr>
      </w:pPr>
      <w:r>
        <w:rPr>
          <w:rFonts w:ascii="Times New Roman" w:hAnsi="Times New Roman" w:eastAsia="Times New Roman" w:cs="Times New Roman"/>
          <w:b/>
          <w:bCs/>
          <w:spacing w:val="5"/>
          <w:sz w:val="31"/>
          <w:szCs w:val="31"/>
        </w:rPr>
        <w:t>2.</w:t>
      </w:r>
      <w:r>
        <w:rPr>
          <w:b/>
          <w:bCs/>
          <w:spacing w:val="5"/>
          <w:sz w:val="31"/>
          <w:szCs w:val="31"/>
        </w:rPr>
        <w:t>效度分析</w:t>
      </w:r>
    </w:p>
    <w:p w14:paraId="65504F3E">
      <w:pPr>
        <w:pStyle w:val="2"/>
        <w:spacing w:before="165" w:line="317" w:lineRule="auto"/>
        <w:ind w:left="23" w:right="7" w:firstLine="628"/>
        <w:jc w:val="both"/>
        <w:rPr>
          <w:sz w:val="31"/>
          <w:szCs w:val="31"/>
        </w:rPr>
      </w:pPr>
      <w:r>
        <w:rPr>
          <w:spacing w:val="-5"/>
          <w:sz w:val="31"/>
          <w:szCs w:val="31"/>
        </w:rPr>
        <w:t>效度（</w:t>
      </w:r>
      <w:r>
        <w:rPr>
          <w:rFonts w:ascii="Times New Roman" w:hAnsi="Times New Roman" w:eastAsia="Times New Roman" w:cs="Times New Roman"/>
          <w:spacing w:val="-5"/>
          <w:sz w:val="31"/>
          <w:szCs w:val="31"/>
        </w:rPr>
        <w:t xml:space="preserve">Validity  </w:t>
      </w:r>
      <w:r>
        <w:rPr>
          <w:spacing w:val="-5"/>
          <w:sz w:val="31"/>
          <w:szCs w:val="31"/>
        </w:rPr>
        <w:t>）用于评价量表的准确度、有效性和正确性，</w:t>
      </w:r>
      <w:r>
        <w:rPr>
          <w:spacing w:val="4"/>
          <w:sz w:val="31"/>
          <w:szCs w:val="31"/>
        </w:rPr>
        <w:t>即检验问卷是否能简洁、准确地描述抽样数据的属性和特征以及它们之间的复杂关系。本次问卷调查运用相关系数来估算满意度</w:t>
      </w:r>
      <w:r>
        <w:rPr>
          <w:spacing w:val="3"/>
          <w:sz w:val="31"/>
          <w:szCs w:val="31"/>
        </w:rPr>
        <w:t>问题的效度。其计算公式为：</w:t>
      </w:r>
    </w:p>
    <w:p w14:paraId="2EE4AD8D">
      <w:pPr>
        <w:spacing w:line="1264" w:lineRule="exact"/>
        <w:ind w:firstLine="3001"/>
      </w:pPr>
      <w:r>
        <w:rPr>
          <w:position w:val="-25"/>
        </w:rPr>
        <w:drawing>
          <wp:inline distT="0" distB="0" distL="0" distR="0">
            <wp:extent cx="1788795" cy="802640"/>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61"/>
                    <a:stretch>
                      <a:fillRect/>
                    </a:stretch>
                  </pic:blipFill>
                  <pic:spPr>
                    <a:xfrm>
                      <a:off x="0" y="0"/>
                      <a:ext cx="1789176" cy="803147"/>
                    </a:xfrm>
                    <a:prstGeom prst="rect">
                      <a:avLst/>
                    </a:prstGeom>
                  </pic:spPr>
                </pic:pic>
              </a:graphicData>
            </a:graphic>
          </wp:inline>
        </w:drawing>
      </w:r>
    </w:p>
    <w:p w14:paraId="30AFB118">
      <w:pPr>
        <w:spacing w:before="149" w:line="11" w:lineRule="exact"/>
        <w:ind w:left="2347"/>
      </w:pPr>
      <w:r>
        <w:drawing>
          <wp:inline distT="0" distB="0" distL="0" distR="0">
            <wp:extent cx="2677160" cy="698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62"/>
                    <a:stretch>
                      <a:fillRect/>
                    </a:stretch>
                  </pic:blipFill>
                  <pic:spPr>
                    <a:xfrm>
                      <a:off x="0" y="0"/>
                      <a:ext cx="2677201" cy="7374"/>
                    </a:xfrm>
                    <a:prstGeom prst="rect">
                      <a:avLst/>
                    </a:prstGeom>
                  </pic:spPr>
                </pic:pic>
              </a:graphicData>
            </a:graphic>
          </wp:inline>
        </w:drawing>
      </w:r>
    </w:p>
    <w:p w14:paraId="436C8A68">
      <w:pPr>
        <w:pStyle w:val="2"/>
        <w:spacing w:before="50" w:line="320" w:lineRule="auto"/>
        <w:ind w:left="1" w:right="15" w:firstLine="641"/>
        <w:rPr>
          <w:sz w:val="31"/>
          <w:szCs w:val="31"/>
        </w:rPr>
      </w:pPr>
      <w:r>
        <w:rPr>
          <w:spacing w:val="5"/>
          <w:position w:val="-1"/>
          <w:sz w:val="31"/>
          <w:szCs w:val="31"/>
        </w:rPr>
        <w:t>其中，</w:t>
      </w:r>
      <w:r>
        <w:rPr>
          <w:rFonts w:ascii="Times New Roman" w:hAnsi="Times New Roman" w:eastAsia="Times New Roman" w:cs="Times New Roman"/>
          <w:i/>
          <w:iCs/>
          <w:spacing w:val="5"/>
          <w:position w:val="10"/>
          <w:sz w:val="23"/>
          <w:szCs w:val="23"/>
        </w:rPr>
        <w:t xml:space="preserve">x </w:t>
      </w:r>
      <w:r>
        <w:rPr>
          <w:rFonts w:ascii="微软雅黑" w:hAnsi="微软雅黑" w:eastAsia="微软雅黑" w:cs="微软雅黑"/>
          <w:spacing w:val="5"/>
          <w:position w:val="10"/>
          <w:sz w:val="23"/>
          <w:szCs w:val="23"/>
        </w:rPr>
        <w:t>=</w:t>
      </w:r>
      <w:r>
        <w:rPr>
          <w:rFonts w:ascii="微软雅黑" w:hAnsi="微软雅黑" w:eastAsia="微软雅黑" w:cs="微软雅黑"/>
          <w:spacing w:val="-11"/>
          <w:position w:val="10"/>
          <w:sz w:val="23"/>
          <w:szCs w:val="23"/>
        </w:rPr>
        <w:t xml:space="preserve"> </w:t>
      </w:r>
      <w:r>
        <w:rPr>
          <w:rFonts w:ascii="Times New Roman" w:hAnsi="Times New Roman" w:eastAsia="Times New Roman" w:cs="Times New Roman"/>
          <w:i/>
          <w:iCs/>
          <w:position w:val="10"/>
          <w:sz w:val="23"/>
          <w:szCs w:val="23"/>
        </w:rPr>
        <w:t>x</w:t>
      </w:r>
      <w:r>
        <w:rPr>
          <w:rFonts w:ascii="Times New Roman" w:hAnsi="Times New Roman" w:eastAsia="Times New Roman" w:cs="Times New Roman"/>
          <w:i/>
          <w:iCs/>
          <w:position w:val="4"/>
          <w:sz w:val="15"/>
          <w:szCs w:val="15"/>
        </w:rPr>
        <w:t>i</w:t>
      </w:r>
      <w:r>
        <w:rPr>
          <w:rFonts w:ascii="Times New Roman" w:hAnsi="Times New Roman" w:eastAsia="Times New Roman" w:cs="Times New Roman"/>
          <w:i/>
          <w:iCs/>
          <w:spacing w:val="35"/>
          <w:w w:val="101"/>
          <w:position w:val="4"/>
          <w:sz w:val="15"/>
          <w:szCs w:val="15"/>
        </w:rPr>
        <w:t xml:space="preserve"> </w:t>
      </w:r>
      <w:r>
        <w:rPr>
          <w:rFonts w:ascii="微软雅黑" w:hAnsi="微软雅黑" w:eastAsia="微软雅黑" w:cs="微软雅黑"/>
          <w:spacing w:val="5"/>
          <w:position w:val="10"/>
          <w:sz w:val="23"/>
          <w:szCs w:val="23"/>
        </w:rPr>
        <w:t>_</w:t>
      </w:r>
      <w:r>
        <w:rPr>
          <w:rFonts w:ascii="微软雅黑" w:hAnsi="微软雅黑" w:eastAsia="微软雅黑" w:cs="微软雅黑"/>
          <w:spacing w:val="-26"/>
          <w:position w:val="10"/>
          <w:sz w:val="23"/>
          <w:szCs w:val="23"/>
        </w:rPr>
        <w:t xml:space="preserve"> </w:t>
      </w:r>
      <w:r>
        <w:rPr>
          <w:rFonts w:ascii="Times New Roman" w:hAnsi="Times New Roman" w:eastAsia="Times New Roman" w:cs="Times New Roman"/>
          <w:i/>
          <w:iCs/>
          <w:spacing w:val="5"/>
          <w:position w:val="10"/>
          <w:sz w:val="23"/>
          <w:szCs w:val="23"/>
        </w:rPr>
        <w:t xml:space="preserve">x </w:t>
      </w:r>
      <w:r>
        <w:rPr>
          <w:spacing w:val="5"/>
          <w:position w:val="-1"/>
          <w:sz w:val="31"/>
          <w:szCs w:val="31"/>
        </w:rPr>
        <w:t>，表示题目得分偏差；</w:t>
      </w:r>
      <w:r>
        <w:rPr>
          <w:rFonts w:ascii="Times New Roman" w:hAnsi="Times New Roman" w:eastAsia="Times New Roman" w:cs="Times New Roman"/>
          <w:i/>
          <w:iCs/>
          <w:spacing w:val="5"/>
          <w:position w:val="10"/>
          <w:sz w:val="23"/>
          <w:szCs w:val="23"/>
        </w:rPr>
        <w:t xml:space="preserve">y </w:t>
      </w:r>
      <w:r>
        <w:rPr>
          <w:rFonts w:ascii="微软雅黑" w:hAnsi="微软雅黑" w:eastAsia="微软雅黑" w:cs="微软雅黑"/>
          <w:spacing w:val="5"/>
          <w:position w:val="10"/>
          <w:sz w:val="23"/>
          <w:szCs w:val="23"/>
        </w:rPr>
        <w:t>=</w:t>
      </w:r>
      <w:r>
        <w:rPr>
          <w:rFonts w:ascii="微软雅黑" w:hAnsi="微软雅黑" w:eastAsia="微软雅黑" w:cs="微软雅黑"/>
          <w:spacing w:val="-12"/>
          <w:position w:val="10"/>
          <w:sz w:val="23"/>
          <w:szCs w:val="23"/>
        </w:rPr>
        <w:t xml:space="preserve"> </w:t>
      </w:r>
      <w:r>
        <w:rPr>
          <w:rFonts w:ascii="Times New Roman" w:hAnsi="Times New Roman" w:eastAsia="Times New Roman" w:cs="Times New Roman"/>
          <w:i/>
          <w:iCs/>
          <w:position w:val="10"/>
          <w:sz w:val="23"/>
          <w:szCs w:val="23"/>
        </w:rPr>
        <w:t>y</w:t>
      </w:r>
      <w:r>
        <w:rPr>
          <w:rFonts w:ascii="Times New Roman" w:hAnsi="Times New Roman" w:eastAsia="Times New Roman" w:cs="Times New Roman"/>
          <w:i/>
          <w:iCs/>
          <w:position w:val="4"/>
          <w:sz w:val="15"/>
          <w:szCs w:val="15"/>
        </w:rPr>
        <w:t>i</w:t>
      </w:r>
      <w:r>
        <w:rPr>
          <w:rFonts w:ascii="Times New Roman" w:hAnsi="Times New Roman" w:eastAsia="Times New Roman" w:cs="Times New Roman"/>
          <w:i/>
          <w:iCs/>
          <w:spacing w:val="5"/>
          <w:position w:val="4"/>
          <w:sz w:val="15"/>
          <w:szCs w:val="15"/>
        </w:rPr>
        <w:t xml:space="preserve">  </w:t>
      </w:r>
      <w:r>
        <w:rPr>
          <w:rFonts w:ascii="微软雅黑" w:hAnsi="微软雅黑" w:eastAsia="微软雅黑" w:cs="微软雅黑"/>
          <w:spacing w:val="4"/>
          <w:sz w:val="23"/>
          <w:szCs w:val="23"/>
        </w:rPr>
        <w:t>_</w:t>
      </w:r>
      <w:r>
        <w:rPr>
          <w:rFonts w:ascii="微软雅黑" w:hAnsi="微软雅黑" w:eastAsia="微软雅黑" w:cs="微软雅黑"/>
          <w:spacing w:val="-27"/>
          <w:sz w:val="23"/>
          <w:szCs w:val="23"/>
        </w:rPr>
        <w:t xml:space="preserve"> </w:t>
      </w:r>
      <w:r>
        <w:rPr>
          <w:rFonts w:ascii="Times New Roman" w:hAnsi="Times New Roman" w:eastAsia="Times New Roman" w:cs="Times New Roman"/>
          <w:i/>
          <w:iCs/>
          <w:spacing w:val="4"/>
          <w:sz w:val="23"/>
          <w:szCs w:val="23"/>
        </w:rPr>
        <w:t xml:space="preserve">y </w:t>
      </w:r>
      <w:r>
        <w:rPr>
          <w:spacing w:val="4"/>
          <w:sz w:val="31"/>
          <w:szCs w:val="31"/>
        </w:rPr>
        <w:t>，表示问卷得分</w:t>
      </w:r>
      <w:r>
        <w:rPr>
          <w:spacing w:val="-9"/>
          <w:sz w:val="31"/>
          <w:szCs w:val="31"/>
        </w:rPr>
        <w:t>偏差。</w:t>
      </w:r>
    </w:p>
    <w:p w14:paraId="2DB586CF">
      <w:pPr>
        <w:pStyle w:val="2"/>
        <w:spacing w:line="282" w:lineRule="auto"/>
        <w:ind w:left="12" w:firstLine="638"/>
        <w:rPr>
          <w:sz w:val="31"/>
          <w:szCs w:val="31"/>
        </w:rPr>
      </w:pPr>
      <w:r>
        <w:rPr>
          <w:spacing w:val="-4"/>
          <w:sz w:val="31"/>
          <w:szCs w:val="31"/>
        </w:rPr>
        <w:t>通常，相关系数的值介于</w:t>
      </w:r>
      <w:r>
        <w:rPr>
          <w:rFonts w:ascii="微软雅黑" w:hAnsi="微软雅黑" w:eastAsia="微软雅黑" w:cs="微软雅黑"/>
          <w:spacing w:val="-4"/>
          <w:sz w:val="31"/>
          <w:szCs w:val="31"/>
        </w:rPr>
        <w:t xml:space="preserve">–  </w:t>
      </w:r>
      <w:r>
        <w:rPr>
          <w:rFonts w:ascii="Times New Roman" w:hAnsi="Times New Roman" w:eastAsia="Times New Roman" w:cs="Times New Roman"/>
          <w:spacing w:val="-4"/>
          <w:sz w:val="31"/>
          <w:szCs w:val="31"/>
        </w:rPr>
        <w:t xml:space="preserve">1 </w:t>
      </w:r>
      <w:r>
        <w:rPr>
          <w:spacing w:val="-4"/>
          <w:sz w:val="31"/>
          <w:szCs w:val="31"/>
        </w:rPr>
        <w:t>与</w:t>
      </w:r>
      <w:r>
        <w:rPr>
          <w:rFonts w:ascii="Times New Roman" w:hAnsi="Times New Roman" w:eastAsia="Times New Roman" w:cs="Times New Roman"/>
          <w:spacing w:val="-4"/>
          <w:sz w:val="31"/>
          <w:szCs w:val="31"/>
        </w:rPr>
        <w:t>+1</w:t>
      </w:r>
      <w:r>
        <w:rPr>
          <w:spacing w:val="-4"/>
          <w:sz w:val="31"/>
          <w:szCs w:val="31"/>
        </w:rPr>
        <w:t>之间。即</w:t>
      </w:r>
      <w:r>
        <w:rPr>
          <w:rFonts w:ascii="微软雅黑" w:hAnsi="微软雅黑" w:eastAsia="微软雅黑" w:cs="微软雅黑"/>
          <w:spacing w:val="-4"/>
          <w:position w:val="4"/>
          <w:sz w:val="23"/>
          <w:szCs w:val="23"/>
        </w:rPr>
        <w:t>_</w:t>
      </w:r>
      <w:r>
        <w:rPr>
          <w:rFonts w:ascii="Times New Roman" w:hAnsi="Times New Roman" w:eastAsia="Times New Roman" w:cs="Times New Roman"/>
          <w:spacing w:val="-4"/>
          <w:position w:val="4"/>
          <w:sz w:val="23"/>
          <w:szCs w:val="23"/>
        </w:rPr>
        <w:t>1</w:t>
      </w:r>
      <w:r>
        <w:rPr>
          <w:rFonts w:ascii="微软雅黑" w:hAnsi="微软雅黑" w:eastAsia="微软雅黑" w:cs="微软雅黑"/>
          <w:spacing w:val="-4"/>
          <w:position w:val="4"/>
          <w:sz w:val="23"/>
          <w:szCs w:val="23"/>
        </w:rPr>
        <w:t xml:space="preserve">≤ </w:t>
      </w:r>
      <w:r>
        <w:rPr>
          <w:rFonts w:ascii="Times New Roman" w:hAnsi="Times New Roman" w:eastAsia="Times New Roman" w:cs="Times New Roman"/>
          <w:i/>
          <w:iCs/>
          <w:spacing w:val="-4"/>
          <w:position w:val="4"/>
          <w:sz w:val="23"/>
          <w:szCs w:val="23"/>
        </w:rPr>
        <w:t xml:space="preserve">r </w:t>
      </w:r>
      <w:r>
        <w:rPr>
          <w:rFonts w:ascii="微软雅黑" w:hAnsi="微软雅黑" w:eastAsia="微软雅黑" w:cs="微软雅黑"/>
          <w:spacing w:val="-4"/>
          <w:position w:val="4"/>
          <w:sz w:val="23"/>
          <w:szCs w:val="23"/>
        </w:rPr>
        <w:t>≤ +</w:t>
      </w:r>
      <w:r>
        <w:rPr>
          <w:rFonts w:ascii="Times New Roman" w:hAnsi="Times New Roman" w:eastAsia="Times New Roman" w:cs="Times New Roman"/>
          <w:spacing w:val="-4"/>
          <w:position w:val="4"/>
          <w:sz w:val="23"/>
          <w:szCs w:val="23"/>
        </w:rPr>
        <w:t>1</w:t>
      </w:r>
      <w:r>
        <w:rPr>
          <w:spacing w:val="-4"/>
          <w:sz w:val="31"/>
          <w:szCs w:val="31"/>
        </w:rPr>
        <w:t>。其中，</w:t>
      </w:r>
      <w:r>
        <w:rPr>
          <w:spacing w:val="13"/>
          <w:sz w:val="31"/>
          <w:szCs w:val="31"/>
        </w:rPr>
        <w:t xml:space="preserve"> </w:t>
      </w:r>
      <w:r>
        <w:rPr>
          <w:rFonts w:ascii="Times New Roman" w:hAnsi="Times New Roman" w:eastAsia="Times New Roman" w:cs="Times New Roman"/>
          <w:i/>
          <w:iCs/>
          <w:spacing w:val="1"/>
          <w:position w:val="6"/>
        </w:rPr>
        <w:t xml:space="preserve">r </w:t>
      </w:r>
      <w:r>
        <w:rPr>
          <w:rFonts w:ascii="微软雅黑" w:hAnsi="微软雅黑" w:eastAsia="微软雅黑" w:cs="微软雅黑"/>
          <w:spacing w:val="1"/>
          <w:position w:val="6"/>
        </w:rPr>
        <w:t>&gt;</w:t>
      </w:r>
      <w:r>
        <w:rPr>
          <w:rFonts w:ascii="Times New Roman" w:hAnsi="Times New Roman" w:eastAsia="Times New Roman" w:cs="Times New Roman"/>
          <w:spacing w:val="1"/>
        </w:rPr>
        <w:t>0</w:t>
      </w:r>
      <w:r>
        <w:rPr>
          <w:rFonts w:ascii="Times New Roman" w:hAnsi="Times New Roman" w:eastAsia="Times New Roman" w:cs="Times New Roman"/>
          <w:spacing w:val="-13"/>
        </w:rPr>
        <w:t xml:space="preserve"> </w:t>
      </w:r>
      <w:r>
        <w:rPr>
          <w:spacing w:val="1"/>
          <w:sz w:val="31"/>
          <w:szCs w:val="31"/>
        </w:rPr>
        <w:t>表示两变量正相关；</w:t>
      </w:r>
      <w:r>
        <w:rPr>
          <w:rFonts w:ascii="Times New Roman" w:hAnsi="Times New Roman" w:eastAsia="Times New Roman" w:cs="Times New Roman"/>
          <w:i/>
          <w:iCs/>
          <w:spacing w:val="1"/>
          <w:position w:val="6"/>
        </w:rPr>
        <w:t xml:space="preserve">r </w:t>
      </w:r>
      <w:r>
        <w:rPr>
          <w:rFonts w:ascii="微软雅黑" w:hAnsi="微软雅黑" w:eastAsia="微软雅黑" w:cs="微软雅黑"/>
          <w:spacing w:val="1"/>
        </w:rPr>
        <w:t>&lt;</w:t>
      </w:r>
      <w:r>
        <w:rPr>
          <w:rFonts w:ascii="微软雅黑" w:hAnsi="微软雅黑" w:eastAsia="微软雅黑" w:cs="微软雅黑"/>
          <w:spacing w:val="-14"/>
        </w:rPr>
        <w:t xml:space="preserve"> </w:t>
      </w:r>
      <w:r>
        <w:rPr>
          <w:rFonts w:ascii="Times New Roman" w:hAnsi="Times New Roman" w:eastAsia="Times New Roman" w:cs="Times New Roman"/>
          <w:spacing w:val="1"/>
        </w:rPr>
        <w:t xml:space="preserve">0 </w:t>
      </w:r>
      <w:r>
        <w:rPr>
          <w:spacing w:val="1"/>
          <w:sz w:val="31"/>
          <w:szCs w:val="31"/>
        </w:rPr>
        <w:t>表示</w:t>
      </w:r>
      <w:r>
        <w:rPr>
          <w:sz w:val="31"/>
          <w:szCs w:val="31"/>
        </w:rPr>
        <w:t>两变量负相关；</w:t>
      </w:r>
      <w:r>
        <w:rPr>
          <w:position w:val="7"/>
          <w:sz w:val="31"/>
          <w:szCs w:val="31"/>
        </w:rPr>
        <w:drawing>
          <wp:inline distT="0" distB="0" distL="0" distR="0">
            <wp:extent cx="7620" cy="178435"/>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63"/>
                    <a:stretch>
                      <a:fillRect/>
                    </a:stretch>
                  </pic:blipFill>
                  <pic:spPr>
                    <a:xfrm>
                      <a:off x="0" y="0"/>
                      <a:ext cx="7750" cy="178644"/>
                    </a:xfrm>
                    <a:prstGeom prst="rect">
                      <a:avLst/>
                    </a:prstGeom>
                  </pic:spPr>
                </pic:pic>
              </a:graphicData>
            </a:graphic>
          </wp:inline>
        </w:drawing>
      </w:r>
      <w:r>
        <w:rPr>
          <w:rFonts w:ascii="Times New Roman" w:hAnsi="Times New Roman" w:eastAsia="Times New Roman" w:cs="Times New Roman"/>
          <w:i/>
          <w:iCs/>
          <w:position w:val="12"/>
          <w:sz w:val="23"/>
          <w:szCs w:val="23"/>
        </w:rPr>
        <w:t>r</w:t>
      </w:r>
      <w:r>
        <w:rPr>
          <w:rFonts w:ascii="Times New Roman" w:hAnsi="Times New Roman" w:eastAsia="Times New Roman" w:cs="Times New Roman"/>
          <w:i/>
          <w:iCs/>
          <w:spacing w:val="-38"/>
          <w:position w:val="12"/>
          <w:sz w:val="23"/>
          <w:szCs w:val="23"/>
        </w:rPr>
        <w:t xml:space="preserve"> </w:t>
      </w:r>
      <w:r>
        <w:rPr>
          <w:position w:val="7"/>
          <w:sz w:val="23"/>
          <w:szCs w:val="23"/>
        </w:rPr>
        <w:drawing>
          <wp:inline distT="0" distB="0" distL="0" distR="0">
            <wp:extent cx="7620" cy="178435"/>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64"/>
                    <a:stretch>
                      <a:fillRect/>
                    </a:stretch>
                  </pic:blipFill>
                  <pic:spPr>
                    <a:xfrm>
                      <a:off x="0" y="0"/>
                      <a:ext cx="7750" cy="178644"/>
                    </a:xfrm>
                    <a:prstGeom prst="rect">
                      <a:avLst/>
                    </a:prstGeom>
                  </pic:spPr>
                </pic:pic>
              </a:graphicData>
            </a:graphic>
          </wp:inline>
        </w:drawing>
      </w:r>
      <w:r>
        <w:rPr>
          <w:rFonts w:ascii="Times New Roman" w:hAnsi="Times New Roman" w:eastAsia="Times New Roman" w:cs="Times New Roman"/>
          <w:i/>
          <w:iCs/>
          <w:spacing w:val="15"/>
          <w:position w:val="12"/>
          <w:sz w:val="23"/>
          <w:szCs w:val="23"/>
        </w:rPr>
        <w:t xml:space="preserve"> </w:t>
      </w:r>
      <w:r>
        <w:rPr>
          <w:rFonts w:ascii="微软雅黑" w:hAnsi="微软雅黑" w:eastAsia="微软雅黑" w:cs="微软雅黑"/>
          <w:position w:val="12"/>
          <w:sz w:val="23"/>
          <w:szCs w:val="23"/>
        </w:rPr>
        <w:t>=</w:t>
      </w:r>
      <w:r>
        <w:rPr>
          <w:rFonts w:ascii="微软雅黑" w:hAnsi="微软雅黑" w:eastAsia="微软雅黑" w:cs="微软雅黑"/>
          <w:spacing w:val="-13"/>
          <w:position w:val="12"/>
          <w:sz w:val="23"/>
          <w:szCs w:val="23"/>
        </w:rPr>
        <w:t xml:space="preserve"> </w:t>
      </w:r>
      <w:r>
        <w:rPr>
          <w:rFonts w:ascii="Times New Roman" w:hAnsi="Times New Roman" w:eastAsia="Times New Roman" w:cs="Times New Roman"/>
          <w:sz w:val="23"/>
          <w:szCs w:val="23"/>
        </w:rPr>
        <w:t xml:space="preserve">0 </w:t>
      </w:r>
      <w:r>
        <w:rPr>
          <w:sz w:val="31"/>
          <w:szCs w:val="31"/>
        </w:rPr>
        <w:t>表示两变量</w:t>
      </w:r>
      <w:r>
        <w:rPr>
          <w:spacing w:val="23"/>
          <w:sz w:val="31"/>
          <w:szCs w:val="31"/>
        </w:rPr>
        <w:t>间不存在线性相关关系；</w:t>
      </w:r>
      <w:r>
        <w:rPr>
          <w:spacing w:val="-57"/>
          <w:sz w:val="31"/>
          <w:szCs w:val="31"/>
        </w:rPr>
        <w:t xml:space="preserve"> </w:t>
      </w:r>
      <w:r>
        <w:rPr>
          <w:position w:val="8"/>
          <w:sz w:val="31"/>
          <w:szCs w:val="31"/>
        </w:rPr>
        <w:drawing>
          <wp:inline distT="0" distB="0" distL="0" distR="0">
            <wp:extent cx="6985" cy="177165"/>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65"/>
                    <a:stretch>
                      <a:fillRect/>
                    </a:stretch>
                  </pic:blipFill>
                  <pic:spPr>
                    <a:xfrm>
                      <a:off x="0" y="0"/>
                      <a:ext cx="7439" cy="177546"/>
                    </a:xfrm>
                    <a:prstGeom prst="rect">
                      <a:avLst/>
                    </a:prstGeom>
                  </pic:spPr>
                </pic:pic>
              </a:graphicData>
            </a:graphic>
          </wp:inline>
        </w:drawing>
      </w:r>
      <w:r>
        <w:rPr>
          <w:rFonts w:ascii="Times New Roman" w:hAnsi="Times New Roman" w:eastAsia="Times New Roman" w:cs="Times New Roman"/>
          <w:i/>
          <w:iCs/>
          <w:spacing w:val="23"/>
          <w:position w:val="12"/>
          <w:sz w:val="23"/>
          <w:szCs w:val="23"/>
        </w:rPr>
        <w:t>r</w:t>
      </w:r>
      <w:r>
        <w:rPr>
          <w:rFonts w:ascii="Times New Roman" w:hAnsi="Times New Roman" w:eastAsia="Times New Roman" w:cs="Times New Roman"/>
          <w:i/>
          <w:iCs/>
          <w:spacing w:val="-36"/>
          <w:position w:val="12"/>
          <w:sz w:val="23"/>
          <w:szCs w:val="23"/>
        </w:rPr>
        <w:t xml:space="preserve"> </w:t>
      </w:r>
      <w:r>
        <w:rPr>
          <w:position w:val="8"/>
          <w:sz w:val="23"/>
          <w:szCs w:val="23"/>
        </w:rPr>
        <w:drawing>
          <wp:inline distT="0" distB="0" distL="0" distR="0">
            <wp:extent cx="6985" cy="177165"/>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66"/>
                    <a:stretch>
                      <a:fillRect/>
                    </a:stretch>
                  </pic:blipFill>
                  <pic:spPr>
                    <a:xfrm>
                      <a:off x="0" y="0"/>
                      <a:ext cx="7438" cy="177546"/>
                    </a:xfrm>
                    <a:prstGeom prst="rect">
                      <a:avLst/>
                    </a:prstGeom>
                  </pic:spPr>
                </pic:pic>
              </a:graphicData>
            </a:graphic>
          </wp:inline>
        </w:drawing>
      </w:r>
      <w:r>
        <w:rPr>
          <w:rFonts w:ascii="Times New Roman" w:hAnsi="Times New Roman" w:eastAsia="Times New Roman" w:cs="Times New Roman"/>
          <w:i/>
          <w:iCs/>
          <w:spacing w:val="13"/>
          <w:position w:val="12"/>
          <w:sz w:val="23"/>
          <w:szCs w:val="23"/>
        </w:rPr>
        <w:t xml:space="preserve"> </w:t>
      </w:r>
      <w:r>
        <w:rPr>
          <w:rFonts w:ascii="微软雅黑" w:hAnsi="微软雅黑" w:eastAsia="微软雅黑" w:cs="微软雅黑"/>
          <w:spacing w:val="23"/>
          <w:position w:val="12"/>
          <w:sz w:val="23"/>
          <w:szCs w:val="23"/>
        </w:rPr>
        <w:t>=</w:t>
      </w:r>
      <w:r>
        <w:rPr>
          <w:rFonts w:ascii="微软雅黑" w:hAnsi="微软雅黑" w:eastAsia="微软雅黑" w:cs="微软雅黑"/>
          <w:spacing w:val="-14"/>
          <w:position w:val="12"/>
          <w:sz w:val="23"/>
          <w:szCs w:val="23"/>
        </w:rPr>
        <w:t xml:space="preserve"> </w:t>
      </w:r>
      <w:r>
        <w:rPr>
          <w:rFonts w:ascii="Times New Roman" w:hAnsi="Times New Roman" w:eastAsia="Times New Roman" w:cs="Times New Roman"/>
          <w:spacing w:val="23"/>
          <w:sz w:val="23"/>
          <w:szCs w:val="23"/>
        </w:rPr>
        <w:t xml:space="preserve">1 </w:t>
      </w:r>
      <w:r>
        <w:rPr>
          <w:spacing w:val="23"/>
          <w:sz w:val="31"/>
          <w:szCs w:val="31"/>
        </w:rPr>
        <w:t>表示两变量为完全线性相关；</w:t>
      </w:r>
      <w:r>
        <w:rPr>
          <w:sz w:val="31"/>
          <w:szCs w:val="31"/>
        </w:rPr>
        <w:t xml:space="preserve"> </w:t>
      </w:r>
      <w:r>
        <w:rPr>
          <w:rFonts w:ascii="Times New Roman" w:hAnsi="Times New Roman" w:eastAsia="Times New Roman" w:cs="Times New Roman"/>
          <w:spacing w:val="12"/>
          <w:position w:val="10"/>
          <w:sz w:val="23"/>
          <w:szCs w:val="23"/>
        </w:rPr>
        <w:t xml:space="preserve">0 </w:t>
      </w:r>
      <w:r>
        <w:rPr>
          <w:rFonts w:ascii="微软雅黑" w:hAnsi="微软雅黑" w:eastAsia="微软雅黑" w:cs="微软雅黑"/>
          <w:spacing w:val="12"/>
          <w:position w:val="10"/>
          <w:sz w:val="23"/>
          <w:szCs w:val="23"/>
        </w:rPr>
        <w:t>&lt;</w:t>
      </w:r>
      <w:r>
        <w:rPr>
          <w:rFonts w:ascii="微软雅黑" w:hAnsi="微软雅黑" w:eastAsia="微软雅黑" w:cs="微软雅黑"/>
          <w:spacing w:val="-14"/>
          <w:position w:val="10"/>
          <w:sz w:val="23"/>
          <w:szCs w:val="23"/>
        </w:rPr>
        <w:t xml:space="preserve"> </w:t>
      </w:r>
      <w:r>
        <w:rPr>
          <w:position w:val="6"/>
          <w:sz w:val="23"/>
          <w:szCs w:val="23"/>
        </w:rPr>
        <w:drawing>
          <wp:inline distT="0" distB="0" distL="0" distR="0">
            <wp:extent cx="6985" cy="177800"/>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67"/>
                    <a:stretch>
                      <a:fillRect/>
                    </a:stretch>
                  </pic:blipFill>
                  <pic:spPr>
                    <a:xfrm>
                      <a:off x="0" y="0"/>
                      <a:ext cx="7603" cy="177836"/>
                    </a:xfrm>
                    <a:prstGeom prst="rect">
                      <a:avLst/>
                    </a:prstGeom>
                  </pic:spPr>
                </pic:pic>
              </a:graphicData>
            </a:graphic>
          </wp:inline>
        </w:drawing>
      </w:r>
      <w:r>
        <w:rPr>
          <w:rFonts w:ascii="Times New Roman" w:hAnsi="Times New Roman" w:eastAsia="Times New Roman" w:cs="Times New Roman"/>
          <w:i/>
          <w:iCs/>
          <w:spacing w:val="12"/>
          <w:position w:val="10"/>
          <w:sz w:val="23"/>
          <w:szCs w:val="23"/>
        </w:rPr>
        <w:t>r</w:t>
      </w:r>
      <w:r>
        <w:rPr>
          <w:rFonts w:ascii="Times New Roman" w:hAnsi="Times New Roman" w:eastAsia="Times New Roman" w:cs="Times New Roman"/>
          <w:i/>
          <w:iCs/>
          <w:spacing w:val="-38"/>
          <w:position w:val="10"/>
          <w:sz w:val="23"/>
          <w:szCs w:val="23"/>
        </w:rPr>
        <w:t xml:space="preserve"> </w:t>
      </w:r>
      <w:r>
        <w:rPr>
          <w:position w:val="6"/>
          <w:sz w:val="23"/>
          <w:szCs w:val="23"/>
        </w:rPr>
        <w:drawing>
          <wp:inline distT="0" distB="0" distL="0" distR="0">
            <wp:extent cx="6985" cy="177800"/>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68"/>
                    <a:stretch>
                      <a:fillRect/>
                    </a:stretch>
                  </pic:blipFill>
                  <pic:spPr>
                    <a:xfrm>
                      <a:off x="0" y="0"/>
                      <a:ext cx="7603" cy="177836"/>
                    </a:xfrm>
                    <a:prstGeom prst="rect">
                      <a:avLst/>
                    </a:prstGeom>
                  </pic:spPr>
                </pic:pic>
              </a:graphicData>
            </a:graphic>
          </wp:inline>
        </w:drawing>
      </w:r>
      <w:r>
        <w:rPr>
          <w:rFonts w:ascii="微软雅黑" w:hAnsi="微软雅黑" w:eastAsia="微软雅黑" w:cs="微软雅黑"/>
          <w:spacing w:val="12"/>
          <w:position w:val="-1"/>
          <w:sz w:val="23"/>
          <w:szCs w:val="23"/>
        </w:rPr>
        <w:t>&lt;</w:t>
      </w:r>
      <w:r>
        <w:rPr>
          <w:rFonts w:ascii="Times New Roman" w:hAnsi="Times New Roman" w:eastAsia="Times New Roman" w:cs="Times New Roman"/>
          <w:spacing w:val="12"/>
          <w:position w:val="-1"/>
          <w:sz w:val="23"/>
          <w:szCs w:val="23"/>
        </w:rPr>
        <w:t>1</w:t>
      </w:r>
      <w:r>
        <w:rPr>
          <w:rFonts w:ascii="Times New Roman" w:hAnsi="Times New Roman" w:eastAsia="Times New Roman" w:cs="Times New Roman"/>
          <w:spacing w:val="-19"/>
          <w:position w:val="-1"/>
          <w:sz w:val="23"/>
          <w:szCs w:val="23"/>
        </w:rPr>
        <w:t xml:space="preserve"> </w:t>
      </w:r>
      <w:r>
        <w:rPr>
          <w:spacing w:val="12"/>
          <w:position w:val="-1"/>
          <w:sz w:val="31"/>
          <w:szCs w:val="31"/>
        </w:rPr>
        <w:t>表示两变量存在一定程度的线性相关，其中</w:t>
      </w:r>
      <w:r>
        <w:rPr>
          <w:rFonts w:ascii="Times New Roman" w:hAnsi="Times New Roman" w:eastAsia="Times New Roman" w:cs="Times New Roman"/>
          <w:spacing w:val="12"/>
          <w:position w:val="-1"/>
          <w:sz w:val="23"/>
          <w:szCs w:val="23"/>
        </w:rPr>
        <w:t>0</w:t>
      </w:r>
      <w:r>
        <w:rPr>
          <w:rFonts w:ascii="微软雅黑" w:hAnsi="微软雅黑" w:eastAsia="微软雅黑" w:cs="微软雅黑"/>
          <w:spacing w:val="12"/>
          <w:position w:val="10"/>
          <w:sz w:val="23"/>
          <w:szCs w:val="23"/>
        </w:rPr>
        <w:t>&lt;</w:t>
      </w:r>
      <w:r>
        <w:rPr>
          <w:rFonts w:ascii="微软雅黑" w:hAnsi="微软雅黑" w:eastAsia="微软雅黑" w:cs="微软雅黑"/>
          <w:spacing w:val="-13"/>
          <w:position w:val="10"/>
          <w:sz w:val="23"/>
          <w:szCs w:val="23"/>
        </w:rPr>
        <w:t xml:space="preserve"> </w:t>
      </w:r>
      <w:r>
        <w:rPr>
          <w:position w:val="6"/>
          <w:sz w:val="23"/>
          <w:szCs w:val="23"/>
        </w:rPr>
        <w:drawing>
          <wp:inline distT="0" distB="0" distL="0" distR="0">
            <wp:extent cx="7620" cy="177800"/>
            <wp:effectExtent l="0" t="0" r="0" b="0"/>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69"/>
                    <a:stretch>
                      <a:fillRect/>
                    </a:stretch>
                  </pic:blipFill>
                  <pic:spPr>
                    <a:xfrm>
                      <a:off x="0" y="0"/>
                      <a:ext cx="7639" cy="178125"/>
                    </a:xfrm>
                    <a:prstGeom prst="rect">
                      <a:avLst/>
                    </a:prstGeom>
                  </pic:spPr>
                </pic:pic>
              </a:graphicData>
            </a:graphic>
          </wp:inline>
        </w:drawing>
      </w:r>
      <w:r>
        <w:rPr>
          <w:rFonts w:ascii="Times New Roman" w:hAnsi="Times New Roman" w:eastAsia="Times New Roman" w:cs="Times New Roman"/>
          <w:i/>
          <w:iCs/>
          <w:spacing w:val="11"/>
          <w:position w:val="10"/>
          <w:sz w:val="23"/>
          <w:szCs w:val="23"/>
        </w:rPr>
        <w:t>r</w:t>
      </w:r>
      <w:r>
        <w:rPr>
          <w:rFonts w:ascii="Times New Roman" w:hAnsi="Times New Roman" w:eastAsia="Times New Roman" w:cs="Times New Roman"/>
          <w:i/>
          <w:iCs/>
          <w:spacing w:val="-36"/>
          <w:position w:val="10"/>
          <w:sz w:val="23"/>
          <w:szCs w:val="23"/>
        </w:rPr>
        <w:t xml:space="preserve"> </w:t>
      </w:r>
      <w:r>
        <w:rPr>
          <w:position w:val="6"/>
          <w:sz w:val="23"/>
          <w:szCs w:val="23"/>
        </w:rPr>
        <w:drawing>
          <wp:inline distT="0" distB="0" distL="0" distR="0">
            <wp:extent cx="7620" cy="177800"/>
            <wp:effectExtent l="0" t="0" r="0" b="0"/>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70"/>
                    <a:stretch>
                      <a:fillRect/>
                    </a:stretch>
                  </pic:blipFill>
                  <pic:spPr>
                    <a:xfrm>
                      <a:off x="0" y="0"/>
                      <a:ext cx="7639" cy="178125"/>
                    </a:xfrm>
                    <a:prstGeom prst="rect">
                      <a:avLst/>
                    </a:prstGeom>
                  </pic:spPr>
                </pic:pic>
              </a:graphicData>
            </a:graphic>
          </wp:inline>
        </w:drawing>
      </w:r>
      <w:r>
        <w:rPr>
          <w:rFonts w:ascii="微软雅黑" w:hAnsi="微软雅黑" w:eastAsia="微软雅黑" w:cs="微软雅黑"/>
          <w:spacing w:val="11"/>
          <w:position w:val="3"/>
          <w:sz w:val="23"/>
          <w:szCs w:val="23"/>
        </w:rPr>
        <w:t>&lt;</w:t>
      </w:r>
      <w:r>
        <w:rPr>
          <w:rFonts w:ascii="微软雅黑" w:hAnsi="微软雅黑" w:eastAsia="微软雅黑" w:cs="微软雅黑"/>
          <w:spacing w:val="-11"/>
          <w:position w:val="3"/>
          <w:sz w:val="23"/>
          <w:szCs w:val="23"/>
        </w:rPr>
        <w:t xml:space="preserve"> </w:t>
      </w:r>
      <w:r>
        <w:rPr>
          <w:rFonts w:ascii="Times New Roman" w:hAnsi="Times New Roman" w:eastAsia="Times New Roman" w:cs="Times New Roman"/>
          <w:spacing w:val="11"/>
          <w:position w:val="3"/>
          <w:sz w:val="23"/>
          <w:szCs w:val="23"/>
        </w:rPr>
        <w:t xml:space="preserve">0.3 </w:t>
      </w:r>
      <w:r>
        <w:rPr>
          <w:spacing w:val="11"/>
          <w:position w:val="3"/>
          <w:sz w:val="31"/>
          <w:szCs w:val="31"/>
        </w:rPr>
        <w:t>为微</w:t>
      </w:r>
      <w:r>
        <w:rPr>
          <w:spacing w:val="2"/>
          <w:position w:val="-5"/>
          <w:sz w:val="31"/>
          <w:szCs w:val="31"/>
        </w:rPr>
        <w:t>弱相关，</w:t>
      </w:r>
      <w:r>
        <w:rPr>
          <w:rFonts w:ascii="Times New Roman" w:hAnsi="Times New Roman" w:eastAsia="Times New Roman" w:cs="Times New Roman"/>
          <w:spacing w:val="2"/>
          <w:position w:val="7"/>
          <w:sz w:val="23"/>
          <w:szCs w:val="23"/>
        </w:rPr>
        <w:t>0.3</w:t>
      </w:r>
      <w:r>
        <w:rPr>
          <w:rFonts w:ascii="Times New Roman" w:hAnsi="Times New Roman" w:eastAsia="Times New Roman" w:cs="Times New Roman"/>
          <w:spacing w:val="-13"/>
          <w:position w:val="7"/>
          <w:sz w:val="23"/>
          <w:szCs w:val="23"/>
        </w:rPr>
        <w:t xml:space="preserve"> </w:t>
      </w:r>
      <w:r>
        <w:rPr>
          <w:rFonts w:ascii="微软雅黑" w:hAnsi="微软雅黑" w:eastAsia="微软雅黑" w:cs="微软雅黑"/>
          <w:spacing w:val="2"/>
          <w:position w:val="7"/>
          <w:sz w:val="23"/>
          <w:szCs w:val="23"/>
        </w:rPr>
        <w:t>&lt;</w:t>
      </w:r>
      <w:r>
        <w:rPr>
          <w:rFonts w:ascii="微软雅黑" w:hAnsi="微软雅黑" w:eastAsia="微软雅黑" w:cs="微软雅黑"/>
          <w:spacing w:val="-12"/>
          <w:position w:val="7"/>
          <w:sz w:val="23"/>
          <w:szCs w:val="23"/>
        </w:rPr>
        <w:t xml:space="preserve"> </w:t>
      </w:r>
      <w:r>
        <w:rPr>
          <w:position w:val="3"/>
          <w:sz w:val="23"/>
          <w:szCs w:val="23"/>
        </w:rPr>
        <w:drawing>
          <wp:inline distT="0" distB="0" distL="0" distR="0">
            <wp:extent cx="7620" cy="179070"/>
            <wp:effectExtent l="0" t="0" r="0" b="0"/>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71"/>
                    <a:stretch>
                      <a:fillRect/>
                    </a:stretch>
                  </pic:blipFill>
                  <pic:spPr>
                    <a:xfrm>
                      <a:off x="0" y="0"/>
                      <a:ext cx="7753" cy="179227"/>
                    </a:xfrm>
                    <a:prstGeom prst="rect">
                      <a:avLst/>
                    </a:prstGeom>
                  </pic:spPr>
                </pic:pic>
              </a:graphicData>
            </a:graphic>
          </wp:inline>
        </w:drawing>
      </w:r>
      <w:r>
        <w:rPr>
          <w:rFonts w:ascii="Times New Roman" w:hAnsi="Times New Roman" w:eastAsia="Times New Roman" w:cs="Times New Roman"/>
          <w:i/>
          <w:iCs/>
          <w:spacing w:val="2"/>
          <w:position w:val="7"/>
          <w:sz w:val="23"/>
          <w:szCs w:val="23"/>
        </w:rPr>
        <w:t>r</w:t>
      </w:r>
      <w:r>
        <w:rPr>
          <w:rFonts w:ascii="Times New Roman" w:hAnsi="Times New Roman" w:eastAsia="Times New Roman" w:cs="Times New Roman"/>
          <w:i/>
          <w:iCs/>
          <w:spacing w:val="-37"/>
          <w:position w:val="7"/>
          <w:sz w:val="23"/>
          <w:szCs w:val="23"/>
        </w:rPr>
        <w:t xml:space="preserve"> </w:t>
      </w:r>
      <w:r>
        <w:rPr>
          <w:position w:val="3"/>
          <w:sz w:val="23"/>
          <w:szCs w:val="23"/>
        </w:rPr>
        <w:drawing>
          <wp:inline distT="0" distB="0" distL="0" distR="0">
            <wp:extent cx="7620" cy="179070"/>
            <wp:effectExtent l="0" t="0" r="0" b="0"/>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72"/>
                    <a:stretch>
                      <a:fillRect/>
                    </a:stretch>
                  </pic:blipFill>
                  <pic:spPr>
                    <a:xfrm>
                      <a:off x="0" y="0"/>
                      <a:ext cx="7753" cy="179227"/>
                    </a:xfrm>
                    <a:prstGeom prst="rect">
                      <a:avLst/>
                    </a:prstGeom>
                  </pic:spPr>
                </pic:pic>
              </a:graphicData>
            </a:graphic>
          </wp:inline>
        </w:drawing>
      </w:r>
      <w:r>
        <w:rPr>
          <w:rFonts w:ascii="Times New Roman" w:hAnsi="Times New Roman" w:eastAsia="Times New Roman" w:cs="Times New Roman"/>
          <w:i/>
          <w:iCs/>
          <w:spacing w:val="14"/>
          <w:w w:val="101"/>
          <w:position w:val="7"/>
          <w:sz w:val="23"/>
          <w:szCs w:val="23"/>
        </w:rPr>
        <w:t xml:space="preserve"> </w:t>
      </w:r>
      <w:r>
        <w:rPr>
          <w:rFonts w:ascii="微软雅黑" w:hAnsi="微软雅黑" w:eastAsia="微软雅黑" w:cs="微软雅黑"/>
          <w:spacing w:val="2"/>
          <w:position w:val="-2"/>
          <w:sz w:val="23"/>
          <w:szCs w:val="23"/>
        </w:rPr>
        <w:t xml:space="preserve">&lt; </w:t>
      </w:r>
      <w:r>
        <w:rPr>
          <w:rFonts w:ascii="Times New Roman" w:hAnsi="Times New Roman" w:eastAsia="Times New Roman" w:cs="Times New Roman"/>
          <w:spacing w:val="2"/>
          <w:position w:val="-2"/>
          <w:sz w:val="23"/>
          <w:szCs w:val="23"/>
        </w:rPr>
        <w:t xml:space="preserve">0.5 </w:t>
      </w:r>
      <w:r>
        <w:rPr>
          <w:spacing w:val="2"/>
          <w:position w:val="-2"/>
          <w:sz w:val="31"/>
          <w:szCs w:val="31"/>
        </w:rPr>
        <w:t>为低度相关，</w:t>
      </w:r>
      <w:r>
        <w:rPr>
          <w:rFonts w:ascii="Times New Roman" w:hAnsi="Times New Roman" w:eastAsia="Times New Roman" w:cs="Times New Roman"/>
          <w:spacing w:val="2"/>
          <w:position w:val="7"/>
          <w:sz w:val="23"/>
          <w:szCs w:val="23"/>
        </w:rPr>
        <w:t>0.5</w:t>
      </w:r>
      <w:r>
        <w:rPr>
          <w:rFonts w:ascii="Times New Roman" w:hAnsi="Times New Roman" w:eastAsia="Times New Roman" w:cs="Times New Roman"/>
          <w:spacing w:val="-10"/>
          <w:position w:val="7"/>
          <w:sz w:val="23"/>
          <w:szCs w:val="23"/>
        </w:rPr>
        <w:t xml:space="preserve"> </w:t>
      </w:r>
      <w:r>
        <w:rPr>
          <w:rFonts w:ascii="微软雅黑" w:hAnsi="微软雅黑" w:eastAsia="微软雅黑" w:cs="微软雅黑"/>
          <w:spacing w:val="2"/>
          <w:position w:val="7"/>
          <w:sz w:val="23"/>
          <w:szCs w:val="23"/>
        </w:rPr>
        <w:t>&lt;</w:t>
      </w:r>
      <w:r>
        <w:rPr>
          <w:rFonts w:ascii="微软雅黑" w:hAnsi="微软雅黑" w:eastAsia="微软雅黑" w:cs="微软雅黑"/>
          <w:spacing w:val="-12"/>
          <w:position w:val="7"/>
          <w:sz w:val="23"/>
          <w:szCs w:val="23"/>
        </w:rPr>
        <w:t xml:space="preserve"> </w:t>
      </w:r>
      <w:r>
        <w:rPr>
          <w:position w:val="3"/>
          <w:sz w:val="23"/>
          <w:szCs w:val="23"/>
        </w:rPr>
        <w:drawing>
          <wp:inline distT="0" distB="0" distL="0" distR="0">
            <wp:extent cx="7620" cy="179070"/>
            <wp:effectExtent l="0" t="0" r="0" b="0"/>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73"/>
                    <a:stretch>
                      <a:fillRect/>
                    </a:stretch>
                  </pic:blipFill>
                  <pic:spPr>
                    <a:xfrm>
                      <a:off x="0" y="0"/>
                      <a:ext cx="7739" cy="179227"/>
                    </a:xfrm>
                    <a:prstGeom prst="rect">
                      <a:avLst/>
                    </a:prstGeom>
                  </pic:spPr>
                </pic:pic>
              </a:graphicData>
            </a:graphic>
          </wp:inline>
        </w:drawing>
      </w:r>
      <w:r>
        <w:rPr>
          <w:rFonts w:ascii="Times New Roman" w:hAnsi="Times New Roman" w:eastAsia="Times New Roman" w:cs="Times New Roman"/>
          <w:i/>
          <w:iCs/>
          <w:spacing w:val="2"/>
          <w:position w:val="7"/>
          <w:sz w:val="23"/>
          <w:szCs w:val="23"/>
        </w:rPr>
        <w:t>r</w:t>
      </w:r>
      <w:r>
        <w:rPr>
          <w:rFonts w:ascii="Times New Roman" w:hAnsi="Times New Roman" w:eastAsia="Times New Roman" w:cs="Times New Roman"/>
          <w:i/>
          <w:iCs/>
          <w:spacing w:val="-37"/>
          <w:position w:val="7"/>
          <w:sz w:val="23"/>
          <w:szCs w:val="23"/>
        </w:rPr>
        <w:t xml:space="preserve"> </w:t>
      </w:r>
      <w:r>
        <w:rPr>
          <w:position w:val="3"/>
          <w:sz w:val="23"/>
          <w:szCs w:val="23"/>
        </w:rPr>
        <w:drawing>
          <wp:inline distT="0" distB="0" distL="0" distR="0">
            <wp:extent cx="7620" cy="179070"/>
            <wp:effectExtent l="0" t="0" r="0" b="0"/>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74"/>
                    <a:stretch>
                      <a:fillRect/>
                    </a:stretch>
                  </pic:blipFill>
                  <pic:spPr>
                    <a:xfrm>
                      <a:off x="0" y="0"/>
                      <a:ext cx="7739" cy="179227"/>
                    </a:xfrm>
                    <a:prstGeom prst="rect">
                      <a:avLst/>
                    </a:prstGeom>
                  </pic:spPr>
                </pic:pic>
              </a:graphicData>
            </a:graphic>
          </wp:inline>
        </w:drawing>
      </w:r>
      <w:r>
        <w:rPr>
          <w:rFonts w:ascii="Times New Roman" w:hAnsi="Times New Roman" w:eastAsia="Times New Roman" w:cs="Times New Roman"/>
          <w:i/>
          <w:iCs/>
          <w:spacing w:val="14"/>
          <w:w w:val="101"/>
          <w:position w:val="7"/>
          <w:sz w:val="23"/>
          <w:szCs w:val="23"/>
        </w:rPr>
        <w:t xml:space="preserve"> </w:t>
      </w:r>
      <w:r>
        <w:rPr>
          <w:rFonts w:ascii="微软雅黑" w:hAnsi="微软雅黑" w:eastAsia="微软雅黑" w:cs="微软雅黑"/>
          <w:spacing w:val="2"/>
          <w:position w:val="-2"/>
          <w:sz w:val="23"/>
          <w:szCs w:val="23"/>
        </w:rPr>
        <w:t xml:space="preserve">&lt; </w:t>
      </w:r>
      <w:r>
        <w:rPr>
          <w:rFonts w:ascii="Times New Roman" w:hAnsi="Times New Roman" w:eastAsia="Times New Roman" w:cs="Times New Roman"/>
          <w:spacing w:val="2"/>
          <w:position w:val="-2"/>
          <w:sz w:val="23"/>
          <w:szCs w:val="23"/>
        </w:rPr>
        <w:t xml:space="preserve">0.8 </w:t>
      </w:r>
      <w:r>
        <w:rPr>
          <w:spacing w:val="2"/>
          <w:position w:val="-2"/>
          <w:sz w:val="31"/>
          <w:szCs w:val="31"/>
        </w:rPr>
        <w:t>为显著相</w:t>
      </w:r>
      <w:r>
        <w:rPr>
          <w:spacing w:val="1"/>
          <w:position w:val="-2"/>
          <w:sz w:val="31"/>
          <w:szCs w:val="31"/>
        </w:rPr>
        <w:t>关，</w:t>
      </w:r>
      <w:r>
        <w:rPr>
          <w:rFonts w:ascii="Times New Roman" w:hAnsi="Times New Roman" w:eastAsia="Times New Roman" w:cs="Times New Roman"/>
          <w:spacing w:val="1"/>
          <w:position w:val="7"/>
          <w:sz w:val="23"/>
          <w:szCs w:val="23"/>
        </w:rPr>
        <w:t>0.8</w:t>
      </w:r>
      <w:r>
        <w:rPr>
          <w:rFonts w:ascii="Times New Roman" w:hAnsi="Times New Roman" w:eastAsia="Times New Roman" w:cs="Times New Roman"/>
          <w:spacing w:val="-10"/>
          <w:position w:val="7"/>
          <w:sz w:val="23"/>
          <w:szCs w:val="23"/>
        </w:rPr>
        <w:t xml:space="preserve"> </w:t>
      </w:r>
      <w:r>
        <w:rPr>
          <w:rFonts w:ascii="微软雅黑" w:hAnsi="微软雅黑" w:eastAsia="微软雅黑" w:cs="微软雅黑"/>
          <w:spacing w:val="1"/>
          <w:position w:val="7"/>
          <w:sz w:val="23"/>
          <w:szCs w:val="23"/>
        </w:rPr>
        <w:t>&lt;</w:t>
      </w:r>
      <w:r>
        <w:rPr>
          <w:rFonts w:ascii="微软雅黑" w:hAnsi="微软雅黑" w:eastAsia="微软雅黑" w:cs="微软雅黑"/>
          <w:spacing w:val="-14"/>
          <w:position w:val="7"/>
          <w:sz w:val="23"/>
          <w:szCs w:val="23"/>
        </w:rPr>
        <w:t xml:space="preserve"> </w:t>
      </w:r>
      <w:r>
        <w:rPr>
          <w:position w:val="3"/>
          <w:sz w:val="23"/>
          <w:szCs w:val="23"/>
        </w:rPr>
        <w:drawing>
          <wp:inline distT="0" distB="0" distL="0" distR="0">
            <wp:extent cx="7620" cy="178435"/>
            <wp:effectExtent l="0" t="0" r="0" b="0"/>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75"/>
                    <a:stretch>
                      <a:fillRect/>
                    </a:stretch>
                  </pic:blipFill>
                  <pic:spPr>
                    <a:xfrm>
                      <a:off x="0" y="0"/>
                      <a:ext cx="7646" cy="178935"/>
                    </a:xfrm>
                    <a:prstGeom prst="rect">
                      <a:avLst/>
                    </a:prstGeom>
                  </pic:spPr>
                </pic:pic>
              </a:graphicData>
            </a:graphic>
          </wp:inline>
        </w:drawing>
      </w:r>
      <w:r>
        <w:rPr>
          <w:rFonts w:ascii="Times New Roman" w:hAnsi="Times New Roman" w:eastAsia="Times New Roman" w:cs="Times New Roman"/>
          <w:i/>
          <w:iCs/>
          <w:spacing w:val="1"/>
          <w:position w:val="7"/>
          <w:sz w:val="23"/>
          <w:szCs w:val="23"/>
        </w:rPr>
        <w:t>r</w:t>
      </w:r>
      <w:r>
        <w:rPr>
          <w:rFonts w:ascii="Times New Roman" w:hAnsi="Times New Roman" w:eastAsia="Times New Roman" w:cs="Times New Roman"/>
          <w:i/>
          <w:iCs/>
          <w:spacing w:val="-38"/>
          <w:position w:val="7"/>
          <w:sz w:val="23"/>
          <w:szCs w:val="23"/>
        </w:rPr>
        <w:t xml:space="preserve"> </w:t>
      </w:r>
      <w:r>
        <w:rPr>
          <w:position w:val="3"/>
          <w:sz w:val="23"/>
          <w:szCs w:val="23"/>
        </w:rPr>
        <w:drawing>
          <wp:inline distT="0" distB="0" distL="0" distR="0">
            <wp:extent cx="7620" cy="178435"/>
            <wp:effectExtent l="0" t="0" r="0" b="0"/>
            <wp:docPr id="40" name="IM 40"/>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76"/>
                    <a:stretch>
                      <a:fillRect/>
                    </a:stretch>
                  </pic:blipFill>
                  <pic:spPr>
                    <a:xfrm>
                      <a:off x="0" y="0"/>
                      <a:ext cx="7646" cy="178935"/>
                    </a:xfrm>
                    <a:prstGeom prst="rect">
                      <a:avLst/>
                    </a:prstGeom>
                  </pic:spPr>
                </pic:pic>
              </a:graphicData>
            </a:graphic>
          </wp:inline>
        </w:drawing>
      </w:r>
      <w:r>
        <w:rPr>
          <w:rFonts w:ascii="Times New Roman" w:hAnsi="Times New Roman" w:eastAsia="Times New Roman" w:cs="Times New Roman"/>
          <w:i/>
          <w:iCs/>
          <w:spacing w:val="13"/>
          <w:position w:val="7"/>
          <w:sz w:val="23"/>
          <w:szCs w:val="23"/>
        </w:rPr>
        <w:t xml:space="preserve"> </w:t>
      </w:r>
      <w:r>
        <w:rPr>
          <w:rFonts w:ascii="微软雅黑" w:hAnsi="微软雅黑" w:eastAsia="微软雅黑" w:cs="微软雅黑"/>
          <w:spacing w:val="1"/>
          <w:position w:val="7"/>
          <w:sz w:val="23"/>
          <w:szCs w:val="23"/>
        </w:rPr>
        <w:t>&lt;</w:t>
      </w:r>
      <w:r>
        <w:rPr>
          <w:rFonts w:ascii="Times New Roman" w:hAnsi="Times New Roman" w:eastAsia="Times New Roman" w:cs="Times New Roman"/>
          <w:spacing w:val="1"/>
          <w:position w:val="7"/>
          <w:sz w:val="23"/>
          <w:szCs w:val="23"/>
        </w:rPr>
        <w:t>1</w:t>
      </w:r>
      <w:r>
        <w:rPr>
          <w:spacing w:val="-2"/>
          <w:sz w:val="31"/>
          <w:szCs w:val="31"/>
        </w:rPr>
        <w:t>为高度相关。</w:t>
      </w:r>
    </w:p>
    <w:p w14:paraId="42190585">
      <w:pPr>
        <w:pStyle w:val="2"/>
        <w:spacing w:before="75" w:line="354" w:lineRule="auto"/>
        <w:ind w:right="5" w:firstLine="643"/>
        <w:rPr>
          <w:sz w:val="31"/>
          <w:szCs w:val="31"/>
        </w:rPr>
      </w:pPr>
      <w:r>
        <w:rPr>
          <w:spacing w:val="5"/>
          <w:sz w:val="31"/>
          <w:szCs w:val="31"/>
        </w:rPr>
        <w:t>调查数据计算结果表明，此次问卷效度较高，因此能够</w:t>
      </w:r>
      <w:r>
        <w:rPr>
          <w:spacing w:val="4"/>
          <w:sz w:val="31"/>
          <w:szCs w:val="31"/>
        </w:rPr>
        <w:t>很好</w:t>
      </w:r>
      <w:r>
        <w:rPr>
          <w:spacing w:val="6"/>
          <w:sz w:val="31"/>
          <w:szCs w:val="31"/>
        </w:rPr>
        <w:t>地反映的满意程度，有关问卷效度请见附表</w:t>
      </w:r>
      <w:r>
        <w:rPr>
          <w:spacing w:val="-16"/>
          <w:sz w:val="31"/>
          <w:szCs w:val="31"/>
        </w:rPr>
        <w:t xml:space="preserve"> </w:t>
      </w:r>
      <w:r>
        <w:rPr>
          <w:rFonts w:ascii="Times New Roman" w:hAnsi="Times New Roman" w:eastAsia="Times New Roman" w:cs="Times New Roman"/>
          <w:spacing w:val="6"/>
          <w:sz w:val="31"/>
          <w:szCs w:val="31"/>
        </w:rPr>
        <w:t>1</w:t>
      </w:r>
      <w:r>
        <w:rPr>
          <w:spacing w:val="6"/>
          <w:sz w:val="31"/>
          <w:szCs w:val="31"/>
        </w:rPr>
        <w:t>。</w:t>
      </w:r>
    </w:p>
    <w:p w14:paraId="11AE4F39">
      <w:pPr>
        <w:spacing w:line="354" w:lineRule="auto"/>
        <w:rPr>
          <w:sz w:val="31"/>
          <w:szCs w:val="31"/>
        </w:rPr>
        <w:sectPr>
          <w:footerReference r:id="rId33" w:type="default"/>
          <w:pgSz w:w="11907" w:h="16839"/>
          <w:pgMar w:top="400" w:right="1526" w:bottom="1875" w:left="1541" w:header="0" w:footer="1647" w:gutter="0"/>
          <w:cols w:space="720" w:num="1"/>
        </w:sectPr>
      </w:pPr>
    </w:p>
    <w:p w14:paraId="5A9F8CCF">
      <w:pPr>
        <w:spacing w:line="269" w:lineRule="auto"/>
        <w:rPr>
          <w:rFonts w:ascii="Arial"/>
          <w:sz w:val="21"/>
        </w:rPr>
      </w:pPr>
    </w:p>
    <w:p w14:paraId="29FFB903">
      <w:pPr>
        <w:spacing w:line="269" w:lineRule="auto"/>
        <w:rPr>
          <w:rFonts w:ascii="Arial"/>
          <w:sz w:val="21"/>
        </w:rPr>
      </w:pPr>
    </w:p>
    <w:p w14:paraId="29E468A8">
      <w:pPr>
        <w:spacing w:line="269" w:lineRule="auto"/>
        <w:rPr>
          <w:rFonts w:ascii="Arial"/>
          <w:sz w:val="21"/>
        </w:rPr>
      </w:pPr>
    </w:p>
    <w:p w14:paraId="38580DE4">
      <w:pPr>
        <w:spacing w:line="269" w:lineRule="auto"/>
        <w:rPr>
          <w:rFonts w:ascii="Arial"/>
          <w:sz w:val="21"/>
        </w:rPr>
      </w:pPr>
    </w:p>
    <w:p w14:paraId="2C5160E9">
      <w:pPr>
        <w:spacing w:line="269" w:lineRule="auto"/>
        <w:rPr>
          <w:rFonts w:ascii="Arial"/>
          <w:sz w:val="21"/>
        </w:rPr>
      </w:pPr>
    </w:p>
    <w:p w14:paraId="790AD1E5">
      <w:pPr>
        <w:spacing w:line="269" w:lineRule="auto"/>
        <w:rPr>
          <w:rFonts w:ascii="Arial"/>
          <w:sz w:val="21"/>
        </w:rPr>
      </w:pPr>
    </w:p>
    <w:p w14:paraId="2E0D58BD">
      <w:pPr>
        <w:spacing w:line="269" w:lineRule="auto"/>
        <w:rPr>
          <w:rFonts w:ascii="Arial"/>
          <w:sz w:val="21"/>
        </w:rPr>
      </w:pPr>
    </w:p>
    <w:p w14:paraId="60992F3B">
      <w:pPr>
        <w:pStyle w:val="2"/>
        <w:spacing w:before="71" w:line="233" w:lineRule="auto"/>
        <w:ind w:left="2211"/>
        <w:rPr>
          <w:sz w:val="22"/>
          <w:szCs w:val="22"/>
        </w:rPr>
      </w:pPr>
      <w:r>
        <w:rPr>
          <w:b/>
          <w:bCs/>
          <w:spacing w:val="-4"/>
          <w:sz w:val="22"/>
          <w:szCs w:val="22"/>
        </w:rPr>
        <w:t>附表</w:t>
      </w:r>
      <w:r>
        <w:rPr>
          <w:spacing w:val="-21"/>
          <w:sz w:val="22"/>
          <w:szCs w:val="22"/>
        </w:rPr>
        <w:t xml:space="preserve"> </w:t>
      </w:r>
      <w:r>
        <w:rPr>
          <w:rFonts w:ascii="Times New Roman" w:hAnsi="Times New Roman" w:eastAsia="Times New Roman" w:cs="Times New Roman"/>
          <w:b/>
          <w:bCs/>
          <w:spacing w:val="-4"/>
          <w:sz w:val="22"/>
          <w:szCs w:val="22"/>
        </w:rPr>
        <w:t xml:space="preserve">1  </w:t>
      </w:r>
      <w:r>
        <w:rPr>
          <w:b/>
          <w:bCs/>
          <w:spacing w:val="-4"/>
          <w:sz w:val="22"/>
          <w:szCs w:val="22"/>
        </w:rPr>
        <w:t>服务对象满意度调查问卷问卷效度汇总</w:t>
      </w:r>
    </w:p>
    <w:p w14:paraId="45B29BE9">
      <w:pPr>
        <w:spacing w:line="113" w:lineRule="auto"/>
        <w:rPr>
          <w:rFonts w:ascii="Arial"/>
          <w:sz w:val="2"/>
        </w:rPr>
      </w:pPr>
    </w:p>
    <w:tbl>
      <w:tblPr>
        <w:tblStyle w:val="5"/>
        <w:tblW w:w="830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17"/>
        <w:gridCol w:w="1785"/>
      </w:tblGrid>
      <w:tr w14:paraId="3F22AF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6517" w:type="dxa"/>
            <w:shd w:val="clear" w:color="auto" w:fill="D9D9D9"/>
            <w:vAlign w:val="top"/>
          </w:tcPr>
          <w:p w14:paraId="36467BE9">
            <w:pPr>
              <w:spacing w:before="142" w:line="222" w:lineRule="auto"/>
              <w:ind w:left="3056"/>
              <w:rPr>
                <w:rFonts w:ascii="仿宋" w:hAnsi="仿宋" w:eastAsia="仿宋" w:cs="仿宋"/>
                <w:sz w:val="21"/>
                <w:szCs w:val="21"/>
              </w:rPr>
            </w:pPr>
            <w:r>
              <w:rPr>
                <w:rFonts w:ascii="仿宋" w:hAnsi="仿宋" w:eastAsia="仿宋" w:cs="仿宋"/>
                <w:b/>
                <w:bCs/>
                <w:spacing w:val="-5"/>
                <w:sz w:val="21"/>
                <w:szCs w:val="21"/>
              </w:rPr>
              <w:t>题目</w:t>
            </w:r>
          </w:p>
        </w:tc>
        <w:tc>
          <w:tcPr>
            <w:tcW w:w="1785" w:type="dxa"/>
            <w:shd w:val="clear" w:color="auto" w:fill="D9D9D9"/>
            <w:vAlign w:val="top"/>
          </w:tcPr>
          <w:p w14:paraId="06AF93C6">
            <w:pPr>
              <w:spacing w:before="142" w:line="219" w:lineRule="auto"/>
              <w:ind w:left="482"/>
              <w:rPr>
                <w:rFonts w:ascii="仿宋" w:hAnsi="仿宋" w:eastAsia="仿宋" w:cs="仿宋"/>
                <w:sz w:val="21"/>
                <w:szCs w:val="21"/>
              </w:rPr>
            </w:pPr>
            <w:r>
              <w:rPr>
                <w:rFonts w:ascii="仿宋" w:hAnsi="仿宋" w:eastAsia="仿宋" w:cs="仿宋"/>
                <w:b/>
                <w:bCs/>
                <w:spacing w:val="-4"/>
                <w:sz w:val="21"/>
                <w:szCs w:val="21"/>
              </w:rPr>
              <w:t>效度得分</w:t>
            </w:r>
          </w:p>
        </w:tc>
      </w:tr>
      <w:tr w14:paraId="6B37F5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6517" w:type="dxa"/>
            <w:vAlign w:val="top"/>
          </w:tcPr>
          <w:p w14:paraId="102CBC8D">
            <w:pPr>
              <w:spacing w:before="138" w:line="217" w:lineRule="auto"/>
              <w:ind w:left="120"/>
              <w:rPr>
                <w:rFonts w:ascii="仿宋" w:hAnsi="仿宋" w:eastAsia="仿宋" w:cs="仿宋"/>
                <w:sz w:val="21"/>
                <w:szCs w:val="21"/>
              </w:rPr>
            </w:pPr>
            <w:r>
              <w:rPr>
                <w:rFonts w:ascii="仿宋" w:hAnsi="仿宋" w:eastAsia="仿宋" w:cs="仿宋"/>
                <w:spacing w:val="-1"/>
                <w:sz w:val="21"/>
                <w:szCs w:val="21"/>
              </w:rPr>
              <w:t>对于检测时效，您满意么？</w:t>
            </w:r>
          </w:p>
        </w:tc>
        <w:tc>
          <w:tcPr>
            <w:tcW w:w="1785" w:type="dxa"/>
            <w:vAlign w:val="top"/>
          </w:tcPr>
          <w:p w14:paraId="2FFB1EAF">
            <w:pPr>
              <w:pStyle w:val="6"/>
              <w:spacing w:before="173" w:line="220" w:lineRule="auto"/>
              <w:ind w:left="1592"/>
              <w:rPr>
                <w:sz w:val="21"/>
                <w:szCs w:val="21"/>
              </w:rPr>
            </w:pPr>
            <w:r>
              <w:rPr>
                <w:sz w:val="21"/>
                <w:szCs w:val="21"/>
              </w:rPr>
              <w:t>1</w:t>
            </w:r>
          </w:p>
        </w:tc>
      </w:tr>
      <w:tr w14:paraId="54DE6B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6517" w:type="dxa"/>
            <w:vAlign w:val="top"/>
          </w:tcPr>
          <w:p w14:paraId="3A0F74D8">
            <w:pPr>
              <w:spacing w:before="139" w:line="217" w:lineRule="auto"/>
              <w:ind w:left="120"/>
              <w:rPr>
                <w:rFonts w:ascii="仿宋" w:hAnsi="仿宋" w:eastAsia="仿宋" w:cs="仿宋"/>
                <w:sz w:val="21"/>
                <w:szCs w:val="21"/>
              </w:rPr>
            </w:pPr>
            <w:r>
              <w:rPr>
                <w:rFonts w:ascii="仿宋" w:hAnsi="仿宋" w:eastAsia="仿宋" w:cs="仿宋"/>
                <w:spacing w:val="-1"/>
                <w:sz w:val="21"/>
                <w:szCs w:val="21"/>
              </w:rPr>
              <w:t>对于检验报告质量的满意度</w:t>
            </w:r>
          </w:p>
        </w:tc>
        <w:tc>
          <w:tcPr>
            <w:tcW w:w="1785" w:type="dxa"/>
            <w:vAlign w:val="top"/>
          </w:tcPr>
          <w:p w14:paraId="1B348022">
            <w:pPr>
              <w:pStyle w:val="6"/>
              <w:spacing w:before="174" w:line="219" w:lineRule="auto"/>
              <w:ind w:left="1592"/>
              <w:rPr>
                <w:sz w:val="21"/>
                <w:szCs w:val="21"/>
              </w:rPr>
            </w:pPr>
            <w:r>
              <w:rPr>
                <w:sz w:val="21"/>
                <w:szCs w:val="21"/>
              </w:rPr>
              <w:t>1</w:t>
            </w:r>
          </w:p>
        </w:tc>
      </w:tr>
      <w:tr w14:paraId="1B3738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6517" w:type="dxa"/>
            <w:vAlign w:val="top"/>
          </w:tcPr>
          <w:p w14:paraId="3728A081">
            <w:pPr>
              <w:spacing w:before="139" w:line="217" w:lineRule="auto"/>
              <w:ind w:left="120"/>
              <w:rPr>
                <w:rFonts w:ascii="仿宋" w:hAnsi="仿宋" w:eastAsia="仿宋" w:cs="仿宋"/>
                <w:sz w:val="21"/>
                <w:szCs w:val="21"/>
              </w:rPr>
            </w:pPr>
            <w:r>
              <w:rPr>
                <w:rFonts w:ascii="仿宋" w:hAnsi="仿宋" w:eastAsia="仿宋" w:cs="仿宋"/>
                <w:spacing w:val="-1"/>
                <w:sz w:val="21"/>
                <w:szCs w:val="21"/>
              </w:rPr>
              <w:t>对于检测结果您还满意么？</w:t>
            </w:r>
          </w:p>
        </w:tc>
        <w:tc>
          <w:tcPr>
            <w:tcW w:w="1785" w:type="dxa"/>
            <w:vAlign w:val="top"/>
          </w:tcPr>
          <w:p w14:paraId="4ACCFAB8">
            <w:pPr>
              <w:pStyle w:val="6"/>
              <w:spacing w:before="174" w:line="218" w:lineRule="auto"/>
              <w:ind w:left="1313"/>
              <w:rPr>
                <w:sz w:val="21"/>
                <w:szCs w:val="21"/>
              </w:rPr>
            </w:pPr>
            <w:r>
              <w:rPr>
                <w:spacing w:val="-1"/>
                <w:sz w:val="21"/>
                <w:szCs w:val="21"/>
              </w:rPr>
              <w:t>0.99</w:t>
            </w:r>
          </w:p>
        </w:tc>
      </w:tr>
      <w:tr w14:paraId="040B53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6517" w:type="dxa"/>
            <w:vAlign w:val="top"/>
          </w:tcPr>
          <w:p w14:paraId="2B8B3761">
            <w:pPr>
              <w:spacing w:before="140" w:line="217" w:lineRule="auto"/>
              <w:ind w:left="121"/>
              <w:rPr>
                <w:rFonts w:ascii="仿宋" w:hAnsi="仿宋" w:eastAsia="仿宋" w:cs="仿宋"/>
                <w:sz w:val="21"/>
                <w:szCs w:val="21"/>
              </w:rPr>
            </w:pPr>
            <w:r>
              <w:rPr>
                <w:rFonts w:ascii="仿宋" w:hAnsi="仿宋" w:eastAsia="仿宋" w:cs="仿宋"/>
                <w:spacing w:val="-1"/>
                <w:sz w:val="21"/>
                <w:szCs w:val="21"/>
              </w:rPr>
              <w:t>工作人员的服务态度您还满意么？</w:t>
            </w:r>
          </w:p>
        </w:tc>
        <w:tc>
          <w:tcPr>
            <w:tcW w:w="1785" w:type="dxa"/>
            <w:vAlign w:val="top"/>
          </w:tcPr>
          <w:p w14:paraId="6AA01D49">
            <w:pPr>
              <w:pStyle w:val="6"/>
              <w:spacing w:before="175" w:line="215" w:lineRule="auto"/>
              <w:ind w:left="1313"/>
              <w:rPr>
                <w:sz w:val="21"/>
                <w:szCs w:val="21"/>
              </w:rPr>
            </w:pPr>
            <w:r>
              <w:rPr>
                <w:spacing w:val="-1"/>
                <w:sz w:val="21"/>
                <w:szCs w:val="21"/>
              </w:rPr>
              <w:t>0.98</w:t>
            </w:r>
          </w:p>
        </w:tc>
      </w:tr>
      <w:tr w14:paraId="2A36A3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6517" w:type="dxa"/>
            <w:vAlign w:val="top"/>
          </w:tcPr>
          <w:p w14:paraId="0E9F6B2A">
            <w:pPr>
              <w:spacing w:before="145" w:line="219" w:lineRule="auto"/>
              <w:ind w:left="120"/>
              <w:rPr>
                <w:rFonts w:ascii="仿宋" w:hAnsi="仿宋" w:eastAsia="仿宋" w:cs="仿宋"/>
                <w:sz w:val="21"/>
                <w:szCs w:val="21"/>
              </w:rPr>
            </w:pPr>
            <w:r>
              <w:rPr>
                <w:rFonts w:ascii="仿宋" w:hAnsi="仿宋" w:eastAsia="仿宋" w:cs="仿宋"/>
                <w:spacing w:val="-6"/>
                <w:sz w:val="21"/>
                <w:szCs w:val="21"/>
              </w:rPr>
              <w:t>对于收费标准，您还满意么？</w:t>
            </w:r>
          </w:p>
        </w:tc>
        <w:tc>
          <w:tcPr>
            <w:tcW w:w="1785" w:type="dxa"/>
            <w:vAlign w:val="top"/>
          </w:tcPr>
          <w:p w14:paraId="5C3C3298">
            <w:pPr>
              <w:pStyle w:val="6"/>
              <w:spacing w:before="179" w:line="219" w:lineRule="auto"/>
              <w:ind w:left="1592"/>
              <w:rPr>
                <w:sz w:val="21"/>
                <w:szCs w:val="21"/>
              </w:rPr>
            </w:pPr>
            <w:r>
              <w:rPr>
                <w:sz w:val="21"/>
                <w:szCs w:val="21"/>
              </w:rPr>
              <w:t>1</w:t>
            </w:r>
          </w:p>
        </w:tc>
      </w:tr>
    </w:tbl>
    <w:p w14:paraId="6B8B8D0B">
      <w:pPr>
        <w:spacing w:before="189" w:line="225" w:lineRule="auto"/>
        <w:ind w:left="661"/>
        <w:rPr>
          <w:rFonts w:ascii="黑体" w:hAnsi="黑体" w:eastAsia="黑体" w:cs="黑体"/>
          <w:sz w:val="31"/>
          <w:szCs w:val="31"/>
        </w:rPr>
      </w:pPr>
      <w:r>
        <w:rPr>
          <w:rFonts w:ascii="黑体" w:hAnsi="黑体" w:eastAsia="黑体" w:cs="黑体"/>
          <w:spacing w:val="7"/>
          <w:sz w:val="31"/>
          <w:szCs w:val="31"/>
        </w:rPr>
        <w:t>五、调查问卷的分析</w:t>
      </w:r>
    </w:p>
    <w:p w14:paraId="77319C4A">
      <w:pPr>
        <w:pStyle w:val="2"/>
        <w:spacing w:before="203" w:line="236" w:lineRule="auto"/>
        <w:ind w:left="678"/>
        <w:rPr>
          <w:sz w:val="31"/>
          <w:szCs w:val="31"/>
        </w:rPr>
      </w:pPr>
      <w:r>
        <w:rPr>
          <w:rFonts w:ascii="Times New Roman" w:hAnsi="Times New Roman" w:eastAsia="Times New Roman" w:cs="Times New Roman"/>
          <w:spacing w:val="-1"/>
          <w:sz w:val="31"/>
          <w:szCs w:val="31"/>
        </w:rPr>
        <w:t>1.</w:t>
      </w:r>
      <w:r>
        <w:rPr>
          <w:spacing w:val="-1"/>
          <w:sz w:val="31"/>
          <w:szCs w:val="31"/>
        </w:rPr>
        <w:t>单选题</w:t>
      </w:r>
    </w:p>
    <w:p w14:paraId="2B74797A">
      <w:pPr>
        <w:pStyle w:val="2"/>
        <w:spacing w:before="183" w:line="219" w:lineRule="auto"/>
        <w:ind w:left="678"/>
        <w:rPr>
          <w:sz w:val="31"/>
          <w:szCs w:val="31"/>
        </w:rPr>
      </w:pPr>
      <w:r>
        <w:rPr>
          <w:rFonts w:ascii="Times New Roman" w:hAnsi="Times New Roman" w:eastAsia="Times New Roman" w:cs="Times New Roman"/>
          <w:spacing w:val="5"/>
          <w:sz w:val="31"/>
          <w:szCs w:val="31"/>
        </w:rPr>
        <w:t>1)</w:t>
      </w:r>
      <w:r>
        <w:rPr>
          <w:spacing w:val="5"/>
          <w:sz w:val="31"/>
          <w:szCs w:val="31"/>
        </w:rPr>
        <w:t>您目前从事的行业</w:t>
      </w:r>
    </w:p>
    <w:p w14:paraId="10B0E090">
      <w:pPr>
        <w:pStyle w:val="2"/>
        <w:spacing w:before="214" w:line="345" w:lineRule="auto"/>
        <w:ind w:right="83" w:firstLine="656"/>
        <w:rPr>
          <w:sz w:val="31"/>
          <w:szCs w:val="31"/>
        </w:rPr>
      </w:pPr>
      <w:r>
        <w:rPr>
          <w:spacing w:val="3"/>
          <w:sz w:val="31"/>
          <w:szCs w:val="31"/>
        </w:rPr>
        <w:t>在</w:t>
      </w:r>
      <w:r>
        <w:rPr>
          <w:spacing w:val="-53"/>
          <w:sz w:val="31"/>
          <w:szCs w:val="31"/>
        </w:rPr>
        <w:t xml:space="preserve"> </w:t>
      </w:r>
      <w:r>
        <w:rPr>
          <w:rFonts w:ascii="Times New Roman" w:hAnsi="Times New Roman" w:eastAsia="Times New Roman" w:cs="Times New Roman"/>
          <w:spacing w:val="3"/>
          <w:sz w:val="31"/>
          <w:szCs w:val="31"/>
        </w:rPr>
        <w:t xml:space="preserve">34 </w:t>
      </w:r>
      <w:r>
        <w:rPr>
          <w:spacing w:val="3"/>
          <w:sz w:val="31"/>
          <w:szCs w:val="31"/>
        </w:rPr>
        <w:t>份有效问卷中，被调查对象中选机械</w:t>
      </w:r>
      <w:r>
        <w:rPr>
          <w:rFonts w:ascii="Times New Roman" w:hAnsi="Times New Roman" w:eastAsia="Times New Roman" w:cs="Times New Roman"/>
          <w:spacing w:val="3"/>
          <w:sz w:val="31"/>
          <w:szCs w:val="31"/>
        </w:rPr>
        <w:t>/</w:t>
      </w:r>
      <w:r>
        <w:rPr>
          <w:spacing w:val="3"/>
          <w:sz w:val="31"/>
          <w:szCs w:val="31"/>
        </w:rPr>
        <w:t>设备</w:t>
      </w:r>
      <w:r>
        <w:rPr>
          <w:rFonts w:ascii="Times New Roman" w:hAnsi="Times New Roman" w:eastAsia="Times New Roman" w:cs="Times New Roman"/>
          <w:spacing w:val="3"/>
          <w:sz w:val="31"/>
          <w:szCs w:val="31"/>
        </w:rPr>
        <w:t>/</w:t>
      </w:r>
      <w:r>
        <w:rPr>
          <w:spacing w:val="3"/>
          <w:sz w:val="31"/>
          <w:szCs w:val="31"/>
        </w:rPr>
        <w:t>重工的比例</w:t>
      </w:r>
      <w:r>
        <w:rPr>
          <w:spacing w:val="7"/>
          <w:sz w:val="31"/>
          <w:szCs w:val="31"/>
        </w:rPr>
        <w:t>为</w:t>
      </w:r>
      <w:r>
        <w:rPr>
          <w:spacing w:val="-34"/>
          <w:sz w:val="31"/>
          <w:szCs w:val="31"/>
        </w:rPr>
        <w:t xml:space="preserve"> </w:t>
      </w:r>
      <w:r>
        <w:rPr>
          <w:rFonts w:ascii="Times New Roman" w:hAnsi="Times New Roman" w:eastAsia="Times New Roman" w:cs="Times New Roman"/>
          <w:spacing w:val="7"/>
          <w:sz w:val="31"/>
          <w:szCs w:val="31"/>
        </w:rPr>
        <w:t>5.88%</w:t>
      </w:r>
      <w:r>
        <w:rPr>
          <w:spacing w:val="7"/>
          <w:sz w:val="31"/>
          <w:szCs w:val="31"/>
        </w:rPr>
        <w:t>，选制药</w:t>
      </w:r>
      <w:r>
        <w:rPr>
          <w:rFonts w:ascii="Times New Roman" w:hAnsi="Times New Roman" w:eastAsia="Times New Roman" w:cs="Times New Roman"/>
          <w:spacing w:val="7"/>
          <w:sz w:val="31"/>
          <w:szCs w:val="31"/>
        </w:rPr>
        <w:t>/</w:t>
      </w:r>
      <w:r>
        <w:rPr>
          <w:spacing w:val="7"/>
          <w:sz w:val="31"/>
          <w:szCs w:val="31"/>
        </w:rPr>
        <w:t>生物工程</w:t>
      </w:r>
      <w:r>
        <w:rPr>
          <w:rFonts w:ascii="Times New Roman" w:hAnsi="Times New Roman" w:eastAsia="Times New Roman" w:cs="Times New Roman"/>
          <w:spacing w:val="7"/>
          <w:sz w:val="31"/>
          <w:szCs w:val="31"/>
        </w:rPr>
        <w:t>/</w:t>
      </w:r>
      <w:r>
        <w:rPr>
          <w:spacing w:val="7"/>
          <w:sz w:val="31"/>
          <w:szCs w:val="31"/>
        </w:rPr>
        <w:t>医疗设备</w:t>
      </w:r>
      <w:r>
        <w:rPr>
          <w:rFonts w:ascii="Times New Roman" w:hAnsi="Times New Roman" w:eastAsia="Times New Roman" w:cs="Times New Roman"/>
          <w:spacing w:val="7"/>
          <w:sz w:val="31"/>
          <w:szCs w:val="31"/>
        </w:rPr>
        <w:t>/</w:t>
      </w:r>
      <w:r>
        <w:rPr>
          <w:spacing w:val="7"/>
          <w:sz w:val="31"/>
          <w:szCs w:val="31"/>
        </w:rPr>
        <w:t>器械的比例</w:t>
      </w:r>
      <w:r>
        <w:rPr>
          <w:spacing w:val="6"/>
          <w:sz w:val="31"/>
          <w:szCs w:val="31"/>
        </w:rPr>
        <w:t>为</w:t>
      </w:r>
      <w:r>
        <w:rPr>
          <w:spacing w:val="-42"/>
          <w:sz w:val="31"/>
          <w:szCs w:val="31"/>
        </w:rPr>
        <w:t xml:space="preserve"> </w:t>
      </w:r>
      <w:r>
        <w:rPr>
          <w:rFonts w:ascii="Times New Roman" w:hAnsi="Times New Roman" w:eastAsia="Times New Roman" w:cs="Times New Roman"/>
          <w:spacing w:val="6"/>
          <w:sz w:val="31"/>
          <w:szCs w:val="31"/>
        </w:rPr>
        <w:t>2.94%</w:t>
      </w:r>
      <w:r>
        <w:rPr>
          <w:spacing w:val="6"/>
          <w:sz w:val="31"/>
          <w:szCs w:val="31"/>
        </w:rPr>
        <w:t>，选</w:t>
      </w:r>
      <w:r>
        <w:rPr>
          <w:spacing w:val="3"/>
          <w:sz w:val="31"/>
          <w:szCs w:val="31"/>
        </w:rPr>
        <w:t>医疗</w:t>
      </w:r>
      <w:r>
        <w:rPr>
          <w:rFonts w:ascii="Times New Roman" w:hAnsi="Times New Roman" w:eastAsia="Times New Roman" w:cs="Times New Roman"/>
          <w:spacing w:val="3"/>
          <w:sz w:val="31"/>
          <w:szCs w:val="31"/>
        </w:rPr>
        <w:t>/</w:t>
      </w:r>
      <w:r>
        <w:rPr>
          <w:spacing w:val="3"/>
          <w:sz w:val="31"/>
          <w:szCs w:val="31"/>
        </w:rPr>
        <w:t>护理</w:t>
      </w:r>
      <w:r>
        <w:rPr>
          <w:rFonts w:ascii="Times New Roman" w:hAnsi="Times New Roman" w:eastAsia="Times New Roman" w:cs="Times New Roman"/>
          <w:spacing w:val="3"/>
          <w:sz w:val="31"/>
          <w:szCs w:val="31"/>
        </w:rPr>
        <w:t>/</w:t>
      </w:r>
      <w:r>
        <w:rPr>
          <w:spacing w:val="3"/>
          <w:sz w:val="31"/>
          <w:szCs w:val="31"/>
        </w:rPr>
        <w:t>保健</w:t>
      </w:r>
      <w:r>
        <w:rPr>
          <w:rFonts w:ascii="Times New Roman" w:hAnsi="Times New Roman" w:eastAsia="Times New Roman" w:cs="Times New Roman"/>
          <w:spacing w:val="3"/>
          <w:sz w:val="31"/>
          <w:szCs w:val="31"/>
        </w:rPr>
        <w:t>/</w:t>
      </w:r>
      <w:r>
        <w:rPr>
          <w:spacing w:val="3"/>
          <w:sz w:val="31"/>
          <w:szCs w:val="31"/>
        </w:rPr>
        <w:t>卫生的比例为</w:t>
      </w:r>
      <w:r>
        <w:rPr>
          <w:spacing w:val="-19"/>
          <w:sz w:val="31"/>
          <w:szCs w:val="31"/>
        </w:rPr>
        <w:t xml:space="preserve"> </w:t>
      </w:r>
      <w:r>
        <w:rPr>
          <w:rFonts w:ascii="Times New Roman" w:hAnsi="Times New Roman" w:eastAsia="Times New Roman" w:cs="Times New Roman"/>
          <w:spacing w:val="3"/>
          <w:sz w:val="31"/>
          <w:szCs w:val="31"/>
        </w:rPr>
        <w:t>14.71%</w:t>
      </w:r>
      <w:r>
        <w:rPr>
          <w:spacing w:val="3"/>
          <w:sz w:val="31"/>
          <w:szCs w:val="31"/>
        </w:rPr>
        <w:t>，选广告</w:t>
      </w:r>
      <w:r>
        <w:rPr>
          <w:rFonts w:ascii="Times New Roman" w:hAnsi="Times New Roman" w:eastAsia="Times New Roman" w:cs="Times New Roman"/>
          <w:spacing w:val="3"/>
          <w:sz w:val="31"/>
          <w:szCs w:val="31"/>
        </w:rPr>
        <w:t>/</w:t>
      </w:r>
      <w:r>
        <w:rPr>
          <w:spacing w:val="3"/>
          <w:sz w:val="31"/>
          <w:szCs w:val="31"/>
        </w:rPr>
        <w:t>公关</w:t>
      </w:r>
      <w:r>
        <w:rPr>
          <w:rFonts w:ascii="Times New Roman" w:hAnsi="Times New Roman" w:eastAsia="Times New Roman" w:cs="Times New Roman"/>
          <w:spacing w:val="3"/>
          <w:sz w:val="31"/>
          <w:szCs w:val="31"/>
        </w:rPr>
        <w:t>/</w:t>
      </w:r>
      <w:r>
        <w:rPr>
          <w:spacing w:val="3"/>
          <w:sz w:val="31"/>
          <w:szCs w:val="31"/>
        </w:rPr>
        <w:t>媒体</w:t>
      </w:r>
      <w:r>
        <w:rPr>
          <w:rFonts w:ascii="Times New Roman" w:hAnsi="Times New Roman" w:eastAsia="Times New Roman" w:cs="Times New Roman"/>
          <w:spacing w:val="3"/>
          <w:sz w:val="31"/>
          <w:szCs w:val="31"/>
        </w:rPr>
        <w:t>/</w:t>
      </w:r>
      <w:r>
        <w:rPr>
          <w:spacing w:val="3"/>
          <w:sz w:val="31"/>
          <w:szCs w:val="31"/>
        </w:rPr>
        <w:t>艺术的</w:t>
      </w:r>
      <w:r>
        <w:rPr>
          <w:spacing w:val="7"/>
          <w:sz w:val="31"/>
          <w:szCs w:val="31"/>
        </w:rPr>
        <w:t>比例为</w:t>
      </w:r>
      <w:r>
        <w:rPr>
          <w:spacing w:val="-51"/>
          <w:sz w:val="31"/>
          <w:szCs w:val="31"/>
        </w:rPr>
        <w:t xml:space="preserve"> </w:t>
      </w:r>
      <w:r>
        <w:rPr>
          <w:rFonts w:ascii="Times New Roman" w:hAnsi="Times New Roman" w:eastAsia="Times New Roman" w:cs="Times New Roman"/>
          <w:spacing w:val="7"/>
          <w:sz w:val="31"/>
          <w:szCs w:val="31"/>
        </w:rPr>
        <w:t>0%</w:t>
      </w:r>
      <w:r>
        <w:rPr>
          <w:spacing w:val="7"/>
          <w:sz w:val="31"/>
          <w:szCs w:val="31"/>
        </w:rPr>
        <w:t>，选出版</w:t>
      </w:r>
      <w:r>
        <w:rPr>
          <w:rFonts w:ascii="Times New Roman" w:hAnsi="Times New Roman" w:eastAsia="Times New Roman" w:cs="Times New Roman"/>
          <w:spacing w:val="7"/>
          <w:sz w:val="31"/>
          <w:szCs w:val="31"/>
        </w:rPr>
        <w:t>/</w:t>
      </w:r>
      <w:r>
        <w:rPr>
          <w:spacing w:val="7"/>
          <w:sz w:val="31"/>
          <w:szCs w:val="31"/>
        </w:rPr>
        <w:t>印刷</w:t>
      </w:r>
      <w:r>
        <w:rPr>
          <w:rFonts w:ascii="Times New Roman" w:hAnsi="Times New Roman" w:eastAsia="Times New Roman" w:cs="Times New Roman"/>
          <w:spacing w:val="7"/>
          <w:sz w:val="31"/>
          <w:szCs w:val="31"/>
        </w:rPr>
        <w:t>/</w:t>
      </w:r>
      <w:r>
        <w:rPr>
          <w:spacing w:val="7"/>
          <w:sz w:val="31"/>
          <w:szCs w:val="31"/>
        </w:rPr>
        <w:t>包装的比例为</w:t>
      </w:r>
      <w:r>
        <w:rPr>
          <w:rFonts w:ascii="Times New Roman" w:hAnsi="Times New Roman" w:eastAsia="Times New Roman" w:cs="Times New Roman"/>
          <w:spacing w:val="7"/>
          <w:sz w:val="31"/>
          <w:szCs w:val="31"/>
        </w:rPr>
        <w:t>0%</w:t>
      </w:r>
      <w:r>
        <w:rPr>
          <w:spacing w:val="7"/>
          <w:sz w:val="31"/>
          <w:szCs w:val="31"/>
        </w:rPr>
        <w:t>，选房地产开发</w:t>
      </w:r>
      <w:r>
        <w:rPr>
          <w:rFonts w:ascii="Times New Roman" w:hAnsi="Times New Roman" w:eastAsia="Times New Roman" w:cs="Times New Roman"/>
          <w:spacing w:val="7"/>
          <w:sz w:val="31"/>
          <w:szCs w:val="31"/>
        </w:rPr>
        <w:t>/</w:t>
      </w:r>
      <w:r>
        <w:rPr>
          <w:spacing w:val="7"/>
          <w:sz w:val="31"/>
          <w:szCs w:val="31"/>
        </w:rPr>
        <w:t>建筑工程</w:t>
      </w:r>
      <w:r>
        <w:rPr>
          <w:rFonts w:ascii="Times New Roman" w:hAnsi="Times New Roman" w:eastAsia="Times New Roman" w:cs="Times New Roman"/>
          <w:spacing w:val="7"/>
          <w:sz w:val="31"/>
          <w:szCs w:val="31"/>
        </w:rPr>
        <w:t>/</w:t>
      </w:r>
      <w:r>
        <w:rPr>
          <w:spacing w:val="7"/>
          <w:sz w:val="31"/>
          <w:szCs w:val="31"/>
        </w:rPr>
        <w:t>装潢</w:t>
      </w:r>
      <w:r>
        <w:rPr>
          <w:rFonts w:ascii="Times New Roman" w:hAnsi="Times New Roman" w:eastAsia="Times New Roman" w:cs="Times New Roman"/>
          <w:spacing w:val="7"/>
          <w:sz w:val="31"/>
          <w:szCs w:val="31"/>
        </w:rPr>
        <w:t>/</w:t>
      </w:r>
      <w:r>
        <w:rPr>
          <w:spacing w:val="7"/>
          <w:sz w:val="31"/>
          <w:szCs w:val="31"/>
        </w:rPr>
        <w:t>设计的比例为</w:t>
      </w:r>
      <w:r>
        <w:rPr>
          <w:spacing w:val="-35"/>
          <w:sz w:val="31"/>
          <w:szCs w:val="31"/>
        </w:rPr>
        <w:t xml:space="preserve"> </w:t>
      </w:r>
      <w:r>
        <w:rPr>
          <w:rFonts w:ascii="Times New Roman" w:hAnsi="Times New Roman" w:eastAsia="Times New Roman" w:cs="Times New Roman"/>
          <w:spacing w:val="7"/>
          <w:sz w:val="31"/>
          <w:szCs w:val="31"/>
        </w:rPr>
        <w:t>8.82%</w:t>
      </w:r>
      <w:r>
        <w:rPr>
          <w:spacing w:val="7"/>
          <w:sz w:val="31"/>
          <w:szCs w:val="31"/>
        </w:rPr>
        <w:t>，选物业管理</w:t>
      </w:r>
      <w:r>
        <w:rPr>
          <w:rFonts w:ascii="Times New Roman" w:hAnsi="Times New Roman" w:eastAsia="Times New Roman" w:cs="Times New Roman"/>
          <w:spacing w:val="7"/>
          <w:sz w:val="31"/>
          <w:szCs w:val="31"/>
        </w:rPr>
        <w:t>/</w:t>
      </w:r>
      <w:r>
        <w:rPr>
          <w:spacing w:val="7"/>
          <w:sz w:val="31"/>
          <w:szCs w:val="31"/>
        </w:rPr>
        <w:t>商业中心的比例为</w:t>
      </w:r>
      <w:r>
        <w:rPr>
          <w:rFonts w:ascii="Times New Roman" w:hAnsi="Times New Roman" w:eastAsia="Times New Roman" w:cs="Times New Roman"/>
          <w:spacing w:val="9"/>
          <w:sz w:val="31"/>
          <w:szCs w:val="31"/>
        </w:rPr>
        <w:t>0%</w:t>
      </w:r>
      <w:r>
        <w:rPr>
          <w:spacing w:val="9"/>
          <w:sz w:val="31"/>
          <w:szCs w:val="31"/>
        </w:rPr>
        <w:t>，选中介</w:t>
      </w:r>
      <w:r>
        <w:rPr>
          <w:rFonts w:ascii="Times New Roman" w:hAnsi="Times New Roman" w:eastAsia="Times New Roman" w:cs="Times New Roman"/>
          <w:spacing w:val="9"/>
          <w:sz w:val="31"/>
          <w:szCs w:val="31"/>
        </w:rPr>
        <w:t>/</w:t>
      </w:r>
      <w:r>
        <w:rPr>
          <w:spacing w:val="9"/>
          <w:sz w:val="31"/>
          <w:szCs w:val="31"/>
        </w:rPr>
        <w:t>咨询</w:t>
      </w:r>
      <w:r>
        <w:rPr>
          <w:rFonts w:ascii="Times New Roman" w:hAnsi="Times New Roman" w:eastAsia="Times New Roman" w:cs="Times New Roman"/>
          <w:spacing w:val="9"/>
          <w:sz w:val="31"/>
          <w:szCs w:val="31"/>
        </w:rPr>
        <w:t>/</w:t>
      </w:r>
      <w:r>
        <w:rPr>
          <w:spacing w:val="9"/>
          <w:sz w:val="31"/>
          <w:szCs w:val="31"/>
        </w:rPr>
        <w:t>猎头</w:t>
      </w:r>
      <w:r>
        <w:rPr>
          <w:rFonts w:ascii="Times New Roman" w:hAnsi="Times New Roman" w:eastAsia="Times New Roman" w:cs="Times New Roman"/>
          <w:spacing w:val="9"/>
          <w:sz w:val="31"/>
          <w:szCs w:val="31"/>
        </w:rPr>
        <w:t>/</w:t>
      </w:r>
      <w:r>
        <w:rPr>
          <w:spacing w:val="9"/>
          <w:sz w:val="31"/>
          <w:szCs w:val="31"/>
        </w:rPr>
        <w:t xml:space="preserve">认证的比例为 </w:t>
      </w:r>
      <w:r>
        <w:rPr>
          <w:rFonts w:ascii="Times New Roman" w:hAnsi="Times New Roman" w:eastAsia="Times New Roman" w:cs="Times New Roman"/>
          <w:spacing w:val="9"/>
          <w:sz w:val="31"/>
          <w:szCs w:val="31"/>
        </w:rPr>
        <w:t>0%</w:t>
      </w:r>
      <w:r>
        <w:rPr>
          <w:spacing w:val="9"/>
          <w:sz w:val="31"/>
          <w:szCs w:val="31"/>
        </w:rPr>
        <w:t>，选交通</w:t>
      </w:r>
      <w:r>
        <w:rPr>
          <w:rFonts w:ascii="Times New Roman" w:hAnsi="Times New Roman" w:eastAsia="Times New Roman" w:cs="Times New Roman"/>
          <w:spacing w:val="9"/>
          <w:sz w:val="31"/>
          <w:szCs w:val="31"/>
        </w:rPr>
        <w:t>/</w:t>
      </w:r>
      <w:r>
        <w:rPr>
          <w:spacing w:val="9"/>
          <w:sz w:val="31"/>
          <w:szCs w:val="31"/>
        </w:rPr>
        <w:t>运输</w:t>
      </w:r>
      <w:r>
        <w:rPr>
          <w:rFonts w:ascii="Times New Roman" w:hAnsi="Times New Roman" w:eastAsia="Times New Roman" w:cs="Times New Roman"/>
          <w:spacing w:val="9"/>
          <w:sz w:val="31"/>
          <w:szCs w:val="31"/>
        </w:rPr>
        <w:t>/</w:t>
      </w:r>
      <w:r>
        <w:rPr>
          <w:spacing w:val="9"/>
          <w:sz w:val="31"/>
          <w:szCs w:val="31"/>
        </w:rPr>
        <w:t>物流的</w:t>
      </w:r>
      <w:r>
        <w:rPr>
          <w:spacing w:val="3"/>
          <w:sz w:val="31"/>
          <w:szCs w:val="31"/>
        </w:rPr>
        <w:t>比例为</w:t>
      </w:r>
      <w:r>
        <w:rPr>
          <w:spacing w:val="-60"/>
          <w:sz w:val="31"/>
          <w:szCs w:val="31"/>
        </w:rPr>
        <w:t xml:space="preserve"> </w:t>
      </w:r>
      <w:r>
        <w:rPr>
          <w:rFonts w:ascii="Times New Roman" w:hAnsi="Times New Roman" w:eastAsia="Times New Roman" w:cs="Times New Roman"/>
          <w:spacing w:val="3"/>
          <w:sz w:val="31"/>
          <w:szCs w:val="31"/>
        </w:rPr>
        <w:t>2.94%</w:t>
      </w:r>
      <w:r>
        <w:rPr>
          <w:spacing w:val="3"/>
          <w:sz w:val="31"/>
          <w:szCs w:val="31"/>
        </w:rPr>
        <w:t>，选航天</w:t>
      </w:r>
      <w:r>
        <w:rPr>
          <w:rFonts w:ascii="Times New Roman" w:hAnsi="Times New Roman" w:eastAsia="Times New Roman" w:cs="Times New Roman"/>
          <w:spacing w:val="3"/>
          <w:sz w:val="31"/>
          <w:szCs w:val="31"/>
        </w:rPr>
        <w:t>/</w:t>
      </w:r>
      <w:r>
        <w:rPr>
          <w:spacing w:val="3"/>
          <w:sz w:val="31"/>
          <w:szCs w:val="31"/>
        </w:rPr>
        <w:t>航空</w:t>
      </w:r>
      <w:r>
        <w:rPr>
          <w:rFonts w:ascii="Times New Roman" w:hAnsi="Times New Roman" w:eastAsia="Times New Roman" w:cs="Times New Roman"/>
          <w:spacing w:val="3"/>
          <w:sz w:val="31"/>
          <w:szCs w:val="31"/>
        </w:rPr>
        <w:t>/</w:t>
      </w:r>
      <w:r>
        <w:rPr>
          <w:spacing w:val="3"/>
          <w:sz w:val="31"/>
          <w:szCs w:val="31"/>
        </w:rPr>
        <w:t>能源</w:t>
      </w:r>
      <w:r>
        <w:rPr>
          <w:rFonts w:ascii="Times New Roman" w:hAnsi="Times New Roman" w:eastAsia="Times New Roman" w:cs="Times New Roman"/>
          <w:spacing w:val="3"/>
          <w:sz w:val="31"/>
          <w:szCs w:val="31"/>
        </w:rPr>
        <w:t>/</w:t>
      </w:r>
      <w:r>
        <w:rPr>
          <w:spacing w:val="3"/>
          <w:sz w:val="31"/>
          <w:szCs w:val="31"/>
        </w:rPr>
        <w:t>化工的比例为</w:t>
      </w:r>
      <w:r>
        <w:rPr>
          <w:spacing w:val="-36"/>
          <w:sz w:val="31"/>
          <w:szCs w:val="31"/>
        </w:rPr>
        <w:t xml:space="preserve"> </w:t>
      </w:r>
      <w:r>
        <w:rPr>
          <w:rFonts w:ascii="Times New Roman" w:hAnsi="Times New Roman" w:eastAsia="Times New Roman" w:cs="Times New Roman"/>
          <w:spacing w:val="3"/>
          <w:sz w:val="31"/>
          <w:szCs w:val="31"/>
        </w:rPr>
        <w:t>11.76%</w:t>
      </w:r>
      <w:r>
        <w:rPr>
          <w:spacing w:val="3"/>
          <w:sz w:val="31"/>
          <w:szCs w:val="31"/>
        </w:rPr>
        <w:t>，选农业</w:t>
      </w:r>
      <w:r>
        <w:rPr>
          <w:rFonts w:ascii="Times New Roman" w:hAnsi="Times New Roman" w:eastAsia="Times New Roman" w:cs="Times New Roman"/>
          <w:spacing w:val="6"/>
          <w:sz w:val="31"/>
          <w:szCs w:val="31"/>
        </w:rPr>
        <w:t>/</w:t>
      </w:r>
      <w:r>
        <w:rPr>
          <w:spacing w:val="6"/>
          <w:sz w:val="31"/>
          <w:szCs w:val="31"/>
        </w:rPr>
        <w:t>渔业</w:t>
      </w:r>
      <w:r>
        <w:rPr>
          <w:rFonts w:ascii="Times New Roman" w:hAnsi="Times New Roman" w:eastAsia="Times New Roman" w:cs="Times New Roman"/>
          <w:spacing w:val="6"/>
          <w:sz w:val="31"/>
          <w:szCs w:val="31"/>
        </w:rPr>
        <w:t>/</w:t>
      </w:r>
      <w:r>
        <w:rPr>
          <w:spacing w:val="6"/>
          <w:sz w:val="31"/>
          <w:szCs w:val="31"/>
        </w:rPr>
        <w:t>林业的比例为</w:t>
      </w:r>
      <w:r>
        <w:rPr>
          <w:spacing w:val="-35"/>
          <w:sz w:val="31"/>
          <w:szCs w:val="31"/>
        </w:rPr>
        <w:t xml:space="preserve"> </w:t>
      </w:r>
      <w:r>
        <w:rPr>
          <w:rFonts w:ascii="Times New Roman" w:hAnsi="Times New Roman" w:eastAsia="Times New Roman" w:cs="Times New Roman"/>
          <w:spacing w:val="6"/>
          <w:sz w:val="31"/>
          <w:szCs w:val="31"/>
        </w:rPr>
        <w:t>17.65%</w:t>
      </w:r>
      <w:r>
        <w:rPr>
          <w:spacing w:val="6"/>
          <w:sz w:val="31"/>
          <w:szCs w:val="31"/>
        </w:rPr>
        <w:t>，选其他行业的比例为</w:t>
      </w:r>
      <w:r>
        <w:rPr>
          <w:spacing w:val="-62"/>
          <w:sz w:val="31"/>
          <w:szCs w:val="31"/>
        </w:rPr>
        <w:t xml:space="preserve"> </w:t>
      </w:r>
      <w:r>
        <w:rPr>
          <w:rFonts w:ascii="Times New Roman" w:hAnsi="Times New Roman" w:eastAsia="Times New Roman" w:cs="Times New Roman"/>
          <w:spacing w:val="6"/>
          <w:sz w:val="31"/>
          <w:szCs w:val="31"/>
        </w:rPr>
        <w:t>35.29%</w:t>
      </w:r>
      <w:r>
        <w:rPr>
          <w:spacing w:val="6"/>
          <w:sz w:val="31"/>
          <w:szCs w:val="31"/>
        </w:rPr>
        <w:t>。</w:t>
      </w:r>
    </w:p>
    <w:p w14:paraId="525A0290">
      <w:pPr>
        <w:pStyle w:val="2"/>
        <w:spacing w:before="4" w:line="219" w:lineRule="auto"/>
        <w:ind w:left="647"/>
        <w:rPr>
          <w:sz w:val="31"/>
          <w:szCs w:val="31"/>
        </w:rPr>
      </w:pPr>
      <w:r>
        <w:rPr>
          <w:rFonts w:ascii="Times New Roman" w:hAnsi="Times New Roman" w:eastAsia="Times New Roman" w:cs="Times New Roman"/>
          <w:spacing w:val="8"/>
          <w:sz w:val="31"/>
          <w:szCs w:val="31"/>
        </w:rPr>
        <w:t>2)</w:t>
      </w:r>
      <w:r>
        <w:rPr>
          <w:spacing w:val="8"/>
          <w:sz w:val="31"/>
          <w:szCs w:val="31"/>
        </w:rPr>
        <w:t>您对于检测价格是否了解</w:t>
      </w:r>
    </w:p>
    <w:p w14:paraId="619DCCA5">
      <w:pPr>
        <w:pStyle w:val="2"/>
        <w:spacing w:before="211" w:line="346" w:lineRule="auto"/>
        <w:ind w:left="24" w:right="96" w:firstLine="632"/>
        <w:rPr>
          <w:sz w:val="31"/>
          <w:szCs w:val="31"/>
        </w:rPr>
      </w:pPr>
      <w:r>
        <w:rPr>
          <w:spacing w:val="1"/>
          <w:sz w:val="31"/>
          <w:szCs w:val="31"/>
        </w:rPr>
        <w:t>在</w:t>
      </w:r>
      <w:r>
        <w:rPr>
          <w:spacing w:val="-57"/>
          <w:sz w:val="31"/>
          <w:szCs w:val="31"/>
        </w:rPr>
        <w:t xml:space="preserve"> </w:t>
      </w:r>
      <w:r>
        <w:rPr>
          <w:rFonts w:ascii="Times New Roman" w:hAnsi="Times New Roman" w:eastAsia="Times New Roman" w:cs="Times New Roman"/>
          <w:spacing w:val="1"/>
          <w:sz w:val="31"/>
          <w:szCs w:val="31"/>
        </w:rPr>
        <w:t xml:space="preserve">34 </w:t>
      </w:r>
      <w:r>
        <w:rPr>
          <w:spacing w:val="1"/>
          <w:sz w:val="31"/>
          <w:szCs w:val="31"/>
        </w:rPr>
        <w:t>份有效问卷中，被调查对象中选是的比例为</w:t>
      </w:r>
      <w:r>
        <w:rPr>
          <w:spacing w:val="-36"/>
          <w:sz w:val="31"/>
          <w:szCs w:val="31"/>
        </w:rPr>
        <w:t xml:space="preserve"> </w:t>
      </w:r>
      <w:r>
        <w:rPr>
          <w:rFonts w:ascii="Times New Roman" w:hAnsi="Times New Roman" w:eastAsia="Times New Roman" w:cs="Times New Roman"/>
          <w:spacing w:val="1"/>
          <w:sz w:val="31"/>
          <w:szCs w:val="31"/>
        </w:rPr>
        <w:t>100%</w:t>
      </w:r>
      <w:r>
        <w:rPr>
          <w:spacing w:val="1"/>
          <w:sz w:val="31"/>
          <w:szCs w:val="31"/>
        </w:rPr>
        <w:t>，选</w:t>
      </w:r>
      <w:r>
        <w:rPr>
          <w:spacing w:val="3"/>
          <w:sz w:val="31"/>
          <w:szCs w:val="31"/>
        </w:rPr>
        <w:t>否的比例为</w:t>
      </w:r>
      <w:r>
        <w:rPr>
          <w:spacing w:val="-60"/>
          <w:sz w:val="31"/>
          <w:szCs w:val="31"/>
        </w:rPr>
        <w:t xml:space="preserve"> </w:t>
      </w:r>
      <w:r>
        <w:rPr>
          <w:rFonts w:ascii="Times New Roman" w:hAnsi="Times New Roman" w:eastAsia="Times New Roman" w:cs="Times New Roman"/>
          <w:spacing w:val="3"/>
          <w:sz w:val="31"/>
          <w:szCs w:val="31"/>
        </w:rPr>
        <w:t>0%</w:t>
      </w:r>
      <w:r>
        <w:rPr>
          <w:spacing w:val="3"/>
          <w:sz w:val="31"/>
          <w:szCs w:val="31"/>
        </w:rPr>
        <w:t>。</w:t>
      </w:r>
    </w:p>
    <w:p w14:paraId="5D7CEE39">
      <w:pPr>
        <w:pStyle w:val="2"/>
        <w:spacing w:before="1" w:line="218" w:lineRule="auto"/>
        <w:ind w:left="653"/>
        <w:rPr>
          <w:sz w:val="31"/>
          <w:szCs w:val="31"/>
        </w:rPr>
      </w:pPr>
      <w:r>
        <w:rPr>
          <w:rFonts w:ascii="Times New Roman" w:hAnsi="Times New Roman" w:eastAsia="Times New Roman" w:cs="Times New Roman"/>
          <w:spacing w:val="3"/>
          <w:sz w:val="31"/>
          <w:szCs w:val="31"/>
        </w:rPr>
        <w:t>3)</w:t>
      </w:r>
      <w:r>
        <w:rPr>
          <w:spacing w:val="3"/>
          <w:sz w:val="31"/>
          <w:szCs w:val="31"/>
        </w:rPr>
        <w:t>现有的检验技术可以满足您的业务需求么？</w:t>
      </w:r>
    </w:p>
    <w:p w14:paraId="0ECCBE1E">
      <w:pPr>
        <w:pStyle w:val="2"/>
        <w:spacing w:before="211" w:line="235" w:lineRule="auto"/>
        <w:jc w:val="right"/>
        <w:rPr>
          <w:sz w:val="31"/>
          <w:szCs w:val="31"/>
        </w:rPr>
      </w:pPr>
      <w:r>
        <w:rPr>
          <w:sz w:val="31"/>
          <w:szCs w:val="31"/>
        </w:rPr>
        <w:t>在</w:t>
      </w:r>
      <w:r>
        <w:rPr>
          <w:spacing w:val="-65"/>
          <w:sz w:val="31"/>
          <w:szCs w:val="31"/>
        </w:rPr>
        <w:t xml:space="preserve"> </w:t>
      </w:r>
      <w:r>
        <w:rPr>
          <w:rFonts w:ascii="Times New Roman" w:hAnsi="Times New Roman" w:eastAsia="Times New Roman" w:cs="Times New Roman"/>
          <w:sz w:val="31"/>
          <w:szCs w:val="31"/>
        </w:rPr>
        <w:t>34</w:t>
      </w:r>
      <w:r>
        <w:rPr>
          <w:rFonts w:ascii="Times New Roman" w:hAnsi="Times New Roman" w:eastAsia="Times New Roman" w:cs="Times New Roman"/>
          <w:spacing w:val="-17"/>
          <w:sz w:val="31"/>
          <w:szCs w:val="31"/>
        </w:rPr>
        <w:t xml:space="preserve"> </w:t>
      </w:r>
      <w:r>
        <w:rPr>
          <w:sz w:val="31"/>
          <w:szCs w:val="31"/>
        </w:rPr>
        <w:t>份有效问卷中，被调查对象中选可以的比例为</w:t>
      </w:r>
      <w:r>
        <w:rPr>
          <w:rFonts w:ascii="Times New Roman" w:hAnsi="Times New Roman" w:eastAsia="Times New Roman" w:cs="Times New Roman"/>
          <w:sz w:val="31"/>
          <w:szCs w:val="31"/>
        </w:rPr>
        <w:t>94.</w:t>
      </w:r>
      <w:r>
        <w:rPr>
          <w:rFonts w:ascii="Times New Roman" w:hAnsi="Times New Roman" w:eastAsia="Times New Roman" w:cs="Times New Roman"/>
          <w:spacing w:val="-41"/>
          <w:sz w:val="31"/>
          <w:szCs w:val="31"/>
        </w:rPr>
        <w:t xml:space="preserve"> </w:t>
      </w:r>
      <w:r>
        <w:rPr>
          <w:rFonts w:ascii="Times New Roman" w:hAnsi="Times New Roman" w:eastAsia="Times New Roman" w:cs="Times New Roman"/>
          <w:sz w:val="31"/>
          <w:szCs w:val="31"/>
        </w:rPr>
        <w:t>12%</w:t>
      </w:r>
      <w:r>
        <w:rPr>
          <w:sz w:val="31"/>
          <w:szCs w:val="31"/>
        </w:rPr>
        <w:t>，</w:t>
      </w:r>
    </w:p>
    <w:p w14:paraId="1A8E3D1D">
      <w:pPr>
        <w:spacing w:line="235" w:lineRule="auto"/>
        <w:rPr>
          <w:sz w:val="31"/>
          <w:szCs w:val="31"/>
        </w:rPr>
        <w:sectPr>
          <w:footerReference r:id="rId34" w:type="default"/>
          <w:pgSz w:w="11907" w:h="16839"/>
          <w:pgMar w:top="400" w:right="1443" w:bottom="1875" w:left="1531" w:header="0" w:footer="1648" w:gutter="0"/>
          <w:cols w:space="720" w:num="1"/>
        </w:sectPr>
      </w:pPr>
    </w:p>
    <w:p w14:paraId="469755E6">
      <w:pPr>
        <w:spacing w:line="261" w:lineRule="auto"/>
        <w:rPr>
          <w:rFonts w:ascii="Arial"/>
          <w:sz w:val="21"/>
        </w:rPr>
      </w:pPr>
    </w:p>
    <w:p w14:paraId="76017F55">
      <w:pPr>
        <w:spacing w:line="261" w:lineRule="auto"/>
        <w:rPr>
          <w:rFonts w:ascii="Arial"/>
          <w:sz w:val="21"/>
        </w:rPr>
      </w:pPr>
    </w:p>
    <w:p w14:paraId="670EB75B">
      <w:pPr>
        <w:spacing w:line="262" w:lineRule="auto"/>
        <w:rPr>
          <w:rFonts w:ascii="Arial"/>
          <w:sz w:val="21"/>
        </w:rPr>
      </w:pPr>
    </w:p>
    <w:p w14:paraId="1F47B0F6">
      <w:pPr>
        <w:spacing w:line="262" w:lineRule="auto"/>
        <w:rPr>
          <w:rFonts w:ascii="Arial"/>
          <w:sz w:val="21"/>
        </w:rPr>
      </w:pPr>
    </w:p>
    <w:p w14:paraId="014EC3F9">
      <w:pPr>
        <w:spacing w:line="262" w:lineRule="auto"/>
        <w:rPr>
          <w:rFonts w:ascii="Arial"/>
          <w:sz w:val="21"/>
        </w:rPr>
      </w:pPr>
    </w:p>
    <w:p w14:paraId="56043987">
      <w:pPr>
        <w:spacing w:line="262" w:lineRule="auto"/>
        <w:rPr>
          <w:rFonts w:ascii="Arial"/>
          <w:sz w:val="21"/>
        </w:rPr>
      </w:pPr>
    </w:p>
    <w:p w14:paraId="2EF41462">
      <w:pPr>
        <w:spacing w:line="262" w:lineRule="auto"/>
        <w:rPr>
          <w:rFonts w:ascii="Arial"/>
          <w:sz w:val="21"/>
        </w:rPr>
      </w:pPr>
    </w:p>
    <w:p w14:paraId="2ABD0EE4">
      <w:pPr>
        <w:pStyle w:val="2"/>
        <w:spacing w:before="101" w:line="238" w:lineRule="auto"/>
        <w:ind w:left="3"/>
        <w:rPr>
          <w:sz w:val="31"/>
          <w:szCs w:val="31"/>
        </w:rPr>
      </w:pPr>
      <w:r>
        <w:rPr>
          <w:spacing w:val="6"/>
          <w:sz w:val="31"/>
          <w:szCs w:val="31"/>
        </w:rPr>
        <w:t>选不可以的比例为</w:t>
      </w:r>
      <w:r>
        <w:rPr>
          <w:spacing w:val="-49"/>
          <w:sz w:val="31"/>
          <w:szCs w:val="31"/>
        </w:rPr>
        <w:t xml:space="preserve"> </w:t>
      </w:r>
      <w:r>
        <w:rPr>
          <w:rFonts w:ascii="Times New Roman" w:hAnsi="Times New Roman" w:eastAsia="Times New Roman" w:cs="Times New Roman"/>
          <w:spacing w:val="6"/>
          <w:sz w:val="31"/>
          <w:szCs w:val="31"/>
        </w:rPr>
        <w:t>0%</w:t>
      </w:r>
      <w:r>
        <w:rPr>
          <w:spacing w:val="6"/>
          <w:sz w:val="31"/>
          <w:szCs w:val="31"/>
        </w:rPr>
        <w:t>，选部分满足的比例为</w:t>
      </w:r>
      <w:r>
        <w:rPr>
          <w:spacing w:val="-58"/>
          <w:sz w:val="31"/>
          <w:szCs w:val="31"/>
        </w:rPr>
        <w:t xml:space="preserve"> </w:t>
      </w:r>
      <w:r>
        <w:rPr>
          <w:rFonts w:ascii="Times New Roman" w:hAnsi="Times New Roman" w:eastAsia="Times New Roman" w:cs="Times New Roman"/>
          <w:spacing w:val="6"/>
          <w:sz w:val="31"/>
          <w:szCs w:val="31"/>
        </w:rPr>
        <w:t>5.88%</w:t>
      </w:r>
      <w:r>
        <w:rPr>
          <w:spacing w:val="6"/>
          <w:sz w:val="31"/>
          <w:szCs w:val="31"/>
        </w:rPr>
        <w:t>。</w:t>
      </w:r>
    </w:p>
    <w:p w14:paraId="77568F4C">
      <w:pPr>
        <w:pStyle w:val="2"/>
        <w:spacing w:before="181" w:line="238" w:lineRule="auto"/>
        <w:ind w:left="634"/>
        <w:rPr>
          <w:sz w:val="31"/>
          <w:szCs w:val="31"/>
        </w:rPr>
      </w:pPr>
      <w:r>
        <w:rPr>
          <w:rFonts w:ascii="Times New Roman" w:hAnsi="Times New Roman" w:eastAsia="Times New Roman" w:cs="Times New Roman"/>
          <w:spacing w:val="6"/>
          <w:sz w:val="31"/>
          <w:szCs w:val="31"/>
        </w:rPr>
        <w:t>2.</w:t>
      </w:r>
      <w:r>
        <w:rPr>
          <w:spacing w:val="6"/>
          <w:sz w:val="31"/>
          <w:szCs w:val="31"/>
        </w:rPr>
        <w:t>满意度题</w:t>
      </w:r>
    </w:p>
    <w:p w14:paraId="450F89EF">
      <w:pPr>
        <w:pStyle w:val="2"/>
        <w:spacing w:before="176" w:line="343" w:lineRule="auto"/>
        <w:ind w:firstLine="636"/>
        <w:rPr>
          <w:sz w:val="31"/>
          <w:szCs w:val="31"/>
        </w:rPr>
      </w:pPr>
      <w:r>
        <w:rPr>
          <w:spacing w:val="36"/>
          <w:sz w:val="31"/>
          <w:szCs w:val="31"/>
        </w:rPr>
        <w:t>根据问卷调查结果显示，</w:t>
      </w:r>
      <w:r>
        <w:rPr>
          <w:spacing w:val="-61"/>
          <w:sz w:val="31"/>
          <w:szCs w:val="31"/>
        </w:rPr>
        <w:t xml:space="preserve"> </w:t>
      </w:r>
      <w:r>
        <w:rPr>
          <w:spacing w:val="36"/>
          <w:sz w:val="31"/>
          <w:szCs w:val="31"/>
        </w:rPr>
        <w:t>受益对象的整体满</w:t>
      </w:r>
      <w:r>
        <w:rPr>
          <w:spacing w:val="-82"/>
          <w:sz w:val="31"/>
          <w:szCs w:val="31"/>
        </w:rPr>
        <w:t xml:space="preserve"> </w:t>
      </w:r>
      <w:r>
        <w:rPr>
          <w:spacing w:val="36"/>
          <w:sz w:val="31"/>
          <w:szCs w:val="31"/>
        </w:rPr>
        <w:t>意程度</w:t>
      </w:r>
      <w:r>
        <w:rPr>
          <w:spacing w:val="-92"/>
          <w:sz w:val="31"/>
          <w:szCs w:val="31"/>
        </w:rPr>
        <w:t xml:space="preserve"> </w:t>
      </w:r>
      <w:r>
        <w:rPr>
          <w:spacing w:val="36"/>
          <w:sz w:val="31"/>
          <w:szCs w:val="31"/>
        </w:rPr>
        <w:t>为</w:t>
      </w:r>
      <w:r>
        <w:rPr>
          <w:rFonts w:ascii="Times New Roman" w:hAnsi="Times New Roman" w:eastAsia="Times New Roman" w:cs="Times New Roman"/>
          <w:spacing w:val="9"/>
          <w:sz w:val="31"/>
          <w:szCs w:val="31"/>
        </w:rPr>
        <w:t>98.91%</w:t>
      </w:r>
      <w:r>
        <w:rPr>
          <w:spacing w:val="9"/>
          <w:sz w:val="31"/>
          <w:szCs w:val="31"/>
        </w:rPr>
        <w:t>，满意度水平较好。 调查对象对问题按照满</w:t>
      </w:r>
      <w:r>
        <w:rPr>
          <w:spacing w:val="8"/>
          <w:sz w:val="31"/>
          <w:szCs w:val="31"/>
        </w:rPr>
        <w:t>意度评分由</w:t>
      </w:r>
      <w:r>
        <w:rPr>
          <w:spacing w:val="1"/>
          <w:sz w:val="31"/>
          <w:szCs w:val="31"/>
        </w:rPr>
        <w:t>高到低排序依次为：对于收费标准，您还满意么？</w:t>
      </w:r>
      <w:r>
        <w:rPr>
          <w:rFonts w:ascii="Times New Roman" w:hAnsi="Times New Roman" w:eastAsia="Times New Roman" w:cs="Times New Roman"/>
          <w:spacing w:val="1"/>
          <w:sz w:val="31"/>
          <w:szCs w:val="31"/>
        </w:rPr>
        <w:t>(98.788%)</w:t>
      </w:r>
      <w:r>
        <w:rPr>
          <w:spacing w:val="1"/>
          <w:sz w:val="31"/>
          <w:szCs w:val="31"/>
        </w:rPr>
        <w:t>、工</w:t>
      </w:r>
      <w:r>
        <w:rPr>
          <w:spacing w:val="12"/>
          <w:sz w:val="31"/>
          <w:szCs w:val="31"/>
        </w:rPr>
        <w:t>作人员的服务态度您还满意么？</w:t>
      </w:r>
      <w:r>
        <w:rPr>
          <w:rFonts w:ascii="Times New Roman" w:hAnsi="Times New Roman" w:eastAsia="Times New Roman" w:cs="Times New Roman"/>
          <w:spacing w:val="12"/>
          <w:sz w:val="31"/>
          <w:szCs w:val="31"/>
        </w:rPr>
        <w:t>(98.788%)</w:t>
      </w:r>
      <w:r>
        <w:rPr>
          <w:spacing w:val="12"/>
          <w:sz w:val="31"/>
          <w:szCs w:val="31"/>
        </w:rPr>
        <w:t>、对于</w:t>
      </w:r>
      <w:r>
        <w:rPr>
          <w:spacing w:val="11"/>
          <w:sz w:val="31"/>
          <w:szCs w:val="31"/>
        </w:rPr>
        <w:t>检测结果您还</w:t>
      </w:r>
      <w:r>
        <w:rPr>
          <w:spacing w:val="8"/>
          <w:sz w:val="31"/>
          <w:szCs w:val="31"/>
        </w:rPr>
        <w:t>满意么？</w:t>
      </w:r>
      <w:r>
        <w:rPr>
          <w:rFonts w:ascii="Times New Roman" w:hAnsi="Times New Roman" w:eastAsia="Times New Roman" w:cs="Times New Roman"/>
          <w:spacing w:val="8"/>
          <w:sz w:val="31"/>
          <w:szCs w:val="31"/>
        </w:rPr>
        <w:t>(99.394%)</w:t>
      </w:r>
      <w:r>
        <w:rPr>
          <w:spacing w:val="8"/>
          <w:sz w:val="31"/>
          <w:szCs w:val="31"/>
        </w:rPr>
        <w:t>、对于检测时效，您满意么？</w:t>
      </w:r>
      <w:r>
        <w:rPr>
          <w:rFonts w:ascii="Times New Roman" w:hAnsi="Times New Roman" w:eastAsia="Times New Roman" w:cs="Times New Roman"/>
          <w:spacing w:val="8"/>
          <w:sz w:val="31"/>
          <w:szCs w:val="31"/>
        </w:rPr>
        <w:t>(98.</w:t>
      </w:r>
      <w:r>
        <w:rPr>
          <w:rFonts w:ascii="Times New Roman" w:hAnsi="Times New Roman" w:eastAsia="Times New Roman" w:cs="Times New Roman"/>
          <w:spacing w:val="7"/>
          <w:sz w:val="31"/>
          <w:szCs w:val="31"/>
        </w:rPr>
        <w:t>788%)</w:t>
      </w:r>
      <w:r>
        <w:rPr>
          <w:spacing w:val="7"/>
          <w:sz w:val="31"/>
          <w:szCs w:val="31"/>
        </w:rPr>
        <w:t>、对</w:t>
      </w:r>
      <w:r>
        <w:rPr>
          <w:spacing w:val="6"/>
          <w:sz w:val="31"/>
          <w:szCs w:val="31"/>
        </w:rPr>
        <w:t>于检验报告质量的满意度</w:t>
      </w:r>
      <w:r>
        <w:rPr>
          <w:rFonts w:ascii="Times New Roman" w:hAnsi="Times New Roman" w:eastAsia="Times New Roman" w:cs="Times New Roman"/>
          <w:spacing w:val="6"/>
          <w:sz w:val="31"/>
          <w:szCs w:val="31"/>
        </w:rPr>
        <w:t>(98.788%)</w:t>
      </w:r>
      <w:r>
        <w:rPr>
          <w:spacing w:val="6"/>
          <w:sz w:val="31"/>
          <w:szCs w:val="31"/>
        </w:rPr>
        <w:t>。具体如下图所示。</w:t>
      </w:r>
    </w:p>
    <w:p w14:paraId="125BCACC">
      <w:pPr>
        <w:spacing w:line="255" w:lineRule="auto"/>
        <w:rPr>
          <w:rFonts w:ascii="Arial"/>
          <w:sz w:val="21"/>
        </w:rPr>
      </w:pPr>
    </w:p>
    <w:p w14:paraId="00384566">
      <w:pPr>
        <w:spacing w:line="256" w:lineRule="auto"/>
        <w:rPr>
          <w:rFonts w:ascii="Arial"/>
          <w:sz w:val="21"/>
        </w:rPr>
      </w:pPr>
    </w:p>
    <w:p w14:paraId="07A85163">
      <w:pPr>
        <w:spacing w:line="3841" w:lineRule="exact"/>
        <w:ind w:firstLine="425"/>
      </w:pPr>
      <w:r>
        <w:rPr>
          <w:position w:val="-76"/>
        </w:rPr>
        <w:drawing>
          <wp:inline distT="0" distB="0" distL="0" distR="0">
            <wp:extent cx="4481195" cy="2439035"/>
            <wp:effectExtent l="0" t="0" r="0" b="0"/>
            <wp:docPr id="42" name="IM 42"/>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77"/>
                    <a:stretch>
                      <a:fillRect/>
                    </a:stretch>
                  </pic:blipFill>
                  <pic:spPr>
                    <a:xfrm>
                      <a:off x="0" y="0"/>
                      <a:ext cx="4481568" cy="2439086"/>
                    </a:xfrm>
                    <a:prstGeom prst="rect">
                      <a:avLst/>
                    </a:prstGeom>
                  </pic:spPr>
                </pic:pic>
              </a:graphicData>
            </a:graphic>
          </wp:inline>
        </w:drawing>
      </w:r>
    </w:p>
    <w:p w14:paraId="42673816">
      <w:pPr>
        <w:spacing w:line="301" w:lineRule="auto"/>
        <w:rPr>
          <w:rFonts w:ascii="Arial"/>
          <w:sz w:val="21"/>
        </w:rPr>
      </w:pPr>
    </w:p>
    <w:p w14:paraId="6609E207">
      <w:pPr>
        <w:spacing w:line="302" w:lineRule="auto"/>
        <w:rPr>
          <w:rFonts w:ascii="Arial"/>
          <w:sz w:val="21"/>
        </w:rPr>
      </w:pPr>
    </w:p>
    <w:p w14:paraId="14596773">
      <w:pPr>
        <w:spacing w:before="100" w:line="224" w:lineRule="auto"/>
        <w:ind w:left="650"/>
        <w:rPr>
          <w:rFonts w:ascii="黑体" w:hAnsi="黑体" w:eastAsia="黑体" w:cs="黑体"/>
          <w:sz w:val="31"/>
          <w:szCs w:val="31"/>
        </w:rPr>
      </w:pPr>
      <w:r>
        <w:rPr>
          <w:rFonts w:ascii="黑体" w:hAnsi="黑体" w:eastAsia="黑体" w:cs="黑体"/>
          <w:spacing w:val="6"/>
          <w:sz w:val="31"/>
          <w:szCs w:val="31"/>
        </w:rPr>
        <w:t>六、意见及建议</w:t>
      </w:r>
    </w:p>
    <w:p w14:paraId="62F34432">
      <w:pPr>
        <w:pStyle w:val="2"/>
        <w:spacing w:before="203" w:line="226" w:lineRule="auto"/>
        <w:ind w:left="1588"/>
        <w:rPr>
          <w:sz w:val="31"/>
          <w:szCs w:val="31"/>
        </w:rPr>
      </w:pPr>
      <w:r>
        <w:rPr>
          <w:spacing w:val="-18"/>
          <w:sz w:val="31"/>
          <w:szCs w:val="31"/>
        </w:rPr>
        <w:t>无。</w:t>
      </w:r>
    </w:p>
    <w:p w14:paraId="5D07AF1B">
      <w:pPr>
        <w:spacing w:line="226" w:lineRule="auto"/>
        <w:rPr>
          <w:sz w:val="31"/>
          <w:szCs w:val="31"/>
        </w:rPr>
        <w:sectPr>
          <w:footerReference r:id="rId35" w:type="default"/>
          <w:pgSz w:w="11907" w:h="16839"/>
          <w:pgMar w:top="400" w:right="1535" w:bottom="1875" w:left="1544" w:header="0" w:footer="1648" w:gutter="0"/>
          <w:cols w:space="720" w:num="1"/>
        </w:sectPr>
      </w:pPr>
    </w:p>
    <w:p w14:paraId="7A442E98">
      <w:pPr>
        <w:spacing w:line="252" w:lineRule="auto"/>
        <w:rPr>
          <w:rFonts w:ascii="Arial"/>
          <w:sz w:val="21"/>
        </w:rPr>
      </w:pPr>
    </w:p>
    <w:p w14:paraId="1EB9867A">
      <w:pPr>
        <w:spacing w:line="253" w:lineRule="auto"/>
        <w:rPr>
          <w:rFonts w:ascii="Arial"/>
          <w:sz w:val="21"/>
        </w:rPr>
      </w:pPr>
    </w:p>
    <w:p w14:paraId="430E5838">
      <w:pPr>
        <w:spacing w:line="253" w:lineRule="auto"/>
        <w:rPr>
          <w:rFonts w:ascii="Arial"/>
          <w:sz w:val="21"/>
        </w:rPr>
      </w:pPr>
    </w:p>
    <w:p w14:paraId="41A45773">
      <w:pPr>
        <w:spacing w:line="253" w:lineRule="auto"/>
        <w:rPr>
          <w:rFonts w:ascii="Arial"/>
          <w:sz w:val="21"/>
        </w:rPr>
      </w:pPr>
    </w:p>
    <w:p w14:paraId="7B16934C">
      <w:pPr>
        <w:spacing w:line="253" w:lineRule="auto"/>
        <w:rPr>
          <w:rFonts w:ascii="Arial"/>
          <w:sz w:val="21"/>
        </w:rPr>
      </w:pPr>
    </w:p>
    <w:p w14:paraId="4CB68C79">
      <w:pPr>
        <w:spacing w:line="253" w:lineRule="auto"/>
        <w:rPr>
          <w:rFonts w:ascii="Arial"/>
          <w:sz w:val="21"/>
        </w:rPr>
      </w:pPr>
    </w:p>
    <w:p w14:paraId="548D0730">
      <w:pPr>
        <w:spacing w:line="253" w:lineRule="auto"/>
        <w:rPr>
          <w:rFonts w:ascii="Arial"/>
          <w:sz w:val="21"/>
        </w:rPr>
      </w:pPr>
    </w:p>
    <w:p w14:paraId="4DA8BC6E">
      <w:pPr>
        <w:spacing w:before="101" w:line="223" w:lineRule="auto"/>
        <w:ind w:left="17"/>
        <w:rPr>
          <w:rFonts w:ascii="黑体" w:hAnsi="黑体" w:eastAsia="黑体" w:cs="黑体"/>
          <w:sz w:val="31"/>
          <w:szCs w:val="31"/>
        </w:rPr>
      </w:pPr>
      <w:bookmarkStart w:id="21" w:name="bookmark20"/>
      <w:bookmarkEnd w:id="21"/>
      <w:r>
        <w:rPr>
          <w:rFonts w:ascii="黑体" w:hAnsi="黑体" w:eastAsia="黑体" w:cs="黑体"/>
          <w:b/>
          <w:bCs/>
          <w:spacing w:val="-2"/>
          <w:sz w:val="31"/>
          <w:szCs w:val="31"/>
        </w:rPr>
        <w:t>附件</w:t>
      </w:r>
      <w:r>
        <w:rPr>
          <w:rFonts w:ascii="黑体" w:hAnsi="黑体" w:eastAsia="黑体" w:cs="黑体"/>
          <w:spacing w:val="-61"/>
          <w:sz w:val="31"/>
          <w:szCs w:val="31"/>
        </w:rPr>
        <w:t xml:space="preserve"> </w:t>
      </w:r>
      <w:r>
        <w:rPr>
          <w:rFonts w:ascii="黑体" w:hAnsi="黑体" w:eastAsia="黑体" w:cs="黑体"/>
          <w:b/>
          <w:bCs/>
          <w:spacing w:val="-2"/>
          <w:sz w:val="31"/>
          <w:szCs w:val="31"/>
        </w:rPr>
        <w:t>3</w:t>
      </w:r>
      <w:r>
        <w:rPr>
          <w:rFonts w:ascii="黑体" w:hAnsi="黑体" w:eastAsia="黑体" w:cs="黑体"/>
          <w:spacing w:val="24"/>
          <w:sz w:val="31"/>
          <w:szCs w:val="31"/>
        </w:rPr>
        <w:t xml:space="preserve"> </w:t>
      </w:r>
      <w:r>
        <w:rPr>
          <w:rFonts w:ascii="黑体" w:hAnsi="黑体" w:eastAsia="黑体" w:cs="黑体"/>
          <w:b/>
          <w:bCs/>
          <w:spacing w:val="-2"/>
          <w:sz w:val="31"/>
          <w:szCs w:val="31"/>
        </w:rPr>
        <w:t>访谈报告</w:t>
      </w:r>
    </w:p>
    <w:p w14:paraId="10F23B71">
      <w:pPr>
        <w:spacing w:before="186" w:line="224" w:lineRule="auto"/>
        <w:ind w:left="2172"/>
        <w:rPr>
          <w:rFonts w:ascii="黑体" w:hAnsi="黑体" w:eastAsia="黑体" w:cs="黑体"/>
          <w:sz w:val="31"/>
          <w:szCs w:val="31"/>
        </w:rPr>
      </w:pPr>
      <w:r>
        <w:rPr>
          <w:rFonts w:ascii="黑体" w:hAnsi="黑体" w:eastAsia="黑体" w:cs="黑体"/>
          <w:b/>
          <w:bCs/>
          <w:spacing w:val="6"/>
          <w:sz w:val="31"/>
          <w:szCs w:val="31"/>
        </w:rPr>
        <w:t>食品检验专项经费项目绩效评价</w:t>
      </w:r>
    </w:p>
    <w:p w14:paraId="28EE441E">
      <w:pPr>
        <w:spacing w:before="205" w:line="223" w:lineRule="auto"/>
        <w:ind w:left="3784"/>
        <w:rPr>
          <w:rFonts w:ascii="黑体" w:hAnsi="黑体" w:eastAsia="黑体" w:cs="黑体"/>
          <w:sz w:val="31"/>
          <w:szCs w:val="31"/>
        </w:rPr>
      </w:pPr>
      <w:r>
        <w:rPr>
          <w:rFonts w:ascii="黑体" w:hAnsi="黑体" w:eastAsia="黑体" w:cs="黑体"/>
          <w:b/>
          <w:bCs/>
          <w:spacing w:val="3"/>
          <w:sz w:val="31"/>
          <w:szCs w:val="31"/>
        </w:rPr>
        <w:t>访谈报告</w:t>
      </w:r>
    </w:p>
    <w:p w14:paraId="67E0EF8A">
      <w:pPr>
        <w:spacing w:before="206" w:line="223" w:lineRule="auto"/>
        <w:ind w:left="645"/>
        <w:rPr>
          <w:rFonts w:ascii="黑体" w:hAnsi="黑体" w:eastAsia="黑体" w:cs="黑体"/>
          <w:sz w:val="31"/>
          <w:szCs w:val="31"/>
        </w:rPr>
      </w:pPr>
      <w:r>
        <w:rPr>
          <w:rFonts w:ascii="黑体" w:hAnsi="黑体" w:eastAsia="黑体" w:cs="黑体"/>
          <w:spacing w:val="2"/>
          <w:sz w:val="31"/>
          <w:szCs w:val="31"/>
        </w:rPr>
        <w:t>一、访谈目的</w:t>
      </w:r>
    </w:p>
    <w:p w14:paraId="3FBC9B58">
      <w:pPr>
        <w:pStyle w:val="2"/>
        <w:spacing w:before="207" w:line="345" w:lineRule="auto"/>
        <w:ind w:firstLine="640"/>
        <w:jc w:val="both"/>
        <w:rPr>
          <w:sz w:val="31"/>
          <w:szCs w:val="31"/>
        </w:rPr>
      </w:pPr>
      <w:r>
        <w:rPr>
          <w:spacing w:val="17"/>
          <w:sz w:val="31"/>
          <w:szCs w:val="31"/>
        </w:rPr>
        <w:t>本次绩效评价旨在通过对专项资金项目的项目管理单位进</w:t>
      </w:r>
      <w:r>
        <w:rPr>
          <w:spacing w:val="5"/>
          <w:sz w:val="31"/>
          <w:szCs w:val="31"/>
        </w:rPr>
        <w:t>行访谈，了解和评估专项资金使用的效率和效益，发现资金使用和管理中的问题，为提升食品检验专项经费使用的公平性和合理</w:t>
      </w:r>
      <w:r>
        <w:rPr>
          <w:sz w:val="31"/>
          <w:szCs w:val="31"/>
        </w:rPr>
        <w:t>性建言献策。</w:t>
      </w:r>
    </w:p>
    <w:p w14:paraId="711DEBD0">
      <w:pPr>
        <w:spacing w:line="223" w:lineRule="auto"/>
        <w:ind w:left="645"/>
        <w:rPr>
          <w:rFonts w:ascii="黑体" w:hAnsi="黑体" w:eastAsia="黑体" w:cs="黑体"/>
          <w:sz w:val="31"/>
          <w:szCs w:val="31"/>
        </w:rPr>
      </w:pPr>
      <w:r>
        <w:rPr>
          <w:rFonts w:ascii="黑体" w:hAnsi="黑体" w:eastAsia="黑体" w:cs="黑体"/>
          <w:spacing w:val="7"/>
          <w:sz w:val="31"/>
          <w:szCs w:val="31"/>
        </w:rPr>
        <w:t>二、访谈对象</w:t>
      </w:r>
    </w:p>
    <w:p w14:paraId="3D9FA03D">
      <w:pPr>
        <w:pStyle w:val="2"/>
        <w:spacing w:before="207" w:line="221" w:lineRule="auto"/>
        <w:ind w:left="656"/>
        <w:rPr>
          <w:sz w:val="31"/>
          <w:szCs w:val="31"/>
        </w:rPr>
      </w:pPr>
      <w:r>
        <w:rPr>
          <w:spacing w:val="8"/>
          <w:sz w:val="31"/>
          <w:szCs w:val="31"/>
        </w:rPr>
        <w:t>实施单位：塔城地区质量与计量检测所</w:t>
      </w:r>
    </w:p>
    <w:p w14:paraId="7BB9C9B6">
      <w:pPr>
        <w:spacing w:before="207" w:line="223" w:lineRule="auto"/>
        <w:ind w:left="647"/>
        <w:rPr>
          <w:rFonts w:ascii="黑体" w:hAnsi="黑体" w:eastAsia="黑体" w:cs="黑体"/>
          <w:sz w:val="31"/>
          <w:szCs w:val="31"/>
        </w:rPr>
      </w:pPr>
      <w:r>
        <w:rPr>
          <w:rFonts w:ascii="黑体" w:hAnsi="黑体" w:eastAsia="黑体" w:cs="黑体"/>
          <w:spacing w:val="6"/>
          <w:sz w:val="31"/>
          <w:szCs w:val="31"/>
        </w:rPr>
        <w:t>三、访谈内容</w:t>
      </w:r>
    </w:p>
    <w:p w14:paraId="37168ABA">
      <w:pPr>
        <w:pStyle w:val="2"/>
        <w:spacing w:before="210" w:line="345" w:lineRule="auto"/>
        <w:ind w:left="3" w:firstLine="643"/>
        <w:jc w:val="both"/>
        <w:rPr>
          <w:sz w:val="31"/>
          <w:szCs w:val="31"/>
        </w:rPr>
      </w:pPr>
      <w:r>
        <w:rPr>
          <w:spacing w:val="4"/>
          <w:sz w:val="31"/>
          <w:szCs w:val="31"/>
        </w:rPr>
        <w:t>对于项目立项的时间与背景、项目立项的目标及近两年实施</w:t>
      </w:r>
      <w:r>
        <w:rPr>
          <w:spacing w:val="5"/>
          <w:sz w:val="31"/>
          <w:szCs w:val="31"/>
        </w:rPr>
        <w:t>情况；项目取得的成绩与经验做法；项目实施的关键环节；作为项目预算单位，为确保达到资金的合理支出都做了哪些监督和约束工作；项目实施过程中出现的问题或难点，以及下一步的工作</w:t>
      </w:r>
      <w:r>
        <w:rPr>
          <w:spacing w:val="-11"/>
          <w:sz w:val="31"/>
          <w:szCs w:val="31"/>
        </w:rPr>
        <w:t>规划。</w:t>
      </w:r>
    </w:p>
    <w:p w14:paraId="6B7630CC">
      <w:pPr>
        <w:spacing w:before="1" w:line="222" w:lineRule="auto"/>
        <w:ind w:left="659"/>
        <w:rPr>
          <w:rFonts w:ascii="黑体" w:hAnsi="黑体" w:eastAsia="黑体" w:cs="黑体"/>
          <w:sz w:val="31"/>
          <w:szCs w:val="31"/>
        </w:rPr>
      </w:pPr>
      <w:r>
        <w:rPr>
          <w:rFonts w:ascii="黑体" w:hAnsi="黑体" w:eastAsia="黑体" w:cs="黑体"/>
          <w:spacing w:val="4"/>
          <w:sz w:val="31"/>
          <w:szCs w:val="31"/>
        </w:rPr>
        <w:t>四、访谈分析</w:t>
      </w:r>
    </w:p>
    <w:p w14:paraId="647D3D0B">
      <w:pPr>
        <w:pStyle w:val="2"/>
        <w:spacing w:before="206" w:line="238" w:lineRule="auto"/>
        <w:ind w:left="651"/>
        <w:rPr>
          <w:sz w:val="31"/>
          <w:szCs w:val="31"/>
        </w:rPr>
      </w:pPr>
      <w:r>
        <w:rPr>
          <w:rFonts w:ascii="Times New Roman" w:hAnsi="Times New Roman" w:eastAsia="Times New Roman" w:cs="Times New Roman"/>
          <w:b/>
          <w:bCs/>
          <w:spacing w:val="5"/>
          <w:sz w:val="31"/>
          <w:szCs w:val="31"/>
        </w:rPr>
        <w:t>1.</w:t>
      </w:r>
      <w:r>
        <w:rPr>
          <w:b/>
          <w:bCs/>
          <w:spacing w:val="5"/>
          <w:sz w:val="31"/>
          <w:szCs w:val="31"/>
        </w:rPr>
        <w:t>项目的立项时间与背景</w:t>
      </w:r>
    </w:p>
    <w:p w14:paraId="384C0E18">
      <w:pPr>
        <w:pStyle w:val="2"/>
        <w:spacing w:before="185" w:line="334" w:lineRule="auto"/>
        <w:ind w:left="1" w:firstLine="647"/>
        <w:jc w:val="both"/>
        <w:rPr>
          <w:sz w:val="31"/>
          <w:szCs w:val="31"/>
        </w:rPr>
      </w:pPr>
      <w:r>
        <w:rPr>
          <w:spacing w:val="4"/>
          <w:sz w:val="31"/>
          <w:szCs w:val="31"/>
        </w:rPr>
        <w:t>通过访谈了解到，塔城地区质量与计量检测所为产品质量检</w:t>
      </w:r>
      <w:r>
        <w:rPr>
          <w:spacing w:val="5"/>
          <w:sz w:val="31"/>
          <w:szCs w:val="31"/>
        </w:rPr>
        <w:t>验与计量器具检验校准的技术性服务机构，一类事业机构、一类法人。项目分为有偿服务与无偿服务两部分，职能为强检计量器</w:t>
      </w:r>
      <w:r>
        <w:rPr>
          <w:spacing w:val="16"/>
          <w:sz w:val="31"/>
          <w:szCs w:val="31"/>
        </w:rPr>
        <w:t>具各政府部门及执法单位对于重点产品及民生关注的重点计量</w:t>
      </w:r>
    </w:p>
    <w:p w14:paraId="53308A65">
      <w:pPr>
        <w:spacing w:line="334" w:lineRule="auto"/>
        <w:rPr>
          <w:sz w:val="31"/>
          <w:szCs w:val="31"/>
        </w:rPr>
        <w:sectPr>
          <w:footerReference r:id="rId36" w:type="default"/>
          <w:pgSz w:w="11907" w:h="16839"/>
          <w:pgMar w:top="400" w:right="1534" w:bottom="1875" w:left="1544" w:header="0" w:footer="1648" w:gutter="0"/>
          <w:cols w:space="720" w:num="1"/>
        </w:sectPr>
      </w:pPr>
    </w:p>
    <w:p w14:paraId="45651840">
      <w:pPr>
        <w:spacing w:line="261" w:lineRule="auto"/>
        <w:rPr>
          <w:rFonts w:ascii="Arial"/>
          <w:sz w:val="21"/>
        </w:rPr>
      </w:pPr>
    </w:p>
    <w:p w14:paraId="15E2673C">
      <w:pPr>
        <w:spacing w:line="261" w:lineRule="auto"/>
        <w:rPr>
          <w:rFonts w:ascii="Arial"/>
          <w:sz w:val="21"/>
        </w:rPr>
      </w:pPr>
    </w:p>
    <w:p w14:paraId="59BE0134">
      <w:pPr>
        <w:spacing w:line="261" w:lineRule="auto"/>
        <w:rPr>
          <w:rFonts w:ascii="Arial"/>
          <w:sz w:val="21"/>
        </w:rPr>
      </w:pPr>
    </w:p>
    <w:p w14:paraId="04A1E0F1">
      <w:pPr>
        <w:spacing w:line="261" w:lineRule="auto"/>
        <w:rPr>
          <w:rFonts w:ascii="Arial"/>
          <w:sz w:val="21"/>
        </w:rPr>
      </w:pPr>
    </w:p>
    <w:p w14:paraId="22693ED7">
      <w:pPr>
        <w:spacing w:line="261" w:lineRule="auto"/>
        <w:rPr>
          <w:rFonts w:ascii="Arial"/>
          <w:sz w:val="21"/>
        </w:rPr>
      </w:pPr>
    </w:p>
    <w:p w14:paraId="68EBB47A">
      <w:pPr>
        <w:spacing w:line="262" w:lineRule="auto"/>
        <w:rPr>
          <w:rFonts w:ascii="Arial"/>
          <w:sz w:val="21"/>
        </w:rPr>
      </w:pPr>
    </w:p>
    <w:p w14:paraId="7A4B7AB6">
      <w:pPr>
        <w:spacing w:line="262" w:lineRule="auto"/>
        <w:rPr>
          <w:rFonts w:ascii="Arial"/>
          <w:sz w:val="21"/>
        </w:rPr>
      </w:pPr>
    </w:p>
    <w:p w14:paraId="6FD1F4C9">
      <w:pPr>
        <w:pStyle w:val="2"/>
        <w:spacing w:before="101" w:line="346" w:lineRule="auto"/>
        <w:ind w:left="1" w:right="3" w:hanging="1"/>
        <w:jc w:val="both"/>
        <w:rPr>
          <w:sz w:val="31"/>
          <w:szCs w:val="31"/>
        </w:rPr>
      </w:pPr>
      <w:r>
        <w:rPr>
          <w:spacing w:val="5"/>
          <w:sz w:val="31"/>
          <w:szCs w:val="31"/>
        </w:rPr>
        <w:t>器具检测服务。通过各类企事业单位需求来申请非强检计量器具检定校准以及产品质量委托检验。根据《自治区发展改革委关于</w:t>
      </w:r>
      <w:r>
        <w:rPr>
          <w:spacing w:val="28"/>
          <w:sz w:val="31"/>
          <w:szCs w:val="31"/>
        </w:rPr>
        <w:t>降低我区计量检定收费项目基准价格的通知》</w:t>
      </w:r>
      <w:r>
        <w:rPr>
          <w:spacing w:val="-113"/>
          <w:sz w:val="31"/>
          <w:szCs w:val="31"/>
        </w:rPr>
        <w:t xml:space="preserve"> </w:t>
      </w:r>
      <w:r>
        <w:rPr>
          <w:spacing w:val="28"/>
          <w:sz w:val="31"/>
          <w:szCs w:val="31"/>
        </w:rPr>
        <w:t>（新发改收费</w:t>
      </w:r>
      <w:r>
        <w:rPr>
          <w:rFonts w:ascii="Times New Roman" w:hAnsi="Times New Roman" w:eastAsia="Times New Roman" w:cs="Times New Roman"/>
          <w:spacing w:val="1"/>
          <w:sz w:val="31"/>
          <w:szCs w:val="31"/>
        </w:rPr>
        <w:t>[</w:t>
      </w:r>
      <w:r>
        <w:fldChar w:fldCharType="begin"/>
      </w:r>
      <w:r>
        <w:instrText xml:space="preserve"> HYPERLINK \l "bookmark30" </w:instrText>
      </w:r>
      <w:r>
        <w:fldChar w:fldCharType="separate"/>
      </w:r>
      <w:r>
        <w:rPr>
          <w:rFonts w:ascii="Times New Roman" w:hAnsi="Times New Roman" w:eastAsia="Times New Roman" w:cs="Times New Roman"/>
          <w:spacing w:val="1"/>
          <w:sz w:val="31"/>
          <w:szCs w:val="31"/>
        </w:rPr>
        <w:t>2017</w:t>
      </w:r>
      <w:r>
        <w:rPr>
          <w:rFonts w:ascii="Times New Roman" w:hAnsi="Times New Roman" w:eastAsia="Times New Roman" w:cs="Times New Roman"/>
          <w:spacing w:val="1"/>
          <w:sz w:val="31"/>
          <w:szCs w:val="31"/>
        </w:rPr>
        <w:fldChar w:fldCharType="end"/>
      </w:r>
      <w:r>
        <w:rPr>
          <w:rFonts w:ascii="Times New Roman" w:hAnsi="Times New Roman" w:eastAsia="Times New Roman" w:cs="Times New Roman"/>
          <w:spacing w:val="1"/>
          <w:sz w:val="31"/>
          <w:szCs w:val="31"/>
        </w:rPr>
        <w:t>]</w:t>
      </w:r>
      <w:r>
        <w:rPr>
          <w:rFonts w:ascii="Times New Roman" w:hAnsi="Times New Roman" w:eastAsia="Times New Roman" w:cs="Times New Roman"/>
          <w:spacing w:val="-38"/>
          <w:sz w:val="31"/>
          <w:szCs w:val="31"/>
        </w:rPr>
        <w:t xml:space="preserve"> </w:t>
      </w:r>
      <w:r>
        <w:rPr>
          <w:rFonts w:ascii="Times New Roman" w:hAnsi="Times New Roman" w:eastAsia="Times New Roman" w:cs="Times New Roman"/>
          <w:spacing w:val="1"/>
          <w:sz w:val="31"/>
          <w:szCs w:val="31"/>
        </w:rPr>
        <w:t xml:space="preserve">1649 </w:t>
      </w:r>
      <w:r>
        <w:rPr>
          <w:spacing w:val="1"/>
          <w:sz w:val="31"/>
          <w:szCs w:val="31"/>
        </w:rPr>
        <w:t>号）文进行收费。</w:t>
      </w:r>
    </w:p>
    <w:p w14:paraId="08CA0040">
      <w:pPr>
        <w:pStyle w:val="2"/>
        <w:spacing w:before="1" w:line="237" w:lineRule="auto"/>
        <w:ind w:left="643"/>
        <w:rPr>
          <w:sz w:val="31"/>
          <w:szCs w:val="31"/>
        </w:rPr>
      </w:pPr>
      <w:r>
        <w:rPr>
          <w:rFonts w:ascii="Times New Roman" w:hAnsi="Times New Roman" w:eastAsia="Times New Roman" w:cs="Times New Roman"/>
          <w:b/>
          <w:bCs/>
          <w:spacing w:val="5"/>
          <w:sz w:val="31"/>
          <w:szCs w:val="31"/>
        </w:rPr>
        <w:t>2.</w:t>
      </w:r>
      <w:r>
        <w:rPr>
          <w:b/>
          <w:bCs/>
          <w:spacing w:val="5"/>
          <w:sz w:val="31"/>
          <w:szCs w:val="31"/>
        </w:rPr>
        <w:t>项目立项的目标</w:t>
      </w:r>
    </w:p>
    <w:p w14:paraId="0B1F4675">
      <w:pPr>
        <w:pStyle w:val="2"/>
        <w:spacing w:before="176" w:line="345" w:lineRule="auto"/>
        <w:ind w:left="1" w:right="1" w:firstLine="652"/>
        <w:jc w:val="both"/>
        <w:rPr>
          <w:sz w:val="31"/>
          <w:szCs w:val="31"/>
        </w:rPr>
      </w:pPr>
      <w:r>
        <w:rPr>
          <w:spacing w:val="4"/>
          <w:sz w:val="31"/>
          <w:szCs w:val="31"/>
        </w:rPr>
        <w:t>通过访谈了解到，本项目的立项目标为塔城地区质量与计量</w:t>
      </w:r>
      <w:r>
        <w:rPr>
          <w:spacing w:val="5"/>
          <w:sz w:val="31"/>
          <w:szCs w:val="31"/>
        </w:rPr>
        <w:t>检测所满足塔城地区五县二市的食品安全检测。食品安全检测之</w:t>
      </w:r>
      <w:r>
        <w:rPr>
          <w:spacing w:val="2"/>
          <w:sz w:val="31"/>
          <w:szCs w:val="31"/>
        </w:rPr>
        <w:t>前为空白，十三五期间为停滞状态，</w:t>
      </w:r>
      <w:r>
        <w:rPr>
          <w:rFonts w:ascii="Times New Roman" w:hAnsi="Times New Roman" w:eastAsia="Times New Roman" w:cs="Times New Roman"/>
          <w:spacing w:val="2"/>
          <w:sz w:val="31"/>
          <w:szCs w:val="31"/>
        </w:rPr>
        <w:t xml:space="preserve">19 </w:t>
      </w:r>
      <w:r>
        <w:rPr>
          <w:spacing w:val="2"/>
          <w:sz w:val="31"/>
          <w:szCs w:val="31"/>
        </w:rPr>
        <w:t>年党组成立，建立食品检</w:t>
      </w:r>
      <w:r>
        <w:rPr>
          <w:spacing w:val="5"/>
          <w:sz w:val="31"/>
          <w:szCs w:val="31"/>
        </w:rPr>
        <w:t>验实验室；为塔城地区提供计量器具的校准检定服务，保证量值</w:t>
      </w:r>
      <w:r>
        <w:rPr>
          <w:spacing w:val="-8"/>
          <w:sz w:val="31"/>
          <w:szCs w:val="31"/>
        </w:rPr>
        <w:t>准确。</w:t>
      </w:r>
    </w:p>
    <w:p w14:paraId="05AC2F33">
      <w:pPr>
        <w:pStyle w:val="2"/>
        <w:spacing w:before="7" w:line="238" w:lineRule="auto"/>
        <w:ind w:left="640"/>
        <w:rPr>
          <w:sz w:val="31"/>
          <w:szCs w:val="31"/>
        </w:rPr>
      </w:pPr>
      <w:r>
        <w:rPr>
          <w:rFonts w:ascii="Times New Roman" w:hAnsi="Times New Roman" w:eastAsia="Times New Roman" w:cs="Times New Roman"/>
          <w:b/>
          <w:bCs/>
          <w:spacing w:val="6"/>
          <w:sz w:val="31"/>
          <w:szCs w:val="31"/>
        </w:rPr>
        <w:t>3.</w:t>
      </w:r>
      <w:r>
        <w:rPr>
          <w:b/>
          <w:bCs/>
          <w:spacing w:val="6"/>
          <w:sz w:val="31"/>
          <w:szCs w:val="31"/>
        </w:rPr>
        <w:t>项目取得的成绩与经验做法</w:t>
      </w:r>
    </w:p>
    <w:p w14:paraId="0C7DF5A3">
      <w:pPr>
        <w:pStyle w:val="2"/>
        <w:spacing w:before="181" w:line="343" w:lineRule="auto"/>
        <w:ind w:right="3" w:firstLine="653"/>
        <w:rPr>
          <w:sz w:val="31"/>
          <w:szCs w:val="31"/>
        </w:rPr>
      </w:pPr>
      <w:r>
        <w:rPr>
          <w:spacing w:val="4"/>
          <w:sz w:val="31"/>
          <w:szCs w:val="31"/>
        </w:rPr>
        <w:t>通过访谈了解到，本项目本取得的成绩与经验做法为发挥单</w:t>
      </w:r>
      <w:r>
        <w:rPr>
          <w:spacing w:val="5"/>
          <w:sz w:val="31"/>
          <w:szCs w:val="31"/>
        </w:rPr>
        <w:t>位技术优势开展业务缓解财政压力。利用单位人才优势，通过对</w:t>
      </w:r>
      <w:r>
        <w:rPr>
          <w:spacing w:val="7"/>
          <w:sz w:val="31"/>
          <w:szCs w:val="31"/>
        </w:rPr>
        <w:t>计量的投资，在原有的基础上新建立社会公共计量标准</w:t>
      </w:r>
      <w:r>
        <w:rPr>
          <w:spacing w:val="6"/>
          <w:sz w:val="31"/>
          <w:szCs w:val="31"/>
        </w:rPr>
        <w:t xml:space="preserve"> </w:t>
      </w:r>
      <w:r>
        <w:rPr>
          <w:rFonts w:ascii="Times New Roman" w:hAnsi="Times New Roman" w:eastAsia="Times New Roman" w:cs="Times New Roman"/>
          <w:spacing w:val="6"/>
          <w:sz w:val="31"/>
          <w:szCs w:val="31"/>
        </w:rPr>
        <w:t>18</w:t>
      </w:r>
      <w:r>
        <w:rPr>
          <w:rFonts w:ascii="Times New Roman" w:hAnsi="Times New Roman" w:eastAsia="Times New Roman" w:cs="Times New Roman"/>
          <w:spacing w:val="30"/>
          <w:w w:val="101"/>
          <w:sz w:val="31"/>
          <w:szCs w:val="31"/>
        </w:rPr>
        <w:t xml:space="preserve"> </w:t>
      </w:r>
      <w:r>
        <w:rPr>
          <w:spacing w:val="6"/>
          <w:sz w:val="31"/>
          <w:szCs w:val="31"/>
        </w:rPr>
        <w:t>个。</w:t>
      </w:r>
      <w:r>
        <w:rPr>
          <w:spacing w:val="9"/>
          <w:sz w:val="31"/>
          <w:szCs w:val="31"/>
        </w:rPr>
        <w:t>更好的服务企业满足工作需求，满足企业检测需求。</w:t>
      </w:r>
    </w:p>
    <w:p w14:paraId="587331F1">
      <w:pPr>
        <w:pStyle w:val="2"/>
        <w:spacing w:before="15" w:line="237" w:lineRule="auto"/>
        <w:ind w:left="643"/>
        <w:rPr>
          <w:sz w:val="31"/>
          <w:szCs w:val="31"/>
        </w:rPr>
      </w:pPr>
      <w:r>
        <w:rPr>
          <w:rFonts w:ascii="Times New Roman" w:hAnsi="Times New Roman" w:eastAsia="Times New Roman" w:cs="Times New Roman"/>
          <w:b/>
          <w:bCs/>
          <w:spacing w:val="6"/>
          <w:sz w:val="31"/>
          <w:szCs w:val="31"/>
        </w:rPr>
        <w:t>4.</w:t>
      </w:r>
      <w:r>
        <w:rPr>
          <w:b/>
          <w:bCs/>
          <w:spacing w:val="6"/>
          <w:sz w:val="31"/>
          <w:szCs w:val="31"/>
        </w:rPr>
        <w:t>项目实施的关键环节</w:t>
      </w:r>
    </w:p>
    <w:p w14:paraId="26E0D31B">
      <w:pPr>
        <w:pStyle w:val="2"/>
        <w:spacing w:before="182" w:line="345" w:lineRule="auto"/>
        <w:ind w:left="22" w:firstLine="630"/>
        <w:rPr>
          <w:sz w:val="31"/>
          <w:szCs w:val="31"/>
        </w:rPr>
      </w:pPr>
      <w:r>
        <w:rPr>
          <w:spacing w:val="4"/>
          <w:sz w:val="31"/>
          <w:szCs w:val="31"/>
        </w:rPr>
        <w:t>通过访谈了解到，主要是项目的执行和监督，严格按照合同</w:t>
      </w:r>
      <w:r>
        <w:rPr>
          <w:spacing w:val="-3"/>
          <w:sz w:val="31"/>
          <w:szCs w:val="31"/>
        </w:rPr>
        <w:t>书进行执行。</w:t>
      </w:r>
    </w:p>
    <w:p w14:paraId="63A5057F">
      <w:pPr>
        <w:pStyle w:val="2"/>
        <w:spacing w:before="1" w:line="236" w:lineRule="auto"/>
        <w:ind w:left="646"/>
        <w:rPr>
          <w:sz w:val="31"/>
          <w:szCs w:val="31"/>
        </w:rPr>
      </w:pPr>
      <w:r>
        <w:rPr>
          <w:rFonts w:ascii="Times New Roman" w:hAnsi="Times New Roman" w:eastAsia="Times New Roman" w:cs="Times New Roman"/>
          <w:b/>
          <w:bCs/>
          <w:spacing w:val="7"/>
          <w:sz w:val="31"/>
          <w:szCs w:val="31"/>
        </w:rPr>
        <w:t>5.</w:t>
      </w:r>
      <w:r>
        <w:rPr>
          <w:b/>
          <w:bCs/>
          <w:spacing w:val="7"/>
          <w:sz w:val="31"/>
          <w:szCs w:val="31"/>
        </w:rPr>
        <w:t>为确保达到资金的合理支出都做了哪些监督和约束工作</w:t>
      </w:r>
    </w:p>
    <w:p w14:paraId="6244CEEF">
      <w:pPr>
        <w:pStyle w:val="2"/>
        <w:spacing w:before="184" w:line="345" w:lineRule="auto"/>
        <w:ind w:left="5" w:right="7" w:firstLine="654"/>
        <w:rPr>
          <w:sz w:val="31"/>
          <w:szCs w:val="31"/>
        </w:rPr>
      </w:pPr>
      <w:r>
        <w:rPr>
          <w:spacing w:val="16"/>
          <w:sz w:val="31"/>
          <w:szCs w:val="31"/>
        </w:rPr>
        <w:t>资金执行严格按照单位制定的资金内控制度的管理办法进</w:t>
      </w:r>
      <w:r>
        <w:rPr>
          <w:spacing w:val="-8"/>
          <w:sz w:val="31"/>
          <w:szCs w:val="31"/>
        </w:rPr>
        <w:t>行使用。</w:t>
      </w:r>
    </w:p>
    <w:p w14:paraId="5E138808">
      <w:pPr>
        <w:spacing w:line="345" w:lineRule="auto"/>
        <w:rPr>
          <w:sz w:val="31"/>
          <w:szCs w:val="31"/>
        </w:rPr>
        <w:sectPr>
          <w:footerReference r:id="rId37" w:type="default"/>
          <w:pgSz w:w="11907" w:h="16839"/>
          <w:pgMar w:top="400" w:right="1530" w:bottom="1875" w:left="1539" w:header="0" w:footer="1648" w:gutter="0"/>
          <w:cols w:space="720" w:num="1"/>
        </w:sectPr>
      </w:pPr>
    </w:p>
    <w:p w14:paraId="23D0ED19">
      <w:pPr>
        <w:spacing w:line="261" w:lineRule="auto"/>
        <w:rPr>
          <w:rFonts w:ascii="Arial"/>
          <w:sz w:val="21"/>
        </w:rPr>
      </w:pPr>
    </w:p>
    <w:p w14:paraId="5125B0D9">
      <w:pPr>
        <w:spacing w:line="261" w:lineRule="auto"/>
        <w:rPr>
          <w:rFonts w:ascii="Arial"/>
          <w:sz w:val="21"/>
        </w:rPr>
      </w:pPr>
    </w:p>
    <w:p w14:paraId="11A2B379">
      <w:pPr>
        <w:spacing w:line="261" w:lineRule="auto"/>
        <w:rPr>
          <w:rFonts w:ascii="Arial"/>
          <w:sz w:val="21"/>
        </w:rPr>
      </w:pPr>
    </w:p>
    <w:p w14:paraId="7E0665BF">
      <w:pPr>
        <w:spacing w:line="262" w:lineRule="auto"/>
        <w:rPr>
          <w:rFonts w:ascii="Arial"/>
          <w:sz w:val="21"/>
        </w:rPr>
      </w:pPr>
    </w:p>
    <w:p w14:paraId="7F1B2BA9">
      <w:pPr>
        <w:spacing w:line="262" w:lineRule="auto"/>
        <w:rPr>
          <w:rFonts w:ascii="Arial"/>
          <w:sz w:val="21"/>
        </w:rPr>
      </w:pPr>
    </w:p>
    <w:p w14:paraId="7D3C5673">
      <w:pPr>
        <w:spacing w:line="262" w:lineRule="auto"/>
        <w:rPr>
          <w:rFonts w:ascii="Arial"/>
          <w:sz w:val="21"/>
        </w:rPr>
      </w:pPr>
    </w:p>
    <w:p w14:paraId="4E8DD7BB">
      <w:pPr>
        <w:spacing w:line="262" w:lineRule="auto"/>
        <w:rPr>
          <w:rFonts w:ascii="Arial"/>
          <w:sz w:val="21"/>
        </w:rPr>
      </w:pPr>
    </w:p>
    <w:p w14:paraId="5B211DE5">
      <w:pPr>
        <w:pStyle w:val="2"/>
        <w:spacing w:before="101" w:line="338" w:lineRule="auto"/>
        <w:ind w:left="3" w:right="93" w:firstLine="632"/>
        <w:rPr>
          <w:sz w:val="31"/>
          <w:szCs w:val="31"/>
        </w:rPr>
      </w:pPr>
      <w:r>
        <w:rPr>
          <w:rFonts w:ascii="Times New Roman" w:hAnsi="Times New Roman" w:eastAsia="Times New Roman" w:cs="Times New Roman"/>
          <w:b/>
          <w:bCs/>
          <w:spacing w:val="4"/>
          <w:sz w:val="31"/>
          <w:szCs w:val="31"/>
        </w:rPr>
        <w:t>6.</w:t>
      </w:r>
      <w:r>
        <w:rPr>
          <w:b/>
          <w:bCs/>
          <w:spacing w:val="4"/>
          <w:sz w:val="31"/>
          <w:szCs w:val="31"/>
        </w:rPr>
        <w:t>项目实施过程中出现的问题或难点，以及下一步的工作规</w:t>
      </w:r>
      <w:r>
        <w:rPr>
          <w:b/>
          <w:bCs/>
          <w:spacing w:val="-4"/>
          <w:sz w:val="31"/>
          <w:szCs w:val="31"/>
        </w:rPr>
        <w:t>划</w:t>
      </w:r>
    </w:p>
    <w:p w14:paraId="70F95B3D">
      <w:pPr>
        <w:pStyle w:val="2"/>
        <w:spacing w:before="23" w:line="346" w:lineRule="auto"/>
        <w:ind w:firstLine="648"/>
        <w:rPr>
          <w:sz w:val="31"/>
          <w:szCs w:val="31"/>
        </w:rPr>
      </w:pPr>
      <w:r>
        <w:rPr>
          <w:spacing w:val="-4"/>
          <w:sz w:val="31"/>
          <w:szCs w:val="31"/>
        </w:rPr>
        <w:t>市场竞争激烈，第三方检测机构收费较低，缺乏市场竞争力。</w:t>
      </w:r>
      <w:r>
        <w:rPr>
          <w:spacing w:val="6"/>
          <w:sz w:val="31"/>
          <w:szCs w:val="31"/>
        </w:rPr>
        <w:t>对于明年的强检及检测收费达标较难。</w:t>
      </w:r>
    </w:p>
    <w:p w14:paraId="1DE6DA1F">
      <w:pPr>
        <w:spacing w:line="346" w:lineRule="auto"/>
        <w:rPr>
          <w:sz w:val="31"/>
          <w:szCs w:val="31"/>
        </w:rPr>
        <w:sectPr>
          <w:footerReference r:id="rId38" w:type="default"/>
          <w:pgSz w:w="11907" w:h="16839"/>
          <w:pgMar w:top="400" w:right="1440" w:bottom="1875" w:left="1550" w:header="0" w:footer="1648" w:gutter="0"/>
          <w:cols w:space="720" w:num="1"/>
        </w:sectPr>
      </w:pPr>
    </w:p>
    <w:p w14:paraId="4FE2A66E">
      <w:pPr>
        <w:spacing w:line="287" w:lineRule="auto"/>
        <w:rPr>
          <w:rFonts w:ascii="Arial"/>
          <w:sz w:val="21"/>
        </w:rPr>
      </w:pPr>
    </w:p>
    <w:p w14:paraId="0CA3B773">
      <w:pPr>
        <w:spacing w:line="287" w:lineRule="auto"/>
        <w:rPr>
          <w:rFonts w:ascii="Arial"/>
          <w:sz w:val="21"/>
        </w:rPr>
      </w:pPr>
    </w:p>
    <w:p w14:paraId="15E46BB9">
      <w:pPr>
        <w:spacing w:line="287" w:lineRule="auto"/>
        <w:rPr>
          <w:rFonts w:ascii="Arial"/>
          <w:sz w:val="21"/>
        </w:rPr>
      </w:pPr>
    </w:p>
    <w:p w14:paraId="1CFFE95F">
      <w:pPr>
        <w:spacing w:line="288" w:lineRule="auto"/>
        <w:rPr>
          <w:rFonts w:ascii="Arial"/>
          <w:sz w:val="21"/>
        </w:rPr>
      </w:pPr>
    </w:p>
    <w:p w14:paraId="43EF76F0">
      <w:pPr>
        <w:spacing w:before="101" w:line="224" w:lineRule="auto"/>
        <w:ind w:left="30"/>
        <w:rPr>
          <w:rFonts w:ascii="黑体" w:hAnsi="黑体" w:eastAsia="黑体" w:cs="黑体"/>
          <w:sz w:val="31"/>
          <w:szCs w:val="31"/>
        </w:rPr>
      </w:pPr>
      <w:bookmarkStart w:id="22" w:name="bookmark21"/>
      <w:bookmarkEnd w:id="22"/>
      <w:r>
        <w:rPr>
          <w:rFonts w:ascii="黑体" w:hAnsi="黑体" w:eastAsia="黑体" w:cs="黑体"/>
          <w:b/>
          <w:bCs/>
          <w:spacing w:val="-2"/>
          <w:sz w:val="31"/>
          <w:szCs w:val="31"/>
        </w:rPr>
        <w:t>附件</w:t>
      </w:r>
      <w:r>
        <w:rPr>
          <w:rFonts w:ascii="黑体" w:hAnsi="黑体" w:eastAsia="黑体" w:cs="黑体"/>
          <w:spacing w:val="-68"/>
          <w:sz w:val="31"/>
          <w:szCs w:val="31"/>
        </w:rPr>
        <w:t xml:space="preserve"> </w:t>
      </w:r>
      <w:r>
        <w:rPr>
          <w:rFonts w:ascii="黑体" w:hAnsi="黑体" w:eastAsia="黑体" w:cs="黑体"/>
          <w:b/>
          <w:bCs/>
          <w:spacing w:val="-2"/>
          <w:sz w:val="31"/>
          <w:szCs w:val="31"/>
        </w:rPr>
        <w:t>4</w:t>
      </w:r>
      <w:r>
        <w:rPr>
          <w:rFonts w:ascii="黑体" w:hAnsi="黑体" w:eastAsia="黑体" w:cs="黑体"/>
          <w:spacing w:val="20"/>
          <w:sz w:val="31"/>
          <w:szCs w:val="31"/>
        </w:rPr>
        <w:t xml:space="preserve"> </w:t>
      </w:r>
      <w:r>
        <w:rPr>
          <w:rFonts w:ascii="黑体" w:hAnsi="黑体" w:eastAsia="黑体" w:cs="黑体"/>
          <w:b/>
          <w:bCs/>
          <w:spacing w:val="-2"/>
          <w:sz w:val="31"/>
          <w:szCs w:val="31"/>
        </w:rPr>
        <w:t>基础表</w:t>
      </w:r>
    </w:p>
    <w:p w14:paraId="22AB1985">
      <w:pPr>
        <w:pStyle w:val="2"/>
        <w:spacing w:before="254" w:line="231" w:lineRule="auto"/>
        <w:ind w:left="4700"/>
      </w:pPr>
      <w:r>
        <w:rPr>
          <w:b/>
          <w:bCs/>
          <w:spacing w:val="-2"/>
        </w:rPr>
        <w:t>基础表</w:t>
      </w:r>
      <w:r>
        <w:rPr>
          <w:rFonts w:ascii="Times New Roman" w:hAnsi="Times New Roman" w:eastAsia="Times New Roman" w:cs="Times New Roman"/>
          <w:b/>
          <w:bCs/>
          <w:spacing w:val="-2"/>
        </w:rPr>
        <w:t>1 2020</w:t>
      </w:r>
      <w:r>
        <w:rPr>
          <w:b/>
          <w:bCs/>
          <w:spacing w:val="-2"/>
        </w:rPr>
        <w:t>年项目相关文件需求表</w:t>
      </w:r>
    </w:p>
    <w:p w14:paraId="712F70FB">
      <w:pPr>
        <w:spacing w:line="23" w:lineRule="exact"/>
      </w:pPr>
    </w:p>
    <w:tbl>
      <w:tblPr>
        <w:tblStyle w:val="5"/>
        <w:tblW w:w="1269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67"/>
        <w:gridCol w:w="1142"/>
        <w:gridCol w:w="5696"/>
        <w:gridCol w:w="393"/>
        <w:gridCol w:w="698"/>
        <w:gridCol w:w="362"/>
        <w:gridCol w:w="4036"/>
      </w:tblGrid>
      <w:tr w14:paraId="0EB224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8" w:hRule="atLeast"/>
        </w:trPr>
        <w:tc>
          <w:tcPr>
            <w:tcW w:w="367" w:type="dxa"/>
            <w:shd w:val="clear" w:color="auto" w:fill="A6A6A6"/>
            <w:textDirection w:val="tbRlV"/>
            <w:vAlign w:val="top"/>
          </w:tcPr>
          <w:p w14:paraId="16AC936B">
            <w:pPr>
              <w:spacing w:before="72" w:line="208" w:lineRule="auto"/>
              <w:ind w:left="196"/>
              <w:rPr>
                <w:rFonts w:ascii="仿宋" w:hAnsi="仿宋" w:eastAsia="仿宋" w:cs="仿宋"/>
                <w:sz w:val="22"/>
                <w:szCs w:val="22"/>
              </w:rPr>
            </w:pPr>
            <w:r>
              <w:rPr>
                <w:rFonts w:ascii="仿宋" w:hAnsi="仿宋" w:eastAsia="仿宋" w:cs="仿宋"/>
                <w:b/>
                <w:bCs/>
                <w:spacing w:val="-2"/>
                <w:sz w:val="22"/>
                <w:szCs w:val="22"/>
              </w:rPr>
              <w:t>序</w:t>
            </w:r>
            <w:r>
              <w:rPr>
                <w:rFonts w:ascii="仿宋" w:hAnsi="仿宋" w:eastAsia="仿宋" w:cs="仿宋"/>
                <w:spacing w:val="9"/>
                <w:sz w:val="22"/>
                <w:szCs w:val="22"/>
              </w:rPr>
              <w:t xml:space="preserve">   </w:t>
            </w:r>
            <w:r>
              <w:rPr>
                <w:rFonts w:ascii="仿宋" w:hAnsi="仿宋" w:eastAsia="仿宋" w:cs="仿宋"/>
                <w:b/>
                <w:bCs/>
                <w:spacing w:val="-2"/>
                <w:sz w:val="22"/>
                <w:szCs w:val="22"/>
              </w:rPr>
              <w:t>号</w:t>
            </w:r>
          </w:p>
        </w:tc>
        <w:tc>
          <w:tcPr>
            <w:tcW w:w="1142" w:type="dxa"/>
            <w:shd w:val="clear" w:color="auto" w:fill="A6A6A6"/>
            <w:vAlign w:val="top"/>
          </w:tcPr>
          <w:p w14:paraId="44D2D2EC">
            <w:pPr>
              <w:spacing w:line="412" w:lineRule="auto"/>
              <w:rPr>
                <w:rFonts w:ascii="Arial"/>
                <w:sz w:val="21"/>
              </w:rPr>
            </w:pPr>
          </w:p>
          <w:p w14:paraId="2C3D61E5">
            <w:pPr>
              <w:spacing w:before="72" w:line="219" w:lineRule="auto"/>
              <w:ind w:left="149"/>
              <w:rPr>
                <w:rFonts w:ascii="仿宋" w:hAnsi="仿宋" w:eastAsia="仿宋" w:cs="仿宋"/>
                <w:sz w:val="22"/>
                <w:szCs w:val="22"/>
              </w:rPr>
            </w:pPr>
            <w:r>
              <w:rPr>
                <w:rFonts w:ascii="仿宋" w:hAnsi="仿宋" w:eastAsia="仿宋" w:cs="仿宋"/>
                <w:b/>
                <w:bCs/>
                <w:spacing w:val="-7"/>
                <w:sz w:val="22"/>
                <w:szCs w:val="22"/>
              </w:rPr>
              <w:t>三级指标</w:t>
            </w:r>
          </w:p>
        </w:tc>
        <w:tc>
          <w:tcPr>
            <w:tcW w:w="5696" w:type="dxa"/>
            <w:shd w:val="clear" w:color="auto" w:fill="A6A6A6"/>
            <w:vAlign w:val="top"/>
          </w:tcPr>
          <w:p w14:paraId="2821B2D6">
            <w:pPr>
              <w:spacing w:line="412" w:lineRule="auto"/>
              <w:rPr>
                <w:rFonts w:ascii="Arial"/>
                <w:sz w:val="21"/>
              </w:rPr>
            </w:pPr>
          </w:p>
          <w:p w14:paraId="0C922DBF">
            <w:pPr>
              <w:spacing w:before="72" w:line="219" w:lineRule="auto"/>
              <w:ind w:left="2416"/>
              <w:rPr>
                <w:rFonts w:ascii="仿宋" w:hAnsi="仿宋" w:eastAsia="仿宋" w:cs="仿宋"/>
                <w:sz w:val="22"/>
                <w:szCs w:val="22"/>
              </w:rPr>
            </w:pPr>
            <w:r>
              <w:rPr>
                <w:rFonts w:ascii="仿宋" w:hAnsi="仿宋" w:eastAsia="仿宋" w:cs="仿宋"/>
                <w:b/>
                <w:bCs/>
                <w:spacing w:val="-5"/>
                <w:sz w:val="22"/>
                <w:szCs w:val="22"/>
              </w:rPr>
              <w:t>政策文件</w:t>
            </w:r>
          </w:p>
        </w:tc>
        <w:tc>
          <w:tcPr>
            <w:tcW w:w="393" w:type="dxa"/>
            <w:shd w:val="clear" w:color="auto" w:fill="A6A6A6"/>
            <w:vAlign w:val="top"/>
          </w:tcPr>
          <w:p w14:paraId="1A92E3C2">
            <w:pPr>
              <w:pStyle w:val="6"/>
              <w:spacing w:before="196" w:line="231" w:lineRule="auto"/>
              <w:ind w:left="67"/>
            </w:pPr>
            <w:r>
              <w:rPr>
                <w:rFonts w:ascii="仿宋" w:hAnsi="仿宋" w:eastAsia="仿宋" w:cs="仿宋"/>
                <w:b/>
                <w:bCs/>
                <w:spacing w:val="-7"/>
              </w:rPr>
              <w:t>有</w:t>
            </w:r>
            <w:r>
              <w:rPr>
                <w:b/>
                <w:bCs/>
                <w:spacing w:val="-7"/>
              </w:rPr>
              <w:t>/</w:t>
            </w:r>
          </w:p>
          <w:p w14:paraId="18ED5F64">
            <w:pPr>
              <w:spacing w:before="305" w:line="222" w:lineRule="auto"/>
              <w:ind w:left="99"/>
              <w:rPr>
                <w:rFonts w:ascii="仿宋" w:hAnsi="仿宋" w:eastAsia="仿宋" w:cs="仿宋"/>
                <w:sz w:val="22"/>
                <w:szCs w:val="22"/>
              </w:rPr>
            </w:pPr>
            <w:r>
              <w:rPr>
                <w:rFonts w:ascii="仿宋" w:hAnsi="仿宋" w:eastAsia="仿宋" w:cs="仿宋"/>
                <w:b/>
                <w:bCs/>
                <w:spacing w:val="-3"/>
                <w:sz w:val="22"/>
                <w:szCs w:val="22"/>
              </w:rPr>
              <w:t>无</w:t>
            </w:r>
          </w:p>
        </w:tc>
        <w:tc>
          <w:tcPr>
            <w:tcW w:w="698" w:type="dxa"/>
            <w:shd w:val="clear" w:color="auto" w:fill="A6A6A6"/>
            <w:vAlign w:val="top"/>
          </w:tcPr>
          <w:p w14:paraId="7F01142C">
            <w:pPr>
              <w:spacing w:before="196" w:line="219" w:lineRule="auto"/>
              <w:ind w:left="28"/>
              <w:rPr>
                <w:rFonts w:ascii="仿宋" w:hAnsi="仿宋" w:eastAsia="仿宋" w:cs="仿宋"/>
                <w:sz w:val="22"/>
                <w:szCs w:val="22"/>
              </w:rPr>
            </w:pPr>
            <w:r>
              <w:rPr>
                <w:rFonts w:ascii="仿宋" w:hAnsi="仿宋" w:eastAsia="仿宋" w:cs="仿宋"/>
                <w:b/>
                <w:bCs/>
                <w:spacing w:val="-5"/>
                <w:sz w:val="22"/>
                <w:szCs w:val="22"/>
              </w:rPr>
              <w:t>政策文</w:t>
            </w:r>
          </w:p>
          <w:p w14:paraId="58C8C583">
            <w:pPr>
              <w:spacing w:line="246" w:lineRule="auto"/>
              <w:rPr>
                <w:rFonts w:ascii="Arial"/>
                <w:sz w:val="21"/>
              </w:rPr>
            </w:pPr>
          </w:p>
          <w:p w14:paraId="4B854D85">
            <w:pPr>
              <w:spacing w:before="72" w:line="219" w:lineRule="auto"/>
              <w:ind w:left="131"/>
              <w:rPr>
                <w:rFonts w:ascii="仿宋" w:hAnsi="仿宋" w:eastAsia="仿宋" w:cs="仿宋"/>
                <w:sz w:val="22"/>
                <w:szCs w:val="22"/>
              </w:rPr>
            </w:pPr>
            <w:r>
              <w:rPr>
                <w:rFonts w:ascii="仿宋" w:hAnsi="仿宋" w:eastAsia="仿宋" w:cs="仿宋"/>
                <w:b/>
                <w:bCs/>
                <w:spacing w:val="-4"/>
                <w:sz w:val="22"/>
                <w:szCs w:val="22"/>
              </w:rPr>
              <w:t>件名</w:t>
            </w:r>
          </w:p>
        </w:tc>
        <w:tc>
          <w:tcPr>
            <w:tcW w:w="362" w:type="dxa"/>
            <w:shd w:val="clear" w:color="auto" w:fill="A6A6A6"/>
            <w:textDirection w:val="tbRlV"/>
            <w:vAlign w:val="top"/>
          </w:tcPr>
          <w:p w14:paraId="5A99F31E">
            <w:pPr>
              <w:spacing w:before="67" w:line="201" w:lineRule="auto"/>
              <w:ind w:left="196"/>
              <w:rPr>
                <w:rFonts w:ascii="仿宋" w:hAnsi="仿宋" w:eastAsia="仿宋" w:cs="仿宋"/>
                <w:sz w:val="22"/>
                <w:szCs w:val="22"/>
              </w:rPr>
            </w:pPr>
            <w:r>
              <w:rPr>
                <w:rFonts w:ascii="仿宋" w:hAnsi="仿宋" w:eastAsia="仿宋" w:cs="仿宋"/>
                <w:b/>
                <w:bCs/>
                <w:spacing w:val="-2"/>
                <w:sz w:val="22"/>
                <w:szCs w:val="22"/>
              </w:rPr>
              <w:t>文</w:t>
            </w:r>
            <w:r>
              <w:rPr>
                <w:rFonts w:ascii="仿宋" w:hAnsi="仿宋" w:eastAsia="仿宋" w:cs="仿宋"/>
                <w:spacing w:val="9"/>
                <w:sz w:val="22"/>
                <w:szCs w:val="22"/>
              </w:rPr>
              <w:t xml:space="preserve">   </w:t>
            </w:r>
            <w:r>
              <w:rPr>
                <w:rFonts w:ascii="仿宋" w:hAnsi="仿宋" w:eastAsia="仿宋" w:cs="仿宋"/>
                <w:b/>
                <w:bCs/>
                <w:spacing w:val="-2"/>
                <w:sz w:val="22"/>
                <w:szCs w:val="22"/>
              </w:rPr>
              <w:t>号</w:t>
            </w:r>
          </w:p>
        </w:tc>
        <w:tc>
          <w:tcPr>
            <w:tcW w:w="4036" w:type="dxa"/>
            <w:shd w:val="clear" w:color="auto" w:fill="A6A6A6"/>
            <w:vAlign w:val="top"/>
          </w:tcPr>
          <w:p w14:paraId="6A78AE1C">
            <w:pPr>
              <w:spacing w:line="412" w:lineRule="auto"/>
              <w:rPr>
                <w:rFonts w:ascii="Arial"/>
                <w:sz w:val="21"/>
              </w:rPr>
            </w:pPr>
          </w:p>
          <w:p w14:paraId="490CB265">
            <w:pPr>
              <w:spacing w:before="72" w:line="221" w:lineRule="auto"/>
              <w:ind w:left="1806"/>
              <w:rPr>
                <w:rFonts w:ascii="仿宋" w:hAnsi="仿宋" w:eastAsia="仿宋" w:cs="仿宋"/>
                <w:sz w:val="22"/>
                <w:szCs w:val="22"/>
              </w:rPr>
            </w:pPr>
            <w:r>
              <w:rPr>
                <w:rFonts w:ascii="仿宋" w:hAnsi="仿宋" w:eastAsia="仿宋" w:cs="仿宋"/>
                <w:b/>
                <w:bCs/>
                <w:spacing w:val="-5"/>
                <w:sz w:val="22"/>
                <w:szCs w:val="22"/>
              </w:rPr>
              <w:t>备注</w:t>
            </w:r>
          </w:p>
        </w:tc>
      </w:tr>
      <w:tr w14:paraId="678266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6" w:hRule="atLeast"/>
        </w:trPr>
        <w:tc>
          <w:tcPr>
            <w:tcW w:w="367" w:type="dxa"/>
            <w:vAlign w:val="top"/>
          </w:tcPr>
          <w:p w14:paraId="724A0251">
            <w:pPr>
              <w:spacing w:line="457" w:lineRule="auto"/>
              <w:rPr>
                <w:rFonts w:ascii="Arial"/>
                <w:sz w:val="21"/>
              </w:rPr>
            </w:pPr>
          </w:p>
          <w:p w14:paraId="2FABAC9B">
            <w:pPr>
              <w:pStyle w:val="6"/>
              <w:spacing w:before="63" w:line="236" w:lineRule="auto"/>
              <w:ind w:left="150"/>
            </w:pPr>
            <w:r>
              <w:t>1</w:t>
            </w:r>
          </w:p>
        </w:tc>
        <w:tc>
          <w:tcPr>
            <w:tcW w:w="1142" w:type="dxa"/>
            <w:vAlign w:val="top"/>
          </w:tcPr>
          <w:p w14:paraId="086D4123">
            <w:pPr>
              <w:spacing w:before="204" w:line="219" w:lineRule="auto"/>
              <w:ind w:left="30"/>
              <w:rPr>
                <w:rFonts w:ascii="仿宋" w:hAnsi="仿宋" w:eastAsia="仿宋" w:cs="仿宋"/>
                <w:sz w:val="22"/>
                <w:szCs w:val="22"/>
              </w:rPr>
            </w:pPr>
            <w:r>
              <w:rPr>
                <w:rFonts w:ascii="仿宋" w:hAnsi="仿宋" w:eastAsia="仿宋" w:cs="仿宋"/>
                <w:spacing w:val="-1"/>
                <w:sz w:val="22"/>
                <w:szCs w:val="22"/>
              </w:rPr>
              <w:t>立项依据充</w:t>
            </w:r>
          </w:p>
          <w:p w14:paraId="6B3F1683">
            <w:pPr>
              <w:spacing w:line="245" w:lineRule="auto"/>
              <w:rPr>
                <w:rFonts w:ascii="Arial"/>
                <w:sz w:val="21"/>
              </w:rPr>
            </w:pPr>
          </w:p>
          <w:p w14:paraId="06930653">
            <w:pPr>
              <w:spacing w:before="72" w:line="217" w:lineRule="auto"/>
              <w:ind w:left="22"/>
              <w:rPr>
                <w:rFonts w:ascii="仿宋" w:hAnsi="仿宋" w:eastAsia="仿宋" w:cs="仿宋"/>
                <w:sz w:val="22"/>
                <w:szCs w:val="22"/>
              </w:rPr>
            </w:pPr>
            <w:r>
              <w:rPr>
                <w:rFonts w:ascii="仿宋" w:hAnsi="仿宋" w:eastAsia="仿宋" w:cs="仿宋"/>
                <w:spacing w:val="-3"/>
                <w:sz w:val="22"/>
                <w:szCs w:val="22"/>
              </w:rPr>
              <w:t>分性</w:t>
            </w:r>
          </w:p>
        </w:tc>
        <w:tc>
          <w:tcPr>
            <w:tcW w:w="5696" w:type="dxa"/>
            <w:vAlign w:val="top"/>
          </w:tcPr>
          <w:p w14:paraId="6E257409">
            <w:pPr>
              <w:spacing w:line="420" w:lineRule="auto"/>
              <w:rPr>
                <w:rFonts w:ascii="Arial"/>
                <w:sz w:val="21"/>
              </w:rPr>
            </w:pPr>
          </w:p>
          <w:p w14:paraId="78A4A1A0">
            <w:pPr>
              <w:spacing w:before="71" w:line="218" w:lineRule="auto"/>
              <w:ind w:left="15"/>
              <w:rPr>
                <w:rFonts w:ascii="仿宋" w:hAnsi="仿宋" w:eastAsia="仿宋" w:cs="仿宋"/>
                <w:sz w:val="22"/>
                <w:szCs w:val="22"/>
              </w:rPr>
            </w:pPr>
            <w:r>
              <w:rPr>
                <w:rFonts w:ascii="仿宋" w:hAnsi="仿宋" w:eastAsia="仿宋" w:cs="仿宋"/>
                <w:spacing w:val="-1"/>
                <w:sz w:val="22"/>
                <w:szCs w:val="22"/>
              </w:rPr>
              <w:t>相关政策文件</w:t>
            </w:r>
          </w:p>
        </w:tc>
        <w:tc>
          <w:tcPr>
            <w:tcW w:w="393" w:type="dxa"/>
            <w:vAlign w:val="top"/>
          </w:tcPr>
          <w:p w14:paraId="556A6A44">
            <w:pPr>
              <w:rPr>
                <w:rFonts w:ascii="Arial"/>
                <w:sz w:val="21"/>
              </w:rPr>
            </w:pPr>
          </w:p>
        </w:tc>
        <w:tc>
          <w:tcPr>
            <w:tcW w:w="698" w:type="dxa"/>
            <w:vAlign w:val="top"/>
          </w:tcPr>
          <w:p w14:paraId="4495C090">
            <w:pPr>
              <w:rPr>
                <w:rFonts w:ascii="Arial"/>
                <w:sz w:val="21"/>
              </w:rPr>
            </w:pPr>
          </w:p>
        </w:tc>
        <w:tc>
          <w:tcPr>
            <w:tcW w:w="362" w:type="dxa"/>
            <w:vAlign w:val="top"/>
          </w:tcPr>
          <w:p w14:paraId="139EDA7A">
            <w:pPr>
              <w:rPr>
                <w:rFonts w:ascii="Arial"/>
                <w:sz w:val="21"/>
              </w:rPr>
            </w:pPr>
          </w:p>
        </w:tc>
        <w:tc>
          <w:tcPr>
            <w:tcW w:w="4036" w:type="dxa"/>
            <w:vAlign w:val="top"/>
          </w:tcPr>
          <w:p w14:paraId="0469DA8E">
            <w:pPr>
              <w:rPr>
                <w:rFonts w:ascii="Arial"/>
                <w:sz w:val="21"/>
              </w:rPr>
            </w:pPr>
          </w:p>
        </w:tc>
      </w:tr>
      <w:tr w14:paraId="463B54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367" w:type="dxa"/>
            <w:vAlign w:val="top"/>
          </w:tcPr>
          <w:p w14:paraId="60CB911B">
            <w:pPr>
              <w:pStyle w:val="6"/>
              <w:spacing w:before="222" w:line="233" w:lineRule="auto"/>
              <w:ind w:left="133"/>
            </w:pPr>
            <w:r>
              <w:t>3</w:t>
            </w:r>
          </w:p>
        </w:tc>
        <w:tc>
          <w:tcPr>
            <w:tcW w:w="1142" w:type="dxa"/>
            <w:vAlign w:val="top"/>
          </w:tcPr>
          <w:p w14:paraId="2CD1F544">
            <w:pPr>
              <w:spacing w:before="192" w:line="217" w:lineRule="auto"/>
              <w:ind w:left="30"/>
              <w:rPr>
                <w:rFonts w:ascii="仿宋" w:hAnsi="仿宋" w:eastAsia="仿宋" w:cs="仿宋"/>
                <w:sz w:val="22"/>
                <w:szCs w:val="22"/>
              </w:rPr>
            </w:pPr>
            <w:r>
              <w:rPr>
                <w:rFonts w:ascii="仿宋" w:hAnsi="仿宋" w:eastAsia="仿宋" w:cs="仿宋"/>
                <w:spacing w:val="-3"/>
                <w:sz w:val="22"/>
                <w:szCs w:val="22"/>
              </w:rPr>
              <w:t>立项规范性</w:t>
            </w:r>
          </w:p>
        </w:tc>
        <w:tc>
          <w:tcPr>
            <w:tcW w:w="5696" w:type="dxa"/>
            <w:vAlign w:val="top"/>
          </w:tcPr>
          <w:p w14:paraId="43F417D2">
            <w:pPr>
              <w:spacing w:before="192" w:line="217" w:lineRule="auto"/>
              <w:ind w:left="25"/>
              <w:rPr>
                <w:rFonts w:ascii="仿宋" w:hAnsi="仿宋" w:eastAsia="仿宋" w:cs="仿宋"/>
                <w:sz w:val="22"/>
                <w:szCs w:val="22"/>
              </w:rPr>
            </w:pPr>
            <w:r>
              <w:rPr>
                <w:rFonts w:ascii="仿宋" w:hAnsi="仿宋" w:eastAsia="仿宋" w:cs="仿宋"/>
                <w:spacing w:val="-1"/>
                <w:sz w:val="22"/>
                <w:szCs w:val="22"/>
              </w:rPr>
              <w:t>专项资金立项程序性文件（实施意见、会议纪要等）</w:t>
            </w:r>
          </w:p>
        </w:tc>
        <w:tc>
          <w:tcPr>
            <w:tcW w:w="393" w:type="dxa"/>
            <w:vAlign w:val="top"/>
          </w:tcPr>
          <w:p w14:paraId="59FFDBA6">
            <w:pPr>
              <w:rPr>
                <w:rFonts w:ascii="Arial"/>
                <w:sz w:val="21"/>
              </w:rPr>
            </w:pPr>
          </w:p>
        </w:tc>
        <w:tc>
          <w:tcPr>
            <w:tcW w:w="698" w:type="dxa"/>
            <w:vAlign w:val="top"/>
          </w:tcPr>
          <w:p w14:paraId="18AAB6A7">
            <w:pPr>
              <w:rPr>
                <w:rFonts w:ascii="Arial"/>
                <w:sz w:val="21"/>
              </w:rPr>
            </w:pPr>
          </w:p>
        </w:tc>
        <w:tc>
          <w:tcPr>
            <w:tcW w:w="362" w:type="dxa"/>
            <w:vAlign w:val="top"/>
          </w:tcPr>
          <w:p w14:paraId="4D005EA3">
            <w:pPr>
              <w:rPr>
                <w:rFonts w:ascii="Arial"/>
                <w:sz w:val="21"/>
              </w:rPr>
            </w:pPr>
          </w:p>
        </w:tc>
        <w:tc>
          <w:tcPr>
            <w:tcW w:w="4036" w:type="dxa"/>
            <w:vAlign w:val="top"/>
          </w:tcPr>
          <w:p w14:paraId="5D877E65">
            <w:pPr>
              <w:rPr>
                <w:rFonts w:ascii="Arial"/>
                <w:sz w:val="21"/>
              </w:rPr>
            </w:pPr>
          </w:p>
        </w:tc>
      </w:tr>
      <w:tr w14:paraId="5D0F06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4" w:hRule="atLeast"/>
        </w:trPr>
        <w:tc>
          <w:tcPr>
            <w:tcW w:w="367" w:type="dxa"/>
            <w:vAlign w:val="top"/>
          </w:tcPr>
          <w:p w14:paraId="737AB35F">
            <w:pPr>
              <w:spacing w:line="449" w:lineRule="auto"/>
              <w:rPr>
                <w:rFonts w:ascii="Arial"/>
                <w:sz w:val="21"/>
              </w:rPr>
            </w:pPr>
          </w:p>
          <w:p w14:paraId="7C1E025C">
            <w:pPr>
              <w:pStyle w:val="6"/>
              <w:spacing w:before="63" w:line="236" w:lineRule="auto"/>
              <w:ind w:left="128"/>
            </w:pPr>
            <w:r>
              <w:t>4</w:t>
            </w:r>
          </w:p>
        </w:tc>
        <w:tc>
          <w:tcPr>
            <w:tcW w:w="1142" w:type="dxa"/>
            <w:vAlign w:val="top"/>
          </w:tcPr>
          <w:p w14:paraId="5285413D">
            <w:pPr>
              <w:spacing w:before="195" w:line="219" w:lineRule="auto"/>
              <w:ind w:left="27"/>
              <w:rPr>
                <w:rFonts w:ascii="仿宋" w:hAnsi="仿宋" w:eastAsia="仿宋" w:cs="仿宋"/>
                <w:sz w:val="22"/>
                <w:szCs w:val="22"/>
              </w:rPr>
            </w:pPr>
            <w:r>
              <w:rPr>
                <w:rFonts w:ascii="仿宋" w:hAnsi="仿宋" w:eastAsia="仿宋" w:cs="仿宋"/>
                <w:spacing w:val="-1"/>
                <w:sz w:val="22"/>
                <w:szCs w:val="22"/>
              </w:rPr>
              <w:t>绩效目标设</w:t>
            </w:r>
          </w:p>
          <w:p w14:paraId="7948ED5C">
            <w:pPr>
              <w:spacing w:line="244" w:lineRule="auto"/>
              <w:rPr>
                <w:rFonts w:ascii="Arial"/>
                <w:sz w:val="21"/>
              </w:rPr>
            </w:pPr>
          </w:p>
          <w:p w14:paraId="0E5FAD05">
            <w:pPr>
              <w:spacing w:before="71" w:line="217" w:lineRule="auto"/>
              <w:ind w:left="23"/>
              <w:rPr>
                <w:rFonts w:ascii="仿宋" w:hAnsi="仿宋" w:eastAsia="仿宋" w:cs="仿宋"/>
                <w:sz w:val="22"/>
                <w:szCs w:val="22"/>
              </w:rPr>
            </w:pPr>
            <w:r>
              <w:rPr>
                <w:rFonts w:ascii="仿宋" w:hAnsi="仿宋" w:eastAsia="仿宋" w:cs="仿宋"/>
                <w:spacing w:val="-2"/>
                <w:sz w:val="22"/>
                <w:szCs w:val="22"/>
              </w:rPr>
              <w:t>定合理性</w:t>
            </w:r>
          </w:p>
        </w:tc>
        <w:tc>
          <w:tcPr>
            <w:tcW w:w="5696" w:type="dxa"/>
            <w:vAlign w:val="top"/>
          </w:tcPr>
          <w:p w14:paraId="42F45246">
            <w:pPr>
              <w:spacing w:line="412" w:lineRule="auto"/>
              <w:rPr>
                <w:rFonts w:ascii="Arial"/>
                <w:sz w:val="21"/>
              </w:rPr>
            </w:pPr>
          </w:p>
          <w:p w14:paraId="76B6AA6A">
            <w:pPr>
              <w:pStyle w:val="6"/>
              <w:spacing w:before="71" w:line="227" w:lineRule="auto"/>
              <w:ind w:left="14"/>
              <w:rPr>
                <w:rFonts w:ascii="仿宋" w:hAnsi="仿宋" w:eastAsia="仿宋" w:cs="仿宋"/>
              </w:rPr>
            </w:pPr>
            <w:r>
              <w:rPr>
                <w:spacing w:val="-1"/>
              </w:rPr>
              <w:t xml:space="preserve">2020 </w:t>
            </w:r>
            <w:r>
              <w:rPr>
                <w:rFonts w:ascii="仿宋" w:hAnsi="仿宋" w:eastAsia="仿宋" w:cs="仿宋"/>
                <w:spacing w:val="-1"/>
              </w:rPr>
              <w:t>年本专项资金的绩效目标</w:t>
            </w:r>
          </w:p>
        </w:tc>
        <w:tc>
          <w:tcPr>
            <w:tcW w:w="393" w:type="dxa"/>
            <w:vAlign w:val="top"/>
          </w:tcPr>
          <w:p w14:paraId="4BFD7281">
            <w:pPr>
              <w:rPr>
                <w:rFonts w:ascii="Arial"/>
                <w:sz w:val="21"/>
              </w:rPr>
            </w:pPr>
          </w:p>
        </w:tc>
        <w:tc>
          <w:tcPr>
            <w:tcW w:w="698" w:type="dxa"/>
            <w:vAlign w:val="top"/>
          </w:tcPr>
          <w:p w14:paraId="47BA6419">
            <w:pPr>
              <w:rPr>
                <w:rFonts w:ascii="Arial"/>
                <w:sz w:val="21"/>
              </w:rPr>
            </w:pPr>
          </w:p>
        </w:tc>
        <w:tc>
          <w:tcPr>
            <w:tcW w:w="362" w:type="dxa"/>
            <w:vAlign w:val="top"/>
          </w:tcPr>
          <w:p w14:paraId="7A88A8BD">
            <w:pPr>
              <w:rPr>
                <w:rFonts w:ascii="Arial"/>
                <w:sz w:val="21"/>
              </w:rPr>
            </w:pPr>
          </w:p>
        </w:tc>
        <w:tc>
          <w:tcPr>
            <w:tcW w:w="4036" w:type="dxa"/>
            <w:vAlign w:val="top"/>
          </w:tcPr>
          <w:p w14:paraId="644E7661">
            <w:pPr>
              <w:spacing w:before="197" w:line="414" w:lineRule="auto"/>
              <w:ind w:left="31" w:right="13" w:hanging="1"/>
              <w:rPr>
                <w:rFonts w:ascii="仿宋" w:hAnsi="仿宋" w:eastAsia="仿宋" w:cs="仿宋"/>
                <w:sz w:val="22"/>
                <w:szCs w:val="22"/>
              </w:rPr>
            </w:pPr>
            <w:r>
              <w:rPr>
                <w:rFonts w:ascii="仿宋" w:hAnsi="仿宋" w:eastAsia="仿宋" w:cs="仿宋"/>
                <w:spacing w:val="1"/>
                <w:sz w:val="22"/>
                <w:szCs w:val="22"/>
              </w:rPr>
              <w:t>有绩效目标申报表，请提供，若无请提供</w:t>
            </w:r>
            <w:r>
              <w:rPr>
                <w:rFonts w:ascii="仿宋" w:hAnsi="仿宋" w:eastAsia="仿宋" w:cs="仿宋"/>
                <w:spacing w:val="-1"/>
                <w:sz w:val="22"/>
                <w:szCs w:val="22"/>
              </w:rPr>
              <w:t>专项资金工作计划等相关的证明材料</w:t>
            </w:r>
          </w:p>
        </w:tc>
      </w:tr>
      <w:tr w14:paraId="47F05C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6" w:hRule="atLeast"/>
        </w:trPr>
        <w:tc>
          <w:tcPr>
            <w:tcW w:w="367" w:type="dxa"/>
            <w:vAlign w:val="top"/>
          </w:tcPr>
          <w:p w14:paraId="5F73FAF5">
            <w:pPr>
              <w:pStyle w:val="6"/>
              <w:spacing w:before="226" w:line="233" w:lineRule="auto"/>
              <w:ind w:left="135"/>
            </w:pPr>
            <w:r>
              <w:t>5</w:t>
            </w:r>
          </w:p>
        </w:tc>
        <w:tc>
          <w:tcPr>
            <w:tcW w:w="1142" w:type="dxa"/>
            <w:vMerge w:val="restart"/>
            <w:tcBorders>
              <w:bottom w:val="nil"/>
            </w:tcBorders>
            <w:vAlign w:val="top"/>
          </w:tcPr>
          <w:p w14:paraId="7CB0A434">
            <w:pPr>
              <w:spacing w:line="432" w:lineRule="auto"/>
              <w:rPr>
                <w:rFonts w:ascii="Arial"/>
                <w:sz w:val="21"/>
              </w:rPr>
            </w:pPr>
          </w:p>
          <w:p w14:paraId="0D08E164">
            <w:pPr>
              <w:spacing w:before="72" w:line="217" w:lineRule="auto"/>
              <w:ind w:left="29"/>
              <w:rPr>
                <w:rFonts w:ascii="仿宋" w:hAnsi="仿宋" w:eastAsia="仿宋" w:cs="仿宋"/>
                <w:sz w:val="22"/>
                <w:szCs w:val="22"/>
              </w:rPr>
            </w:pPr>
            <w:r>
              <w:rPr>
                <w:rFonts w:ascii="仿宋" w:hAnsi="仿宋" w:eastAsia="仿宋" w:cs="仿宋"/>
                <w:spacing w:val="-3"/>
                <w:sz w:val="22"/>
                <w:szCs w:val="22"/>
              </w:rPr>
              <w:t>预算执行率</w:t>
            </w:r>
          </w:p>
        </w:tc>
        <w:tc>
          <w:tcPr>
            <w:tcW w:w="5696" w:type="dxa"/>
            <w:vAlign w:val="top"/>
          </w:tcPr>
          <w:p w14:paraId="619D2DE1">
            <w:pPr>
              <w:spacing w:before="196" w:line="217" w:lineRule="auto"/>
              <w:ind w:left="27"/>
              <w:rPr>
                <w:rFonts w:ascii="仿宋" w:hAnsi="仿宋" w:eastAsia="仿宋" w:cs="仿宋"/>
                <w:sz w:val="22"/>
                <w:szCs w:val="22"/>
              </w:rPr>
            </w:pPr>
            <w:r>
              <w:rPr>
                <w:rFonts w:ascii="仿宋" w:hAnsi="仿宋" w:eastAsia="仿宋" w:cs="仿宋"/>
                <w:spacing w:val="-2"/>
                <w:sz w:val="22"/>
                <w:szCs w:val="22"/>
              </w:rPr>
              <w:t>预算资金申请文件</w:t>
            </w:r>
          </w:p>
        </w:tc>
        <w:tc>
          <w:tcPr>
            <w:tcW w:w="393" w:type="dxa"/>
            <w:vAlign w:val="top"/>
          </w:tcPr>
          <w:p w14:paraId="2F38977C">
            <w:pPr>
              <w:rPr>
                <w:rFonts w:ascii="Arial"/>
                <w:sz w:val="21"/>
              </w:rPr>
            </w:pPr>
          </w:p>
        </w:tc>
        <w:tc>
          <w:tcPr>
            <w:tcW w:w="698" w:type="dxa"/>
            <w:vAlign w:val="top"/>
          </w:tcPr>
          <w:p w14:paraId="6C465628">
            <w:pPr>
              <w:rPr>
                <w:rFonts w:ascii="Arial"/>
                <w:sz w:val="21"/>
              </w:rPr>
            </w:pPr>
          </w:p>
        </w:tc>
        <w:tc>
          <w:tcPr>
            <w:tcW w:w="362" w:type="dxa"/>
            <w:vAlign w:val="top"/>
          </w:tcPr>
          <w:p w14:paraId="29C8304F">
            <w:pPr>
              <w:rPr>
                <w:rFonts w:ascii="Arial"/>
                <w:sz w:val="21"/>
              </w:rPr>
            </w:pPr>
          </w:p>
        </w:tc>
        <w:tc>
          <w:tcPr>
            <w:tcW w:w="4036" w:type="dxa"/>
            <w:vAlign w:val="top"/>
          </w:tcPr>
          <w:p w14:paraId="76403BFF">
            <w:pPr>
              <w:spacing w:before="196" w:line="219" w:lineRule="auto"/>
              <w:ind w:left="27"/>
              <w:rPr>
                <w:rFonts w:ascii="仿宋" w:hAnsi="仿宋" w:eastAsia="仿宋" w:cs="仿宋"/>
                <w:sz w:val="22"/>
                <w:szCs w:val="22"/>
              </w:rPr>
            </w:pPr>
            <w:r>
              <w:rPr>
                <w:rFonts w:ascii="仿宋" w:hAnsi="仿宋" w:eastAsia="仿宋" w:cs="仿宋"/>
                <w:spacing w:val="-2"/>
                <w:sz w:val="22"/>
                <w:szCs w:val="22"/>
              </w:rPr>
              <w:t>财政文件</w:t>
            </w:r>
          </w:p>
        </w:tc>
      </w:tr>
      <w:tr w14:paraId="0047D9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367" w:type="dxa"/>
            <w:vAlign w:val="top"/>
          </w:tcPr>
          <w:p w14:paraId="668ECEEC">
            <w:pPr>
              <w:pStyle w:val="6"/>
              <w:spacing w:before="224" w:line="233" w:lineRule="auto"/>
              <w:ind w:left="134"/>
            </w:pPr>
            <w:r>
              <w:t>6</w:t>
            </w:r>
          </w:p>
        </w:tc>
        <w:tc>
          <w:tcPr>
            <w:tcW w:w="1142" w:type="dxa"/>
            <w:vMerge w:val="continue"/>
            <w:tcBorders>
              <w:top w:val="nil"/>
            </w:tcBorders>
            <w:vAlign w:val="top"/>
          </w:tcPr>
          <w:p w14:paraId="74D570B6">
            <w:pPr>
              <w:rPr>
                <w:rFonts w:ascii="Arial"/>
                <w:sz w:val="21"/>
              </w:rPr>
            </w:pPr>
          </w:p>
        </w:tc>
        <w:tc>
          <w:tcPr>
            <w:tcW w:w="5696" w:type="dxa"/>
            <w:vAlign w:val="top"/>
          </w:tcPr>
          <w:p w14:paraId="2B3E060A">
            <w:pPr>
              <w:spacing w:before="195" w:line="218" w:lineRule="auto"/>
              <w:ind w:left="27"/>
              <w:rPr>
                <w:rFonts w:ascii="仿宋" w:hAnsi="仿宋" w:eastAsia="仿宋" w:cs="仿宋"/>
                <w:sz w:val="22"/>
                <w:szCs w:val="22"/>
              </w:rPr>
            </w:pPr>
            <w:r>
              <w:rPr>
                <w:rFonts w:ascii="仿宋" w:hAnsi="仿宋" w:eastAsia="仿宋" w:cs="仿宋"/>
                <w:spacing w:val="-2"/>
                <w:sz w:val="22"/>
                <w:szCs w:val="22"/>
              </w:rPr>
              <w:t>预算资金批复相关文件</w:t>
            </w:r>
          </w:p>
        </w:tc>
        <w:tc>
          <w:tcPr>
            <w:tcW w:w="393" w:type="dxa"/>
            <w:vAlign w:val="top"/>
          </w:tcPr>
          <w:p w14:paraId="78BA7B03">
            <w:pPr>
              <w:rPr>
                <w:rFonts w:ascii="Arial"/>
                <w:sz w:val="21"/>
              </w:rPr>
            </w:pPr>
          </w:p>
        </w:tc>
        <w:tc>
          <w:tcPr>
            <w:tcW w:w="698" w:type="dxa"/>
            <w:vAlign w:val="top"/>
          </w:tcPr>
          <w:p w14:paraId="468EA5B9">
            <w:pPr>
              <w:rPr>
                <w:rFonts w:ascii="Arial"/>
                <w:sz w:val="21"/>
              </w:rPr>
            </w:pPr>
          </w:p>
        </w:tc>
        <w:tc>
          <w:tcPr>
            <w:tcW w:w="362" w:type="dxa"/>
            <w:vAlign w:val="top"/>
          </w:tcPr>
          <w:p w14:paraId="6F055003">
            <w:pPr>
              <w:rPr>
                <w:rFonts w:ascii="Arial"/>
                <w:sz w:val="21"/>
              </w:rPr>
            </w:pPr>
          </w:p>
        </w:tc>
        <w:tc>
          <w:tcPr>
            <w:tcW w:w="4036" w:type="dxa"/>
            <w:vAlign w:val="top"/>
          </w:tcPr>
          <w:p w14:paraId="1AB5D0AA">
            <w:pPr>
              <w:spacing w:before="195" w:line="219" w:lineRule="auto"/>
              <w:ind w:left="27"/>
              <w:rPr>
                <w:rFonts w:ascii="仿宋" w:hAnsi="仿宋" w:eastAsia="仿宋" w:cs="仿宋"/>
                <w:sz w:val="22"/>
                <w:szCs w:val="22"/>
              </w:rPr>
            </w:pPr>
            <w:r>
              <w:rPr>
                <w:rFonts w:ascii="仿宋" w:hAnsi="仿宋" w:eastAsia="仿宋" w:cs="仿宋"/>
                <w:spacing w:val="-2"/>
                <w:sz w:val="22"/>
                <w:szCs w:val="22"/>
              </w:rPr>
              <w:t>财政文件</w:t>
            </w:r>
          </w:p>
        </w:tc>
      </w:tr>
      <w:tr w14:paraId="12F73E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367" w:type="dxa"/>
            <w:vAlign w:val="top"/>
          </w:tcPr>
          <w:p w14:paraId="123B49F7">
            <w:pPr>
              <w:pStyle w:val="6"/>
              <w:spacing w:before="225" w:line="233" w:lineRule="auto"/>
              <w:ind w:left="132"/>
            </w:pPr>
            <w:r>
              <w:t>7</w:t>
            </w:r>
          </w:p>
        </w:tc>
        <w:tc>
          <w:tcPr>
            <w:tcW w:w="1142" w:type="dxa"/>
            <w:vMerge w:val="restart"/>
            <w:tcBorders>
              <w:bottom w:val="nil"/>
            </w:tcBorders>
            <w:vAlign w:val="top"/>
          </w:tcPr>
          <w:p w14:paraId="445B5B6C">
            <w:pPr>
              <w:spacing w:before="217" w:line="218" w:lineRule="auto"/>
              <w:ind w:left="23"/>
              <w:rPr>
                <w:rFonts w:ascii="仿宋" w:hAnsi="仿宋" w:eastAsia="仿宋" w:cs="仿宋"/>
                <w:sz w:val="22"/>
                <w:szCs w:val="22"/>
              </w:rPr>
            </w:pPr>
            <w:r>
              <w:rPr>
                <w:rFonts w:ascii="仿宋" w:hAnsi="仿宋" w:eastAsia="仿宋" w:cs="仿宋"/>
                <w:sz w:val="22"/>
                <w:szCs w:val="22"/>
              </w:rPr>
              <w:t>财务制度健</w:t>
            </w:r>
          </w:p>
          <w:p w14:paraId="2FF6D679">
            <w:pPr>
              <w:spacing w:line="245" w:lineRule="auto"/>
              <w:rPr>
                <w:rFonts w:ascii="Arial"/>
                <w:sz w:val="21"/>
              </w:rPr>
            </w:pPr>
          </w:p>
          <w:p w14:paraId="72E214A9">
            <w:pPr>
              <w:spacing w:before="71" w:line="217" w:lineRule="auto"/>
              <w:ind w:left="19"/>
              <w:rPr>
                <w:rFonts w:ascii="仿宋" w:hAnsi="仿宋" w:eastAsia="仿宋" w:cs="仿宋"/>
                <w:sz w:val="22"/>
                <w:szCs w:val="22"/>
              </w:rPr>
            </w:pPr>
            <w:r>
              <w:rPr>
                <w:rFonts w:ascii="仿宋" w:hAnsi="仿宋" w:eastAsia="仿宋" w:cs="仿宋"/>
                <w:spacing w:val="-2"/>
                <w:sz w:val="22"/>
                <w:szCs w:val="22"/>
              </w:rPr>
              <w:t>全性</w:t>
            </w:r>
          </w:p>
        </w:tc>
        <w:tc>
          <w:tcPr>
            <w:tcW w:w="5696" w:type="dxa"/>
            <w:vAlign w:val="top"/>
          </w:tcPr>
          <w:p w14:paraId="371DCFD3">
            <w:pPr>
              <w:spacing w:before="196" w:line="220" w:lineRule="auto"/>
              <w:ind w:left="25"/>
              <w:rPr>
                <w:rFonts w:ascii="仿宋" w:hAnsi="仿宋" w:eastAsia="仿宋" w:cs="仿宋"/>
                <w:sz w:val="22"/>
                <w:szCs w:val="22"/>
              </w:rPr>
            </w:pPr>
            <w:r>
              <w:rPr>
                <w:rFonts w:ascii="仿宋" w:hAnsi="仿宋" w:eastAsia="仿宋" w:cs="仿宋"/>
                <w:spacing w:val="-2"/>
                <w:sz w:val="22"/>
                <w:szCs w:val="22"/>
              </w:rPr>
              <w:t>专项资金管理办法</w:t>
            </w:r>
          </w:p>
        </w:tc>
        <w:tc>
          <w:tcPr>
            <w:tcW w:w="393" w:type="dxa"/>
            <w:vAlign w:val="top"/>
          </w:tcPr>
          <w:p w14:paraId="3FAE4606">
            <w:pPr>
              <w:rPr>
                <w:rFonts w:ascii="Arial"/>
                <w:sz w:val="21"/>
              </w:rPr>
            </w:pPr>
          </w:p>
        </w:tc>
        <w:tc>
          <w:tcPr>
            <w:tcW w:w="698" w:type="dxa"/>
            <w:vAlign w:val="top"/>
          </w:tcPr>
          <w:p w14:paraId="09E79C94">
            <w:pPr>
              <w:rPr>
                <w:rFonts w:ascii="Arial"/>
                <w:sz w:val="21"/>
              </w:rPr>
            </w:pPr>
          </w:p>
        </w:tc>
        <w:tc>
          <w:tcPr>
            <w:tcW w:w="362" w:type="dxa"/>
            <w:vAlign w:val="top"/>
          </w:tcPr>
          <w:p w14:paraId="2E5B35E0">
            <w:pPr>
              <w:rPr>
                <w:rFonts w:ascii="Arial"/>
                <w:sz w:val="21"/>
              </w:rPr>
            </w:pPr>
          </w:p>
        </w:tc>
        <w:tc>
          <w:tcPr>
            <w:tcW w:w="4036" w:type="dxa"/>
            <w:vAlign w:val="top"/>
          </w:tcPr>
          <w:p w14:paraId="72161756">
            <w:pPr>
              <w:rPr>
                <w:rFonts w:ascii="Arial"/>
                <w:sz w:val="21"/>
              </w:rPr>
            </w:pPr>
          </w:p>
        </w:tc>
      </w:tr>
      <w:tr w14:paraId="37B00B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trPr>
        <w:tc>
          <w:tcPr>
            <w:tcW w:w="367" w:type="dxa"/>
            <w:vAlign w:val="top"/>
          </w:tcPr>
          <w:p w14:paraId="3C1DF13F">
            <w:pPr>
              <w:pStyle w:val="6"/>
              <w:spacing w:before="228" w:line="233" w:lineRule="auto"/>
              <w:ind w:left="137"/>
            </w:pPr>
            <w:r>
              <w:t>8</w:t>
            </w:r>
          </w:p>
        </w:tc>
        <w:tc>
          <w:tcPr>
            <w:tcW w:w="1142" w:type="dxa"/>
            <w:vMerge w:val="continue"/>
            <w:tcBorders>
              <w:top w:val="nil"/>
            </w:tcBorders>
            <w:vAlign w:val="top"/>
          </w:tcPr>
          <w:p w14:paraId="3F6D9362">
            <w:pPr>
              <w:rPr>
                <w:rFonts w:ascii="Arial"/>
                <w:sz w:val="21"/>
              </w:rPr>
            </w:pPr>
          </w:p>
        </w:tc>
        <w:tc>
          <w:tcPr>
            <w:tcW w:w="5696" w:type="dxa"/>
            <w:vAlign w:val="top"/>
          </w:tcPr>
          <w:p w14:paraId="10D2DDB4">
            <w:pPr>
              <w:spacing w:before="198" w:line="218" w:lineRule="auto"/>
              <w:ind w:left="18"/>
              <w:rPr>
                <w:rFonts w:ascii="仿宋" w:hAnsi="仿宋" w:eastAsia="仿宋" w:cs="仿宋"/>
                <w:sz w:val="22"/>
                <w:szCs w:val="22"/>
              </w:rPr>
            </w:pPr>
            <w:r>
              <w:rPr>
                <w:rFonts w:ascii="仿宋" w:hAnsi="仿宋" w:eastAsia="仿宋" w:cs="仿宋"/>
                <w:spacing w:val="-1"/>
                <w:sz w:val="22"/>
                <w:szCs w:val="22"/>
              </w:rPr>
              <w:t>其他针对专项资金的财务管理制度</w:t>
            </w:r>
          </w:p>
        </w:tc>
        <w:tc>
          <w:tcPr>
            <w:tcW w:w="393" w:type="dxa"/>
            <w:vAlign w:val="top"/>
          </w:tcPr>
          <w:p w14:paraId="394CA347">
            <w:pPr>
              <w:rPr>
                <w:rFonts w:ascii="Arial"/>
                <w:sz w:val="21"/>
              </w:rPr>
            </w:pPr>
          </w:p>
        </w:tc>
        <w:tc>
          <w:tcPr>
            <w:tcW w:w="698" w:type="dxa"/>
            <w:vAlign w:val="top"/>
          </w:tcPr>
          <w:p w14:paraId="73493DE3">
            <w:pPr>
              <w:rPr>
                <w:rFonts w:ascii="Arial"/>
                <w:sz w:val="21"/>
              </w:rPr>
            </w:pPr>
          </w:p>
        </w:tc>
        <w:tc>
          <w:tcPr>
            <w:tcW w:w="362" w:type="dxa"/>
            <w:vAlign w:val="top"/>
          </w:tcPr>
          <w:p w14:paraId="365B14A7">
            <w:pPr>
              <w:rPr>
                <w:rFonts w:ascii="Arial"/>
                <w:sz w:val="21"/>
              </w:rPr>
            </w:pPr>
          </w:p>
        </w:tc>
        <w:tc>
          <w:tcPr>
            <w:tcW w:w="4036" w:type="dxa"/>
            <w:vAlign w:val="top"/>
          </w:tcPr>
          <w:p w14:paraId="3AEE1F55">
            <w:pPr>
              <w:rPr>
                <w:rFonts w:ascii="Arial"/>
                <w:sz w:val="21"/>
              </w:rPr>
            </w:pPr>
          </w:p>
        </w:tc>
      </w:tr>
    </w:tbl>
    <w:p w14:paraId="5FA88C02">
      <w:pPr>
        <w:rPr>
          <w:rFonts w:ascii="Arial"/>
          <w:sz w:val="21"/>
        </w:rPr>
      </w:pPr>
    </w:p>
    <w:p w14:paraId="035144EC">
      <w:pPr>
        <w:rPr>
          <w:rFonts w:ascii="Arial" w:hAnsi="Arial" w:eastAsia="Arial" w:cs="Arial"/>
          <w:sz w:val="21"/>
          <w:szCs w:val="21"/>
        </w:rPr>
        <w:sectPr>
          <w:footerReference r:id="rId39" w:type="default"/>
          <w:pgSz w:w="16839" w:h="11907"/>
          <w:pgMar w:top="400" w:right="2153" w:bottom="1875" w:left="1985" w:header="0" w:footer="1648" w:gutter="0"/>
          <w:cols w:space="720" w:num="1"/>
        </w:sectPr>
      </w:pPr>
    </w:p>
    <w:p w14:paraId="1BD2398E">
      <w:pPr>
        <w:spacing w:before="42"/>
      </w:pPr>
    </w:p>
    <w:p w14:paraId="37CBD6E8">
      <w:pPr>
        <w:spacing w:before="41"/>
      </w:pPr>
    </w:p>
    <w:p w14:paraId="43025CD1">
      <w:pPr>
        <w:spacing w:before="41"/>
      </w:pPr>
    </w:p>
    <w:p w14:paraId="54C5EFF7">
      <w:pPr>
        <w:spacing w:before="41"/>
      </w:pPr>
    </w:p>
    <w:tbl>
      <w:tblPr>
        <w:tblStyle w:val="5"/>
        <w:tblW w:w="1269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67"/>
        <w:gridCol w:w="1142"/>
        <w:gridCol w:w="5696"/>
        <w:gridCol w:w="393"/>
        <w:gridCol w:w="698"/>
        <w:gridCol w:w="362"/>
        <w:gridCol w:w="4036"/>
      </w:tblGrid>
      <w:tr w14:paraId="02627D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7" w:hRule="atLeast"/>
        </w:trPr>
        <w:tc>
          <w:tcPr>
            <w:tcW w:w="367" w:type="dxa"/>
            <w:shd w:val="clear" w:color="auto" w:fill="A6A6A6"/>
            <w:textDirection w:val="tbRlV"/>
            <w:vAlign w:val="top"/>
          </w:tcPr>
          <w:p w14:paraId="722306C3">
            <w:pPr>
              <w:spacing w:before="72" w:line="208" w:lineRule="auto"/>
              <w:ind w:left="196"/>
              <w:rPr>
                <w:rFonts w:ascii="仿宋" w:hAnsi="仿宋" w:eastAsia="仿宋" w:cs="仿宋"/>
                <w:sz w:val="22"/>
                <w:szCs w:val="22"/>
              </w:rPr>
            </w:pPr>
            <w:r>
              <w:rPr>
                <w:rFonts w:ascii="仿宋" w:hAnsi="仿宋" w:eastAsia="仿宋" w:cs="仿宋"/>
                <w:b/>
                <w:bCs/>
                <w:spacing w:val="-2"/>
                <w:sz w:val="22"/>
                <w:szCs w:val="22"/>
              </w:rPr>
              <w:t>序</w:t>
            </w:r>
            <w:r>
              <w:rPr>
                <w:rFonts w:ascii="仿宋" w:hAnsi="仿宋" w:eastAsia="仿宋" w:cs="仿宋"/>
                <w:spacing w:val="9"/>
                <w:sz w:val="22"/>
                <w:szCs w:val="22"/>
              </w:rPr>
              <w:t xml:space="preserve">   </w:t>
            </w:r>
            <w:r>
              <w:rPr>
                <w:rFonts w:ascii="仿宋" w:hAnsi="仿宋" w:eastAsia="仿宋" w:cs="仿宋"/>
                <w:b/>
                <w:bCs/>
                <w:spacing w:val="-2"/>
                <w:sz w:val="22"/>
                <w:szCs w:val="22"/>
              </w:rPr>
              <w:t>号</w:t>
            </w:r>
          </w:p>
        </w:tc>
        <w:tc>
          <w:tcPr>
            <w:tcW w:w="1142" w:type="dxa"/>
            <w:shd w:val="clear" w:color="auto" w:fill="A6A6A6"/>
            <w:vAlign w:val="top"/>
          </w:tcPr>
          <w:p w14:paraId="1B0E8C26">
            <w:pPr>
              <w:spacing w:line="412" w:lineRule="auto"/>
              <w:rPr>
                <w:rFonts w:ascii="Arial"/>
                <w:sz w:val="21"/>
              </w:rPr>
            </w:pPr>
          </w:p>
          <w:p w14:paraId="2E2E3ADB">
            <w:pPr>
              <w:spacing w:before="72" w:line="219" w:lineRule="auto"/>
              <w:ind w:left="149"/>
              <w:rPr>
                <w:rFonts w:ascii="仿宋" w:hAnsi="仿宋" w:eastAsia="仿宋" w:cs="仿宋"/>
                <w:sz w:val="22"/>
                <w:szCs w:val="22"/>
              </w:rPr>
            </w:pPr>
            <w:r>
              <w:rPr>
                <w:rFonts w:ascii="仿宋" w:hAnsi="仿宋" w:eastAsia="仿宋" w:cs="仿宋"/>
                <w:b/>
                <w:bCs/>
                <w:spacing w:val="-7"/>
                <w:sz w:val="22"/>
                <w:szCs w:val="22"/>
              </w:rPr>
              <w:t>三级指标</w:t>
            </w:r>
          </w:p>
        </w:tc>
        <w:tc>
          <w:tcPr>
            <w:tcW w:w="5696" w:type="dxa"/>
            <w:shd w:val="clear" w:color="auto" w:fill="A6A6A6"/>
            <w:vAlign w:val="top"/>
          </w:tcPr>
          <w:p w14:paraId="4537FDEB">
            <w:pPr>
              <w:spacing w:line="412" w:lineRule="auto"/>
              <w:rPr>
                <w:rFonts w:ascii="Arial"/>
                <w:sz w:val="21"/>
              </w:rPr>
            </w:pPr>
          </w:p>
          <w:p w14:paraId="7D0FE79C">
            <w:pPr>
              <w:spacing w:before="72" w:line="219" w:lineRule="auto"/>
              <w:ind w:left="2416"/>
              <w:rPr>
                <w:rFonts w:ascii="仿宋" w:hAnsi="仿宋" w:eastAsia="仿宋" w:cs="仿宋"/>
                <w:sz w:val="22"/>
                <w:szCs w:val="22"/>
              </w:rPr>
            </w:pPr>
            <w:r>
              <w:rPr>
                <w:rFonts w:ascii="仿宋" w:hAnsi="仿宋" w:eastAsia="仿宋" w:cs="仿宋"/>
                <w:b/>
                <w:bCs/>
                <w:spacing w:val="-5"/>
                <w:sz w:val="22"/>
                <w:szCs w:val="22"/>
              </w:rPr>
              <w:t>政策文件</w:t>
            </w:r>
          </w:p>
        </w:tc>
        <w:tc>
          <w:tcPr>
            <w:tcW w:w="393" w:type="dxa"/>
            <w:shd w:val="clear" w:color="auto" w:fill="A6A6A6"/>
            <w:vAlign w:val="top"/>
          </w:tcPr>
          <w:p w14:paraId="0E6EF39E">
            <w:pPr>
              <w:pStyle w:val="6"/>
              <w:spacing w:before="196" w:line="231" w:lineRule="auto"/>
              <w:ind w:left="67"/>
            </w:pPr>
            <w:r>
              <w:rPr>
                <w:rFonts w:ascii="仿宋" w:hAnsi="仿宋" w:eastAsia="仿宋" w:cs="仿宋"/>
                <w:b/>
                <w:bCs/>
                <w:spacing w:val="-7"/>
              </w:rPr>
              <w:t>有</w:t>
            </w:r>
            <w:r>
              <w:rPr>
                <w:b/>
                <w:bCs/>
                <w:spacing w:val="-7"/>
              </w:rPr>
              <w:t>/</w:t>
            </w:r>
          </w:p>
          <w:p w14:paraId="4F8180BF">
            <w:pPr>
              <w:spacing w:before="305" w:line="222" w:lineRule="auto"/>
              <w:ind w:left="99"/>
              <w:rPr>
                <w:rFonts w:ascii="仿宋" w:hAnsi="仿宋" w:eastAsia="仿宋" w:cs="仿宋"/>
                <w:sz w:val="22"/>
                <w:szCs w:val="22"/>
              </w:rPr>
            </w:pPr>
            <w:r>
              <w:rPr>
                <w:rFonts w:ascii="仿宋" w:hAnsi="仿宋" w:eastAsia="仿宋" w:cs="仿宋"/>
                <w:b/>
                <w:bCs/>
                <w:spacing w:val="-3"/>
                <w:sz w:val="22"/>
                <w:szCs w:val="22"/>
              </w:rPr>
              <w:t>无</w:t>
            </w:r>
          </w:p>
        </w:tc>
        <w:tc>
          <w:tcPr>
            <w:tcW w:w="698" w:type="dxa"/>
            <w:shd w:val="clear" w:color="auto" w:fill="A6A6A6"/>
            <w:vAlign w:val="top"/>
          </w:tcPr>
          <w:p w14:paraId="20DB82E8">
            <w:pPr>
              <w:spacing w:before="196" w:line="219" w:lineRule="auto"/>
              <w:ind w:left="28"/>
              <w:rPr>
                <w:rFonts w:ascii="仿宋" w:hAnsi="仿宋" w:eastAsia="仿宋" w:cs="仿宋"/>
                <w:sz w:val="22"/>
                <w:szCs w:val="22"/>
              </w:rPr>
            </w:pPr>
            <w:r>
              <w:rPr>
                <w:rFonts w:ascii="仿宋" w:hAnsi="仿宋" w:eastAsia="仿宋" w:cs="仿宋"/>
                <w:b/>
                <w:bCs/>
                <w:spacing w:val="-5"/>
                <w:sz w:val="22"/>
                <w:szCs w:val="22"/>
              </w:rPr>
              <w:t>政策文</w:t>
            </w:r>
          </w:p>
          <w:p w14:paraId="438CB501">
            <w:pPr>
              <w:spacing w:line="246" w:lineRule="auto"/>
              <w:rPr>
                <w:rFonts w:ascii="Arial"/>
                <w:sz w:val="21"/>
              </w:rPr>
            </w:pPr>
          </w:p>
          <w:p w14:paraId="78CBAF5D">
            <w:pPr>
              <w:spacing w:before="72" w:line="219" w:lineRule="auto"/>
              <w:ind w:left="131"/>
              <w:rPr>
                <w:rFonts w:ascii="仿宋" w:hAnsi="仿宋" w:eastAsia="仿宋" w:cs="仿宋"/>
                <w:sz w:val="22"/>
                <w:szCs w:val="22"/>
              </w:rPr>
            </w:pPr>
            <w:r>
              <w:rPr>
                <w:rFonts w:ascii="仿宋" w:hAnsi="仿宋" w:eastAsia="仿宋" w:cs="仿宋"/>
                <w:b/>
                <w:bCs/>
                <w:spacing w:val="-4"/>
                <w:sz w:val="22"/>
                <w:szCs w:val="22"/>
              </w:rPr>
              <w:t>件名</w:t>
            </w:r>
          </w:p>
        </w:tc>
        <w:tc>
          <w:tcPr>
            <w:tcW w:w="362" w:type="dxa"/>
            <w:shd w:val="clear" w:color="auto" w:fill="A6A6A6"/>
            <w:textDirection w:val="tbRlV"/>
            <w:vAlign w:val="top"/>
          </w:tcPr>
          <w:p w14:paraId="3932EA32">
            <w:pPr>
              <w:spacing w:before="67" w:line="201" w:lineRule="auto"/>
              <w:ind w:left="196"/>
              <w:rPr>
                <w:rFonts w:ascii="仿宋" w:hAnsi="仿宋" w:eastAsia="仿宋" w:cs="仿宋"/>
                <w:sz w:val="22"/>
                <w:szCs w:val="22"/>
              </w:rPr>
            </w:pPr>
            <w:r>
              <w:rPr>
                <w:rFonts w:ascii="仿宋" w:hAnsi="仿宋" w:eastAsia="仿宋" w:cs="仿宋"/>
                <w:b/>
                <w:bCs/>
                <w:spacing w:val="-2"/>
                <w:sz w:val="22"/>
                <w:szCs w:val="22"/>
              </w:rPr>
              <w:t>文</w:t>
            </w:r>
            <w:r>
              <w:rPr>
                <w:rFonts w:ascii="仿宋" w:hAnsi="仿宋" w:eastAsia="仿宋" w:cs="仿宋"/>
                <w:spacing w:val="9"/>
                <w:sz w:val="22"/>
                <w:szCs w:val="22"/>
              </w:rPr>
              <w:t xml:space="preserve">   </w:t>
            </w:r>
            <w:r>
              <w:rPr>
                <w:rFonts w:ascii="仿宋" w:hAnsi="仿宋" w:eastAsia="仿宋" w:cs="仿宋"/>
                <w:b/>
                <w:bCs/>
                <w:spacing w:val="-2"/>
                <w:sz w:val="22"/>
                <w:szCs w:val="22"/>
              </w:rPr>
              <w:t>号</w:t>
            </w:r>
          </w:p>
        </w:tc>
        <w:tc>
          <w:tcPr>
            <w:tcW w:w="4036" w:type="dxa"/>
            <w:shd w:val="clear" w:color="auto" w:fill="A6A6A6"/>
            <w:vAlign w:val="top"/>
          </w:tcPr>
          <w:p w14:paraId="351BFF3B">
            <w:pPr>
              <w:spacing w:line="412" w:lineRule="auto"/>
              <w:rPr>
                <w:rFonts w:ascii="Arial"/>
                <w:sz w:val="21"/>
              </w:rPr>
            </w:pPr>
          </w:p>
          <w:p w14:paraId="39AF6597">
            <w:pPr>
              <w:spacing w:before="72" w:line="221" w:lineRule="auto"/>
              <w:ind w:left="1806"/>
              <w:rPr>
                <w:rFonts w:ascii="仿宋" w:hAnsi="仿宋" w:eastAsia="仿宋" w:cs="仿宋"/>
                <w:sz w:val="22"/>
                <w:szCs w:val="22"/>
              </w:rPr>
            </w:pPr>
            <w:r>
              <w:rPr>
                <w:rFonts w:ascii="仿宋" w:hAnsi="仿宋" w:eastAsia="仿宋" w:cs="仿宋"/>
                <w:b/>
                <w:bCs/>
                <w:spacing w:val="-5"/>
                <w:sz w:val="22"/>
                <w:szCs w:val="22"/>
              </w:rPr>
              <w:t>备注</w:t>
            </w:r>
          </w:p>
        </w:tc>
      </w:tr>
      <w:tr w14:paraId="103B45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7" w:hRule="atLeast"/>
        </w:trPr>
        <w:tc>
          <w:tcPr>
            <w:tcW w:w="367" w:type="dxa"/>
            <w:vAlign w:val="top"/>
          </w:tcPr>
          <w:p w14:paraId="22E79547">
            <w:pPr>
              <w:spacing w:line="458" w:lineRule="auto"/>
              <w:rPr>
                <w:rFonts w:ascii="Arial"/>
                <w:sz w:val="21"/>
              </w:rPr>
            </w:pPr>
          </w:p>
          <w:p w14:paraId="0006968B">
            <w:pPr>
              <w:pStyle w:val="6"/>
              <w:spacing w:before="63" w:line="233" w:lineRule="auto"/>
              <w:ind w:left="133"/>
            </w:pPr>
            <w:r>
              <w:t>9</w:t>
            </w:r>
          </w:p>
        </w:tc>
        <w:tc>
          <w:tcPr>
            <w:tcW w:w="1142" w:type="dxa"/>
            <w:vAlign w:val="top"/>
          </w:tcPr>
          <w:p w14:paraId="06965F48">
            <w:pPr>
              <w:spacing w:before="204" w:line="219" w:lineRule="auto"/>
              <w:ind w:left="30"/>
              <w:rPr>
                <w:rFonts w:ascii="仿宋" w:hAnsi="仿宋" w:eastAsia="仿宋" w:cs="仿宋"/>
                <w:sz w:val="22"/>
                <w:szCs w:val="22"/>
              </w:rPr>
            </w:pPr>
            <w:r>
              <w:rPr>
                <w:rFonts w:ascii="仿宋" w:hAnsi="仿宋" w:eastAsia="仿宋" w:cs="仿宋"/>
                <w:spacing w:val="-1"/>
                <w:sz w:val="22"/>
                <w:szCs w:val="22"/>
              </w:rPr>
              <w:t>资金使用情</w:t>
            </w:r>
          </w:p>
          <w:p w14:paraId="3A02E6A7">
            <w:pPr>
              <w:spacing w:line="247" w:lineRule="auto"/>
              <w:rPr>
                <w:rFonts w:ascii="Arial"/>
                <w:sz w:val="21"/>
              </w:rPr>
            </w:pPr>
          </w:p>
          <w:p w14:paraId="3B8C888D">
            <w:pPr>
              <w:spacing w:before="72" w:line="221" w:lineRule="auto"/>
              <w:ind w:left="27"/>
              <w:rPr>
                <w:rFonts w:ascii="仿宋" w:hAnsi="仿宋" w:eastAsia="仿宋" w:cs="仿宋"/>
                <w:sz w:val="22"/>
                <w:szCs w:val="22"/>
              </w:rPr>
            </w:pPr>
            <w:r>
              <w:rPr>
                <w:rFonts w:ascii="仿宋" w:hAnsi="仿宋" w:eastAsia="仿宋" w:cs="仿宋"/>
                <w:sz w:val="22"/>
                <w:szCs w:val="22"/>
              </w:rPr>
              <w:t>况</w:t>
            </w:r>
          </w:p>
        </w:tc>
        <w:tc>
          <w:tcPr>
            <w:tcW w:w="5696" w:type="dxa"/>
            <w:vAlign w:val="top"/>
          </w:tcPr>
          <w:p w14:paraId="5F190770">
            <w:pPr>
              <w:spacing w:line="420" w:lineRule="auto"/>
              <w:rPr>
                <w:rFonts w:ascii="Arial"/>
                <w:sz w:val="21"/>
              </w:rPr>
            </w:pPr>
          </w:p>
          <w:p w14:paraId="74FD9484">
            <w:pPr>
              <w:spacing w:before="72" w:line="219" w:lineRule="auto"/>
              <w:ind w:left="25"/>
              <w:rPr>
                <w:rFonts w:ascii="仿宋" w:hAnsi="仿宋" w:eastAsia="仿宋" w:cs="仿宋"/>
                <w:sz w:val="22"/>
                <w:szCs w:val="22"/>
              </w:rPr>
            </w:pPr>
            <w:r>
              <w:rPr>
                <w:rFonts w:ascii="仿宋" w:hAnsi="仿宋" w:eastAsia="仿宋" w:cs="仿宋"/>
                <w:spacing w:val="-1"/>
                <w:sz w:val="22"/>
                <w:szCs w:val="22"/>
              </w:rPr>
              <w:t>专项资金下拨文件、资金支出明细</w:t>
            </w:r>
          </w:p>
        </w:tc>
        <w:tc>
          <w:tcPr>
            <w:tcW w:w="393" w:type="dxa"/>
            <w:vAlign w:val="top"/>
          </w:tcPr>
          <w:p w14:paraId="081198C4">
            <w:pPr>
              <w:rPr>
                <w:rFonts w:ascii="Arial"/>
                <w:sz w:val="21"/>
              </w:rPr>
            </w:pPr>
          </w:p>
        </w:tc>
        <w:tc>
          <w:tcPr>
            <w:tcW w:w="698" w:type="dxa"/>
            <w:vAlign w:val="top"/>
          </w:tcPr>
          <w:p w14:paraId="74E7BD3E">
            <w:pPr>
              <w:rPr>
                <w:rFonts w:ascii="Arial"/>
                <w:sz w:val="21"/>
              </w:rPr>
            </w:pPr>
          </w:p>
        </w:tc>
        <w:tc>
          <w:tcPr>
            <w:tcW w:w="362" w:type="dxa"/>
            <w:vAlign w:val="top"/>
          </w:tcPr>
          <w:p w14:paraId="2F4DF832">
            <w:pPr>
              <w:rPr>
                <w:rFonts w:ascii="Arial"/>
                <w:sz w:val="21"/>
              </w:rPr>
            </w:pPr>
          </w:p>
        </w:tc>
        <w:tc>
          <w:tcPr>
            <w:tcW w:w="4036" w:type="dxa"/>
            <w:vAlign w:val="top"/>
          </w:tcPr>
          <w:p w14:paraId="3B3CD650">
            <w:pPr>
              <w:rPr>
                <w:rFonts w:ascii="Arial"/>
                <w:sz w:val="21"/>
              </w:rPr>
            </w:pPr>
          </w:p>
        </w:tc>
      </w:tr>
      <w:tr w14:paraId="20CE1F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4" w:hRule="atLeast"/>
        </w:trPr>
        <w:tc>
          <w:tcPr>
            <w:tcW w:w="367" w:type="dxa"/>
            <w:vAlign w:val="top"/>
          </w:tcPr>
          <w:p w14:paraId="7E1398FB">
            <w:pPr>
              <w:spacing w:line="447" w:lineRule="auto"/>
              <w:rPr>
                <w:rFonts w:ascii="Arial"/>
                <w:sz w:val="21"/>
              </w:rPr>
            </w:pPr>
          </w:p>
          <w:p w14:paraId="5E5D9026">
            <w:pPr>
              <w:pStyle w:val="6"/>
              <w:spacing w:before="63" w:line="233" w:lineRule="auto"/>
              <w:ind w:left="95"/>
            </w:pPr>
            <w:r>
              <w:rPr>
                <w:spacing w:val="-7"/>
              </w:rPr>
              <w:t>10</w:t>
            </w:r>
          </w:p>
        </w:tc>
        <w:tc>
          <w:tcPr>
            <w:tcW w:w="1142" w:type="dxa"/>
            <w:vAlign w:val="top"/>
          </w:tcPr>
          <w:p w14:paraId="287C2ACE">
            <w:pPr>
              <w:spacing w:before="192" w:line="219" w:lineRule="auto"/>
              <w:ind w:left="23"/>
              <w:rPr>
                <w:rFonts w:ascii="仿宋" w:hAnsi="仿宋" w:eastAsia="仿宋" w:cs="仿宋"/>
                <w:sz w:val="22"/>
                <w:szCs w:val="22"/>
              </w:rPr>
            </w:pPr>
            <w:r>
              <w:rPr>
                <w:rFonts w:ascii="仿宋" w:hAnsi="仿宋" w:eastAsia="仿宋" w:cs="仿宋"/>
                <w:sz w:val="22"/>
                <w:szCs w:val="22"/>
              </w:rPr>
              <w:t>财务监控有</w:t>
            </w:r>
          </w:p>
          <w:p w14:paraId="4010889A">
            <w:pPr>
              <w:spacing w:line="246" w:lineRule="auto"/>
              <w:rPr>
                <w:rFonts w:ascii="Arial"/>
                <w:sz w:val="21"/>
              </w:rPr>
            </w:pPr>
          </w:p>
          <w:p w14:paraId="50567A13">
            <w:pPr>
              <w:spacing w:before="72" w:line="217" w:lineRule="auto"/>
              <w:ind w:left="26"/>
              <w:rPr>
                <w:rFonts w:ascii="仿宋" w:hAnsi="仿宋" w:eastAsia="仿宋" w:cs="仿宋"/>
                <w:sz w:val="22"/>
                <w:szCs w:val="22"/>
              </w:rPr>
            </w:pPr>
            <w:r>
              <w:rPr>
                <w:rFonts w:ascii="仿宋" w:hAnsi="仿宋" w:eastAsia="仿宋" w:cs="仿宋"/>
                <w:spacing w:val="-4"/>
                <w:sz w:val="22"/>
                <w:szCs w:val="22"/>
              </w:rPr>
              <w:t>效性</w:t>
            </w:r>
          </w:p>
        </w:tc>
        <w:tc>
          <w:tcPr>
            <w:tcW w:w="5696" w:type="dxa"/>
            <w:vAlign w:val="top"/>
          </w:tcPr>
          <w:p w14:paraId="5439631B">
            <w:pPr>
              <w:spacing w:before="192" w:line="416" w:lineRule="auto"/>
              <w:ind w:left="18" w:right="10" w:hanging="4"/>
              <w:rPr>
                <w:rFonts w:ascii="仿宋" w:hAnsi="仿宋" w:eastAsia="仿宋" w:cs="仿宋"/>
                <w:sz w:val="22"/>
                <w:szCs w:val="22"/>
              </w:rPr>
            </w:pPr>
            <w:r>
              <w:rPr>
                <w:rFonts w:ascii="仿宋" w:hAnsi="仿宋" w:eastAsia="仿宋" w:cs="仿宋"/>
                <w:spacing w:val="-2"/>
                <w:sz w:val="22"/>
                <w:szCs w:val="22"/>
              </w:rPr>
              <w:t>针对专项资金的财务检查、定期报告、财务审计等相</w:t>
            </w:r>
            <w:r>
              <w:rPr>
                <w:rFonts w:ascii="仿宋" w:hAnsi="仿宋" w:eastAsia="仿宋" w:cs="仿宋"/>
                <w:spacing w:val="-3"/>
                <w:sz w:val="22"/>
                <w:szCs w:val="22"/>
              </w:rPr>
              <w:t>关管控</w:t>
            </w:r>
            <w:r>
              <w:rPr>
                <w:rFonts w:ascii="仿宋" w:hAnsi="仿宋" w:eastAsia="仿宋" w:cs="仿宋"/>
                <w:spacing w:val="-2"/>
                <w:sz w:val="22"/>
                <w:szCs w:val="22"/>
              </w:rPr>
              <w:t>措施</w:t>
            </w:r>
          </w:p>
        </w:tc>
        <w:tc>
          <w:tcPr>
            <w:tcW w:w="393" w:type="dxa"/>
            <w:vAlign w:val="top"/>
          </w:tcPr>
          <w:p w14:paraId="6D5A2052">
            <w:pPr>
              <w:rPr>
                <w:rFonts w:ascii="Arial"/>
                <w:sz w:val="21"/>
              </w:rPr>
            </w:pPr>
          </w:p>
        </w:tc>
        <w:tc>
          <w:tcPr>
            <w:tcW w:w="698" w:type="dxa"/>
            <w:vAlign w:val="top"/>
          </w:tcPr>
          <w:p w14:paraId="476402D1">
            <w:pPr>
              <w:rPr>
                <w:rFonts w:ascii="Arial"/>
                <w:sz w:val="21"/>
              </w:rPr>
            </w:pPr>
          </w:p>
        </w:tc>
        <w:tc>
          <w:tcPr>
            <w:tcW w:w="362" w:type="dxa"/>
            <w:vAlign w:val="top"/>
          </w:tcPr>
          <w:p w14:paraId="68891527">
            <w:pPr>
              <w:rPr>
                <w:rFonts w:ascii="Arial"/>
                <w:sz w:val="21"/>
              </w:rPr>
            </w:pPr>
          </w:p>
        </w:tc>
        <w:tc>
          <w:tcPr>
            <w:tcW w:w="4036" w:type="dxa"/>
            <w:vAlign w:val="top"/>
          </w:tcPr>
          <w:p w14:paraId="6448B754">
            <w:pPr>
              <w:spacing w:line="409" w:lineRule="auto"/>
              <w:rPr>
                <w:rFonts w:ascii="Arial"/>
                <w:sz w:val="21"/>
              </w:rPr>
            </w:pPr>
          </w:p>
          <w:p w14:paraId="47C1C61B">
            <w:pPr>
              <w:spacing w:before="71" w:line="217" w:lineRule="auto"/>
              <w:ind w:left="23"/>
              <w:rPr>
                <w:rFonts w:ascii="仿宋" w:hAnsi="仿宋" w:eastAsia="仿宋" w:cs="仿宋"/>
                <w:sz w:val="22"/>
                <w:szCs w:val="22"/>
              </w:rPr>
            </w:pPr>
            <w:r>
              <w:rPr>
                <w:rFonts w:ascii="仿宋" w:hAnsi="仿宋" w:eastAsia="仿宋" w:cs="仿宋"/>
                <w:spacing w:val="-1"/>
                <w:sz w:val="22"/>
                <w:szCs w:val="22"/>
              </w:rPr>
              <w:t>提供财务检查、定期报告等的证明材料</w:t>
            </w:r>
          </w:p>
        </w:tc>
      </w:tr>
      <w:tr w14:paraId="373D23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5" w:hRule="atLeast"/>
        </w:trPr>
        <w:tc>
          <w:tcPr>
            <w:tcW w:w="367" w:type="dxa"/>
            <w:vAlign w:val="top"/>
          </w:tcPr>
          <w:p w14:paraId="56230139">
            <w:pPr>
              <w:spacing w:line="447" w:lineRule="auto"/>
              <w:rPr>
                <w:rFonts w:ascii="Arial"/>
                <w:sz w:val="21"/>
              </w:rPr>
            </w:pPr>
          </w:p>
          <w:p w14:paraId="4D371446">
            <w:pPr>
              <w:pStyle w:val="6"/>
              <w:spacing w:before="63" w:line="236" w:lineRule="auto"/>
              <w:ind w:left="95"/>
            </w:pPr>
            <w:r>
              <w:rPr>
                <w:spacing w:val="-7"/>
              </w:rPr>
              <w:t>11</w:t>
            </w:r>
          </w:p>
        </w:tc>
        <w:tc>
          <w:tcPr>
            <w:tcW w:w="1142" w:type="dxa"/>
            <w:vAlign w:val="top"/>
          </w:tcPr>
          <w:p w14:paraId="06BC47DE">
            <w:pPr>
              <w:spacing w:before="194" w:line="218" w:lineRule="auto"/>
              <w:ind w:left="21"/>
              <w:rPr>
                <w:rFonts w:ascii="仿宋" w:hAnsi="仿宋" w:eastAsia="仿宋" w:cs="仿宋"/>
                <w:sz w:val="22"/>
                <w:szCs w:val="22"/>
              </w:rPr>
            </w:pPr>
            <w:r>
              <w:rPr>
                <w:rFonts w:ascii="仿宋" w:hAnsi="仿宋" w:eastAsia="仿宋" w:cs="仿宋"/>
                <w:sz w:val="22"/>
                <w:szCs w:val="22"/>
              </w:rPr>
              <w:t>管理制度健</w:t>
            </w:r>
          </w:p>
          <w:p w14:paraId="7B13C60D">
            <w:pPr>
              <w:spacing w:line="247" w:lineRule="auto"/>
              <w:rPr>
                <w:rFonts w:ascii="Arial"/>
                <w:sz w:val="21"/>
              </w:rPr>
            </w:pPr>
          </w:p>
          <w:p w14:paraId="6CD3B406">
            <w:pPr>
              <w:spacing w:before="72" w:line="217" w:lineRule="auto"/>
              <w:ind w:left="19"/>
              <w:rPr>
                <w:rFonts w:ascii="仿宋" w:hAnsi="仿宋" w:eastAsia="仿宋" w:cs="仿宋"/>
                <w:sz w:val="22"/>
                <w:szCs w:val="22"/>
              </w:rPr>
            </w:pPr>
            <w:r>
              <w:rPr>
                <w:rFonts w:ascii="仿宋" w:hAnsi="仿宋" w:eastAsia="仿宋" w:cs="仿宋"/>
                <w:spacing w:val="-2"/>
                <w:sz w:val="22"/>
                <w:szCs w:val="22"/>
              </w:rPr>
              <w:t>全性</w:t>
            </w:r>
          </w:p>
        </w:tc>
        <w:tc>
          <w:tcPr>
            <w:tcW w:w="5696" w:type="dxa"/>
            <w:vAlign w:val="top"/>
          </w:tcPr>
          <w:p w14:paraId="298D3481">
            <w:pPr>
              <w:spacing w:before="193" w:line="416" w:lineRule="auto"/>
              <w:ind w:left="16" w:right="11" w:firstLine="8"/>
              <w:rPr>
                <w:rFonts w:ascii="仿宋" w:hAnsi="仿宋" w:eastAsia="仿宋" w:cs="仿宋"/>
                <w:sz w:val="22"/>
                <w:szCs w:val="22"/>
              </w:rPr>
            </w:pPr>
            <w:r>
              <w:rPr>
                <w:rFonts w:ascii="仿宋" w:hAnsi="仿宋" w:eastAsia="仿宋" w:cs="仿宋"/>
                <w:spacing w:val="-3"/>
                <w:sz w:val="22"/>
                <w:szCs w:val="22"/>
              </w:rPr>
              <w:t>专项资金的申报、审核（含评审、公示、申诉机制）、资金</w:t>
            </w:r>
            <w:r>
              <w:rPr>
                <w:rFonts w:ascii="仿宋" w:hAnsi="仿宋" w:eastAsia="仿宋" w:cs="仿宋"/>
                <w:spacing w:val="-1"/>
                <w:sz w:val="22"/>
                <w:szCs w:val="22"/>
              </w:rPr>
              <w:t>拨付、跟踪管理、变更项目验收等方面的管理制度</w:t>
            </w:r>
          </w:p>
        </w:tc>
        <w:tc>
          <w:tcPr>
            <w:tcW w:w="393" w:type="dxa"/>
            <w:vAlign w:val="top"/>
          </w:tcPr>
          <w:p w14:paraId="12233E1A">
            <w:pPr>
              <w:rPr>
                <w:rFonts w:ascii="Arial"/>
                <w:sz w:val="21"/>
              </w:rPr>
            </w:pPr>
          </w:p>
        </w:tc>
        <w:tc>
          <w:tcPr>
            <w:tcW w:w="698" w:type="dxa"/>
            <w:vAlign w:val="top"/>
          </w:tcPr>
          <w:p w14:paraId="390CE1EC">
            <w:pPr>
              <w:rPr>
                <w:rFonts w:ascii="Arial"/>
                <w:sz w:val="21"/>
              </w:rPr>
            </w:pPr>
          </w:p>
        </w:tc>
        <w:tc>
          <w:tcPr>
            <w:tcW w:w="362" w:type="dxa"/>
            <w:vAlign w:val="top"/>
          </w:tcPr>
          <w:p w14:paraId="5436B855">
            <w:pPr>
              <w:rPr>
                <w:rFonts w:ascii="Arial"/>
                <w:sz w:val="21"/>
              </w:rPr>
            </w:pPr>
          </w:p>
        </w:tc>
        <w:tc>
          <w:tcPr>
            <w:tcW w:w="4036" w:type="dxa"/>
            <w:vAlign w:val="top"/>
          </w:tcPr>
          <w:p w14:paraId="6C740048">
            <w:pPr>
              <w:rPr>
                <w:rFonts w:ascii="Arial"/>
                <w:sz w:val="21"/>
              </w:rPr>
            </w:pPr>
          </w:p>
        </w:tc>
      </w:tr>
      <w:tr w14:paraId="68FC15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4" w:hRule="atLeast"/>
        </w:trPr>
        <w:tc>
          <w:tcPr>
            <w:tcW w:w="367" w:type="dxa"/>
            <w:vAlign w:val="top"/>
          </w:tcPr>
          <w:p w14:paraId="000818B6">
            <w:pPr>
              <w:spacing w:line="447" w:lineRule="auto"/>
              <w:rPr>
                <w:rFonts w:ascii="Arial"/>
                <w:sz w:val="21"/>
              </w:rPr>
            </w:pPr>
          </w:p>
          <w:p w14:paraId="0638200F">
            <w:pPr>
              <w:pStyle w:val="6"/>
              <w:spacing w:before="64" w:line="236" w:lineRule="auto"/>
              <w:ind w:left="95"/>
            </w:pPr>
            <w:r>
              <w:rPr>
                <w:spacing w:val="-7"/>
              </w:rPr>
              <w:t>12</w:t>
            </w:r>
          </w:p>
        </w:tc>
        <w:tc>
          <w:tcPr>
            <w:tcW w:w="1142" w:type="dxa"/>
            <w:vAlign w:val="top"/>
          </w:tcPr>
          <w:p w14:paraId="1D0C385D">
            <w:pPr>
              <w:spacing w:before="194" w:line="217" w:lineRule="auto"/>
              <w:ind w:left="27"/>
              <w:rPr>
                <w:rFonts w:ascii="仿宋" w:hAnsi="仿宋" w:eastAsia="仿宋" w:cs="仿宋"/>
                <w:sz w:val="22"/>
                <w:szCs w:val="22"/>
              </w:rPr>
            </w:pPr>
            <w:r>
              <w:rPr>
                <w:rFonts w:ascii="仿宋" w:hAnsi="仿宋" w:eastAsia="仿宋" w:cs="仿宋"/>
                <w:spacing w:val="-1"/>
                <w:sz w:val="22"/>
                <w:szCs w:val="22"/>
              </w:rPr>
              <w:t>制度执行有</w:t>
            </w:r>
          </w:p>
          <w:p w14:paraId="4E7764E5">
            <w:pPr>
              <w:spacing w:line="248" w:lineRule="auto"/>
              <w:rPr>
                <w:rFonts w:ascii="Arial"/>
                <w:sz w:val="21"/>
              </w:rPr>
            </w:pPr>
          </w:p>
          <w:p w14:paraId="760EFA23">
            <w:pPr>
              <w:spacing w:before="71" w:line="217" w:lineRule="auto"/>
              <w:ind w:left="26"/>
              <w:rPr>
                <w:rFonts w:ascii="仿宋" w:hAnsi="仿宋" w:eastAsia="仿宋" w:cs="仿宋"/>
                <w:sz w:val="22"/>
                <w:szCs w:val="22"/>
              </w:rPr>
            </w:pPr>
            <w:r>
              <w:rPr>
                <w:rFonts w:ascii="仿宋" w:hAnsi="仿宋" w:eastAsia="仿宋" w:cs="仿宋"/>
                <w:spacing w:val="-4"/>
                <w:sz w:val="22"/>
                <w:szCs w:val="22"/>
              </w:rPr>
              <w:t>效性</w:t>
            </w:r>
          </w:p>
        </w:tc>
        <w:tc>
          <w:tcPr>
            <w:tcW w:w="5696" w:type="dxa"/>
            <w:vAlign w:val="top"/>
          </w:tcPr>
          <w:p w14:paraId="3127EE4D">
            <w:pPr>
              <w:spacing w:line="410" w:lineRule="auto"/>
              <w:rPr>
                <w:rFonts w:ascii="Arial"/>
                <w:sz w:val="21"/>
              </w:rPr>
            </w:pPr>
          </w:p>
          <w:p w14:paraId="213AB143">
            <w:pPr>
              <w:spacing w:before="71" w:line="217" w:lineRule="auto"/>
              <w:ind w:left="23"/>
              <w:rPr>
                <w:rFonts w:ascii="仿宋" w:hAnsi="仿宋" w:eastAsia="仿宋" w:cs="仿宋"/>
                <w:sz w:val="22"/>
                <w:szCs w:val="22"/>
              </w:rPr>
            </w:pPr>
            <w:r>
              <w:rPr>
                <w:rFonts w:ascii="仿宋" w:hAnsi="仿宋" w:eastAsia="仿宋" w:cs="仿宋"/>
                <w:spacing w:val="-2"/>
                <w:sz w:val="22"/>
                <w:szCs w:val="22"/>
              </w:rPr>
              <w:t>上述制度的执行过程性材料</w:t>
            </w:r>
          </w:p>
        </w:tc>
        <w:tc>
          <w:tcPr>
            <w:tcW w:w="393" w:type="dxa"/>
            <w:vAlign w:val="top"/>
          </w:tcPr>
          <w:p w14:paraId="16E32C71">
            <w:pPr>
              <w:rPr>
                <w:rFonts w:ascii="Arial"/>
                <w:sz w:val="21"/>
              </w:rPr>
            </w:pPr>
          </w:p>
        </w:tc>
        <w:tc>
          <w:tcPr>
            <w:tcW w:w="698" w:type="dxa"/>
            <w:vAlign w:val="top"/>
          </w:tcPr>
          <w:p w14:paraId="3CF6F030">
            <w:pPr>
              <w:rPr>
                <w:rFonts w:ascii="Arial"/>
                <w:sz w:val="21"/>
              </w:rPr>
            </w:pPr>
          </w:p>
        </w:tc>
        <w:tc>
          <w:tcPr>
            <w:tcW w:w="362" w:type="dxa"/>
            <w:vAlign w:val="top"/>
          </w:tcPr>
          <w:p w14:paraId="29B78090">
            <w:pPr>
              <w:rPr>
                <w:rFonts w:ascii="Arial"/>
                <w:sz w:val="21"/>
              </w:rPr>
            </w:pPr>
          </w:p>
        </w:tc>
        <w:tc>
          <w:tcPr>
            <w:tcW w:w="4036" w:type="dxa"/>
            <w:vAlign w:val="top"/>
          </w:tcPr>
          <w:p w14:paraId="0E8B49C5">
            <w:pPr>
              <w:rPr>
                <w:rFonts w:ascii="Arial"/>
                <w:sz w:val="21"/>
              </w:rPr>
            </w:pPr>
          </w:p>
        </w:tc>
      </w:tr>
      <w:tr w14:paraId="7E9F9A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5" w:hRule="atLeast"/>
        </w:trPr>
        <w:tc>
          <w:tcPr>
            <w:tcW w:w="367" w:type="dxa"/>
            <w:vAlign w:val="top"/>
          </w:tcPr>
          <w:p w14:paraId="1959DDBF">
            <w:pPr>
              <w:spacing w:line="449" w:lineRule="auto"/>
              <w:rPr>
                <w:rFonts w:ascii="Arial"/>
                <w:sz w:val="21"/>
              </w:rPr>
            </w:pPr>
          </w:p>
          <w:p w14:paraId="69E9B707">
            <w:pPr>
              <w:pStyle w:val="6"/>
              <w:spacing w:before="63" w:line="233" w:lineRule="auto"/>
              <w:ind w:left="95"/>
            </w:pPr>
            <w:r>
              <w:rPr>
                <w:spacing w:val="-7"/>
              </w:rPr>
              <w:t>13</w:t>
            </w:r>
          </w:p>
        </w:tc>
        <w:tc>
          <w:tcPr>
            <w:tcW w:w="1142" w:type="dxa"/>
            <w:vAlign w:val="top"/>
          </w:tcPr>
          <w:p w14:paraId="3AE98A6D">
            <w:pPr>
              <w:spacing w:line="411" w:lineRule="auto"/>
              <w:rPr>
                <w:rFonts w:ascii="Arial"/>
                <w:sz w:val="21"/>
              </w:rPr>
            </w:pPr>
          </w:p>
          <w:p w14:paraId="25709F7B">
            <w:pPr>
              <w:spacing w:before="72" w:line="218" w:lineRule="auto"/>
              <w:ind w:left="20"/>
              <w:rPr>
                <w:rFonts w:ascii="仿宋" w:hAnsi="仿宋" w:eastAsia="仿宋" w:cs="仿宋"/>
                <w:sz w:val="22"/>
                <w:szCs w:val="22"/>
              </w:rPr>
            </w:pPr>
            <w:r>
              <w:rPr>
                <w:rFonts w:ascii="仿宋" w:hAnsi="仿宋" w:eastAsia="仿宋" w:cs="仿宋"/>
                <w:spacing w:val="-2"/>
                <w:sz w:val="22"/>
                <w:szCs w:val="22"/>
              </w:rPr>
              <w:t>其他</w:t>
            </w:r>
          </w:p>
        </w:tc>
        <w:tc>
          <w:tcPr>
            <w:tcW w:w="5696" w:type="dxa"/>
            <w:vAlign w:val="top"/>
          </w:tcPr>
          <w:p w14:paraId="259FFA3B">
            <w:pPr>
              <w:spacing w:before="195" w:line="415" w:lineRule="auto"/>
              <w:ind w:left="33" w:right="12" w:firstLine="11"/>
              <w:rPr>
                <w:rFonts w:ascii="仿宋" w:hAnsi="仿宋" w:eastAsia="仿宋" w:cs="仿宋"/>
                <w:sz w:val="22"/>
                <w:szCs w:val="22"/>
              </w:rPr>
            </w:pPr>
            <w:r>
              <w:rPr>
                <w:rFonts w:ascii="仿宋" w:hAnsi="仿宋" w:eastAsia="仿宋" w:cs="仿宋"/>
                <w:spacing w:val="-4"/>
                <w:sz w:val="22"/>
                <w:szCs w:val="22"/>
              </w:rPr>
              <w:t>中长期发展规划、政策宣传材料、公共信息平台截图、项目</w:t>
            </w:r>
            <w:r>
              <w:rPr>
                <w:rFonts w:ascii="仿宋" w:hAnsi="仿宋" w:eastAsia="仿宋" w:cs="仿宋"/>
                <w:spacing w:val="-8"/>
                <w:sz w:val="22"/>
                <w:szCs w:val="22"/>
              </w:rPr>
              <w:t>总结报告等。</w:t>
            </w:r>
          </w:p>
        </w:tc>
        <w:tc>
          <w:tcPr>
            <w:tcW w:w="393" w:type="dxa"/>
            <w:vAlign w:val="top"/>
          </w:tcPr>
          <w:p w14:paraId="5DBE065C">
            <w:pPr>
              <w:rPr>
                <w:rFonts w:ascii="Arial"/>
                <w:sz w:val="21"/>
              </w:rPr>
            </w:pPr>
          </w:p>
        </w:tc>
        <w:tc>
          <w:tcPr>
            <w:tcW w:w="698" w:type="dxa"/>
            <w:vAlign w:val="top"/>
          </w:tcPr>
          <w:p w14:paraId="1B3D2D96">
            <w:pPr>
              <w:rPr>
                <w:rFonts w:ascii="Arial"/>
                <w:sz w:val="21"/>
              </w:rPr>
            </w:pPr>
          </w:p>
        </w:tc>
        <w:tc>
          <w:tcPr>
            <w:tcW w:w="362" w:type="dxa"/>
            <w:vAlign w:val="top"/>
          </w:tcPr>
          <w:p w14:paraId="140EDB4B">
            <w:pPr>
              <w:rPr>
                <w:rFonts w:ascii="Arial"/>
                <w:sz w:val="21"/>
              </w:rPr>
            </w:pPr>
          </w:p>
        </w:tc>
        <w:tc>
          <w:tcPr>
            <w:tcW w:w="4036" w:type="dxa"/>
            <w:vAlign w:val="top"/>
          </w:tcPr>
          <w:p w14:paraId="110870FA">
            <w:pPr>
              <w:rPr>
                <w:rFonts w:ascii="Arial"/>
                <w:sz w:val="21"/>
              </w:rPr>
            </w:pPr>
          </w:p>
        </w:tc>
      </w:tr>
      <w:tr w14:paraId="3C7CE5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12694" w:type="dxa"/>
            <w:gridSpan w:val="7"/>
            <w:vAlign w:val="top"/>
          </w:tcPr>
          <w:p w14:paraId="59F15EC7">
            <w:pPr>
              <w:spacing w:before="292" w:line="217" w:lineRule="auto"/>
              <w:ind w:left="22"/>
              <w:rPr>
                <w:rFonts w:ascii="仿宋" w:hAnsi="仿宋" w:eastAsia="仿宋" w:cs="仿宋"/>
                <w:sz w:val="22"/>
                <w:szCs w:val="22"/>
              </w:rPr>
            </w:pPr>
            <w:r>
              <w:rPr>
                <w:rFonts w:ascii="仿宋" w:hAnsi="仿宋" w:eastAsia="仿宋" w:cs="仿宋"/>
                <w:spacing w:val="-2"/>
                <w:sz w:val="22"/>
                <w:szCs w:val="22"/>
              </w:rPr>
              <w:t xml:space="preserve">填写单位：                填写人：           </w:t>
            </w:r>
            <w:r>
              <w:rPr>
                <w:rFonts w:ascii="仿宋" w:hAnsi="仿宋" w:eastAsia="仿宋" w:cs="仿宋"/>
                <w:spacing w:val="-3"/>
                <w:sz w:val="22"/>
                <w:szCs w:val="22"/>
              </w:rPr>
              <w:t xml:space="preserve">   联系电话：                     填写日期：    年    月      日</w:t>
            </w:r>
          </w:p>
        </w:tc>
      </w:tr>
    </w:tbl>
    <w:p w14:paraId="1A7AF696">
      <w:pPr>
        <w:rPr>
          <w:rFonts w:ascii="Arial"/>
          <w:sz w:val="21"/>
        </w:rPr>
      </w:pPr>
    </w:p>
    <w:p w14:paraId="38B02597">
      <w:pPr>
        <w:rPr>
          <w:rFonts w:ascii="Arial" w:hAnsi="Arial" w:eastAsia="Arial" w:cs="Arial"/>
          <w:sz w:val="21"/>
          <w:szCs w:val="21"/>
        </w:rPr>
        <w:sectPr>
          <w:footerReference r:id="rId40" w:type="default"/>
          <w:pgSz w:w="16839" w:h="11907"/>
          <w:pgMar w:top="400" w:right="2153" w:bottom="1875" w:left="1985" w:header="0" w:footer="1648" w:gutter="0"/>
          <w:cols w:space="720" w:num="1"/>
        </w:sectPr>
      </w:pPr>
    </w:p>
    <w:p w14:paraId="6C0DC8EF">
      <w:pPr>
        <w:spacing w:before="42"/>
      </w:pPr>
    </w:p>
    <w:p w14:paraId="5111166C">
      <w:pPr>
        <w:spacing w:before="41"/>
      </w:pPr>
    </w:p>
    <w:p w14:paraId="21EFD0FC">
      <w:pPr>
        <w:spacing w:before="41"/>
      </w:pPr>
    </w:p>
    <w:p w14:paraId="18D265A7">
      <w:pPr>
        <w:spacing w:before="41"/>
      </w:pPr>
    </w:p>
    <w:tbl>
      <w:tblPr>
        <w:tblStyle w:val="5"/>
        <w:tblW w:w="1269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67"/>
        <w:gridCol w:w="1142"/>
        <w:gridCol w:w="5696"/>
        <w:gridCol w:w="393"/>
        <w:gridCol w:w="698"/>
        <w:gridCol w:w="362"/>
        <w:gridCol w:w="4036"/>
      </w:tblGrid>
      <w:tr w14:paraId="1322EB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5" w:hRule="atLeast"/>
        </w:trPr>
        <w:tc>
          <w:tcPr>
            <w:tcW w:w="367" w:type="dxa"/>
            <w:shd w:val="clear" w:color="auto" w:fill="A6A6A6"/>
            <w:textDirection w:val="tbRlV"/>
            <w:vAlign w:val="top"/>
          </w:tcPr>
          <w:p w14:paraId="6C13D95A">
            <w:pPr>
              <w:spacing w:before="72" w:line="208" w:lineRule="auto"/>
              <w:ind w:left="196"/>
              <w:rPr>
                <w:rFonts w:ascii="仿宋" w:hAnsi="仿宋" w:eastAsia="仿宋" w:cs="仿宋"/>
                <w:sz w:val="22"/>
                <w:szCs w:val="22"/>
              </w:rPr>
            </w:pPr>
            <w:r>
              <w:rPr>
                <w:rFonts w:ascii="仿宋" w:hAnsi="仿宋" w:eastAsia="仿宋" w:cs="仿宋"/>
                <w:b/>
                <w:bCs/>
                <w:spacing w:val="-2"/>
                <w:sz w:val="22"/>
                <w:szCs w:val="22"/>
              </w:rPr>
              <w:t>序</w:t>
            </w:r>
            <w:r>
              <w:rPr>
                <w:rFonts w:ascii="仿宋" w:hAnsi="仿宋" w:eastAsia="仿宋" w:cs="仿宋"/>
                <w:spacing w:val="9"/>
                <w:sz w:val="22"/>
                <w:szCs w:val="22"/>
              </w:rPr>
              <w:t xml:space="preserve">   </w:t>
            </w:r>
            <w:r>
              <w:rPr>
                <w:rFonts w:ascii="仿宋" w:hAnsi="仿宋" w:eastAsia="仿宋" w:cs="仿宋"/>
                <w:b/>
                <w:bCs/>
                <w:spacing w:val="-2"/>
                <w:sz w:val="22"/>
                <w:szCs w:val="22"/>
              </w:rPr>
              <w:t>号</w:t>
            </w:r>
          </w:p>
        </w:tc>
        <w:tc>
          <w:tcPr>
            <w:tcW w:w="1142" w:type="dxa"/>
            <w:shd w:val="clear" w:color="auto" w:fill="A6A6A6"/>
            <w:vAlign w:val="top"/>
          </w:tcPr>
          <w:p w14:paraId="259E3E70">
            <w:pPr>
              <w:spacing w:line="412" w:lineRule="auto"/>
              <w:rPr>
                <w:rFonts w:ascii="Arial"/>
                <w:sz w:val="21"/>
              </w:rPr>
            </w:pPr>
          </w:p>
          <w:p w14:paraId="450EEDB5">
            <w:pPr>
              <w:spacing w:before="72" w:line="219" w:lineRule="auto"/>
              <w:ind w:left="149"/>
              <w:rPr>
                <w:rFonts w:ascii="仿宋" w:hAnsi="仿宋" w:eastAsia="仿宋" w:cs="仿宋"/>
                <w:sz w:val="22"/>
                <w:szCs w:val="22"/>
              </w:rPr>
            </w:pPr>
            <w:r>
              <w:rPr>
                <w:rFonts w:ascii="仿宋" w:hAnsi="仿宋" w:eastAsia="仿宋" w:cs="仿宋"/>
                <w:b/>
                <w:bCs/>
                <w:spacing w:val="-7"/>
                <w:sz w:val="22"/>
                <w:szCs w:val="22"/>
              </w:rPr>
              <w:t>三级指标</w:t>
            </w:r>
          </w:p>
        </w:tc>
        <w:tc>
          <w:tcPr>
            <w:tcW w:w="5696" w:type="dxa"/>
            <w:shd w:val="clear" w:color="auto" w:fill="A6A6A6"/>
            <w:vAlign w:val="top"/>
          </w:tcPr>
          <w:p w14:paraId="476BE5FC">
            <w:pPr>
              <w:spacing w:line="412" w:lineRule="auto"/>
              <w:rPr>
                <w:rFonts w:ascii="Arial"/>
                <w:sz w:val="21"/>
              </w:rPr>
            </w:pPr>
          </w:p>
          <w:p w14:paraId="469A0922">
            <w:pPr>
              <w:spacing w:before="72" w:line="219" w:lineRule="auto"/>
              <w:ind w:left="2416"/>
              <w:rPr>
                <w:rFonts w:ascii="仿宋" w:hAnsi="仿宋" w:eastAsia="仿宋" w:cs="仿宋"/>
                <w:sz w:val="22"/>
                <w:szCs w:val="22"/>
              </w:rPr>
            </w:pPr>
            <w:r>
              <w:rPr>
                <w:rFonts w:ascii="仿宋" w:hAnsi="仿宋" w:eastAsia="仿宋" w:cs="仿宋"/>
                <w:b/>
                <w:bCs/>
                <w:spacing w:val="-5"/>
                <w:sz w:val="22"/>
                <w:szCs w:val="22"/>
              </w:rPr>
              <w:t>政策文件</w:t>
            </w:r>
          </w:p>
        </w:tc>
        <w:tc>
          <w:tcPr>
            <w:tcW w:w="393" w:type="dxa"/>
            <w:shd w:val="clear" w:color="auto" w:fill="A6A6A6"/>
            <w:vAlign w:val="top"/>
          </w:tcPr>
          <w:p w14:paraId="7DEF3149">
            <w:pPr>
              <w:pStyle w:val="6"/>
              <w:spacing w:before="196" w:line="231" w:lineRule="auto"/>
              <w:ind w:left="67"/>
            </w:pPr>
            <w:r>
              <w:rPr>
                <w:rFonts w:ascii="仿宋" w:hAnsi="仿宋" w:eastAsia="仿宋" w:cs="仿宋"/>
                <w:b/>
                <w:bCs/>
                <w:spacing w:val="-7"/>
              </w:rPr>
              <w:t>有</w:t>
            </w:r>
            <w:r>
              <w:rPr>
                <w:b/>
                <w:bCs/>
                <w:spacing w:val="-7"/>
              </w:rPr>
              <w:t>/</w:t>
            </w:r>
          </w:p>
          <w:p w14:paraId="211DF074">
            <w:pPr>
              <w:spacing w:before="305" w:line="222" w:lineRule="auto"/>
              <w:ind w:left="99"/>
              <w:rPr>
                <w:rFonts w:ascii="仿宋" w:hAnsi="仿宋" w:eastAsia="仿宋" w:cs="仿宋"/>
                <w:sz w:val="22"/>
                <w:szCs w:val="22"/>
              </w:rPr>
            </w:pPr>
            <w:r>
              <w:rPr>
                <w:rFonts w:ascii="仿宋" w:hAnsi="仿宋" w:eastAsia="仿宋" w:cs="仿宋"/>
                <w:b/>
                <w:bCs/>
                <w:spacing w:val="-3"/>
                <w:sz w:val="22"/>
                <w:szCs w:val="22"/>
              </w:rPr>
              <w:t>无</w:t>
            </w:r>
          </w:p>
        </w:tc>
        <w:tc>
          <w:tcPr>
            <w:tcW w:w="698" w:type="dxa"/>
            <w:shd w:val="clear" w:color="auto" w:fill="A6A6A6"/>
            <w:vAlign w:val="top"/>
          </w:tcPr>
          <w:p w14:paraId="578BC062">
            <w:pPr>
              <w:spacing w:before="196" w:line="219" w:lineRule="auto"/>
              <w:ind w:left="28"/>
              <w:rPr>
                <w:rFonts w:ascii="仿宋" w:hAnsi="仿宋" w:eastAsia="仿宋" w:cs="仿宋"/>
                <w:sz w:val="22"/>
                <w:szCs w:val="22"/>
              </w:rPr>
            </w:pPr>
            <w:r>
              <w:rPr>
                <w:rFonts w:ascii="仿宋" w:hAnsi="仿宋" w:eastAsia="仿宋" w:cs="仿宋"/>
                <w:b/>
                <w:bCs/>
                <w:spacing w:val="-5"/>
                <w:sz w:val="22"/>
                <w:szCs w:val="22"/>
              </w:rPr>
              <w:t>政策文</w:t>
            </w:r>
          </w:p>
          <w:p w14:paraId="6F8C0AA8">
            <w:pPr>
              <w:spacing w:line="246" w:lineRule="auto"/>
              <w:rPr>
                <w:rFonts w:ascii="Arial"/>
                <w:sz w:val="21"/>
              </w:rPr>
            </w:pPr>
          </w:p>
          <w:p w14:paraId="472F037A">
            <w:pPr>
              <w:spacing w:before="72" w:line="219" w:lineRule="auto"/>
              <w:ind w:left="131"/>
              <w:rPr>
                <w:rFonts w:ascii="仿宋" w:hAnsi="仿宋" w:eastAsia="仿宋" w:cs="仿宋"/>
                <w:sz w:val="22"/>
                <w:szCs w:val="22"/>
              </w:rPr>
            </w:pPr>
            <w:r>
              <w:rPr>
                <w:rFonts w:ascii="仿宋" w:hAnsi="仿宋" w:eastAsia="仿宋" w:cs="仿宋"/>
                <w:b/>
                <w:bCs/>
                <w:spacing w:val="-4"/>
                <w:sz w:val="22"/>
                <w:szCs w:val="22"/>
              </w:rPr>
              <w:t>件名</w:t>
            </w:r>
          </w:p>
        </w:tc>
        <w:tc>
          <w:tcPr>
            <w:tcW w:w="362" w:type="dxa"/>
            <w:shd w:val="clear" w:color="auto" w:fill="A6A6A6"/>
            <w:textDirection w:val="tbRlV"/>
            <w:vAlign w:val="top"/>
          </w:tcPr>
          <w:p w14:paraId="53D09255">
            <w:pPr>
              <w:spacing w:before="67" w:line="201" w:lineRule="auto"/>
              <w:ind w:left="196"/>
              <w:rPr>
                <w:rFonts w:ascii="仿宋" w:hAnsi="仿宋" w:eastAsia="仿宋" w:cs="仿宋"/>
                <w:sz w:val="22"/>
                <w:szCs w:val="22"/>
              </w:rPr>
            </w:pPr>
            <w:r>
              <w:rPr>
                <w:rFonts w:ascii="仿宋" w:hAnsi="仿宋" w:eastAsia="仿宋" w:cs="仿宋"/>
                <w:b/>
                <w:bCs/>
                <w:spacing w:val="-2"/>
                <w:sz w:val="22"/>
                <w:szCs w:val="22"/>
              </w:rPr>
              <w:t>文</w:t>
            </w:r>
            <w:r>
              <w:rPr>
                <w:rFonts w:ascii="仿宋" w:hAnsi="仿宋" w:eastAsia="仿宋" w:cs="仿宋"/>
                <w:spacing w:val="9"/>
                <w:sz w:val="22"/>
                <w:szCs w:val="22"/>
              </w:rPr>
              <w:t xml:space="preserve">   </w:t>
            </w:r>
            <w:r>
              <w:rPr>
                <w:rFonts w:ascii="仿宋" w:hAnsi="仿宋" w:eastAsia="仿宋" w:cs="仿宋"/>
                <w:b/>
                <w:bCs/>
                <w:spacing w:val="-2"/>
                <w:sz w:val="22"/>
                <w:szCs w:val="22"/>
              </w:rPr>
              <w:t>号</w:t>
            </w:r>
          </w:p>
        </w:tc>
        <w:tc>
          <w:tcPr>
            <w:tcW w:w="4036" w:type="dxa"/>
            <w:shd w:val="clear" w:color="auto" w:fill="A6A6A6"/>
            <w:vAlign w:val="top"/>
          </w:tcPr>
          <w:p w14:paraId="02058247">
            <w:pPr>
              <w:spacing w:line="412" w:lineRule="auto"/>
              <w:rPr>
                <w:rFonts w:ascii="Arial"/>
                <w:sz w:val="21"/>
              </w:rPr>
            </w:pPr>
          </w:p>
          <w:p w14:paraId="780B813E">
            <w:pPr>
              <w:spacing w:before="72" w:line="221" w:lineRule="auto"/>
              <w:ind w:left="1806"/>
              <w:rPr>
                <w:rFonts w:ascii="仿宋" w:hAnsi="仿宋" w:eastAsia="仿宋" w:cs="仿宋"/>
                <w:sz w:val="22"/>
                <w:szCs w:val="22"/>
              </w:rPr>
            </w:pPr>
            <w:r>
              <w:rPr>
                <w:rFonts w:ascii="仿宋" w:hAnsi="仿宋" w:eastAsia="仿宋" w:cs="仿宋"/>
                <w:b/>
                <w:bCs/>
                <w:spacing w:val="-5"/>
                <w:sz w:val="22"/>
                <w:szCs w:val="22"/>
              </w:rPr>
              <w:t>备注</w:t>
            </w:r>
          </w:p>
        </w:tc>
      </w:tr>
      <w:tr w14:paraId="637DB4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0" w:hRule="atLeast"/>
        </w:trPr>
        <w:tc>
          <w:tcPr>
            <w:tcW w:w="12694" w:type="dxa"/>
            <w:gridSpan w:val="7"/>
            <w:vAlign w:val="top"/>
          </w:tcPr>
          <w:p w14:paraId="5390EEE3">
            <w:pPr>
              <w:spacing w:before="301" w:line="377" w:lineRule="auto"/>
              <w:ind w:left="53" w:right="16" w:hanging="25"/>
              <w:rPr>
                <w:rFonts w:ascii="仿宋" w:hAnsi="仿宋" w:eastAsia="仿宋" w:cs="仿宋"/>
                <w:sz w:val="22"/>
                <w:szCs w:val="22"/>
              </w:rPr>
            </w:pPr>
            <w:r>
              <w:rPr>
                <w:rFonts w:ascii="仿宋" w:hAnsi="仿宋" w:eastAsia="仿宋" w:cs="仿宋"/>
                <w:spacing w:val="-2"/>
                <w:sz w:val="22"/>
                <w:szCs w:val="22"/>
              </w:rPr>
              <w:t>注：本表由自治区纺织服装就业领导小组办公室、人社厅、工信厅项目负责人填写；上表行数不够的，请自行添加行数填写；本部分</w:t>
            </w:r>
            <w:r>
              <w:rPr>
                <w:rFonts w:ascii="仿宋" w:hAnsi="仿宋" w:eastAsia="仿宋" w:cs="仿宋"/>
                <w:spacing w:val="-3"/>
                <w:sz w:val="22"/>
                <w:szCs w:val="22"/>
              </w:rPr>
              <w:t>内容若填“有”，请提供相应政策制度文件或证明材料。</w:t>
            </w:r>
          </w:p>
        </w:tc>
      </w:tr>
    </w:tbl>
    <w:p w14:paraId="08616DFB">
      <w:pPr>
        <w:rPr>
          <w:rFonts w:ascii="Arial"/>
          <w:sz w:val="21"/>
        </w:rPr>
      </w:pPr>
    </w:p>
    <w:p w14:paraId="4B9725D1">
      <w:pPr>
        <w:rPr>
          <w:rFonts w:ascii="Arial" w:hAnsi="Arial" w:eastAsia="Arial" w:cs="Arial"/>
          <w:sz w:val="21"/>
          <w:szCs w:val="21"/>
        </w:rPr>
        <w:sectPr>
          <w:footerReference r:id="rId41" w:type="default"/>
          <w:pgSz w:w="16839" w:h="11907"/>
          <w:pgMar w:top="400" w:right="2153" w:bottom="1875" w:left="1985" w:header="0" w:footer="1648" w:gutter="0"/>
          <w:cols w:space="720" w:num="1"/>
        </w:sectPr>
      </w:pPr>
    </w:p>
    <w:p w14:paraId="644ED385">
      <w:pPr>
        <w:spacing w:line="253" w:lineRule="auto"/>
        <w:rPr>
          <w:rFonts w:ascii="Arial"/>
          <w:sz w:val="21"/>
        </w:rPr>
      </w:pPr>
    </w:p>
    <w:p w14:paraId="6405D2A9">
      <w:pPr>
        <w:spacing w:line="253" w:lineRule="auto"/>
        <w:rPr>
          <w:rFonts w:ascii="Arial"/>
          <w:sz w:val="21"/>
        </w:rPr>
      </w:pPr>
    </w:p>
    <w:p w14:paraId="41C02F57">
      <w:pPr>
        <w:spacing w:line="253" w:lineRule="auto"/>
        <w:rPr>
          <w:rFonts w:ascii="Arial"/>
          <w:sz w:val="21"/>
        </w:rPr>
      </w:pPr>
    </w:p>
    <w:p w14:paraId="4F4F790D">
      <w:pPr>
        <w:spacing w:line="253" w:lineRule="auto"/>
        <w:rPr>
          <w:rFonts w:ascii="Arial"/>
          <w:sz w:val="21"/>
        </w:rPr>
      </w:pPr>
    </w:p>
    <w:p w14:paraId="770A0A83">
      <w:pPr>
        <w:spacing w:line="253" w:lineRule="auto"/>
        <w:rPr>
          <w:rFonts w:ascii="Arial"/>
          <w:sz w:val="21"/>
        </w:rPr>
      </w:pPr>
    </w:p>
    <w:p w14:paraId="30E68943">
      <w:pPr>
        <w:spacing w:line="253" w:lineRule="auto"/>
        <w:rPr>
          <w:rFonts w:ascii="Arial"/>
          <w:sz w:val="21"/>
        </w:rPr>
      </w:pPr>
    </w:p>
    <w:p w14:paraId="0B5E8A94">
      <w:pPr>
        <w:spacing w:line="253" w:lineRule="auto"/>
        <w:rPr>
          <w:rFonts w:ascii="Arial"/>
          <w:sz w:val="21"/>
        </w:rPr>
      </w:pPr>
    </w:p>
    <w:p w14:paraId="04980D7E">
      <w:pPr>
        <w:spacing w:before="100" w:line="224" w:lineRule="auto"/>
        <w:ind w:left="34"/>
        <w:outlineLvl w:val="0"/>
        <w:rPr>
          <w:rFonts w:ascii="黑体" w:hAnsi="黑体" w:eastAsia="黑体" w:cs="黑体"/>
          <w:sz w:val="31"/>
          <w:szCs w:val="31"/>
        </w:rPr>
      </w:pPr>
      <w:bookmarkStart w:id="23" w:name="bookmark22"/>
      <w:bookmarkEnd w:id="23"/>
      <w:r>
        <w:rPr>
          <w:rFonts w:ascii="黑体" w:hAnsi="黑体" w:eastAsia="黑体" w:cs="黑体"/>
          <w:b/>
          <w:bCs/>
          <w:spacing w:val="3"/>
          <w:sz w:val="31"/>
          <w:szCs w:val="31"/>
        </w:rPr>
        <w:t>附件</w:t>
      </w:r>
      <w:r>
        <w:rPr>
          <w:rFonts w:ascii="黑体" w:hAnsi="黑体" w:eastAsia="黑体" w:cs="黑体"/>
          <w:spacing w:val="-59"/>
          <w:sz w:val="31"/>
          <w:szCs w:val="31"/>
        </w:rPr>
        <w:t xml:space="preserve"> </w:t>
      </w:r>
      <w:r>
        <w:rPr>
          <w:rFonts w:ascii="黑体" w:hAnsi="黑体" w:eastAsia="黑体" w:cs="黑体"/>
          <w:b/>
          <w:bCs/>
          <w:spacing w:val="3"/>
          <w:sz w:val="31"/>
          <w:szCs w:val="31"/>
        </w:rPr>
        <w:t>5</w:t>
      </w:r>
      <w:r>
        <w:rPr>
          <w:rFonts w:ascii="黑体" w:hAnsi="黑体" w:eastAsia="黑体" w:cs="黑体"/>
          <w:spacing w:val="3"/>
          <w:sz w:val="31"/>
          <w:szCs w:val="31"/>
        </w:rPr>
        <w:t xml:space="preserve"> </w:t>
      </w:r>
      <w:r>
        <w:rPr>
          <w:rFonts w:ascii="黑体" w:hAnsi="黑体" w:eastAsia="黑体" w:cs="黑体"/>
          <w:b/>
          <w:bCs/>
          <w:spacing w:val="3"/>
          <w:sz w:val="31"/>
          <w:szCs w:val="31"/>
        </w:rPr>
        <w:t>项目支出自评表</w:t>
      </w:r>
    </w:p>
    <w:p w14:paraId="6A5C097B">
      <w:pPr>
        <w:spacing w:before="54" w:line="184" w:lineRule="auto"/>
        <w:ind w:left="2770"/>
        <w:rPr>
          <w:rFonts w:ascii="微软雅黑" w:hAnsi="微软雅黑" w:eastAsia="微软雅黑" w:cs="微软雅黑"/>
          <w:sz w:val="43"/>
          <w:szCs w:val="43"/>
        </w:rPr>
      </w:pPr>
      <w:r>
        <w:rPr>
          <w:rFonts w:ascii="微软雅黑" w:hAnsi="微软雅黑" w:eastAsia="微软雅黑" w:cs="微软雅黑"/>
          <w:spacing w:val="9"/>
          <w:sz w:val="43"/>
          <w:szCs w:val="43"/>
        </w:rPr>
        <w:t>项目支出绩效自评表</w:t>
      </w:r>
    </w:p>
    <w:p w14:paraId="62BD0CE7">
      <w:pPr>
        <w:spacing w:before="88" w:line="225" w:lineRule="auto"/>
        <w:ind w:left="3491"/>
        <w:rPr>
          <w:rFonts w:ascii="宋体" w:hAnsi="宋体" w:eastAsia="宋体" w:cs="宋体"/>
          <w:sz w:val="31"/>
          <w:szCs w:val="31"/>
        </w:rPr>
      </w:pPr>
      <w:r>
        <w:rPr>
          <w:rFonts w:ascii="宋体" w:hAnsi="宋体" w:eastAsia="宋体" w:cs="宋体"/>
          <w:spacing w:val="-2"/>
          <w:sz w:val="31"/>
          <w:szCs w:val="31"/>
        </w:rPr>
        <w:t>（</w:t>
      </w:r>
      <w:r>
        <w:rPr>
          <w:rFonts w:ascii="宋体" w:hAnsi="宋体" w:eastAsia="宋体" w:cs="宋体"/>
          <w:spacing w:val="13"/>
          <w:sz w:val="31"/>
          <w:szCs w:val="31"/>
        </w:rPr>
        <w:t xml:space="preserve">   </w:t>
      </w:r>
      <w:r>
        <w:rPr>
          <w:rFonts w:ascii="宋体" w:hAnsi="宋体" w:eastAsia="宋体" w:cs="宋体"/>
          <w:spacing w:val="-2"/>
          <w:sz w:val="31"/>
          <w:szCs w:val="31"/>
        </w:rPr>
        <w:t>2020</w:t>
      </w:r>
      <w:r>
        <w:rPr>
          <w:rFonts w:ascii="宋体" w:hAnsi="宋体" w:eastAsia="宋体" w:cs="宋体"/>
          <w:spacing w:val="22"/>
          <w:sz w:val="31"/>
          <w:szCs w:val="31"/>
        </w:rPr>
        <w:t xml:space="preserve"> </w:t>
      </w:r>
      <w:r>
        <w:rPr>
          <w:rFonts w:ascii="宋体" w:hAnsi="宋体" w:eastAsia="宋体" w:cs="宋体"/>
          <w:spacing w:val="-2"/>
          <w:sz w:val="31"/>
          <w:szCs w:val="31"/>
        </w:rPr>
        <w:t>年度）</w:t>
      </w:r>
    </w:p>
    <w:p w14:paraId="493AD648">
      <w:pPr>
        <w:spacing w:before="76"/>
      </w:pPr>
    </w:p>
    <w:p w14:paraId="571FAD2E">
      <w:pPr>
        <w:spacing w:before="76"/>
      </w:pPr>
    </w:p>
    <w:tbl>
      <w:tblPr>
        <w:tblStyle w:val="5"/>
        <w:tblW w:w="948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4"/>
        <w:gridCol w:w="839"/>
        <w:gridCol w:w="840"/>
        <w:gridCol w:w="840"/>
        <w:gridCol w:w="839"/>
        <w:gridCol w:w="840"/>
        <w:gridCol w:w="840"/>
        <w:gridCol w:w="1680"/>
        <w:gridCol w:w="1924"/>
      </w:tblGrid>
      <w:tr w14:paraId="5AF640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6" w:hRule="atLeast"/>
        </w:trPr>
        <w:tc>
          <w:tcPr>
            <w:tcW w:w="1683" w:type="dxa"/>
            <w:gridSpan w:val="2"/>
            <w:tcBorders>
              <w:bottom w:val="single" w:color="000000" w:sz="4" w:space="0"/>
            </w:tcBorders>
            <w:vAlign w:val="top"/>
          </w:tcPr>
          <w:p w14:paraId="13389B6B">
            <w:pPr>
              <w:spacing w:before="210" w:line="220" w:lineRule="auto"/>
              <w:ind w:left="489"/>
              <w:rPr>
                <w:rFonts w:ascii="宋体" w:hAnsi="宋体" w:eastAsia="宋体" w:cs="宋体"/>
                <w:sz w:val="18"/>
                <w:szCs w:val="18"/>
              </w:rPr>
            </w:pPr>
            <w:r>
              <w:rPr>
                <w:rFonts w:ascii="宋体" w:hAnsi="宋体" w:eastAsia="宋体" w:cs="宋体"/>
                <w:spacing w:val="-2"/>
                <w:sz w:val="18"/>
                <w:szCs w:val="18"/>
              </w:rPr>
              <w:t>项目名称</w:t>
            </w:r>
          </w:p>
        </w:tc>
        <w:tc>
          <w:tcPr>
            <w:tcW w:w="7803" w:type="dxa"/>
            <w:gridSpan w:val="7"/>
            <w:tcBorders>
              <w:bottom w:val="single" w:color="000000" w:sz="4" w:space="0"/>
            </w:tcBorders>
            <w:vAlign w:val="top"/>
          </w:tcPr>
          <w:p w14:paraId="6CA45966">
            <w:pPr>
              <w:spacing w:before="209" w:line="220" w:lineRule="auto"/>
              <w:ind w:left="3184"/>
              <w:rPr>
                <w:rFonts w:ascii="宋体" w:hAnsi="宋体" w:eastAsia="宋体" w:cs="宋体"/>
                <w:sz w:val="18"/>
                <w:szCs w:val="18"/>
              </w:rPr>
            </w:pPr>
            <w:r>
              <w:rPr>
                <w:rFonts w:ascii="宋体" w:hAnsi="宋体" w:eastAsia="宋体" w:cs="宋体"/>
                <w:spacing w:val="-1"/>
                <w:sz w:val="18"/>
                <w:szCs w:val="18"/>
              </w:rPr>
              <w:t>食品检验专项经费</w:t>
            </w:r>
          </w:p>
        </w:tc>
      </w:tr>
      <w:tr w14:paraId="731423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5" w:hRule="atLeast"/>
        </w:trPr>
        <w:tc>
          <w:tcPr>
            <w:tcW w:w="1683" w:type="dxa"/>
            <w:gridSpan w:val="2"/>
            <w:tcBorders>
              <w:top w:val="single" w:color="000000" w:sz="4" w:space="0"/>
            </w:tcBorders>
            <w:vAlign w:val="top"/>
          </w:tcPr>
          <w:p w14:paraId="15562314">
            <w:pPr>
              <w:spacing w:line="419" w:lineRule="auto"/>
              <w:rPr>
                <w:rFonts w:ascii="Arial"/>
                <w:sz w:val="21"/>
              </w:rPr>
            </w:pPr>
          </w:p>
          <w:p w14:paraId="5DB78831">
            <w:pPr>
              <w:spacing w:before="58" w:line="220" w:lineRule="auto"/>
              <w:ind w:left="488"/>
              <w:rPr>
                <w:rFonts w:ascii="宋体" w:hAnsi="宋体" w:eastAsia="宋体" w:cs="宋体"/>
                <w:sz w:val="18"/>
                <w:szCs w:val="18"/>
              </w:rPr>
            </w:pPr>
            <w:r>
              <w:rPr>
                <w:rFonts w:ascii="宋体" w:hAnsi="宋体" w:eastAsia="宋体" w:cs="宋体"/>
                <w:spacing w:val="-2"/>
                <w:sz w:val="18"/>
                <w:szCs w:val="18"/>
              </w:rPr>
              <w:t>主管部门</w:t>
            </w:r>
          </w:p>
        </w:tc>
        <w:tc>
          <w:tcPr>
            <w:tcW w:w="4199" w:type="dxa"/>
            <w:gridSpan w:val="5"/>
            <w:tcBorders>
              <w:top w:val="single" w:color="000000" w:sz="4" w:space="0"/>
            </w:tcBorders>
            <w:vAlign w:val="top"/>
          </w:tcPr>
          <w:p w14:paraId="1ECF367F">
            <w:pPr>
              <w:rPr>
                <w:rFonts w:ascii="Arial"/>
                <w:sz w:val="21"/>
              </w:rPr>
            </w:pPr>
          </w:p>
        </w:tc>
        <w:tc>
          <w:tcPr>
            <w:tcW w:w="1680" w:type="dxa"/>
            <w:tcBorders>
              <w:top w:val="single" w:color="000000" w:sz="4" w:space="0"/>
            </w:tcBorders>
            <w:vAlign w:val="top"/>
          </w:tcPr>
          <w:p w14:paraId="6A318332">
            <w:pPr>
              <w:spacing w:line="420" w:lineRule="auto"/>
              <w:rPr>
                <w:rFonts w:ascii="Arial"/>
                <w:sz w:val="21"/>
              </w:rPr>
            </w:pPr>
          </w:p>
          <w:p w14:paraId="738C9191">
            <w:pPr>
              <w:spacing w:before="58" w:line="220" w:lineRule="auto"/>
              <w:ind w:left="490"/>
              <w:rPr>
                <w:rFonts w:ascii="宋体" w:hAnsi="宋体" w:eastAsia="宋体" w:cs="宋体"/>
                <w:sz w:val="18"/>
                <w:szCs w:val="18"/>
              </w:rPr>
            </w:pPr>
            <w:r>
              <w:rPr>
                <w:rFonts w:ascii="宋体" w:hAnsi="宋体" w:eastAsia="宋体" w:cs="宋体"/>
                <w:spacing w:val="-3"/>
                <w:sz w:val="18"/>
                <w:szCs w:val="18"/>
              </w:rPr>
              <w:t>实施单位</w:t>
            </w:r>
          </w:p>
        </w:tc>
        <w:tc>
          <w:tcPr>
            <w:tcW w:w="1924" w:type="dxa"/>
            <w:tcBorders>
              <w:top w:val="single" w:color="000000" w:sz="4" w:space="0"/>
            </w:tcBorders>
            <w:vAlign w:val="top"/>
          </w:tcPr>
          <w:p w14:paraId="6968987E">
            <w:pPr>
              <w:spacing w:before="199" w:line="220" w:lineRule="auto"/>
              <w:ind w:left="66"/>
              <w:rPr>
                <w:rFonts w:ascii="宋体" w:hAnsi="宋体" w:eastAsia="宋体" w:cs="宋体"/>
                <w:sz w:val="18"/>
                <w:szCs w:val="18"/>
              </w:rPr>
            </w:pPr>
            <w:r>
              <w:rPr>
                <w:rFonts w:ascii="宋体" w:hAnsi="宋体" w:eastAsia="宋体" w:cs="宋体"/>
                <w:spacing w:val="-1"/>
                <w:sz w:val="18"/>
                <w:szCs w:val="18"/>
              </w:rPr>
              <w:t>塔城地区质量与计量检</w:t>
            </w:r>
          </w:p>
          <w:p w14:paraId="0F62D8CB">
            <w:pPr>
              <w:spacing w:line="287" w:lineRule="auto"/>
              <w:rPr>
                <w:rFonts w:ascii="Arial"/>
                <w:sz w:val="21"/>
              </w:rPr>
            </w:pPr>
          </w:p>
          <w:p w14:paraId="127EDD11">
            <w:pPr>
              <w:spacing w:before="59" w:line="220" w:lineRule="auto"/>
              <w:ind w:left="787"/>
              <w:rPr>
                <w:rFonts w:ascii="宋体" w:hAnsi="宋体" w:eastAsia="宋体" w:cs="宋体"/>
                <w:sz w:val="18"/>
                <w:szCs w:val="18"/>
              </w:rPr>
            </w:pPr>
            <w:r>
              <w:rPr>
                <w:rFonts w:ascii="宋体" w:hAnsi="宋体" w:eastAsia="宋体" w:cs="宋体"/>
                <w:spacing w:val="-2"/>
                <w:sz w:val="18"/>
                <w:szCs w:val="18"/>
              </w:rPr>
              <w:t>测所</w:t>
            </w:r>
          </w:p>
        </w:tc>
      </w:tr>
      <w:tr w14:paraId="60038E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9" w:hRule="atLeast"/>
        </w:trPr>
        <w:tc>
          <w:tcPr>
            <w:tcW w:w="1683" w:type="dxa"/>
            <w:gridSpan w:val="2"/>
            <w:vAlign w:val="top"/>
          </w:tcPr>
          <w:p w14:paraId="0E64324F">
            <w:pPr>
              <w:spacing w:line="424" w:lineRule="auto"/>
              <w:rPr>
                <w:rFonts w:ascii="Arial"/>
                <w:sz w:val="21"/>
              </w:rPr>
            </w:pPr>
          </w:p>
          <w:p w14:paraId="55EC8342">
            <w:pPr>
              <w:spacing w:before="59" w:line="220" w:lineRule="auto"/>
              <w:ind w:left="489"/>
              <w:rPr>
                <w:rFonts w:ascii="宋体" w:hAnsi="宋体" w:eastAsia="宋体" w:cs="宋体"/>
                <w:sz w:val="18"/>
                <w:szCs w:val="18"/>
              </w:rPr>
            </w:pPr>
            <w:r>
              <w:rPr>
                <w:rFonts w:ascii="宋体" w:hAnsi="宋体" w:eastAsia="宋体" w:cs="宋体"/>
                <w:spacing w:val="-2"/>
                <w:sz w:val="18"/>
                <w:szCs w:val="18"/>
              </w:rPr>
              <w:t>项目资金</w:t>
            </w:r>
          </w:p>
        </w:tc>
        <w:tc>
          <w:tcPr>
            <w:tcW w:w="1680" w:type="dxa"/>
            <w:gridSpan w:val="2"/>
            <w:vAlign w:val="top"/>
          </w:tcPr>
          <w:p w14:paraId="0E1391B1">
            <w:pPr>
              <w:rPr>
                <w:rFonts w:ascii="Arial"/>
                <w:sz w:val="21"/>
              </w:rPr>
            </w:pPr>
          </w:p>
        </w:tc>
        <w:tc>
          <w:tcPr>
            <w:tcW w:w="839" w:type="dxa"/>
            <w:vAlign w:val="top"/>
          </w:tcPr>
          <w:p w14:paraId="25542009">
            <w:pPr>
              <w:spacing w:before="204" w:line="220" w:lineRule="auto"/>
              <w:ind w:left="65"/>
              <w:rPr>
                <w:rFonts w:ascii="宋体" w:hAnsi="宋体" w:eastAsia="宋体" w:cs="宋体"/>
                <w:sz w:val="18"/>
                <w:szCs w:val="18"/>
              </w:rPr>
            </w:pPr>
            <w:r>
              <w:rPr>
                <w:rFonts w:ascii="宋体" w:hAnsi="宋体" w:eastAsia="宋体" w:cs="宋体"/>
                <w:spacing w:val="-2"/>
                <w:sz w:val="18"/>
                <w:szCs w:val="18"/>
              </w:rPr>
              <w:t>年初预算</w:t>
            </w:r>
          </w:p>
          <w:p w14:paraId="64C2EC18">
            <w:pPr>
              <w:spacing w:line="286" w:lineRule="auto"/>
              <w:rPr>
                <w:rFonts w:ascii="Arial"/>
                <w:sz w:val="21"/>
              </w:rPr>
            </w:pPr>
          </w:p>
          <w:p w14:paraId="3C458723">
            <w:pPr>
              <w:spacing w:before="59" w:line="220" w:lineRule="auto"/>
              <w:ind w:left="334"/>
              <w:rPr>
                <w:rFonts w:ascii="宋体" w:hAnsi="宋体" w:eastAsia="宋体" w:cs="宋体"/>
                <w:sz w:val="18"/>
                <w:szCs w:val="18"/>
              </w:rPr>
            </w:pPr>
            <w:r>
              <w:rPr>
                <w:rFonts w:ascii="宋体" w:hAnsi="宋体" w:eastAsia="宋体" w:cs="宋体"/>
                <w:sz w:val="18"/>
                <w:szCs w:val="18"/>
              </w:rPr>
              <w:t>数</w:t>
            </w:r>
          </w:p>
        </w:tc>
        <w:tc>
          <w:tcPr>
            <w:tcW w:w="1680" w:type="dxa"/>
            <w:gridSpan w:val="2"/>
            <w:vAlign w:val="top"/>
          </w:tcPr>
          <w:p w14:paraId="0604396C">
            <w:pPr>
              <w:spacing w:line="424" w:lineRule="auto"/>
              <w:rPr>
                <w:rFonts w:ascii="Arial"/>
                <w:sz w:val="21"/>
              </w:rPr>
            </w:pPr>
          </w:p>
          <w:p w14:paraId="62F5167E">
            <w:pPr>
              <w:spacing w:before="58" w:line="220" w:lineRule="auto"/>
              <w:ind w:left="394"/>
              <w:rPr>
                <w:rFonts w:ascii="宋体" w:hAnsi="宋体" w:eastAsia="宋体" w:cs="宋体"/>
                <w:sz w:val="18"/>
                <w:szCs w:val="18"/>
              </w:rPr>
            </w:pPr>
            <w:r>
              <w:rPr>
                <w:rFonts w:ascii="宋体" w:hAnsi="宋体" w:eastAsia="宋体" w:cs="宋体"/>
                <w:spacing w:val="-2"/>
                <w:sz w:val="18"/>
                <w:szCs w:val="18"/>
              </w:rPr>
              <w:t>全年预算数</w:t>
            </w:r>
          </w:p>
        </w:tc>
        <w:tc>
          <w:tcPr>
            <w:tcW w:w="1680" w:type="dxa"/>
            <w:vAlign w:val="top"/>
          </w:tcPr>
          <w:p w14:paraId="21108EB2">
            <w:pPr>
              <w:spacing w:line="424" w:lineRule="auto"/>
              <w:rPr>
                <w:rFonts w:ascii="Arial"/>
                <w:sz w:val="21"/>
              </w:rPr>
            </w:pPr>
          </w:p>
          <w:p w14:paraId="6B4372E2">
            <w:pPr>
              <w:spacing w:before="58" w:line="220" w:lineRule="auto"/>
              <w:ind w:left="394"/>
              <w:rPr>
                <w:rFonts w:ascii="宋体" w:hAnsi="宋体" w:eastAsia="宋体" w:cs="宋体"/>
                <w:sz w:val="18"/>
                <w:szCs w:val="18"/>
              </w:rPr>
            </w:pPr>
            <w:r>
              <w:rPr>
                <w:rFonts w:ascii="宋体" w:hAnsi="宋体" w:eastAsia="宋体" w:cs="宋体"/>
                <w:spacing w:val="-2"/>
                <w:sz w:val="18"/>
                <w:szCs w:val="18"/>
              </w:rPr>
              <w:t>全年执行数</w:t>
            </w:r>
          </w:p>
        </w:tc>
        <w:tc>
          <w:tcPr>
            <w:tcW w:w="1924" w:type="dxa"/>
            <w:vAlign w:val="top"/>
          </w:tcPr>
          <w:p w14:paraId="2CAB2421">
            <w:pPr>
              <w:spacing w:line="424" w:lineRule="auto"/>
              <w:rPr>
                <w:rFonts w:ascii="Arial"/>
                <w:sz w:val="21"/>
              </w:rPr>
            </w:pPr>
          </w:p>
          <w:p w14:paraId="2EFB317A">
            <w:pPr>
              <w:spacing w:before="58" w:line="220" w:lineRule="auto"/>
              <w:ind w:left="695"/>
              <w:rPr>
                <w:rFonts w:ascii="宋体" w:hAnsi="宋体" w:eastAsia="宋体" w:cs="宋体"/>
                <w:sz w:val="18"/>
                <w:szCs w:val="18"/>
              </w:rPr>
            </w:pPr>
            <w:r>
              <w:rPr>
                <w:rFonts w:ascii="宋体" w:hAnsi="宋体" w:eastAsia="宋体" w:cs="宋体"/>
                <w:spacing w:val="-2"/>
                <w:sz w:val="18"/>
                <w:szCs w:val="18"/>
              </w:rPr>
              <w:t>执行率</w:t>
            </w:r>
          </w:p>
        </w:tc>
      </w:tr>
      <w:tr w14:paraId="10E118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1683" w:type="dxa"/>
            <w:gridSpan w:val="2"/>
            <w:vMerge w:val="restart"/>
            <w:tcBorders>
              <w:bottom w:val="nil"/>
            </w:tcBorders>
            <w:vAlign w:val="top"/>
          </w:tcPr>
          <w:p w14:paraId="6535BCE7">
            <w:pPr>
              <w:spacing w:line="255" w:lineRule="auto"/>
              <w:rPr>
                <w:rFonts w:ascii="Arial"/>
                <w:sz w:val="21"/>
              </w:rPr>
            </w:pPr>
          </w:p>
          <w:p w14:paraId="201B9ECC">
            <w:pPr>
              <w:spacing w:line="255" w:lineRule="auto"/>
              <w:rPr>
                <w:rFonts w:ascii="Arial"/>
                <w:sz w:val="21"/>
              </w:rPr>
            </w:pPr>
          </w:p>
          <w:p w14:paraId="6B665880">
            <w:pPr>
              <w:spacing w:line="255" w:lineRule="auto"/>
              <w:rPr>
                <w:rFonts w:ascii="Arial"/>
                <w:sz w:val="21"/>
              </w:rPr>
            </w:pPr>
          </w:p>
          <w:p w14:paraId="3D9263F8">
            <w:pPr>
              <w:spacing w:line="255" w:lineRule="auto"/>
              <w:rPr>
                <w:rFonts w:ascii="Arial"/>
                <w:sz w:val="21"/>
              </w:rPr>
            </w:pPr>
          </w:p>
          <w:p w14:paraId="358FD89E">
            <w:pPr>
              <w:spacing w:before="58" w:line="220" w:lineRule="auto"/>
              <w:ind w:left="491"/>
              <w:rPr>
                <w:rFonts w:ascii="宋体" w:hAnsi="宋体" w:eastAsia="宋体" w:cs="宋体"/>
                <w:sz w:val="18"/>
                <w:szCs w:val="18"/>
              </w:rPr>
            </w:pPr>
            <w:r>
              <w:rPr>
                <w:rFonts w:ascii="宋体" w:hAnsi="宋体" w:eastAsia="宋体" w:cs="宋体"/>
                <w:spacing w:val="-5"/>
                <w:sz w:val="18"/>
                <w:szCs w:val="18"/>
              </w:rPr>
              <w:t>（万元）</w:t>
            </w:r>
          </w:p>
        </w:tc>
        <w:tc>
          <w:tcPr>
            <w:tcW w:w="1680" w:type="dxa"/>
            <w:gridSpan w:val="2"/>
            <w:vAlign w:val="top"/>
          </w:tcPr>
          <w:p w14:paraId="32F4BAD4">
            <w:pPr>
              <w:spacing w:before="205" w:line="220" w:lineRule="auto"/>
              <w:ind w:left="304"/>
              <w:rPr>
                <w:rFonts w:ascii="宋体" w:hAnsi="宋体" w:eastAsia="宋体" w:cs="宋体"/>
                <w:sz w:val="18"/>
                <w:szCs w:val="18"/>
              </w:rPr>
            </w:pPr>
            <w:r>
              <w:rPr>
                <w:rFonts w:ascii="宋体" w:hAnsi="宋体" w:eastAsia="宋体" w:cs="宋体"/>
                <w:spacing w:val="-2"/>
                <w:sz w:val="18"/>
                <w:szCs w:val="18"/>
              </w:rPr>
              <w:t>年度资金总额</w:t>
            </w:r>
          </w:p>
        </w:tc>
        <w:tc>
          <w:tcPr>
            <w:tcW w:w="839" w:type="dxa"/>
            <w:vAlign w:val="top"/>
          </w:tcPr>
          <w:p w14:paraId="5A7E1183">
            <w:pPr>
              <w:spacing w:before="205"/>
              <w:ind w:left="291"/>
              <w:rPr>
                <w:rFonts w:ascii="宋体" w:hAnsi="宋体" w:eastAsia="宋体" w:cs="宋体"/>
                <w:sz w:val="18"/>
                <w:szCs w:val="18"/>
              </w:rPr>
            </w:pPr>
            <w:r>
              <w:rPr>
                <w:rFonts w:ascii="宋体" w:hAnsi="宋体" w:eastAsia="宋体" w:cs="宋体"/>
                <w:spacing w:val="-2"/>
                <w:sz w:val="18"/>
                <w:szCs w:val="18"/>
              </w:rPr>
              <w:t>300</w:t>
            </w:r>
          </w:p>
        </w:tc>
        <w:tc>
          <w:tcPr>
            <w:tcW w:w="1680" w:type="dxa"/>
            <w:gridSpan w:val="2"/>
            <w:vAlign w:val="top"/>
          </w:tcPr>
          <w:p w14:paraId="2B5802E5">
            <w:pPr>
              <w:spacing w:before="205"/>
              <w:ind w:left="712"/>
              <w:rPr>
                <w:rFonts w:ascii="宋体" w:hAnsi="宋体" w:eastAsia="宋体" w:cs="宋体"/>
                <w:sz w:val="18"/>
                <w:szCs w:val="18"/>
              </w:rPr>
            </w:pPr>
            <w:r>
              <w:rPr>
                <w:rFonts w:ascii="宋体" w:hAnsi="宋体" w:eastAsia="宋体" w:cs="宋体"/>
                <w:spacing w:val="-2"/>
                <w:sz w:val="18"/>
                <w:szCs w:val="18"/>
              </w:rPr>
              <w:t>300</w:t>
            </w:r>
          </w:p>
        </w:tc>
        <w:tc>
          <w:tcPr>
            <w:tcW w:w="1680" w:type="dxa"/>
            <w:vAlign w:val="top"/>
          </w:tcPr>
          <w:p w14:paraId="499779EA">
            <w:pPr>
              <w:spacing w:before="205" w:line="239" w:lineRule="auto"/>
              <w:ind w:left="576"/>
              <w:rPr>
                <w:rFonts w:ascii="宋体" w:hAnsi="宋体" w:eastAsia="宋体" w:cs="宋体"/>
                <w:sz w:val="18"/>
                <w:szCs w:val="18"/>
              </w:rPr>
            </w:pPr>
            <w:r>
              <w:rPr>
                <w:rFonts w:ascii="宋体" w:hAnsi="宋体" w:eastAsia="宋体" w:cs="宋体"/>
                <w:spacing w:val="-2"/>
                <w:sz w:val="18"/>
                <w:szCs w:val="18"/>
              </w:rPr>
              <w:t>296.46</w:t>
            </w:r>
          </w:p>
        </w:tc>
        <w:tc>
          <w:tcPr>
            <w:tcW w:w="1924" w:type="dxa"/>
            <w:vAlign w:val="top"/>
          </w:tcPr>
          <w:p w14:paraId="5656E5D0">
            <w:pPr>
              <w:spacing w:before="205" w:line="239" w:lineRule="auto"/>
              <w:ind w:left="695"/>
              <w:rPr>
                <w:rFonts w:ascii="宋体" w:hAnsi="宋体" w:eastAsia="宋体" w:cs="宋体"/>
                <w:sz w:val="18"/>
                <w:szCs w:val="18"/>
              </w:rPr>
            </w:pPr>
            <w:r>
              <w:rPr>
                <w:rFonts w:ascii="宋体" w:hAnsi="宋体" w:eastAsia="宋体" w:cs="宋体"/>
                <w:spacing w:val="-1"/>
                <w:sz w:val="18"/>
                <w:szCs w:val="18"/>
              </w:rPr>
              <w:t>98.82%</w:t>
            </w:r>
          </w:p>
        </w:tc>
      </w:tr>
      <w:tr w14:paraId="49E970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1683" w:type="dxa"/>
            <w:gridSpan w:val="2"/>
            <w:vMerge w:val="continue"/>
            <w:tcBorders>
              <w:top w:val="nil"/>
              <w:bottom w:val="nil"/>
            </w:tcBorders>
            <w:vAlign w:val="top"/>
          </w:tcPr>
          <w:p w14:paraId="53724F7F">
            <w:pPr>
              <w:rPr>
                <w:rFonts w:ascii="Arial"/>
                <w:sz w:val="21"/>
              </w:rPr>
            </w:pPr>
          </w:p>
        </w:tc>
        <w:tc>
          <w:tcPr>
            <w:tcW w:w="1680" w:type="dxa"/>
            <w:gridSpan w:val="2"/>
            <w:vAlign w:val="top"/>
          </w:tcPr>
          <w:p w14:paraId="653F0B17">
            <w:pPr>
              <w:spacing w:before="205" w:line="220" w:lineRule="auto"/>
              <w:ind w:left="33"/>
              <w:rPr>
                <w:rFonts w:ascii="宋体" w:hAnsi="宋体" w:eastAsia="宋体" w:cs="宋体"/>
                <w:sz w:val="18"/>
                <w:szCs w:val="18"/>
              </w:rPr>
            </w:pPr>
            <w:r>
              <w:rPr>
                <w:rFonts w:ascii="宋体" w:hAnsi="宋体" w:eastAsia="宋体" w:cs="宋体"/>
                <w:spacing w:val="-1"/>
                <w:sz w:val="18"/>
                <w:szCs w:val="18"/>
              </w:rPr>
              <w:t>其中：当年财政拨款</w:t>
            </w:r>
          </w:p>
        </w:tc>
        <w:tc>
          <w:tcPr>
            <w:tcW w:w="839" w:type="dxa"/>
            <w:vAlign w:val="top"/>
          </w:tcPr>
          <w:p w14:paraId="37410850">
            <w:pPr>
              <w:spacing w:before="206" w:line="239" w:lineRule="auto"/>
              <w:ind w:left="245"/>
              <w:rPr>
                <w:rFonts w:ascii="宋体" w:hAnsi="宋体" w:eastAsia="宋体" w:cs="宋体"/>
                <w:sz w:val="18"/>
                <w:szCs w:val="18"/>
              </w:rPr>
            </w:pPr>
            <w:r>
              <w:rPr>
                <w:rFonts w:ascii="宋体" w:hAnsi="宋体" w:eastAsia="宋体" w:cs="宋体"/>
                <w:spacing w:val="-2"/>
                <w:sz w:val="18"/>
                <w:szCs w:val="18"/>
              </w:rPr>
              <w:t>0.00</w:t>
            </w:r>
          </w:p>
        </w:tc>
        <w:tc>
          <w:tcPr>
            <w:tcW w:w="1680" w:type="dxa"/>
            <w:gridSpan w:val="2"/>
            <w:vAlign w:val="top"/>
          </w:tcPr>
          <w:p w14:paraId="43C2CAE8">
            <w:pPr>
              <w:spacing w:before="206" w:line="239" w:lineRule="auto"/>
              <w:ind w:left="667"/>
              <w:rPr>
                <w:rFonts w:ascii="宋体" w:hAnsi="宋体" w:eastAsia="宋体" w:cs="宋体"/>
                <w:sz w:val="18"/>
                <w:szCs w:val="18"/>
              </w:rPr>
            </w:pPr>
            <w:r>
              <w:rPr>
                <w:rFonts w:ascii="宋体" w:hAnsi="宋体" w:eastAsia="宋体" w:cs="宋体"/>
                <w:spacing w:val="-2"/>
                <w:sz w:val="18"/>
                <w:szCs w:val="18"/>
              </w:rPr>
              <w:t>0.00</w:t>
            </w:r>
          </w:p>
        </w:tc>
        <w:tc>
          <w:tcPr>
            <w:tcW w:w="1680" w:type="dxa"/>
            <w:vAlign w:val="top"/>
          </w:tcPr>
          <w:p w14:paraId="7C1DB532">
            <w:pPr>
              <w:spacing w:before="206" w:line="239" w:lineRule="auto"/>
              <w:ind w:left="667"/>
              <w:rPr>
                <w:rFonts w:ascii="宋体" w:hAnsi="宋体" w:eastAsia="宋体" w:cs="宋体"/>
                <w:sz w:val="18"/>
                <w:szCs w:val="18"/>
              </w:rPr>
            </w:pPr>
            <w:r>
              <w:rPr>
                <w:rFonts w:ascii="宋体" w:hAnsi="宋体" w:eastAsia="宋体" w:cs="宋体"/>
                <w:spacing w:val="-2"/>
                <w:sz w:val="18"/>
                <w:szCs w:val="18"/>
              </w:rPr>
              <w:t>0.00</w:t>
            </w:r>
          </w:p>
        </w:tc>
        <w:tc>
          <w:tcPr>
            <w:tcW w:w="1924" w:type="dxa"/>
            <w:vAlign w:val="top"/>
          </w:tcPr>
          <w:p w14:paraId="0BB5FCA7">
            <w:pPr>
              <w:spacing w:before="291" w:line="122" w:lineRule="exact"/>
              <w:ind w:left="873"/>
              <w:rPr>
                <w:rFonts w:ascii="宋体" w:hAnsi="宋体" w:eastAsia="宋体" w:cs="宋体"/>
                <w:sz w:val="18"/>
                <w:szCs w:val="18"/>
              </w:rPr>
            </w:pPr>
            <w:r>
              <w:rPr>
                <w:rFonts w:ascii="宋体" w:hAnsi="宋体" w:eastAsia="宋体" w:cs="宋体"/>
                <w:position w:val="-3"/>
                <w:sz w:val="18"/>
                <w:szCs w:val="18"/>
              </w:rPr>
              <w:t>—</w:t>
            </w:r>
          </w:p>
        </w:tc>
      </w:tr>
      <w:tr w14:paraId="2EE423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1683" w:type="dxa"/>
            <w:gridSpan w:val="2"/>
            <w:vMerge w:val="continue"/>
            <w:tcBorders>
              <w:top w:val="nil"/>
              <w:bottom w:val="nil"/>
            </w:tcBorders>
            <w:vAlign w:val="top"/>
          </w:tcPr>
          <w:p w14:paraId="775FF5E9">
            <w:pPr>
              <w:rPr>
                <w:rFonts w:ascii="Arial"/>
                <w:sz w:val="21"/>
              </w:rPr>
            </w:pPr>
          </w:p>
        </w:tc>
        <w:tc>
          <w:tcPr>
            <w:tcW w:w="1680" w:type="dxa"/>
            <w:gridSpan w:val="2"/>
            <w:vAlign w:val="top"/>
          </w:tcPr>
          <w:p w14:paraId="089BA550">
            <w:pPr>
              <w:spacing w:before="208" w:line="220" w:lineRule="auto"/>
              <w:ind w:right="25"/>
              <w:jc w:val="right"/>
              <w:rPr>
                <w:rFonts w:ascii="宋体" w:hAnsi="宋体" w:eastAsia="宋体" w:cs="宋体"/>
                <w:sz w:val="18"/>
                <w:szCs w:val="18"/>
              </w:rPr>
            </w:pPr>
            <w:r>
              <w:rPr>
                <w:rFonts w:ascii="宋体" w:hAnsi="宋体" w:eastAsia="宋体" w:cs="宋体"/>
                <w:spacing w:val="-2"/>
                <w:sz w:val="18"/>
                <w:szCs w:val="18"/>
              </w:rPr>
              <w:t>上年结转资金</w:t>
            </w:r>
          </w:p>
        </w:tc>
        <w:tc>
          <w:tcPr>
            <w:tcW w:w="839" w:type="dxa"/>
            <w:vAlign w:val="top"/>
          </w:tcPr>
          <w:p w14:paraId="7EEA4154">
            <w:pPr>
              <w:rPr>
                <w:rFonts w:ascii="Arial"/>
                <w:sz w:val="21"/>
              </w:rPr>
            </w:pPr>
          </w:p>
        </w:tc>
        <w:tc>
          <w:tcPr>
            <w:tcW w:w="1680" w:type="dxa"/>
            <w:gridSpan w:val="2"/>
            <w:vAlign w:val="top"/>
          </w:tcPr>
          <w:p w14:paraId="61A5FED2">
            <w:pPr>
              <w:spacing w:before="209"/>
              <w:ind w:left="801"/>
              <w:rPr>
                <w:rFonts w:ascii="宋体" w:hAnsi="宋体" w:eastAsia="宋体" w:cs="宋体"/>
                <w:sz w:val="18"/>
                <w:szCs w:val="18"/>
              </w:rPr>
            </w:pPr>
            <w:r>
              <w:rPr>
                <w:rFonts w:ascii="宋体" w:hAnsi="宋体" w:eastAsia="宋体" w:cs="宋体"/>
                <w:sz w:val="18"/>
                <w:szCs w:val="18"/>
              </w:rPr>
              <w:t>0</w:t>
            </w:r>
          </w:p>
        </w:tc>
        <w:tc>
          <w:tcPr>
            <w:tcW w:w="1680" w:type="dxa"/>
            <w:vAlign w:val="top"/>
          </w:tcPr>
          <w:p w14:paraId="13BEF7EC">
            <w:pPr>
              <w:spacing w:before="209"/>
              <w:ind w:left="801"/>
              <w:rPr>
                <w:rFonts w:ascii="宋体" w:hAnsi="宋体" w:eastAsia="宋体" w:cs="宋体"/>
                <w:sz w:val="18"/>
                <w:szCs w:val="18"/>
              </w:rPr>
            </w:pPr>
            <w:r>
              <w:rPr>
                <w:rFonts w:ascii="宋体" w:hAnsi="宋体" w:eastAsia="宋体" w:cs="宋体"/>
                <w:sz w:val="18"/>
                <w:szCs w:val="18"/>
              </w:rPr>
              <w:t>0</w:t>
            </w:r>
          </w:p>
        </w:tc>
        <w:tc>
          <w:tcPr>
            <w:tcW w:w="1924" w:type="dxa"/>
            <w:vAlign w:val="top"/>
          </w:tcPr>
          <w:p w14:paraId="7FBDF59D">
            <w:pPr>
              <w:spacing w:before="294" w:line="122" w:lineRule="exact"/>
              <w:ind w:left="873"/>
              <w:rPr>
                <w:rFonts w:ascii="宋体" w:hAnsi="宋体" w:eastAsia="宋体" w:cs="宋体"/>
                <w:sz w:val="18"/>
                <w:szCs w:val="18"/>
              </w:rPr>
            </w:pPr>
            <w:r>
              <w:rPr>
                <w:rFonts w:ascii="宋体" w:hAnsi="宋体" w:eastAsia="宋体" w:cs="宋体"/>
                <w:position w:val="-3"/>
                <w:sz w:val="18"/>
                <w:szCs w:val="18"/>
              </w:rPr>
              <w:t>—</w:t>
            </w:r>
          </w:p>
        </w:tc>
      </w:tr>
      <w:tr w14:paraId="7F5D4F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1683" w:type="dxa"/>
            <w:gridSpan w:val="2"/>
            <w:vMerge w:val="continue"/>
            <w:tcBorders>
              <w:top w:val="nil"/>
            </w:tcBorders>
            <w:vAlign w:val="top"/>
          </w:tcPr>
          <w:p w14:paraId="07CE9ADE">
            <w:pPr>
              <w:rPr>
                <w:rFonts w:ascii="Arial"/>
                <w:sz w:val="21"/>
              </w:rPr>
            </w:pPr>
          </w:p>
        </w:tc>
        <w:tc>
          <w:tcPr>
            <w:tcW w:w="1680" w:type="dxa"/>
            <w:gridSpan w:val="2"/>
            <w:vAlign w:val="top"/>
          </w:tcPr>
          <w:p w14:paraId="5913B067">
            <w:pPr>
              <w:spacing w:before="210" w:line="220" w:lineRule="auto"/>
              <w:ind w:left="576"/>
              <w:rPr>
                <w:rFonts w:ascii="宋体" w:hAnsi="宋体" w:eastAsia="宋体" w:cs="宋体"/>
                <w:sz w:val="18"/>
                <w:szCs w:val="18"/>
              </w:rPr>
            </w:pPr>
            <w:r>
              <w:rPr>
                <w:rFonts w:ascii="宋体" w:hAnsi="宋体" w:eastAsia="宋体" w:cs="宋体"/>
                <w:spacing w:val="-2"/>
                <w:sz w:val="18"/>
                <w:szCs w:val="18"/>
              </w:rPr>
              <w:t>其他资金</w:t>
            </w:r>
          </w:p>
        </w:tc>
        <w:tc>
          <w:tcPr>
            <w:tcW w:w="839" w:type="dxa"/>
            <w:vAlign w:val="top"/>
          </w:tcPr>
          <w:p w14:paraId="623E7D12">
            <w:pPr>
              <w:spacing w:before="209"/>
              <w:ind w:left="291"/>
              <w:rPr>
                <w:rFonts w:ascii="宋体" w:hAnsi="宋体" w:eastAsia="宋体" w:cs="宋体"/>
                <w:sz w:val="18"/>
                <w:szCs w:val="18"/>
              </w:rPr>
            </w:pPr>
            <w:r>
              <w:rPr>
                <w:rFonts w:ascii="宋体" w:hAnsi="宋体" w:eastAsia="宋体" w:cs="宋体"/>
                <w:spacing w:val="-2"/>
                <w:sz w:val="18"/>
                <w:szCs w:val="18"/>
              </w:rPr>
              <w:t>300</w:t>
            </w:r>
          </w:p>
        </w:tc>
        <w:tc>
          <w:tcPr>
            <w:tcW w:w="1680" w:type="dxa"/>
            <w:gridSpan w:val="2"/>
            <w:vAlign w:val="top"/>
          </w:tcPr>
          <w:p w14:paraId="7152953F">
            <w:pPr>
              <w:spacing w:before="209"/>
              <w:ind w:left="712"/>
              <w:rPr>
                <w:rFonts w:ascii="宋体" w:hAnsi="宋体" w:eastAsia="宋体" w:cs="宋体"/>
                <w:sz w:val="18"/>
                <w:szCs w:val="18"/>
              </w:rPr>
            </w:pPr>
            <w:r>
              <w:rPr>
                <w:rFonts w:ascii="宋体" w:hAnsi="宋体" w:eastAsia="宋体" w:cs="宋体"/>
                <w:spacing w:val="-2"/>
                <w:sz w:val="18"/>
                <w:szCs w:val="18"/>
              </w:rPr>
              <w:t>300</w:t>
            </w:r>
          </w:p>
        </w:tc>
        <w:tc>
          <w:tcPr>
            <w:tcW w:w="1680" w:type="dxa"/>
            <w:vAlign w:val="top"/>
          </w:tcPr>
          <w:p w14:paraId="3E5B47B0">
            <w:pPr>
              <w:spacing w:before="209" w:line="239" w:lineRule="auto"/>
              <w:ind w:left="576"/>
              <w:rPr>
                <w:rFonts w:ascii="宋体" w:hAnsi="宋体" w:eastAsia="宋体" w:cs="宋体"/>
                <w:sz w:val="18"/>
                <w:szCs w:val="18"/>
              </w:rPr>
            </w:pPr>
            <w:r>
              <w:rPr>
                <w:rFonts w:ascii="宋体" w:hAnsi="宋体" w:eastAsia="宋体" w:cs="宋体"/>
                <w:spacing w:val="-2"/>
                <w:sz w:val="18"/>
                <w:szCs w:val="18"/>
              </w:rPr>
              <w:t>296.46</w:t>
            </w:r>
          </w:p>
        </w:tc>
        <w:tc>
          <w:tcPr>
            <w:tcW w:w="1924" w:type="dxa"/>
            <w:vAlign w:val="top"/>
          </w:tcPr>
          <w:p w14:paraId="5BC036F4">
            <w:pPr>
              <w:spacing w:before="294" w:line="122" w:lineRule="exact"/>
              <w:ind w:left="873"/>
              <w:rPr>
                <w:rFonts w:ascii="宋体" w:hAnsi="宋体" w:eastAsia="宋体" w:cs="宋体"/>
                <w:sz w:val="18"/>
                <w:szCs w:val="18"/>
              </w:rPr>
            </w:pPr>
            <w:r>
              <w:rPr>
                <w:rFonts w:ascii="宋体" w:hAnsi="宋体" w:eastAsia="宋体" w:cs="宋体"/>
                <w:position w:val="-3"/>
                <w:sz w:val="18"/>
                <w:szCs w:val="18"/>
              </w:rPr>
              <w:t>—</w:t>
            </w:r>
          </w:p>
        </w:tc>
      </w:tr>
      <w:tr w14:paraId="19F3C8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844" w:type="dxa"/>
            <w:vMerge w:val="restart"/>
            <w:tcBorders>
              <w:bottom w:val="nil"/>
            </w:tcBorders>
            <w:vAlign w:val="top"/>
          </w:tcPr>
          <w:p w14:paraId="02CA99B3">
            <w:pPr>
              <w:spacing w:line="261" w:lineRule="auto"/>
              <w:rPr>
                <w:rFonts w:ascii="Arial"/>
                <w:sz w:val="21"/>
              </w:rPr>
            </w:pPr>
          </w:p>
          <w:p w14:paraId="12F9B9A9">
            <w:pPr>
              <w:spacing w:line="261" w:lineRule="auto"/>
              <w:rPr>
                <w:rFonts w:ascii="Arial"/>
                <w:sz w:val="21"/>
              </w:rPr>
            </w:pPr>
          </w:p>
          <w:p w14:paraId="421EE993">
            <w:pPr>
              <w:spacing w:line="262" w:lineRule="auto"/>
              <w:rPr>
                <w:rFonts w:ascii="Arial"/>
                <w:sz w:val="21"/>
              </w:rPr>
            </w:pPr>
          </w:p>
          <w:p w14:paraId="0A19DF23">
            <w:pPr>
              <w:spacing w:line="262" w:lineRule="auto"/>
              <w:rPr>
                <w:rFonts w:ascii="Arial"/>
                <w:sz w:val="21"/>
              </w:rPr>
            </w:pPr>
          </w:p>
          <w:p w14:paraId="479AFA4E">
            <w:pPr>
              <w:spacing w:line="262" w:lineRule="auto"/>
              <w:rPr>
                <w:rFonts w:ascii="Arial"/>
                <w:sz w:val="21"/>
              </w:rPr>
            </w:pPr>
          </w:p>
          <w:p w14:paraId="05B097E6">
            <w:pPr>
              <w:spacing w:line="262" w:lineRule="auto"/>
              <w:rPr>
                <w:rFonts w:ascii="Arial"/>
                <w:sz w:val="21"/>
              </w:rPr>
            </w:pPr>
          </w:p>
          <w:p w14:paraId="05CF16BA">
            <w:pPr>
              <w:spacing w:line="262" w:lineRule="auto"/>
              <w:rPr>
                <w:rFonts w:ascii="Arial"/>
                <w:sz w:val="21"/>
              </w:rPr>
            </w:pPr>
          </w:p>
          <w:p w14:paraId="4E206B1E">
            <w:pPr>
              <w:spacing w:before="59" w:line="220" w:lineRule="auto"/>
              <w:ind w:left="67"/>
              <w:rPr>
                <w:rFonts w:ascii="宋体" w:hAnsi="宋体" w:eastAsia="宋体" w:cs="宋体"/>
                <w:sz w:val="18"/>
                <w:szCs w:val="18"/>
              </w:rPr>
            </w:pPr>
            <w:r>
              <w:rPr>
                <w:rFonts w:ascii="宋体" w:hAnsi="宋体" w:eastAsia="宋体" w:cs="宋体"/>
                <w:spacing w:val="-2"/>
                <w:sz w:val="18"/>
                <w:szCs w:val="18"/>
              </w:rPr>
              <w:t>年度总体</w:t>
            </w:r>
          </w:p>
          <w:p w14:paraId="01F0EAA9">
            <w:pPr>
              <w:spacing w:line="285" w:lineRule="auto"/>
              <w:rPr>
                <w:rFonts w:ascii="Arial"/>
                <w:sz w:val="21"/>
              </w:rPr>
            </w:pPr>
          </w:p>
          <w:p w14:paraId="1C211C67">
            <w:pPr>
              <w:spacing w:before="58" w:line="220" w:lineRule="auto"/>
              <w:ind w:left="281"/>
              <w:rPr>
                <w:rFonts w:ascii="宋体" w:hAnsi="宋体" w:eastAsia="宋体" w:cs="宋体"/>
                <w:sz w:val="18"/>
                <w:szCs w:val="18"/>
              </w:rPr>
            </w:pPr>
            <w:r>
              <w:rPr>
                <w:rFonts w:ascii="宋体" w:hAnsi="宋体" w:eastAsia="宋体" w:cs="宋体"/>
                <w:spacing w:val="-11"/>
                <w:sz w:val="18"/>
                <w:szCs w:val="18"/>
              </w:rPr>
              <w:t>目标</w:t>
            </w:r>
          </w:p>
        </w:tc>
        <w:tc>
          <w:tcPr>
            <w:tcW w:w="5038" w:type="dxa"/>
            <w:gridSpan w:val="6"/>
            <w:vAlign w:val="top"/>
          </w:tcPr>
          <w:p w14:paraId="1326E742">
            <w:pPr>
              <w:spacing w:before="208" w:line="220" w:lineRule="auto"/>
              <w:ind w:left="2164"/>
              <w:rPr>
                <w:rFonts w:ascii="宋体" w:hAnsi="宋体" w:eastAsia="宋体" w:cs="宋体"/>
                <w:sz w:val="18"/>
                <w:szCs w:val="18"/>
              </w:rPr>
            </w:pPr>
            <w:r>
              <w:rPr>
                <w:rFonts w:ascii="宋体" w:hAnsi="宋体" w:eastAsia="宋体" w:cs="宋体"/>
                <w:spacing w:val="-2"/>
                <w:sz w:val="18"/>
                <w:szCs w:val="18"/>
              </w:rPr>
              <w:t>预期目标</w:t>
            </w:r>
          </w:p>
        </w:tc>
        <w:tc>
          <w:tcPr>
            <w:tcW w:w="3604" w:type="dxa"/>
            <w:gridSpan w:val="2"/>
            <w:vAlign w:val="top"/>
          </w:tcPr>
          <w:p w14:paraId="00616C62">
            <w:pPr>
              <w:spacing w:before="207" w:line="220" w:lineRule="auto"/>
              <w:ind w:left="1270"/>
              <w:rPr>
                <w:rFonts w:ascii="宋体" w:hAnsi="宋体" w:eastAsia="宋体" w:cs="宋体"/>
                <w:sz w:val="18"/>
                <w:szCs w:val="18"/>
              </w:rPr>
            </w:pPr>
            <w:r>
              <w:rPr>
                <w:rFonts w:ascii="宋体" w:hAnsi="宋体" w:eastAsia="宋体" w:cs="宋体"/>
                <w:spacing w:val="-2"/>
                <w:sz w:val="18"/>
                <w:szCs w:val="18"/>
              </w:rPr>
              <w:t>实际完成情况</w:t>
            </w:r>
          </w:p>
        </w:tc>
      </w:tr>
      <w:tr w14:paraId="522FAE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7" w:hRule="atLeast"/>
        </w:trPr>
        <w:tc>
          <w:tcPr>
            <w:tcW w:w="844" w:type="dxa"/>
            <w:vMerge w:val="continue"/>
            <w:tcBorders>
              <w:top w:val="nil"/>
            </w:tcBorders>
            <w:vAlign w:val="top"/>
          </w:tcPr>
          <w:p w14:paraId="502738EF">
            <w:pPr>
              <w:rPr>
                <w:rFonts w:ascii="Arial"/>
                <w:sz w:val="21"/>
              </w:rPr>
            </w:pPr>
          </w:p>
        </w:tc>
        <w:tc>
          <w:tcPr>
            <w:tcW w:w="5038" w:type="dxa"/>
            <w:gridSpan w:val="6"/>
            <w:vAlign w:val="top"/>
          </w:tcPr>
          <w:p w14:paraId="1BA3796E">
            <w:pPr>
              <w:spacing w:line="352" w:lineRule="auto"/>
              <w:rPr>
                <w:rFonts w:ascii="Arial"/>
                <w:sz w:val="21"/>
              </w:rPr>
            </w:pPr>
          </w:p>
          <w:p w14:paraId="26295E5C">
            <w:pPr>
              <w:spacing w:line="352" w:lineRule="auto"/>
              <w:rPr>
                <w:rFonts w:ascii="Arial"/>
                <w:sz w:val="21"/>
              </w:rPr>
            </w:pPr>
          </w:p>
          <w:p w14:paraId="1E94A99A">
            <w:pPr>
              <w:spacing w:before="59" w:line="220" w:lineRule="auto"/>
              <w:ind w:left="93"/>
              <w:rPr>
                <w:rFonts w:ascii="宋体" w:hAnsi="宋体" w:eastAsia="宋体" w:cs="宋体"/>
                <w:sz w:val="18"/>
                <w:szCs w:val="18"/>
              </w:rPr>
            </w:pPr>
            <w:r>
              <w:rPr>
                <w:rFonts w:ascii="宋体" w:hAnsi="宋体" w:eastAsia="宋体" w:cs="宋体"/>
                <w:spacing w:val="-1"/>
                <w:sz w:val="18"/>
                <w:szCs w:val="18"/>
              </w:rPr>
              <w:t>更快、更高效的完成塔城地区各县市、各团场质量检验、计量</w:t>
            </w:r>
          </w:p>
          <w:p w14:paraId="5EDC65D2">
            <w:pPr>
              <w:spacing w:line="287" w:lineRule="auto"/>
              <w:rPr>
                <w:rFonts w:ascii="Arial"/>
                <w:sz w:val="21"/>
              </w:rPr>
            </w:pPr>
          </w:p>
          <w:p w14:paraId="27993EF8">
            <w:pPr>
              <w:spacing w:before="59" w:line="219" w:lineRule="auto"/>
              <w:ind w:left="91"/>
              <w:rPr>
                <w:rFonts w:ascii="宋体" w:hAnsi="宋体" w:eastAsia="宋体" w:cs="宋体"/>
                <w:sz w:val="18"/>
                <w:szCs w:val="18"/>
              </w:rPr>
            </w:pPr>
            <w:r>
              <w:rPr>
                <w:rFonts w:ascii="宋体" w:hAnsi="宋体" w:eastAsia="宋体" w:cs="宋体"/>
                <w:sz w:val="18"/>
                <w:szCs w:val="18"/>
              </w:rPr>
              <w:t>检测工作。为地区经济发展提供准确、可靠</w:t>
            </w:r>
            <w:r>
              <w:rPr>
                <w:rFonts w:ascii="宋体" w:hAnsi="宋体" w:eastAsia="宋体" w:cs="宋体"/>
                <w:spacing w:val="-1"/>
                <w:sz w:val="18"/>
                <w:szCs w:val="18"/>
              </w:rPr>
              <w:t>的实验数据。切实</w:t>
            </w:r>
          </w:p>
          <w:p w14:paraId="73BFF875">
            <w:pPr>
              <w:spacing w:line="285" w:lineRule="auto"/>
              <w:rPr>
                <w:rFonts w:ascii="Arial"/>
                <w:sz w:val="21"/>
              </w:rPr>
            </w:pPr>
          </w:p>
          <w:p w14:paraId="1876EDFF">
            <w:pPr>
              <w:spacing w:before="58" w:line="220" w:lineRule="auto"/>
              <w:ind w:left="91"/>
              <w:rPr>
                <w:rFonts w:ascii="宋体" w:hAnsi="宋体" w:eastAsia="宋体" w:cs="宋体"/>
                <w:sz w:val="18"/>
                <w:szCs w:val="18"/>
              </w:rPr>
            </w:pPr>
            <w:r>
              <w:rPr>
                <w:rFonts w:ascii="宋体" w:hAnsi="宋体" w:eastAsia="宋体" w:cs="宋体"/>
                <w:sz w:val="18"/>
                <w:szCs w:val="18"/>
              </w:rPr>
              <w:t>服务于地区各类企事业单位节能降耗工作落</w:t>
            </w:r>
            <w:r>
              <w:rPr>
                <w:rFonts w:ascii="宋体" w:hAnsi="宋体" w:eastAsia="宋体" w:cs="宋体"/>
                <w:spacing w:val="-1"/>
                <w:sz w:val="18"/>
                <w:szCs w:val="18"/>
              </w:rPr>
              <w:t>实的总体要求。满</w:t>
            </w:r>
          </w:p>
          <w:p w14:paraId="4E913873">
            <w:pPr>
              <w:spacing w:line="284" w:lineRule="auto"/>
              <w:rPr>
                <w:rFonts w:ascii="Arial"/>
                <w:sz w:val="21"/>
              </w:rPr>
            </w:pPr>
          </w:p>
          <w:p w14:paraId="252CA6F9">
            <w:pPr>
              <w:spacing w:before="59" w:line="219" w:lineRule="auto"/>
              <w:ind w:left="94"/>
              <w:rPr>
                <w:rFonts w:ascii="宋体" w:hAnsi="宋体" w:eastAsia="宋体" w:cs="宋体"/>
                <w:sz w:val="18"/>
                <w:szCs w:val="18"/>
              </w:rPr>
            </w:pPr>
            <w:r>
              <w:rPr>
                <w:rFonts w:ascii="宋体" w:hAnsi="宋体" w:eastAsia="宋体" w:cs="宋体"/>
                <w:spacing w:val="-1"/>
                <w:sz w:val="18"/>
                <w:szCs w:val="18"/>
              </w:rPr>
              <w:t>足地区各政府部门及执法单位对于重点产品及民生关注的重点</w:t>
            </w:r>
          </w:p>
          <w:p w14:paraId="20309752">
            <w:pPr>
              <w:spacing w:line="287" w:lineRule="auto"/>
              <w:rPr>
                <w:rFonts w:ascii="Arial"/>
                <w:sz w:val="21"/>
              </w:rPr>
            </w:pPr>
          </w:p>
          <w:p w14:paraId="1E4AE8F8">
            <w:pPr>
              <w:spacing w:before="59" w:line="220" w:lineRule="auto"/>
              <w:ind w:left="811"/>
              <w:rPr>
                <w:rFonts w:ascii="宋体" w:hAnsi="宋体" w:eastAsia="宋体" w:cs="宋体"/>
                <w:sz w:val="18"/>
                <w:szCs w:val="18"/>
              </w:rPr>
            </w:pPr>
            <w:r>
              <w:rPr>
                <w:rFonts w:ascii="宋体" w:hAnsi="宋体" w:eastAsia="宋体" w:cs="宋体"/>
                <w:spacing w:val="-2"/>
                <w:sz w:val="18"/>
                <w:szCs w:val="18"/>
              </w:rPr>
              <w:t>计量器具检测服务需求的提升和能力建设。</w:t>
            </w:r>
          </w:p>
        </w:tc>
        <w:tc>
          <w:tcPr>
            <w:tcW w:w="3604" w:type="dxa"/>
            <w:gridSpan w:val="2"/>
            <w:vAlign w:val="top"/>
          </w:tcPr>
          <w:p w14:paraId="4067D8DA">
            <w:pPr>
              <w:spacing w:before="208" w:line="220" w:lineRule="auto"/>
              <w:ind w:left="96"/>
              <w:rPr>
                <w:rFonts w:ascii="宋体" w:hAnsi="宋体" w:eastAsia="宋体" w:cs="宋体"/>
                <w:sz w:val="18"/>
                <w:szCs w:val="18"/>
              </w:rPr>
            </w:pPr>
            <w:r>
              <w:rPr>
                <w:rFonts w:ascii="宋体" w:hAnsi="宋体" w:eastAsia="宋体" w:cs="宋体"/>
                <w:spacing w:val="-1"/>
                <w:sz w:val="18"/>
                <w:szCs w:val="18"/>
              </w:rPr>
              <w:t>更快、更高效的完成塔城地区各县市、各团</w:t>
            </w:r>
          </w:p>
          <w:p w14:paraId="05D8286F">
            <w:pPr>
              <w:spacing w:line="284" w:lineRule="auto"/>
              <w:rPr>
                <w:rFonts w:ascii="Arial"/>
                <w:sz w:val="21"/>
              </w:rPr>
            </w:pPr>
          </w:p>
          <w:p w14:paraId="4E3DED54">
            <w:pPr>
              <w:spacing w:before="58" w:line="220" w:lineRule="auto"/>
              <w:ind w:left="93"/>
              <w:rPr>
                <w:rFonts w:ascii="宋体" w:hAnsi="宋体" w:eastAsia="宋体" w:cs="宋体"/>
                <w:sz w:val="18"/>
                <w:szCs w:val="18"/>
              </w:rPr>
            </w:pPr>
            <w:r>
              <w:rPr>
                <w:rFonts w:ascii="宋体" w:hAnsi="宋体" w:eastAsia="宋体" w:cs="宋体"/>
                <w:spacing w:val="-1"/>
                <w:sz w:val="18"/>
                <w:szCs w:val="18"/>
              </w:rPr>
              <w:t>场质量检验、计量检测工作。为地区经济发</w:t>
            </w:r>
          </w:p>
          <w:p w14:paraId="0839F5B9">
            <w:pPr>
              <w:spacing w:line="287" w:lineRule="auto"/>
              <w:rPr>
                <w:rFonts w:ascii="Arial"/>
                <w:sz w:val="21"/>
              </w:rPr>
            </w:pPr>
          </w:p>
          <w:p w14:paraId="62290C08">
            <w:pPr>
              <w:spacing w:before="59" w:line="219" w:lineRule="auto"/>
              <w:ind w:left="95"/>
              <w:rPr>
                <w:rFonts w:ascii="宋体" w:hAnsi="宋体" w:eastAsia="宋体" w:cs="宋体"/>
                <w:sz w:val="18"/>
                <w:szCs w:val="18"/>
              </w:rPr>
            </w:pPr>
            <w:r>
              <w:rPr>
                <w:rFonts w:ascii="宋体" w:hAnsi="宋体" w:eastAsia="宋体" w:cs="宋体"/>
                <w:spacing w:val="-1"/>
                <w:sz w:val="18"/>
                <w:szCs w:val="18"/>
              </w:rPr>
              <w:t>展提供准确、可靠的实验数据。切实服务于</w:t>
            </w:r>
          </w:p>
          <w:p w14:paraId="3A6185AA">
            <w:pPr>
              <w:spacing w:line="285" w:lineRule="auto"/>
              <w:rPr>
                <w:rFonts w:ascii="Arial"/>
                <w:sz w:val="21"/>
              </w:rPr>
            </w:pPr>
          </w:p>
          <w:p w14:paraId="4782A99D">
            <w:pPr>
              <w:spacing w:before="58" w:line="220" w:lineRule="auto"/>
              <w:ind w:left="94"/>
              <w:rPr>
                <w:rFonts w:ascii="宋体" w:hAnsi="宋体" w:eastAsia="宋体" w:cs="宋体"/>
                <w:sz w:val="18"/>
                <w:szCs w:val="18"/>
              </w:rPr>
            </w:pPr>
            <w:r>
              <w:rPr>
                <w:rFonts w:ascii="宋体" w:hAnsi="宋体" w:eastAsia="宋体" w:cs="宋体"/>
                <w:spacing w:val="-1"/>
                <w:sz w:val="18"/>
                <w:szCs w:val="18"/>
              </w:rPr>
              <w:t>地区各类企事业单位节能降耗工作落实的总</w:t>
            </w:r>
          </w:p>
          <w:p w14:paraId="346C81F0">
            <w:pPr>
              <w:spacing w:line="284" w:lineRule="auto"/>
              <w:rPr>
                <w:rFonts w:ascii="Arial"/>
                <w:sz w:val="21"/>
              </w:rPr>
            </w:pPr>
          </w:p>
          <w:p w14:paraId="4C4D6F77">
            <w:pPr>
              <w:spacing w:before="59" w:line="219" w:lineRule="auto"/>
              <w:ind w:left="94"/>
              <w:rPr>
                <w:rFonts w:ascii="宋体" w:hAnsi="宋体" w:eastAsia="宋体" w:cs="宋体"/>
                <w:sz w:val="18"/>
                <w:szCs w:val="18"/>
              </w:rPr>
            </w:pPr>
            <w:r>
              <w:rPr>
                <w:rFonts w:ascii="宋体" w:hAnsi="宋体" w:eastAsia="宋体" w:cs="宋体"/>
                <w:spacing w:val="-1"/>
                <w:sz w:val="18"/>
                <w:szCs w:val="18"/>
              </w:rPr>
              <w:t>体要求。满足地区各政府部门及执法单位对</w:t>
            </w:r>
          </w:p>
          <w:p w14:paraId="073CBA9A">
            <w:pPr>
              <w:spacing w:line="287" w:lineRule="auto"/>
              <w:rPr>
                <w:rFonts w:ascii="Arial"/>
                <w:sz w:val="21"/>
              </w:rPr>
            </w:pPr>
          </w:p>
          <w:p w14:paraId="15B43703">
            <w:pPr>
              <w:spacing w:before="59" w:line="220" w:lineRule="auto"/>
              <w:ind w:left="97"/>
              <w:rPr>
                <w:rFonts w:ascii="宋体" w:hAnsi="宋体" w:eastAsia="宋体" w:cs="宋体"/>
                <w:sz w:val="18"/>
                <w:szCs w:val="18"/>
              </w:rPr>
            </w:pPr>
            <w:r>
              <w:rPr>
                <w:rFonts w:ascii="宋体" w:hAnsi="宋体" w:eastAsia="宋体" w:cs="宋体"/>
                <w:spacing w:val="-1"/>
                <w:sz w:val="18"/>
                <w:szCs w:val="18"/>
              </w:rPr>
              <w:t>于重点产品及民生关注的重点计量器具检测</w:t>
            </w:r>
          </w:p>
          <w:p w14:paraId="6A82F85B">
            <w:pPr>
              <w:spacing w:line="284" w:lineRule="auto"/>
              <w:rPr>
                <w:rFonts w:ascii="Arial"/>
                <w:sz w:val="21"/>
              </w:rPr>
            </w:pPr>
          </w:p>
          <w:p w14:paraId="0FE59202">
            <w:pPr>
              <w:spacing w:before="59" w:line="220" w:lineRule="auto"/>
              <w:ind w:left="634"/>
              <w:rPr>
                <w:rFonts w:ascii="宋体" w:hAnsi="宋体" w:eastAsia="宋体" w:cs="宋体"/>
                <w:sz w:val="18"/>
                <w:szCs w:val="18"/>
              </w:rPr>
            </w:pPr>
            <w:r>
              <w:rPr>
                <w:rFonts w:ascii="宋体" w:hAnsi="宋体" w:eastAsia="宋体" w:cs="宋体"/>
                <w:spacing w:val="-3"/>
                <w:sz w:val="18"/>
                <w:szCs w:val="18"/>
              </w:rPr>
              <w:t>服务需求的提升和能力建设。</w:t>
            </w:r>
          </w:p>
        </w:tc>
      </w:tr>
      <w:tr w14:paraId="754589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844" w:type="dxa"/>
            <w:vAlign w:val="top"/>
          </w:tcPr>
          <w:p w14:paraId="449D7222">
            <w:pPr>
              <w:rPr>
                <w:rFonts w:ascii="Arial"/>
                <w:sz w:val="21"/>
              </w:rPr>
            </w:pPr>
          </w:p>
        </w:tc>
        <w:tc>
          <w:tcPr>
            <w:tcW w:w="839" w:type="dxa"/>
            <w:vAlign w:val="top"/>
          </w:tcPr>
          <w:p w14:paraId="4C3A8F0F">
            <w:pPr>
              <w:spacing w:before="213" w:line="220" w:lineRule="auto"/>
              <w:ind w:left="65"/>
              <w:rPr>
                <w:rFonts w:ascii="宋体" w:hAnsi="宋体" w:eastAsia="宋体" w:cs="宋体"/>
                <w:sz w:val="18"/>
                <w:szCs w:val="18"/>
              </w:rPr>
            </w:pPr>
            <w:r>
              <w:rPr>
                <w:rFonts w:ascii="宋体" w:hAnsi="宋体" w:eastAsia="宋体" w:cs="宋体"/>
                <w:spacing w:val="-3"/>
                <w:sz w:val="18"/>
                <w:szCs w:val="18"/>
              </w:rPr>
              <w:t>一级指标</w:t>
            </w:r>
          </w:p>
        </w:tc>
        <w:tc>
          <w:tcPr>
            <w:tcW w:w="840" w:type="dxa"/>
            <w:vAlign w:val="top"/>
          </w:tcPr>
          <w:p w14:paraId="037A533F">
            <w:pPr>
              <w:spacing w:before="213" w:line="220" w:lineRule="auto"/>
              <w:ind w:left="66"/>
              <w:rPr>
                <w:rFonts w:ascii="宋体" w:hAnsi="宋体" w:eastAsia="宋体" w:cs="宋体"/>
                <w:sz w:val="18"/>
                <w:szCs w:val="18"/>
              </w:rPr>
            </w:pPr>
            <w:r>
              <w:rPr>
                <w:rFonts w:ascii="宋体" w:hAnsi="宋体" w:eastAsia="宋体" w:cs="宋体"/>
                <w:spacing w:val="-2"/>
                <w:sz w:val="18"/>
                <w:szCs w:val="18"/>
              </w:rPr>
              <w:t>二级指标</w:t>
            </w:r>
          </w:p>
        </w:tc>
        <w:tc>
          <w:tcPr>
            <w:tcW w:w="2519" w:type="dxa"/>
            <w:gridSpan w:val="3"/>
            <w:vAlign w:val="top"/>
          </w:tcPr>
          <w:p w14:paraId="52909BE5">
            <w:pPr>
              <w:spacing w:before="213" w:line="220" w:lineRule="auto"/>
              <w:ind w:left="904"/>
              <w:rPr>
                <w:rFonts w:ascii="宋体" w:hAnsi="宋体" w:eastAsia="宋体" w:cs="宋体"/>
                <w:sz w:val="18"/>
                <w:szCs w:val="18"/>
              </w:rPr>
            </w:pPr>
            <w:r>
              <w:rPr>
                <w:rFonts w:ascii="宋体" w:hAnsi="宋体" w:eastAsia="宋体" w:cs="宋体"/>
                <w:spacing w:val="-2"/>
                <w:sz w:val="18"/>
                <w:szCs w:val="18"/>
              </w:rPr>
              <w:t>三级指标</w:t>
            </w:r>
          </w:p>
        </w:tc>
        <w:tc>
          <w:tcPr>
            <w:tcW w:w="840" w:type="dxa"/>
            <w:vAlign w:val="top"/>
          </w:tcPr>
          <w:p w14:paraId="5DF9EB35">
            <w:pPr>
              <w:rPr>
                <w:rFonts w:ascii="Arial"/>
                <w:sz w:val="21"/>
              </w:rPr>
            </w:pPr>
          </w:p>
        </w:tc>
        <w:tc>
          <w:tcPr>
            <w:tcW w:w="1680" w:type="dxa"/>
            <w:vAlign w:val="top"/>
          </w:tcPr>
          <w:p w14:paraId="53D9CFBB">
            <w:pPr>
              <w:spacing w:before="212" w:line="220" w:lineRule="auto"/>
              <w:ind w:left="398"/>
              <w:rPr>
                <w:rFonts w:ascii="宋体" w:hAnsi="宋体" w:eastAsia="宋体" w:cs="宋体"/>
                <w:sz w:val="18"/>
                <w:szCs w:val="18"/>
              </w:rPr>
            </w:pPr>
            <w:r>
              <w:rPr>
                <w:rFonts w:ascii="宋体" w:hAnsi="宋体" w:eastAsia="宋体" w:cs="宋体"/>
                <w:spacing w:val="-2"/>
                <w:sz w:val="18"/>
                <w:szCs w:val="18"/>
              </w:rPr>
              <w:t>实际完成值</w:t>
            </w:r>
          </w:p>
        </w:tc>
        <w:tc>
          <w:tcPr>
            <w:tcW w:w="1924" w:type="dxa"/>
            <w:vAlign w:val="top"/>
          </w:tcPr>
          <w:p w14:paraId="6D14E06B">
            <w:pPr>
              <w:rPr>
                <w:rFonts w:ascii="Arial"/>
                <w:sz w:val="21"/>
              </w:rPr>
            </w:pPr>
          </w:p>
        </w:tc>
      </w:tr>
    </w:tbl>
    <w:p w14:paraId="0D68D864">
      <w:pPr>
        <w:spacing w:line="232" w:lineRule="exact"/>
        <w:rPr>
          <w:rFonts w:ascii="Arial"/>
          <w:sz w:val="20"/>
        </w:rPr>
      </w:pPr>
    </w:p>
    <w:p w14:paraId="2EB3BB44">
      <w:pPr>
        <w:spacing w:line="232" w:lineRule="exact"/>
        <w:rPr>
          <w:rFonts w:ascii="Arial" w:hAnsi="Arial" w:eastAsia="Arial" w:cs="Arial"/>
          <w:sz w:val="20"/>
          <w:szCs w:val="20"/>
        </w:rPr>
        <w:sectPr>
          <w:footerReference r:id="rId42" w:type="default"/>
          <w:pgSz w:w="11907" w:h="16839"/>
          <w:pgMar w:top="400" w:right="888" w:bottom="1875" w:left="1526" w:header="0" w:footer="1648" w:gutter="0"/>
          <w:cols w:space="720" w:num="1"/>
        </w:sectPr>
      </w:pPr>
    </w:p>
    <w:p w14:paraId="2330FE6F">
      <w:pPr>
        <w:spacing w:before="10"/>
      </w:pPr>
    </w:p>
    <w:p w14:paraId="4AADE076">
      <w:pPr>
        <w:spacing w:before="10"/>
      </w:pPr>
    </w:p>
    <w:p w14:paraId="4920EBAE">
      <w:pPr>
        <w:spacing w:before="9"/>
      </w:pPr>
    </w:p>
    <w:p w14:paraId="3D390D1E">
      <w:pPr>
        <w:spacing w:before="9"/>
      </w:pPr>
    </w:p>
    <w:p w14:paraId="4D883091">
      <w:pPr>
        <w:spacing w:before="9"/>
      </w:pPr>
    </w:p>
    <w:p w14:paraId="5C16CCFE">
      <w:pPr>
        <w:spacing w:before="9"/>
      </w:pPr>
    </w:p>
    <w:p w14:paraId="5EDFC4B7">
      <w:pPr>
        <w:spacing w:before="9"/>
      </w:pPr>
    </w:p>
    <w:tbl>
      <w:tblPr>
        <w:tblStyle w:val="5"/>
        <w:tblW w:w="948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4"/>
        <w:gridCol w:w="839"/>
        <w:gridCol w:w="840"/>
        <w:gridCol w:w="2519"/>
        <w:gridCol w:w="840"/>
        <w:gridCol w:w="1680"/>
        <w:gridCol w:w="1924"/>
      </w:tblGrid>
      <w:tr w14:paraId="334E1B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144" w:hRule="atLeast"/>
        </w:trPr>
        <w:tc>
          <w:tcPr>
            <w:tcW w:w="844" w:type="dxa"/>
            <w:vAlign w:val="top"/>
          </w:tcPr>
          <w:p w14:paraId="28821F9D">
            <w:pPr>
              <w:rPr>
                <w:rFonts w:ascii="Arial"/>
                <w:sz w:val="21"/>
              </w:rPr>
            </w:pPr>
          </w:p>
        </w:tc>
        <w:tc>
          <w:tcPr>
            <w:tcW w:w="839" w:type="dxa"/>
            <w:vAlign w:val="top"/>
          </w:tcPr>
          <w:p w14:paraId="0F92098E">
            <w:pPr>
              <w:rPr>
                <w:rFonts w:ascii="Arial"/>
                <w:sz w:val="21"/>
              </w:rPr>
            </w:pPr>
          </w:p>
        </w:tc>
        <w:tc>
          <w:tcPr>
            <w:tcW w:w="840" w:type="dxa"/>
            <w:vAlign w:val="top"/>
          </w:tcPr>
          <w:p w14:paraId="09D5348D">
            <w:pPr>
              <w:rPr>
                <w:rFonts w:ascii="Arial"/>
                <w:sz w:val="21"/>
              </w:rPr>
            </w:pPr>
          </w:p>
        </w:tc>
        <w:tc>
          <w:tcPr>
            <w:tcW w:w="2519" w:type="dxa"/>
            <w:vAlign w:val="top"/>
          </w:tcPr>
          <w:p w14:paraId="271FA436">
            <w:pPr>
              <w:rPr>
                <w:rFonts w:ascii="Arial"/>
                <w:sz w:val="21"/>
              </w:rPr>
            </w:pPr>
          </w:p>
        </w:tc>
        <w:tc>
          <w:tcPr>
            <w:tcW w:w="840" w:type="dxa"/>
            <w:vAlign w:val="top"/>
          </w:tcPr>
          <w:p w14:paraId="371B6DE8">
            <w:pPr>
              <w:spacing w:before="209" w:line="220" w:lineRule="auto"/>
              <w:ind w:left="66"/>
              <w:rPr>
                <w:rFonts w:ascii="宋体" w:hAnsi="宋体" w:eastAsia="宋体" w:cs="宋体"/>
                <w:sz w:val="18"/>
                <w:szCs w:val="18"/>
              </w:rPr>
            </w:pPr>
            <w:r>
              <w:rPr>
                <w:rFonts w:ascii="宋体" w:hAnsi="宋体" w:eastAsia="宋体" w:cs="宋体"/>
                <w:spacing w:val="-2"/>
                <w:sz w:val="18"/>
                <w:szCs w:val="18"/>
              </w:rPr>
              <w:t>年度指标</w:t>
            </w:r>
          </w:p>
          <w:p w14:paraId="6D5BC8E3">
            <w:pPr>
              <w:spacing w:line="286" w:lineRule="auto"/>
              <w:rPr>
                <w:rFonts w:ascii="Arial"/>
                <w:sz w:val="21"/>
              </w:rPr>
            </w:pPr>
          </w:p>
          <w:p w14:paraId="5E912848">
            <w:pPr>
              <w:spacing w:before="59" w:line="220" w:lineRule="auto"/>
              <w:ind w:left="334"/>
              <w:rPr>
                <w:rFonts w:ascii="宋体" w:hAnsi="宋体" w:eastAsia="宋体" w:cs="宋体"/>
                <w:sz w:val="18"/>
                <w:szCs w:val="18"/>
              </w:rPr>
            </w:pPr>
            <w:r>
              <w:rPr>
                <w:rFonts w:ascii="宋体" w:hAnsi="宋体" w:eastAsia="宋体" w:cs="宋体"/>
                <w:sz w:val="18"/>
                <w:szCs w:val="18"/>
              </w:rPr>
              <w:t>值</w:t>
            </w:r>
          </w:p>
        </w:tc>
        <w:tc>
          <w:tcPr>
            <w:tcW w:w="1680" w:type="dxa"/>
            <w:vAlign w:val="top"/>
          </w:tcPr>
          <w:p w14:paraId="0EE072C9">
            <w:pPr>
              <w:rPr>
                <w:rFonts w:ascii="Arial"/>
                <w:sz w:val="21"/>
              </w:rPr>
            </w:pPr>
          </w:p>
        </w:tc>
        <w:tc>
          <w:tcPr>
            <w:tcW w:w="1924" w:type="dxa"/>
            <w:vAlign w:val="top"/>
          </w:tcPr>
          <w:p w14:paraId="02E2E38C">
            <w:pPr>
              <w:spacing w:before="209" w:line="220" w:lineRule="auto"/>
              <w:ind w:left="66"/>
              <w:rPr>
                <w:rFonts w:ascii="宋体" w:hAnsi="宋体" w:eastAsia="宋体" w:cs="宋体"/>
                <w:sz w:val="18"/>
                <w:szCs w:val="18"/>
              </w:rPr>
            </w:pPr>
            <w:r>
              <w:rPr>
                <w:rFonts w:ascii="宋体" w:hAnsi="宋体" w:eastAsia="宋体" w:cs="宋体"/>
                <w:spacing w:val="-1"/>
                <w:sz w:val="18"/>
                <w:szCs w:val="18"/>
              </w:rPr>
              <w:t>偏差原因分析及改进措</w:t>
            </w:r>
          </w:p>
          <w:p w14:paraId="4CA77F84">
            <w:pPr>
              <w:spacing w:line="287" w:lineRule="auto"/>
              <w:rPr>
                <w:rFonts w:ascii="Arial"/>
                <w:sz w:val="21"/>
              </w:rPr>
            </w:pPr>
          </w:p>
          <w:p w14:paraId="29C3B1D2">
            <w:pPr>
              <w:spacing w:before="59" w:line="222" w:lineRule="auto"/>
              <w:ind w:left="874"/>
              <w:rPr>
                <w:rFonts w:ascii="宋体" w:hAnsi="宋体" w:eastAsia="宋体" w:cs="宋体"/>
                <w:sz w:val="18"/>
                <w:szCs w:val="18"/>
              </w:rPr>
            </w:pPr>
            <w:r>
              <w:rPr>
                <w:rFonts w:ascii="宋体" w:hAnsi="宋体" w:eastAsia="宋体" w:cs="宋体"/>
                <w:sz w:val="18"/>
                <w:szCs w:val="18"/>
              </w:rPr>
              <w:t>施</w:t>
            </w:r>
          </w:p>
        </w:tc>
      </w:tr>
      <w:tr w14:paraId="4A3B06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0" w:hRule="atLeast"/>
        </w:trPr>
        <w:tc>
          <w:tcPr>
            <w:tcW w:w="844" w:type="dxa"/>
            <w:vMerge w:val="restart"/>
            <w:tcBorders>
              <w:bottom w:val="nil"/>
            </w:tcBorders>
            <w:vAlign w:val="top"/>
          </w:tcPr>
          <w:p w14:paraId="12C6E491">
            <w:pPr>
              <w:spacing w:line="243" w:lineRule="auto"/>
              <w:rPr>
                <w:rFonts w:ascii="Arial"/>
                <w:sz w:val="21"/>
              </w:rPr>
            </w:pPr>
          </w:p>
          <w:p w14:paraId="0D8B807F">
            <w:pPr>
              <w:spacing w:line="243" w:lineRule="auto"/>
              <w:rPr>
                <w:rFonts w:ascii="Arial"/>
                <w:sz w:val="21"/>
              </w:rPr>
            </w:pPr>
          </w:p>
          <w:p w14:paraId="5CA4E1DC">
            <w:pPr>
              <w:spacing w:line="243" w:lineRule="auto"/>
              <w:rPr>
                <w:rFonts w:ascii="Arial"/>
                <w:sz w:val="21"/>
              </w:rPr>
            </w:pPr>
          </w:p>
          <w:p w14:paraId="3A1D906D">
            <w:pPr>
              <w:spacing w:line="243" w:lineRule="auto"/>
              <w:rPr>
                <w:rFonts w:ascii="Arial"/>
                <w:sz w:val="21"/>
              </w:rPr>
            </w:pPr>
          </w:p>
          <w:p w14:paraId="5472B1C0">
            <w:pPr>
              <w:spacing w:line="243" w:lineRule="auto"/>
              <w:rPr>
                <w:rFonts w:ascii="Arial"/>
                <w:sz w:val="21"/>
              </w:rPr>
            </w:pPr>
          </w:p>
          <w:p w14:paraId="13D1050D">
            <w:pPr>
              <w:spacing w:line="243" w:lineRule="auto"/>
              <w:rPr>
                <w:rFonts w:ascii="Arial"/>
                <w:sz w:val="21"/>
              </w:rPr>
            </w:pPr>
          </w:p>
          <w:p w14:paraId="17E486A3">
            <w:pPr>
              <w:spacing w:line="243" w:lineRule="auto"/>
              <w:rPr>
                <w:rFonts w:ascii="Arial"/>
                <w:sz w:val="21"/>
              </w:rPr>
            </w:pPr>
          </w:p>
          <w:p w14:paraId="717C8958">
            <w:pPr>
              <w:spacing w:line="243" w:lineRule="auto"/>
              <w:rPr>
                <w:rFonts w:ascii="Arial"/>
                <w:sz w:val="21"/>
              </w:rPr>
            </w:pPr>
          </w:p>
          <w:p w14:paraId="6642FF71">
            <w:pPr>
              <w:spacing w:line="243" w:lineRule="auto"/>
              <w:rPr>
                <w:rFonts w:ascii="Arial"/>
                <w:sz w:val="21"/>
              </w:rPr>
            </w:pPr>
          </w:p>
          <w:p w14:paraId="24629633">
            <w:pPr>
              <w:spacing w:line="243" w:lineRule="auto"/>
              <w:rPr>
                <w:rFonts w:ascii="Arial"/>
                <w:sz w:val="21"/>
              </w:rPr>
            </w:pPr>
          </w:p>
          <w:p w14:paraId="527A777D">
            <w:pPr>
              <w:spacing w:line="244" w:lineRule="auto"/>
              <w:rPr>
                <w:rFonts w:ascii="Arial"/>
                <w:sz w:val="21"/>
              </w:rPr>
            </w:pPr>
          </w:p>
          <w:p w14:paraId="0AD50EAF">
            <w:pPr>
              <w:spacing w:line="244" w:lineRule="auto"/>
              <w:rPr>
                <w:rFonts w:ascii="Arial"/>
                <w:sz w:val="21"/>
              </w:rPr>
            </w:pPr>
          </w:p>
          <w:p w14:paraId="57C9F635">
            <w:pPr>
              <w:spacing w:line="244" w:lineRule="auto"/>
              <w:rPr>
                <w:rFonts w:ascii="Arial"/>
                <w:sz w:val="21"/>
              </w:rPr>
            </w:pPr>
          </w:p>
          <w:p w14:paraId="30291131">
            <w:pPr>
              <w:spacing w:line="244" w:lineRule="auto"/>
              <w:rPr>
                <w:rFonts w:ascii="Arial"/>
                <w:sz w:val="21"/>
              </w:rPr>
            </w:pPr>
          </w:p>
          <w:p w14:paraId="258EA22B">
            <w:pPr>
              <w:spacing w:line="244" w:lineRule="auto"/>
              <w:rPr>
                <w:rFonts w:ascii="Arial"/>
                <w:sz w:val="21"/>
              </w:rPr>
            </w:pPr>
          </w:p>
          <w:p w14:paraId="331A7506">
            <w:pPr>
              <w:spacing w:line="244" w:lineRule="auto"/>
              <w:rPr>
                <w:rFonts w:ascii="Arial"/>
                <w:sz w:val="21"/>
              </w:rPr>
            </w:pPr>
          </w:p>
          <w:p w14:paraId="3A47CEC2">
            <w:pPr>
              <w:spacing w:line="244" w:lineRule="auto"/>
              <w:rPr>
                <w:rFonts w:ascii="Arial"/>
                <w:sz w:val="21"/>
              </w:rPr>
            </w:pPr>
          </w:p>
          <w:p w14:paraId="5B30D030">
            <w:pPr>
              <w:spacing w:line="244" w:lineRule="auto"/>
              <w:rPr>
                <w:rFonts w:ascii="Arial"/>
                <w:sz w:val="21"/>
              </w:rPr>
            </w:pPr>
          </w:p>
          <w:p w14:paraId="4779363A">
            <w:pPr>
              <w:spacing w:before="59" w:line="220" w:lineRule="auto"/>
              <w:ind w:left="67"/>
              <w:rPr>
                <w:rFonts w:ascii="宋体" w:hAnsi="宋体" w:eastAsia="宋体" w:cs="宋体"/>
                <w:sz w:val="18"/>
                <w:szCs w:val="18"/>
              </w:rPr>
            </w:pPr>
            <w:r>
              <w:rPr>
                <w:rFonts w:ascii="宋体" w:hAnsi="宋体" w:eastAsia="宋体" w:cs="宋体"/>
                <w:spacing w:val="-2"/>
                <w:sz w:val="18"/>
                <w:szCs w:val="18"/>
              </w:rPr>
              <w:t>年度绩效</w:t>
            </w:r>
          </w:p>
          <w:p w14:paraId="2DB6FF76">
            <w:pPr>
              <w:spacing w:line="287" w:lineRule="auto"/>
              <w:rPr>
                <w:rFonts w:ascii="Arial"/>
                <w:sz w:val="21"/>
              </w:rPr>
            </w:pPr>
          </w:p>
          <w:p w14:paraId="39FE98D4">
            <w:pPr>
              <w:spacing w:before="58" w:line="220" w:lineRule="auto"/>
              <w:ind w:left="68"/>
              <w:rPr>
                <w:rFonts w:ascii="宋体" w:hAnsi="宋体" w:eastAsia="宋体" w:cs="宋体"/>
                <w:sz w:val="18"/>
                <w:szCs w:val="18"/>
              </w:rPr>
            </w:pPr>
            <w:r>
              <w:rPr>
                <w:rFonts w:ascii="宋体" w:hAnsi="宋体" w:eastAsia="宋体" w:cs="宋体"/>
                <w:spacing w:val="-2"/>
                <w:sz w:val="18"/>
                <w:szCs w:val="18"/>
              </w:rPr>
              <w:t>指标完成</w:t>
            </w:r>
          </w:p>
          <w:p w14:paraId="7772F3A8">
            <w:pPr>
              <w:spacing w:line="285" w:lineRule="auto"/>
              <w:rPr>
                <w:rFonts w:ascii="Arial"/>
                <w:sz w:val="21"/>
              </w:rPr>
            </w:pPr>
          </w:p>
          <w:p w14:paraId="0C8536BF">
            <w:pPr>
              <w:spacing w:before="58" w:line="220" w:lineRule="auto"/>
              <w:ind w:left="247"/>
              <w:rPr>
                <w:rFonts w:ascii="宋体" w:hAnsi="宋体" w:eastAsia="宋体" w:cs="宋体"/>
                <w:sz w:val="18"/>
                <w:szCs w:val="18"/>
              </w:rPr>
            </w:pPr>
            <w:r>
              <w:rPr>
                <w:rFonts w:ascii="宋体" w:hAnsi="宋体" w:eastAsia="宋体" w:cs="宋体"/>
                <w:spacing w:val="-2"/>
                <w:sz w:val="18"/>
                <w:szCs w:val="18"/>
              </w:rPr>
              <w:t>情况</w:t>
            </w:r>
          </w:p>
        </w:tc>
        <w:tc>
          <w:tcPr>
            <w:tcW w:w="839" w:type="dxa"/>
            <w:vMerge w:val="restart"/>
            <w:tcBorders>
              <w:bottom w:val="nil"/>
            </w:tcBorders>
            <w:vAlign w:val="top"/>
          </w:tcPr>
          <w:p w14:paraId="206B1319">
            <w:pPr>
              <w:spacing w:line="247" w:lineRule="auto"/>
              <w:rPr>
                <w:rFonts w:ascii="Arial"/>
                <w:sz w:val="21"/>
              </w:rPr>
            </w:pPr>
          </w:p>
          <w:p w14:paraId="2A624D3A">
            <w:pPr>
              <w:spacing w:line="247" w:lineRule="auto"/>
              <w:rPr>
                <w:rFonts w:ascii="Arial"/>
                <w:sz w:val="21"/>
              </w:rPr>
            </w:pPr>
          </w:p>
          <w:p w14:paraId="6D275E00">
            <w:pPr>
              <w:spacing w:line="247" w:lineRule="auto"/>
              <w:rPr>
                <w:rFonts w:ascii="Arial"/>
                <w:sz w:val="21"/>
              </w:rPr>
            </w:pPr>
          </w:p>
          <w:p w14:paraId="7FDAC010">
            <w:pPr>
              <w:spacing w:line="247" w:lineRule="auto"/>
              <w:rPr>
                <w:rFonts w:ascii="Arial"/>
                <w:sz w:val="21"/>
              </w:rPr>
            </w:pPr>
          </w:p>
          <w:p w14:paraId="69D4A960">
            <w:pPr>
              <w:spacing w:line="247" w:lineRule="auto"/>
              <w:rPr>
                <w:rFonts w:ascii="Arial"/>
                <w:sz w:val="21"/>
              </w:rPr>
            </w:pPr>
          </w:p>
          <w:p w14:paraId="4D53DAF7">
            <w:pPr>
              <w:spacing w:line="247" w:lineRule="auto"/>
              <w:rPr>
                <w:rFonts w:ascii="Arial"/>
                <w:sz w:val="21"/>
              </w:rPr>
            </w:pPr>
          </w:p>
          <w:p w14:paraId="4BE873CA">
            <w:pPr>
              <w:spacing w:line="247" w:lineRule="auto"/>
              <w:rPr>
                <w:rFonts w:ascii="Arial"/>
                <w:sz w:val="21"/>
              </w:rPr>
            </w:pPr>
          </w:p>
          <w:p w14:paraId="4D888DAF">
            <w:pPr>
              <w:spacing w:line="247" w:lineRule="auto"/>
              <w:rPr>
                <w:rFonts w:ascii="Arial"/>
                <w:sz w:val="21"/>
              </w:rPr>
            </w:pPr>
          </w:p>
          <w:p w14:paraId="75296956">
            <w:pPr>
              <w:spacing w:line="247" w:lineRule="auto"/>
              <w:rPr>
                <w:rFonts w:ascii="Arial"/>
                <w:sz w:val="21"/>
              </w:rPr>
            </w:pPr>
          </w:p>
          <w:p w14:paraId="229F54CA">
            <w:pPr>
              <w:spacing w:line="247" w:lineRule="auto"/>
              <w:rPr>
                <w:rFonts w:ascii="Arial"/>
                <w:sz w:val="21"/>
              </w:rPr>
            </w:pPr>
          </w:p>
          <w:p w14:paraId="64B7218E">
            <w:pPr>
              <w:spacing w:line="247" w:lineRule="auto"/>
              <w:rPr>
                <w:rFonts w:ascii="Arial"/>
                <w:sz w:val="21"/>
              </w:rPr>
            </w:pPr>
          </w:p>
          <w:p w14:paraId="5BB965EB">
            <w:pPr>
              <w:spacing w:line="247" w:lineRule="auto"/>
              <w:rPr>
                <w:rFonts w:ascii="Arial"/>
                <w:sz w:val="21"/>
              </w:rPr>
            </w:pPr>
          </w:p>
          <w:p w14:paraId="4B418D23">
            <w:pPr>
              <w:spacing w:line="247" w:lineRule="auto"/>
              <w:rPr>
                <w:rFonts w:ascii="Arial"/>
                <w:sz w:val="21"/>
              </w:rPr>
            </w:pPr>
          </w:p>
          <w:p w14:paraId="15099001">
            <w:pPr>
              <w:spacing w:line="247" w:lineRule="auto"/>
              <w:rPr>
                <w:rFonts w:ascii="Arial"/>
                <w:sz w:val="21"/>
              </w:rPr>
            </w:pPr>
          </w:p>
          <w:p w14:paraId="6502AB98">
            <w:pPr>
              <w:spacing w:line="247" w:lineRule="auto"/>
              <w:rPr>
                <w:rFonts w:ascii="Arial"/>
                <w:sz w:val="21"/>
              </w:rPr>
            </w:pPr>
          </w:p>
          <w:p w14:paraId="5B2A8D11">
            <w:pPr>
              <w:spacing w:line="247" w:lineRule="auto"/>
              <w:rPr>
                <w:rFonts w:ascii="Arial"/>
                <w:sz w:val="21"/>
              </w:rPr>
            </w:pPr>
          </w:p>
          <w:p w14:paraId="1191AF07">
            <w:pPr>
              <w:spacing w:line="247" w:lineRule="auto"/>
              <w:rPr>
                <w:rFonts w:ascii="Arial"/>
                <w:sz w:val="21"/>
              </w:rPr>
            </w:pPr>
          </w:p>
          <w:p w14:paraId="15FBCFF0">
            <w:pPr>
              <w:spacing w:line="247" w:lineRule="auto"/>
              <w:rPr>
                <w:rFonts w:ascii="Arial"/>
                <w:sz w:val="21"/>
              </w:rPr>
            </w:pPr>
          </w:p>
          <w:p w14:paraId="6E3A44B5">
            <w:pPr>
              <w:spacing w:line="247" w:lineRule="auto"/>
              <w:rPr>
                <w:rFonts w:ascii="Arial"/>
                <w:sz w:val="21"/>
              </w:rPr>
            </w:pPr>
          </w:p>
          <w:p w14:paraId="1BE1C882">
            <w:pPr>
              <w:spacing w:line="248" w:lineRule="auto"/>
              <w:rPr>
                <w:rFonts w:ascii="Arial"/>
                <w:sz w:val="21"/>
              </w:rPr>
            </w:pPr>
          </w:p>
          <w:p w14:paraId="42C15816">
            <w:pPr>
              <w:spacing w:before="58" w:line="220" w:lineRule="auto"/>
              <w:ind w:left="62"/>
              <w:rPr>
                <w:rFonts w:ascii="宋体" w:hAnsi="宋体" w:eastAsia="宋体" w:cs="宋体"/>
                <w:sz w:val="18"/>
                <w:szCs w:val="18"/>
              </w:rPr>
            </w:pPr>
            <w:r>
              <w:rPr>
                <w:rFonts w:ascii="宋体" w:hAnsi="宋体" w:eastAsia="宋体" w:cs="宋体"/>
                <w:spacing w:val="-2"/>
                <w:sz w:val="18"/>
                <w:szCs w:val="18"/>
              </w:rPr>
              <w:t>产出指标</w:t>
            </w:r>
          </w:p>
        </w:tc>
        <w:tc>
          <w:tcPr>
            <w:tcW w:w="840" w:type="dxa"/>
            <w:vMerge w:val="restart"/>
            <w:tcBorders>
              <w:bottom w:val="nil"/>
            </w:tcBorders>
            <w:vAlign w:val="top"/>
          </w:tcPr>
          <w:p w14:paraId="4A2FABCB">
            <w:pPr>
              <w:spacing w:line="263" w:lineRule="auto"/>
              <w:rPr>
                <w:rFonts w:ascii="Arial"/>
                <w:sz w:val="21"/>
              </w:rPr>
            </w:pPr>
          </w:p>
          <w:p w14:paraId="04F6D309">
            <w:pPr>
              <w:spacing w:line="263" w:lineRule="auto"/>
              <w:rPr>
                <w:rFonts w:ascii="Arial"/>
                <w:sz w:val="21"/>
              </w:rPr>
            </w:pPr>
          </w:p>
          <w:p w14:paraId="1935C178">
            <w:pPr>
              <w:spacing w:line="263" w:lineRule="auto"/>
              <w:rPr>
                <w:rFonts w:ascii="Arial"/>
                <w:sz w:val="21"/>
              </w:rPr>
            </w:pPr>
          </w:p>
          <w:p w14:paraId="235433DE">
            <w:pPr>
              <w:spacing w:line="263" w:lineRule="auto"/>
              <w:rPr>
                <w:rFonts w:ascii="Arial"/>
                <w:sz w:val="21"/>
              </w:rPr>
            </w:pPr>
          </w:p>
          <w:p w14:paraId="77A2B6CF">
            <w:pPr>
              <w:spacing w:line="263" w:lineRule="auto"/>
              <w:rPr>
                <w:rFonts w:ascii="Arial"/>
                <w:sz w:val="21"/>
              </w:rPr>
            </w:pPr>
          </w:p>
          <w:p w14:paraId="5E7756FF">
            <w:pPr>
              <w:spacing w:line="264" w:lineRule="auto"/>
              <w:rPr>
                <w:rFonts w:ascii="Arial"/>
                <w:sz w:val="21"/>
              </w:rPr>
            </w:pPr>
          </w:p>
          <w:p w14:paraId="6BD62439">
            <w:pPr>
              <w:spacing w:line="264" w:lineRule="auto"/>
              <w:rPr>
                <w:rFonts w:ascii="Arial"/>
                <w:sz w:val="21"/>
              </w:rPr>
            </w:pPr>
          </w:p>
          <w:p w14:paraId="793B828A">
            <w:pPr>
              <w:spacing w:line="264" w:lineRule="auto"/>
              <w:rPr>
                <w:rFonts w:ascii="Arial"/>
                <w:sz w:val="21"/>
              </w:rPr>
            </w:pPr>
          </w:p>
          <w:p w14:paraId="70155B67">
            <w:pPr>
              <w:spacing w:before="58" w:line="220" w:lineRule="auto"/>
              <w:ind w:left="65"/>
              <w:rPr>
                <w:rFonts w:ascii="宋体" w:hAnsi="宋体" w:eastAsia="宋体" w:cs="宋体"/>
                <w:sz w:val="18"/>
                <w:szCs w:val="18"/>
              </w:rPr>
            </w:pPr>
            <w:r>
              <w:rPr>
                <w:rFonts w:ascii="宋体" w:hAnsi="宋体" w:eastAsia="宋体" w:cs="宋体"/>
                <w:spacing w:val="-2"/>
                <w:sz w:val="18"/>
                <w:szCs w:val="18"/>
              </w:rPr>
              <w:t>数量指标</w:t>
            </w:r>
          </w:p>
        </w:tc>
        <w:tc>
          <w:tcPr>
            <w:tcW w:w="2519" w:type="dxa"/>
            <w:vAlign w:val="top"/>
          </w:tcPr>
          <w:p w14:paraId="5F3C5A7C">
            <w:pPr>
              <w:spacing w:line="245" w:lineRule="auto"/>
              <w:rPr>
                <w:rFonts w:ascii="Arial"/>
                <w:sz w:val="21"/>
              </w:rPr>
            </w:pPr>
          </w:p>
          <w:p w14:paraId="71086264">
            <w:pPr>
              <w:spacing w:line="245" w:lineRule="auto"/>
              <w:rPr>
                <w:rFonts w:ascii="Arial"/>
                <w:sz w:val="21"/>
              </w:rPr>
            </w:pPr>
          </w:p>
          <w:p w14:paraId="395BE6C1">
            <w:pPr>
              <w:spacing w:line="245" w:lineRule="auto"/>
              <w:rPr>
                <w:rFonts w:ascii="Arial"/>
                <w:sz w:val="21"/>
              </w:rPr>
            </w:pPr>
          </w:p>
          <w:p w14:paraId="13271240">
            <w:pPr>
              <w:spacing w:line="245" w:lineRule="auto"/>
              <w:rPr>
                <w:rFonts w:ascii="Arial"/>
                <w:sz w:val="21"/>
              </w:rPr>
            </w:pPr>
          </w:p>
          <w:p w14:paraId="29118282">
            <w:pPr>
              <w:spacing w:before="59" w:line="220" w:lineRule="auto"/>
              <w:ind w:left="365"/>
              <w:rPr>
                <w:rFonts w:ascii="宋体" w:hAnsi="宋体" w:eastAsia="宋体" w:cs="宋体"/>
                <w:sz w:val="18"/>
                <w:szCs w:val="18"/>
              </w:rPr>
            </w:pPr>
            <w:r>
              <w:rPr>
                <w:rFonts w:ascii="宋体" w:hAnsi="宋体" w:eastAsia="宋体" w:cs="宋体"/>
                <w:spacing w:val="-1"/>
                <w:sz w:val="18"/>
                <w:szCs w:val="18"/>
              </w:rPr>
              <w:t>完成产品质量检验批次</w:t>
            </w:r>
          </w:p>
        </w:tc>
        <w:tc>
          <w:tcPr>
            <w:tcW w:w="840" w:type="dxa"/>
            <w:vAlign w:val="top"/>
          </w:tcPr>
          <w:p w14:paraId="08ED14E8">
            <w:pPr>
              <w:spacing w:line="352" w:lineRule="auto"/>
              <w:rPr>
                <w:rFonts w:ascii="Arial"/>
                <w:sz w:val="21"/>
              </w:rPr>
            </w:pPr>
          </w:p>
          <w:p w14:paraId="6051EFCE">
            <w:pPr>
              <w:spacing w:line="352" w:lineRule="auto"/>
              <w:rPr>
                <w:rFonts w:ascii="Arial"/>
                <w:sz w:val="21"/>
              </w:rPr>
            </w:pPr>
          </w:p>
          <w:p w14:paraId="4773683A">
            <w:pPr>
              <w:spacing w:before="58" w:line="222" w:lineRule="auto"/>
              <w:ind w:left="104"/>
              <w:rPr>
                <w:rFonts w:ascii="宋体" w:hAnsi="宋体" w:eastAsia="宋体" w:cs="宋体"/>
                <w:sz w:val="18"/>
                <w:szCs w:val="18"/>
              </w:rPr>
            </w:pPr>
            <w:r>
              <w:rPr>
                <w:rFonts w:ascii="宋体" w:hAnsi="宋体" w:eastAsia="宋体" w:cs="宋体"/>
                <w:spacing w:val="-5"/>
                <w:sz w:val="18"/>
                <w:szCs w:val="18"/>
              </w:rPr>
              <w:t>≥100</w:t>
            </w:r>
            <w:r>
              <w:rPr>
                <w:rFonts w:ascii="宋体" w:hAnsi="宋体" w:eastAsia="宋体" w:cs="宋体"/>
                <w:spacing w:val="-37"/>
                <w:sz w:val="18"/>
                <w:szCs w:val="18"/>
              </w:rPr>
              <w:t xml:space="preserve"> </w:t>
            </w:r>
            <w:r>
              <w:rPr>
                <w:rFonts w:ascii="宋体" w:hAnsi="宋体" w:eastAsia="宋体" w:cs="宋体"/>
                <w:spacing w:val="-5"/>
                <w:sz w:val="18"/>
                <w:szCs w:val="18"/>
              </w:rPr>
              <w:t>批</w:t>
            </w:r>
          </w:p>
          <w:p w14:paraId="33478382">
            <w:pPr>
              <w:spacing w:line="282" w:lineRule="auto"/>
              <w:rPr>
                <w:rFonts w:ascii="Arial"/>
                <w:sz w:val="21"/>
              </w:rPr>
            </w:pPr>
          </w:p>
          <w:p w14:paraId="7A5FAAA3">
            <w:pPr>
              <w:spacing w:before="58" w:line="220" w:lineRule="auto"/>
              <w:ind w:left="339"/>
              <w:rPr>
                <w:rFonts w:ascii="宋体" w:hAnsi="宋体" w:eastAsia="宋体" w:cs="宋体"/>
                <w:sz w:val="18"/>
                <w:szCs w:val="18"/>
              </w:rPr>
            </w:pPr>
            <w:r>
              <w:rPr>
                <w:rFonts w:ascii="宋体" w:hAnsi="宋体" w:eastAsia="宋体" w:cs="宋体"/>
                <w:sz w:val="18"/>
                <w:szCs w:val="18"/>
              </w:rPr>
              <w:t>次</w:t>
            </w:r>
          </w:p>
        </w:tc>
        <w:tc>
          <w:tcPr>
            <w:tcW w:w="1680" w:type="dxa"/>
            <w:vAlign w:val="top"/>
          </w:tcPr>
          <w:p w14:paraId="326251C4">
            <w:pPr>
              <w:spacing w:line="245" w:lineRule="auto"/>
              <w:rPr>
                <w:rFonts w:ascii="Arial"/>
                <w:sz w:val="21"/>
              </w:rPr>
            </w:pPr>
          </w:p>
          <w:p w14:paraId="5A009FB0">
            <w:pPr>
              <w:spacing w:line="245" w:lineRule="auto"/>
              <w:rPr>
                <w:rFonts w:ascii="Arial"/>
                <w:sz w:val="21"/>
              </w:rPr>
            </w:pPr>
          </w:p>
          <w:p w14:paraId="33531B60">
            <w:pPr>
              <w:spacing w:line="245" w:lineRule="auto"/>
              <w:rPr>
                <w:rFonts w:ascii="Arial"/>
                <w:sz w:val="21"/>
              </w:rPr>
            </w:pPr>
          </w:p>
          <w:p w14:paraId="3514B7A9">
            <w:pPr>
              <w:spacing w:line="245" w:lineRule="auto"/>
              <w:rPr>
                <w:rFonts w:ascii="Arial"/>
                <w:sz w:val="21"/>
              </w:rPr>
            </w:pPr>
          </w:p>
          <w:p w14:paraId="7DCEC2E1">
            <w:pPr>
              <w:spacing w:before="59" w:line="220" w:lineRule="auto"/>
              <w:ind w:left="509"/>
              <w:rPr>
                <w:rFonts w:ascii="宋体" w:hAnsi="宋体" w:eastAsia="宋体" w:cs="宋体"/>
                <w:sz w:val="18"/>
                <w:szCs w:val="18"/>
              </w:rPr>
            </w:pPr>
            <w:r>
              <w:rPr>
                <w:rFonts w:ascii="宋体" w:hAnsi="宋体" w:eastAsia="宋体" w:cs="宋体"/>
                <w:spacing w:val="-3"/>
                <w:sz w:val="18"/>
                <w:szCs w:val="18"/>
              </w:rPr>
              <w:t>279</w:t>
            </w:r>
            <w:r>
              <w:rPr>
                <w:rFonts w:ascii="宋体" w:hAnsi="宋体" w:eastAsia="宋体" w:cs="宋体"/>
                <w:spacing w:val="-36"/>
                <w:sz w:val="18"/>
                <w:szCs w:val="18"/>
              </w:rPr>
              <w:t xml:space="preserve"> </w:t>
            </w:r>
            <w:r>
              <w:rPr>
                <w:rFonts w:ascii="宋体" w:hAnsi="宋体" w:eastAsia="宋体" w:cs="宋体"/>
                <w:spacing w:val="-3"/>
                <w:sz w:val="18"/>
                <w:szCs w:val="18"/>
              </w:rPr>
              <w:t>批次</w:t>
            </w:r>
          </w:p>
        </w:tc>
        <w:tc>
          <w:tcPr>
            <w:tcW w:w="1924" w:type="dxa"/>
            <w:vAlign w:val="top"/>
          </w:tcPr>
          <w:p w14:paraId="210D5759">
            <w:pPr>
              <w:spacing w:before="205" w:line="220" w:lineRule="auto"/>
              <w:ind w:left="70"/>
              <w:rPr>
                <w:rFonts w:ascii="宋体" w:hAnsi="宋体" w:eastAsia="宋体" w:cs="宋体"/>
                <w:sz w:val="18"/>
                <w:szCs w:val="18"/>
              </w:rPr>
            </w:pPr>
            <w:r>
              <w:rPr>
                <w:rFonts w:ascii="宋体" w:hAnsi="宋体" w:eastAsia="宋体" w:cs="宋体"/>
                <w:spacing w:val="-2"/>
                <w:sz w:val="18"/>
                <w:szCs w:val="18"/>
              </w:rPr>
              <w:t>原因：业务量加大。改</w:t>
            </w:r>
          </w:p>
          <w:p w14:paraId="2BA111D2">
            <w:pPr>
              <w:spacing w:line="286" w:lineRule="auto"/>
              <w:rPr>
                <w:rFonts w:ascii="Arial"/>
                <w:sz w:val="21"/>
              </w:rPr>
            </w:pPr>
          </w:p>
          <w:p w14:paraId="611467E4">
            <w:pPr>
              <w:spacing w:before="59" w:line="220" w:lineRule="auto"/>
              <w:ind w:left="64"/>
              <w:rPr>
                <w:rFonts w:ascii="宋体" w:hAnsi="宋体" w:eastAsia="宋体" w:cs="宋体"/>
                <w:sz w:val="18"/>
                <w:szCs w:val="18"/>
              </w:rPr>
            </w:pPr>
            <w:r>
              <w:rPr>
                <w:rFonts w:ascii="宋体" w:hAnsi="宋体" w:eastAsia="宋体" w:cs="宋体"/>
                <w:spacing w:val="-1"/>
                <w:sz w:val="18"/>
                <w:szCs w:val="18"/>
              </w:rPr>
              <w:t>进措施：提前做好项目</w:t>
            </w:r>
          </w:p>
          <w:p w14:paraId="76618D5A">
            <w:pPr>
              <w:spacing w:line="285" w:lineRule="auto"/>
              <w:rPr>
                <w:rFonts w:ascii="Arial"/>
                <w:sz w:val="21"/>
              </w:rPr>
            </w:pPr>
          </w:p>
          <w:p w14:paraId="292DF3F9">
            <w:pPr>
              <w:spacing w:before="58" w:line="220" w:lineRule="auto"/>
              <w:ind w:left="156"/>
              <w:rPr>
                <w:rFonts w:ascii="宋体" w:hAnsi="宋体" w:eastAsia="宋体" w:cs="宋体"/>
                <w:sz w:val="18"/>
                <w:szCs w:val="18"/>
              </w:rPr>
            </w:pPr>
            <w:r>
              <w:rPr>
                <w:rFonts w:ascii="宋体" w:hAnsi="宋体" w:eastAsia="宋体" w:cs="宋体"/>
                <w:spacing w:val="-1"/>
                <w:sz w:val="18"/>
                <w:szCs w:val="18"/>
              </w:rPr>
              <w:t>调研，合理设置指标</w:t>
            </w:r>
          </w:p>
          <w:p w14:paraId="6B793C93">
            <w:pPr>
              <w:spacing w:line="284" w:lineRule="auto"/>
              <w:rPr>
                <w:rFonts w:ascii="Arial"/>
                <w:sz w:val="21"/>
              </w:rPr>
            </w:pPr>
          </w:p>
          <w:p w14:paraId="5E3DA4C8">
            <w:pPr>
              <w:spacing w:before="58" w:line="220" w:lineRule="auto"/>
              <w:ind w:left="786"/>
              <w:rPr>
                <w:rFonts w:ascii="宋体" w:hAnsi="宋体" w:eastAsia="宋体" w:cs="宋体"/>
                <w:sz w:val="18"/>
                <w:szCs w:val="18"/>
              </w:rPr>
            </w:pPr>
            <w:r>
              <w:rPr>
                <w:rFonts w:ascii="宋体" w:hAnsi="宋体" w:eastAsia="宋体" w:cs="宋体"/>
                <w:spacing w:val="-9"/>
                <w:sz w:val="18"/>
                <w:szCs w:val="18"/>
              </w:rPr>
              <w:t>值。</w:t>
            </w:r>
          </w:p>
        </w:tc>
      </w:tr>
      <w:tr w14:paraId="512D25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59" w:hRule="atLeast"/>
        </w:trPr>
        <w:tc>
          <w:tcPr>
            <w:tcW w:w="844" w:type="dxa"/>
            <w:vMerge w:val="continue"/>
            <w:tcBorders>
              <w:top w:val="nil"/>
              <w:bottom w:val="nil"/>
            </w:tcBorders>
            <w:vAlign w:val="top"/>
          </w:tcPr>
          <w:p w14:paraId="5AF3E18A">
            <w:pPr>
              <w:rPr>
                <w:rFonts w:ascii="Arial"/>
                <w:sz w:val="21"/>
              </w:rPr>
            </w:pPr>
          </w:p>
        </w:tc>
        <w:tc>
          <w:tcPr>
            <w:tcW w:w="839" w:type="dxa"/>
            <w:vMerge w:val="continue"/>
            <w:tcBorders>
              <w:top w:val="nil"/>
              <w:bottom w:val="nil"/>
            </w:tcBorders>
            <w:vAlign w:val="top"/>
          </w:tcPr>
          <w:p w14:paraId="4EC3B61A">
            <w:pPr>
              <w:rPr>
                <w:rFonts w:ascii="Arial"/>
                <w:sz w:val="21"/>
              </w:rPr>
            </w:pPr>
          </w:p>
        </w:tc>
        <w:tc>
          <w:tcPr>
            <w:tcW w:w="840" w:type="dxa"/>
            <w:vMerge w:val="continue"/>
            <w:tcBorders>
              <w:top w:val="nil"/>
            </w:tcBorders>
            <w:vAlign w:val="top"/>
          </w:tcPr>
          <w:p w14:paraId="251D0A62">
            <w:pPr>
              <w:rPr>
                <w:rFonts w:ascii="Arial"/>
                <w:sz w:val="21"/>
              </w:rPr>
            </w:pPr>
          </w:p>
        </w:tc>
        <w:tc>
          <w:tcPr>
            <w:tcW w:w="2519" w:type="dxa"/>
            <w:vAlign w:val="top"/>
          </w:tcPr>
          <w:p w14:paraId="10048D75">
            <w:pPr>
              <w:spacing w:line="245" w:lineRule="auto"/>
              <w:rPr>
                <w:rFonts w:ascii="Arial"/>
                <w:sz w:val="21"/>
              </w:rPr>
            </w:pPr>
          </w:p>
          <w:p w14:paraId="287EB92D">
            <w:pPr>
              <w:spacing w:line="245" w:lineRule="auto"/>
              <w:rPr>
                <w:rFonts w:ascii="Arial"/>
                <w:sz w:val="21"/>
              </w:rPr>
            </w:pPr>
          </w:p>
          <w:p w14:paraId="15CFF322">
            <w:pPr>
              <w:spacing w:line="245" w:lineRule="auto"/>
              <w:rPr>
                <w:rFonts w:ascii="Arial"/>
                <w:sz w:val="21"/>
              </w:rPr>
            </w:pPr>
          </w:p>
          <w:p w14:paraId="05B93242">
            <w:pPr>
              <w:spacing w:line="246" w:lineRule="auto"/>
              <w:rPr>
                <w:rFonts w:ascii="Arial"/>
                <w:sz w:val="21"/>
              </w:rPr>
            </w:pPr>
          </w:p>
          <w:p w14:paraId="40B685F2">
            <w:pPr>
              <w:spacing w:before="59" w:line="220" w:lineRule="auto"/>
              <w:ind w:left="273"/>
              <w:rPr>
                <w:rFonts w:ascii="宋体" w:hAnsi="宋体" w:eastAsia="宋体" w:cs="宋体"/>
                <w:sz w:val="18"/>
                <w:szCs w:val="18"/>
              </w:rPr>
            </w:pPr>
            <w:r>
              <w:rPr>
                <w:rFonts w:ascii="宋体" w:hAnsi="宋体" w:eastAsia="宋体" w:cs="宋体"/>
                <w:spacing w:val="-1"/>
                <w:sz w:val="18"/>
                <w:szCs w:val="18"/>
              </w:rPr>
              <w:t>计量器具检定测试台件数</w:t>
            </w:r>
          </w:p>
        </w:tc>
        <w:tc>
          <w:tcPr>
            <w:tcW w:w="840" w:type="dxa"/>
            <w:vAlign w:val="top"/>
          </w:tcPr>
          <w:p w14:paraId="0730261A">
            <w:pPr>
              <w:spacing w:line="245" w:lineRule="auto"/>
              <w:rPr>
                <w:rFonts w:ascii="Arial"/>
                <w:sz w:val="21"/>
              </w:rPr>
            </w:pPr>
          </w:p>
          <w:p w14:paraId="7362940F">
            <w:pPr>
              <w:spacing w:line="245" w:lineRule="auto"/>
              <w:rPr>
                <w:rFonts w:ascii="Arial"/>
                <w:sz w:val="21"/>
              </w:rPr>
            </w:pPr>
          </w:p>
          <w:p w14:paraId="25ABCF8C">
            <w:pPr>
              <w:spacing w:line="246" w:lineRule="auto"/>
              <w:rPr>
                <w:rFonts w:ascii="Arial"/>
                <w:sz w:val="21"/>
              </w:rPr>
            </w:pPr>
          </w:p>
          <w:p w14:paraId="5586B79F">
            <w:pPr>
              <w:spacing w:line="246" w:lineRule="auto"/>
              <w:rPr>
                <w:rFonts w:ascii="Arial"/>
                <w:sz w:val="21"/>
              </w:rPr>
            </w:pPr>
          </w:p>
          <w:p w14:paraId="708AC7D9">
            <w:pPr>
              <w:spacing w:before="58" w:line="222" w:lineRule="auto"/>
              <w:ind w:left="59"/>
              <w:rPr>
                <w:rFonts w:ascii="宋体" w:hAnsi="宋体" w:eastAsia="宋体" w:cs="宋体"/>
                <w:sz w:val="18"/>
                <w:szCs w:val="18"/>
              </w:rPr>
            </w:pPr>
            <w:r>
              <w:rPr>
                <w:rFonts w:ascii="宋体" w:hAnsi="宋体" w:eastAsia="宋体" w:cs="宋体"/>
                <w:spacing w:val="-4"/>
                <w:sz w:val="18"/>
                <w:szCs w:val="18"/>
              </w:rPr>
              <w:t>≥6000</w:t>
            </w:r>
            <w:r>
              <w:rPr>
                <w:rFonts w:ascii="宋体" w:hAnsi="宋体" w:eastAsia="宋体" w:cs="宋体"/>
                <w:spacing w:val="-22"/>
                <w:sz w:val="18"/>
                <w:szCs w:val="18"/>
              </w:rPr>
              <w:t xml:space="preserve"> </w:t>
            </w:r>
            <w:r>
              <w:rPr>
                <w:rFonts w:ascii="宋体" w:hAnsi="宋体" w:eastAsia="宋体" w:cs="宋体"/>
                <w:spacing w:val="-4"/>
                <w:sz w:val="18"/>
                <w:szCs w:val="18"/>
              </w:rPr>
              <w:t>台</w:t>
            </w:r>
          </w:p>
        </w:tc>
        <w:tc>
          <w:tcPr>
            <w:tcW w:w="1680" w:type="dxa"/>
            <w:vAlign w:val="top"/>
          </w:tcPr>
          <w:p w14:paraId="1435E0F5">
            <w:pPr>
              <w:spacing w:line="245" w:lineRule="auto"/>
              <w:rPr>
                <w:rFonts w:ascii="Arial"/>
                <w:sz w:val="21"/>
              </w:rPr>
            </w:pPr>
          </w:p>
          <w:p w14:paraId="39E278EC">
            <w:pPr>
              <w:spacing w:line="245" w:lineRule="auto"/>
              <w:rPr>
                <w:rFonts w:ascii="Arial"/>
                <w:sz w:val="21"/>
              </w:rPr>
            </w:pPr>
          </w:p>
          <w:p w14:paraId="2C202809">
            <w:pPr>
              <w:spacing w:line="246" w:lineRule="auto"/>
              <w:rPr>
                <w:rFonts w:ascii="Arial"/>
                <w:sz w:val="21"/>
              </w:rPr>
            </w:pPr>
          </w:p>
          <w:p w14:paraId="0F89B9E9">
            <w:pPr>
              <w:spacing w:line="246" w:lineRule="auto"/>
              <w:rPr>
                <w:rFonts w:ascii="Arial"/>
                <w:sz w:val="21"/>
              </w:rPr>
            </w:pPr>
          </w:p>
          <w:p w14:paraId="59D2C745">
            <w:pPr>
              <w:spacing w:before="58" w:line="222" w:lineRule="auto"/>
              <w:ind w:left="520"/>
              <w:rPr>
                <w:rFonts w:ascii="宋体" w:hAnsi="宋体" w:eastAsia="宋体" w:cs="宋体"/>
                <w:sz w:val="18"/>
                <w:szCs w:val="18"/>
              </w:rPr>
            </w:pPr>
            <w:r>
              <w:rPr>
                <w:rFonts w:ascii="宋体" w:hAnsi="宋体" w:eastAsia="宋体" w:cs="宋体"/>
                <w:spacing w:val="-4"/>
                <w:sz w:val="18"/>
                <w:szCs w:val="18"/>
              </w:rPr>
              <w:t>13344</w:t>
            </w:r>
            <w:r>
              <w:rPr>
                <w:rFonts w:ascii="宋体" w:hAnsi="宋体" w:eastAsia="宋体" w:cs="宋体"/>
                <w:spacing w:val="-20"/>
                <w:sz w:val="18"/>
                <w:szCs w:val="18"/>
              </w:rPr>
              <w:t xml:space="preserve"> </w:t>
            </w:r>
            <w:r>
              <w:rPr>
                <w:rFonts w:ascii="宋体" w:hAnsi="宋体" w:eastAsia="宋体" w:cs="宋体"/>
                <w:spacing w:val="-4"/>
                <w:sz w:val="18"/>
                <w:szCs w:val="18"/>
              </w:rPr>
              <w:t>台</w:t>
            </w:r>
          </w:p>
        </w:tc>
        <w:tc>
          <w:tcPr>
            <w:tcW w:w="1924" w:type="dxa"/>
            <w:vAlign w:val="top"/>
          </w:tcPr>
          <w:p w14:paraId="147E0ED0">
            <w:pPr>
              <w:spacing w:before="206" w:line="220" w:lineRule="auto"/>
              <w:ind w:left="70"/>
              <w:rPr>
                <w:rFonts w:ascii="宋体" w:hAnsi="宋体" w:eastAsia="宋体" w:cs="宋体"/>
                <w:sz w:val="18"/>
                <w:szCs w:val="18"/>
              </w:rPr>
            </w:pPr>
            <w:r>
              <w:rPr>
                <w:rFonts w:ascii="宋体" w:hAnsi="宋体" w:eastAsia="宋体" w:cs="宋体"/>
                <w:spacing w:val="-2"/>
                <w:sz w:val="18"/>
                <w:szCs w:val="18"/>
              </w:rPr>
              <w:t>原因：项目增加，业务</w:t>
            </w:r>
          </w:p>
          <w:p w14:paraId="3568AD4C">
            <w:pPr>
              <w:spacing w:line="286" w:lineRule="auto"/>
              <w:rPr>
                <w:rFonts w:ascii="Arial"/>
                <w:sz w:val="21"/>
              </w:rPr>
            </w:pPr>
          </w:p>
          <w:p w14:paraId="41166BD7">
            <w:pPr>
              <w:spacing w:before="59" w:line="220" w:lineRule="auto"/>
              <w:ind w:left="66"/>
              <w:rPr>
                <w:rFonts w:ascii="宋体" w:hAnsi="宋体" w:eastAsia="宋体" w:cs="宋体"/>
                <w:sz w:val="18"/>
                <w:szCs w:val="18"/>
              </w:rPr>
            </w:pPr>
            <w:r>
              <w:rPr>
                <w:rFonts w:ascii="宋体" w:hAnsi="宋体" w:eastAsia="宋体" w:cs="宋体"/>
                <w:spacing w:val="-1"/>
                <w:sz w:val="18"/>
                <w:szCs w:val="18"/>
              </w:rPr>
              <w:t>量加大。改进措施：提</w:t>
            </w:r>
          </w:p>
          <w:p w14:paraId="45EBE48F">
            <w:pPr>
              <w:spacing w:line="284" w:lineRule="auto"/>
              <w:rPr>
                <w:rFonts w:ascii="Arial"/>
                <w:sz w:val="21"/>
              </w:rPr>
            </w:pPr>
          </w:p>
          <w:p w14:paraId="3E8B22DA">
            <w:pPr>
              <w:spacing w:before="58" w:line="220" w:lineRule="auto"/>
              <w:ind w:left="69"/>
              <w:rPr>
                <w:rFonts w:ascii="宋体" w:hAnsi="宋体" w:eastAsia="宋体" w:cs="宋体"/>
                <w:sz w:val="18"/>
                <w:szCs w:val="18"/>
              </w:rPr>
            </w:pPr>
            <w:r>
              <w:rPr>
                <w:rFonts w:ascii="宋体" w:hAnsi="宋体" w:eastAsia="宋体" w:cs="宋体"/>
                <w:spacing w:val="-1"/>
                <w:sz w:val="18"/>
                <w:szCs w:val="18"/>
              </w:rPr>
              <w:t>前做好项目调研，合理</w:t>
            </w:r>
          </w:p>
          <w:p w14:paraId="589F43E3">
            <w:pPr>
              <w:spacing w:line="284" w:lineRule="auto"/>
              <w:rPr>
                <w:rFonts w:ascii="Arial"/>
                <w:sz w:val="21"/>
              </w:rPr>
            </w:pPr>
          </w:p>
          <w:p w14:paraId="10951543">
            <w:pPr>
              <w:spacing w:before="58" w:line="220" w:lineRule="auto"/>
              <w:ind w:left="429"/>
              <w:rPr>
                <w:rFonts w:ascii="宋体" w:hAnsi="宋体" w:eastAsia="宋体" w:cs="宋体"/>
                <w:sz w:val="18"/>
                <w:szCs w:val="18"/>
              </w:rPr>
            </w:pPr>
            <w:r>
              <w:rPr>
                <w:rFonts w:ascii="宋体" w:hAnsi="宋体" w:eastAsia="宋体" w:cs="宋体"/>
                <w:spacing w:val="-6"/>
                <w:sz w:val="18"/>
                <w:szCs w:val="18"/>
              </w:rPr>
              <w:t>设置指标值。</w:t>
            </w:r>
          </w:p>
        </w:tc>
      </w:tr>
      <w:tr w14:paraId="1E6D8A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9" w:hRule="atLeast"/>
        </w:trPr>
        <w:tc>
          <w:tcPr>
            <w:tcW w:w="844" w:type="dxa"/>
            <w:vMerge w:val="continue"/>
            <w:tcBorders>
              <w:top w:val="nil"/>
              <w:bottom w:val="nil"/>
            </w:tcBorders>
            <w:vAlign w:val="top"/>
          </w:tcPr>
          <w:p w14:paraId="114D9705">
            <w:pPr>
              <w:rPr>
                <w:rFonts w:ascii="Arial"/>
                <w:sz w:val="21"/>
              </w:rPr>
            </w:pPr>
          </w:p>
        </w:tc>
        <w:tc>
          <w:tcPr>
            <w:tcW w:w="839" w:type="dxa"/>
            <w:vMerge w:val="continue"/>
            <w:tcBorders>
              <w:top w:val="nil"/>
              <w:bottom w:val="nil"/>
            </w:tcBorders>
            <w:vAlign w:val="top"/>
          </w:tcPr>
          <w:p w14:paraId="29B8CB5C">
            <w:pPr>
              <w:rPr>
                <w:rFonts w:ascii="Arial"/>
                <w:sz w:val="21"/>
              </w:rPr>
            </w:pPr>
          </w:p>
        </w:tc>
        <w:tc>
          <w:tcPr>
            <w:tcW w:w="840" w:type="dxa"/>
            <w:vMerge w:val="restart"/>
            <w:tcBorders>
              <w:bottom w:val="nil"/>
            </w:tcBorders>
            <w:vAlign w:val="top"/>
          </w:tcPr>
          <w:p w14:paraId="15C121D5">
            <w:pPr>
              <w:spacing w:line="251" w:lineRule="auto"/>
              <w:rPr>
                <w:rFonts w:ascii="Arial"/>
                <w:sz w:val="21"/>
              </w:rPr>
            </w:pPr>
          </w:p>
          <w:p w14:paraId="039BF600">
            <w:pPr>
              <w:spacing w:line="251" w:lineRule="auto"/>
              <w:rPr>
                <w:rFonts w:ascii="Arial"/>
                <w:sz w:val="21"/>
              </w:rPr>
            </w:pPr>
          </w:p>
          <w:p w14:paraId="1105ECF9">
            <w:pPr>
              <w:spacing w:line="251" w:lineRule="auto"/>
              <w:rPr>
                <w:rFonts w:ascii="Arial"/>
                <w:sz w:val="21"/>
              </w:rPr>
            </w:pPr>
          </w:p>
          <w:p w14:paraId="278AD590">
            <w:pPr>
              <w:spacing w:line="251" w:lineRule="auto"/>
              <w:rPr>
                <w:rFonts w:ascii="Arial"/>
                <w:sz w:val="21"/>
              </w:rPr>
            </w:pPr>
          </w:p>
          <w:p w14:paraId="5CC70821">
            <w:pPr>
              <w:spacing w:line="251" w:lineRule="auto"/>
              <w:rPr>
                <w:rFonts w:ascii="Arial"/>
                <w:sz w:val="21"/>
              </w:rPr>
            </w:pPr>
          </w:p>
          <w:p w14:paraId="374906EC">
            <w:pPr>
              <w:spacing w:line="251" w:lineRule="auto"/>
              <w:rPr>
                <w:rFonts w:ascii="Arial"/>
                <w:sz w:val="21"/>
              </w:rPr>
            </w:pPr>
          </w:p>
          <w:p w14:paraId="1ADCCC5A">
            <w:pPr>
              <w:spacing w:line="251" w:lineRule="auto"/>
              <w:rPr>
                <w:rFonts w:ascii="Arial"/>
                <w:sz w:val="21"/>
              </w:rPr>
            </w:pPr>
          </w:p>
          <w:p w14:paraId="31ABB040">
            <w:pPr>
              <w:spacing w:line="251" w:lineRule="auto"/>
              <w:rPr>
                <w:rFonts w:ascii="Arial"/>
                <w:sz w:val="21"/>
              </w:rPr>
            </w:pPr>
          </w:p>
          <w:p w14:paraId="278ACF9B">
            <w:pPr>
              <w:spacing w:line="252" w:lineRule="auto"/>
              <w:rPr>
                <w:rFonts w:ascii="Arial"/>
                <w:sz w:val="21"/>
              </w:rPr>
            </w:pPr>
          </w:p>
          <w:p w14:paraId="7A173103">
            <w:pPr>
              <w:spacing w:before="59" w:line="220" w:lineRule="auto"/>
              <w:ind w:left="64"/>
              <w:rPr>
                <w:rFonts w:ascii="宋体" w:hAnsi="宋体" w:eastAsia="宋体" w:cs="宋体"/>
                <w:sz w:val="18"/>
                <w:szCs w:val="18"/>
              </w:rPr>
            </w:pPr>
            <w:r>
              <w:rPr>
                <w:rFonts w:ascii="宋体" w:hAnsi="宋体" w:eastAsia="宋体" w:cs="宋体"/>
                <w:spacing w:val="-2"/>
                <w:sz w:val="18"/>
                <w:szCs w:val="18"/>
              </w:rPr>
              <w:t>质量指标</w:t>
            </w:r>
          </w:p>
        </w:tc>
        <w:tc>
          <w:tcPr>
            <w:tcW w:w="2519" w:type="dxa"/>
            <w:vAlign w:val="top"/>
          </w:tcPr>
          <w:p w14:paraId="7FB11EFA">
            <w:pPr>
              <w:spacing w:line="287" w:lineRule="auto"/>
              <w:rPr>
                <w:rFonts w:ascii="Arial"/>
                <w:sz w:val="21"/>
              </w:rPr>
            </w:pPr>
          </w:p>
          <w:p w14:paraId="1D08FBDF">
            <w:pPr>
              <w:spacing w:before="58" w:line="220" w:lineRule="auto"/>
              <w:ind w:left="453"/>
              <w:rPr>
                <w:rFonts w:ascii="宋体" w:hAnsi="宋体" w:eastAsia="宋体" w:cs="宋体"/>
                <w:sz w:val="18"/>
                <w:szCs w:val="18"/>
              </w:rPr>
            </w:pPr>
            <w:r>
              <w:rPr>
                <w:rFonts w:ascii="宋体" w:hAnsi="宋体" w:eastAsia="宋体" w:cs="宋体"/>
                <w:spacing w:val="-1"/>
                <w:sz w:val="18"/>
                <w:szCs w:val="18"/>
              </w:rPr>
              <w:t>检验检测数据准确度</w:t>
            </w:r>
          </w:p>
        </w:tc>
        <w:tc>
          <w:tcPr>
            <w:tcW w:w="840" w:type="dxa"/>
            <w:vAlign w:val="top"/>
          </w:tcPr>
          <w:p w14:paraId="7ABE0459">
            <w:pPr>
              <w:spacing w:line="287" w:lineRule="auto"/>
              <w:rPr>
                <w:rFonts w:ascii="Arial"/>
                <w:sz w:val="21"/>
              </w:rPr>
            </w:pPr>
          </w:p>
          <w:p w14:paraId="4891FC1D">
            <w:pPr>
              <w:spacing w:before="58" w:line="238" w:lineRule="auto"/>
              <w:ind w:left="217"/>
              <w:rPr>
                <w:rFonts w:ascii="宋体" w:hAnsi="宋体" w:eastAsia="宋体" w:cs="宋体"/>
                <w:sz w:val="18"/>
                <w:szCs w:val="18"/>
              </w:rPr>
            </w:pPr>
            <w:r>
              <w:rPr>
                <w:rFonts w:ascii="宋体" w:hAnsi="宋体" w:eastAsia="宋体" w:cs="宋体"/>
                <w:spacing w:val="-6"/>
                <w:sz w:val="18"/>
                <w:szCs w:val="18"/>
              </w:rPr>
              <w:t>≥90%</w:t>
            </w:r>
          </w:p>
        </w:tc>
        <w:tc>
          <w:tcPr>
            <w:tcW w:w="1680" w:type="dxa"/>
            <w:vAlign w:val="top"/>
          </w:tcPr>
          <w:p w14:paraId="55BD4E92">
            <w:pPr>
              <w:spacing w:line="390" w:lineRule="auto"/>
              <w:rPr>
                <w:rFonts w:ascii="Arial"/>
                <w:sz w:val="21"/>
              </w:rPr>
            </w:pPr>
          </w:p>
          <w:p w14:paraId="18B7357F">
            <w:pPr>
              <w:spacing w:before="58"/>
              <w:ind w:left="709"/>
              <w:rPr>
                <w:rFonts w:ascii="宋体" w:hAnsi="宋体" w:eastAsia="宋体" w:cs="宋体"/>
                <w:sz w:val="18"/>
                <w:szCs w:val="18"/>
              </w:rPr>
            </w:pPr>
            <w:r>
              <w:rPr>
                <w:rFonts w:ascii="宋体" w:hAnsi="宋体" w:eastAsia="宋体" w:cs="宋体"/>
                <w:spacing w:val="-2"/>
                <w:sz w:val="18"/>
                <w:szCs w:val="18"/>
              </w:rPr>
              <w:t>90%</w:t>
            </w:r>
          </w:p>
        </w:tc>
        <w:tc>
          <w:tcPr>
            <w:tcW w:w="1924" w:type="dxa"/>
            <w:vAlign w:val="top"/>
          </w:tcPr>
          <w:p w14:paraId="0E3DF168">
            <w:pPr>
              <w:rPr>
                <w:rFonts w:ascii="Arial"/>
                <w:sz w:val="21"/>
              </w:rPr>
            </w:pPr>
          </w:p>
        </w:tc>
      </w:tr>
      <w:tr w14:paraId="15D869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0" w:hRule="atLeast"/>
        </w:trPr>
        <w:tc>
          <w:tcPr>
            <w:tcW w:w="844" w:type="dxa"/>
            <w:vMerge w:val="continue"/>
            <w:tcBorders>
              <w:top w:val="nil"/>
              <w:bottom w:val="nil"/>
            </w:tcBorders>
            <w:vAlign w:val="top"/>
          </w:tcPr>
          <w:p w14:paraId="3311E1E9">
            <w:pPr>
              <w:rPr>
                <w:rFonts w:ascii="Arial"/>
                <w:sz w:val="21"/>
              </w:rPr>
            </w:pPr>
          </w:p>
        </w:tc>
        <w:tc>
          <w:tcPr>
            <w:tcW w:w="839" w:type="dxa"/>
            <w:vMerge w:val="continue"/>
            <w:tcBorders>
              <w:top w:val="nil"/>
              <w:bottom w:val="nil"/>
            </w:tcBorders>
            <w:vAlign w:val="top"/>
          </w:tcPr>
          <w:p w14:paraId="6727C627">
            <w:pPr>
              <w:rPr>
                <w:rFonts w:ascii="Arial"/>
                <w:sz w:val="21"/>
              </w:rPr>
            </w:pPr>
          </w:p>
        </w:tc>
        <w:tc>
          <w:tcPr>
            <w:tcW w:w="840" w:type="dxa"/>
            <w:vMerge w:val="continue"/>
            <w:tcBorders>
              <w:top w:val="nil"/>
              <w:bottom w:val="nil"/>
            </w:tcBorders>
            <w:vAlign w:val="top"/>
          </w:tcPr>
          <w:p w14:paraId="5EE4FF60">
            <w:pPr>
              <w:rPr>
                <w:rFonts w:ascii="Arial"/>
                <w:sz w:val="21"/>
              </w:rPr>
            </w:pPr>
          </w:p>
        </w:tc>
        <w:tc>
          <w:tcPr>
            <w:tcW w:w="2519" w:type="dxa"/>
            <w:vAlign w:val="top"/>
          </w:tcPr>
          <w:p w14:paraId="371ED43E">
            <w:pPr>
              <w:spacing w:line="246" w:lineRule="auto"/>
              <w:rPr>
                <w:rFonts w:ascii="Arial"/>
                <w:sz w:val="21"/>
              </w:rPr>
            </w:pPr>
          </w:p>
          <w:p w14:paraId="11002402">
            <w:pPr>
              <w:spacing w:line="246" w:lineRule="auto"/>
              <w:rPr>
                <w:rFonts w:ascii="Arial"/>
                <w:sz w:val="21"/>
              </w:rPr>
            </w:pPr>
          </w:p>
          <w:p w14:paraId="0E4B3FBF">
            <w:pPr>
              <w:spacing w:line="246" w:lineRule="auto"/>
              <w:rPr>
                <w:rFonts w:ascii="Arial"/>
                <w:sz w:val="21"/>
              </w:rPr>
            </w:pPr>
          </w:p>
          <w:p w14:paraId="7B27A3DC">
            <w:pPr>
              <w:spacing w:line="246" w:lineRule="auto"/>
              <w:rPr>
                <w:rFonts w:ascii="Arial"/>
                <w:sz w:val="21"/>
              </w:rPr>
            </w:pPr>
          </w:p>
          <w:p w14:paraId="5C36C898">
            <w:pPr>
              <w:spacing w:before="58" w:line="218" w:lineRule="auto"/>
              <w:ind w:left="559"/>
              <w:rPr>
                <w:rFonts w:ascii="宋体" w:hAnsi="宋体" w:eastAsia="宋体" w:cs="宋体"/>
                <w:sz w:val="18"/>
                <w:szCs w:val="18"/>
              </w:rPr>
            </w:pPr>
            <w:r>
              <w:rPr>
                <w:rFonts w:ascii="宋体" w:hAnsi="宋体" w:eastAsia="宋体" w:cs="宋体"/>
                <w:spacing w:val="-3"/>
                <w:sz w:val="18"/>
                <w:szCs w:val="18"/>
              </w:rPr>
              <w:t>出具检验报告份数</w:t>
            </w:r>
          </w:p>
        </w:tc>
        <w:tc>
          <w:tcPr>
            <w:tcW w:w="840" w:type="dxa"/>
            <w:vAlign w:val="top"/>
          </w:tcPr>
          <w:p w14:paraId="4A7B06FA">
            <w:pPr>
              <w:spacing w:line="245" w:lineRule="auto"/>
              <w:rPr>
                <w:rFonts w:ascii="Arial"/>
                <w:sz w:val="21"/>
              </w:rPr>
            </w:pPr>
          </w:p>
          <w:p w14:paraId="3CE642D7">
            <w:pPr>
              <w:spacing w:line="246" w:lineRule="auto"/>
              <w:rPr>
                <w:rFonts w:ascii="Arial"/>
                <w:sz w:val="21"/>
              </w:rPr>
            </w:pPr>
          </w:p>
          <w:p w14:paraId="50C5C968">
            <w:pPr>
              <w:spacing w:line="246" w:lineRule="auto"/>
              <w:rPr>
                <w:rFonts w:ascii="Arial"/>
                <w:sz w:val="21"/>
              </w:rPr>
            </w:pPr>
          </w:p>
          <w:p w14:paraId="00378B5F">
            <w:pPr>
              <w:spacing w:line="246" w:lineRule="auto"/>
              <w:rPr>
                <w:rFonts w:ascii="Arial"/>
                <w:sz w:val="21"/>
              </w:rPr>
            </w:pPr>
          </w:p>
          <w:p w14:paraId="3874D395">
            <w:pPr>
              <w:spacing w:before="59" w:line="220" w:lineRule="auto"/>
              <w:ind w:left="104"/>
              <w:rPr>
                <w:rFonts w:ascii="宋体" w:hAnsi="宋体" w:eastAsia="宋体" w:cs="宋体"/>
                <w:sz w:val="18"/>
                <w:szCs w:val="18"/>
              </w:rPr>
            </w:pPr>
            <w:r>
              <w:rPr>
                <w:rFonts w:ascii="宋体" w:hAnsi="宋体" w:eastAsia="宋体" w:cs="宋体"/>
                <w:spacing w:val="-5"/>
                <w:sz w:val="18"/>
                <w:szCs w:val="18"/>
              </w:rPr>
              <w:t>≥100</w:t>
            </w:r>
            <w:r>
              <w:rPr>
                <w:rFonts w:ascii="宋体" w:hAnsi="宋体" w:eastAsia="宋体" w:cs="宋体"/>
                <w:spacing w:val="-37"/>
                <w:sz w:val="18"/>
                <w:szCs w:val="18"/>
              </w:rPr>
              <w:t xml:space="preserve"> </w:t>
            </w:r>
            <w:r>
              <w:rPr>
                <w:rFonts w:ascii="宋体" w:hAnsi="宋体" w:eastAsia="宋体" w:cs="宋体"/>
                <w:spacing w:val="-5"/>
                <w:sz w:val="18"/>
                <w:szCs w:val="18"/>
              </w:rPr>
              <w:t>份</w:t>
            </w:r>
          </w:p>
        </w:tc>
        <w:tc>
          <w:tcPr>
            <w:tcW w:w="1680" w:type="dxa"/>
            <w:vAlign w:val="top"/>
          </w:tcPr>
          <w:p w14:paraId="56F60F58">
            <w:pPr>
              <w:spacing w:line="245" w:lineRule="auto"/>
              <w:rPr>
                <w:rFonts w:ascii="Arial"/>
                <w:sz w:val="21"/>
              </w:rPr>
            </w:pPr>
          </w:p>
          <w:p w14:paraId="33591F92">
            <w:pPr>
              <w:spacing w:line="246" w:lineRule="auto"/>
              <w:rPr>
                <w:rFonts w:ascii="Arial"/>
                <w:sz w:val="21"/>
              </w:rPr>
            </w:pPr>
          </w:p>
          <w:p w14:paraId="18F020A9">
            <w:pPr>
              <w:spacing w:line="246" w:lineRule="auto"/>
              <w:rPr>
                <w:rFonts w:ascii="Arial"/>
                <w:sz w:val="21"/>
              </w:rPr>
            </w:pPr>
          </w:p>
          <w:p w14:paraId="601D0BA4">
            <w:pPr>
              <w:spacing w:line="246" w:lineRule="auto"/>
              <w:rPr>
                <w:rFonts w:ascii="Arial"/>
                <w:sz w:val="21"/>
              </w:rPr>
            </w:pPr>
          </w:p>
          <w:p w14:paraId="0CF1188D">
            <w:pPr>
              <w:spacing w:before="59" w:line="220" w:lineRule="auto"/>
              <w:ind w:left="509"/>
              <w:rPr>
                <w:rFonts w:ascii="宋体" w:hAnsi="宋体" w:eastAsia="宋体" w:cs="宋体"/>
                <w:sz w:val="18"/>
                <w:szCs w:val="18"/>
              </w:rPr>
            </w:pPr>
            <w:r>
              <w:rPr>
                <w:rFonts w:ascii="宋体" w:hAnsi="宋体" w:eastAsia="宋体" w:cs="宋体"/>
                <w:spacing w:val="-3"/>
                <w:sz w:val="18"/>
                <w:szCs w:val="18"/>
              </w:rPr>
              <w:t>279</w:t>
            </w:r>
            <w:r>
              <w:rPr>
                <w:rFonts w:ascii="宋体" w:hAnsi="宋体" w:eastAsia="宋体" w:cs="宋体"/>
                <w:spacing w:val="-36"/>
                <w:sz w:val="18"/>
                <w:szCs w:val="18"/>
              </w:rPr>
              <w:t xml:space="preserve"> </w:t>
            </w:r>
            <w:r>
              <w:rPr>
                <w:rFonts w:ascii="宋体" w:hAnsi="宋体" w:eastAsia="宋体" w:cs="宋体"/>
                <w:spacing w:val="-3"/>
                <w:sz w:val="18"/>
                <w:szCs w:val="18"/>
              </w:rPr>
              <w:t>批次</w:t>
            </w:r>
          </w:p>
        </w:tc>
        <w:tc>
          <w:tcPr>
            <w:tcW w:w="1924" w:type="dxa"/>
            <w:vAlign w:val="top"/>
          </w:tcPr>
          <w:p w14:paraId="4068A2D6">
            <w:pPr>
              <w:spacing w:before="208" w:line="220" w:lineRule="auto"/>
              <w:ind w:left="70"/>
              <w:rPr>
                <w:rFonts w:ascii="宋体" w:hAnsi="宋体" w:eastAsia="宋体" w:cs="宋体"/>
                <w:sz w:val="18"/>
                <w:szCs w:val="18"/>
              </w:rPr>
            </w:pPr>
            <w:r>
              <w:rPr>
                <w:rFonts w:ascii="宋体" w:hAnsi="宋体" w:eastAsia="宋体" w:cs="宋体"/>
                <w:spacing w:val="-2"/>
                <w:sz w:val="18"/>
                <w:szCs w:val="18"/>
              </w:rPr>
              <w:t>原因：项目增加，业务</w:t>
            </w:r>
          </w:p>
          <w:p w14:paraId="3C13E3EE">
            <w:pPr>
              <w:spacing w:line="286" w:lineRule="auto"/>
              <w:rPr>
                <w:rFonts w:ascii="Arial"/>
                <w:sz w:val="21"/>
              </w:rPr>
            </w:pPr>
          </w:p>
          <w:p w14:paraId="10C4C875">
            <w:pPr>
              <w:spacing w:before="59" w:line="220" w:lineRule="auto"/>
              <w:ind w:left="66"/>
              <w:rPr>
                <w:rFonts w:ascii="宋体" w:hAnsi="宋体" w:eastAsia="宋体" w:cs="宋体"/>
                <w:sz w:val="18"/>
                <w:szCs w:val="18"/>
              </w:rPr>
            </w:pPr>
            <w:r>
              <w:rPr>
                <w:rFonts w:ascii="宋体" w:hAnsi="宋体" w:eastAsia="宋体" w:cs="宋体"/>
                <w:spacing w:val="-1"/>
                <w:sz w:val="18"/>
                <w:szCs w:val="18"/>
              </w:rPr>
              <w:t>量加大。改进措施：提</w:t>
            </w:r>
          </w:p>
          <w:p w14:paraId="216127E7">
            <w:pPr>
              <w:spacing w:line="284" w:lineRule="auto"/>
              <w:rPr>
                <w:rFonts w:ascii="Arial"/>
                <w:sz w:val="21"/>
              </w:rPr>
            </w:pPr>
          </w:p>
          <w:p w14:paraId="1627483C">
            <w:pPr>
              <w:spacing w:before="58" w:line="220" w:lineRule="auto"/>
              <w:ind w:left="69"/>
              <w:rPr>
                <w:rFonts w:ascii="宋体" w:hAnsi="宋体" w:eastAsia="宋体" w:cs="宋体"/>
                <w:sz w:val="18"/>
                <w:szCs w:val="18"/>
              </w:rPr>
            </w:pPr>
            <w:r>
              <w:rPr>
                <w:rFonts w:ascii="宋体" w:hAnsi="宋体" w:eastAsia="宋体" w:cs="宋体"/>
                <w:spacing w:val="-1"/>
                <w:sz w:val="18"/>
                <w:szCs w:val="18"/>
              </w:rPr>
              <w:t>前做好项目调研，合理</w:t>
            </w:r>
          </w:p>
          <w:p w14:paraId="521D698E">
            <w:pPr>
              <w:spacing w:line="284" w:lineRule="auto"/>
              <w:rPr>
                <w:rFonts w:ascii="Arial"/>
                <w:sz w:val="21"/>
              </w:rPr>
            </w:pPr>
          </w:p>
          <w:p w14:paraId="2D1FB9AC">
            <w:pPr>
              <w:spacing w:before="58" w:line="220" w:lineRule="auto"/>
              <w:ind w:left="429"/>
              <w:rPr>
                <w:rFonts w:ascii="宋体" w:hAnsi="宋体" w:eastAsia="宋体" w:cs="宋体"/>
                <w:sz w:val="18"/>
                <w:szCs w:val="18"/>
              </w:rPr>
            </w:pPr>
            <w:r>
              <w:rPr>
                <w:rFonts w:ascii="宋体" w:hAnsi="宋体" w:eastAsia="宋体" w:cs="宋体"/>
                <w:spacing w:val="-6"/>
                <w:sz w:val="18"/>
                <w:szCs w:val="18"/>
              </w:rPr>
              <w:t>设置指标值。</w:t>
            </w:r>
          </w:p>
        </w:tc>
      </w:tr>
      <w:tr w14:paraId="636E8D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99" w:hRule="atLeast"/>
        </w:trPr>
        <w:tc>
          <w:tcPr>
            <w:tcW w:w="844" w:type="dxa"/>
            <w:vMerge w:val="continue"/>
            <w:tcBorders>
              <w:top w:val="nil"/>
              <w:bottom w:val="nil"/>
            </w:tcBorders>
            <w:vAlign w:val="top"/>
          </w:tcPr>
          <w:p w14:paraId="70088B70">
            <w:pPr>
              <w:rPr>
                <w:rFonts w:ascii="Arial"/>
                <w:sz w:val="21"/>
              </w:rPr>
            </w:pPr>
          </w:p>
        </w:tc>
        <w:tc>
          <w:tcPr>
            <w:tcW w:w="839" w:type="dxa"/>
            <w:vMerge w:val="continue"/>
            <w:tcBorders>
              <w:top w:val="nil"/>
              <w:bottom w:val="nil"/>
            </w:tcBorders>
            <w:vAlign w:val="top"/>
          </w:tcPr>
          <w:p w14:paraId="38CE4723">
            <w:pPr>
              <w:rPr>
                <w:rFonts w:ascii="Arial"/>
                <w:sz w:val="21"/>
              </w:rPr>
            </w:pPr>
          </w:p>
        </w:tc>
        <w:tc>
          <w:tcPr>
            <w:tcW w:w="840" w:type="dxa"/>
            <w:vMerge w:val="continue"/>
            <w:tcBorders>
              <w:top w:val="nil"/>
            </w:tcBorders>
            <w:vAlign w:val="top"/>
          </w:tcPr>
          <w:p w14:paraId="5D4821AB">
            <w:pPr>
              <w:rPr>
                <w:rFonts w:ascii="Arial"/>
                <w:sz w:val="21"/>
              </w:rPr>
            </w:pPr>
          </w:p>
        </w:tc>
        <w:tc>
          <w:tcPr>
            <w:tcW w:w="2519" w:type="dxa"/>
            <w:vAlign w:val="top"/>
          </w:tcPr>
          <w:p w14:paraId="536E4C6A">
            <w:pPr>
              <w:spacing w:line="429" w:lineRule="auto"/>
              <w:rPr>
                <w:rFonts w:ascii="Arial"/>
                <w:sz w:val="21"/>
              </w:rPr>
            </w:pPr>
          </w:p>
          <w:p w14:paraId="407D8657">
            <w:pPr>
              <w:spacing w:before="58" w:line="220" w:lineRule="auto"/>
              <w:ind w:left="94"/>
              <w:rPr>
                <w:rFonts w:ascii="宋体" w:hAnsi="宋体" w:eastAsia="宋体" w:cs="宋体"/>
                <w:sz w:val="18"/>
                <w:szCs w:val="18"/>
              </w:rPr>
            </w:pPr>
            <w:r>
              <w:rPr>
                <w:rFonts w:ascii="宋体" w:hAnsi="宋体" w:eastAsia="宋体" w:cs="宋体"/>
                <w:spacing w:val="-1"/>
                <w:sz w:val="18"/>
                <w:szCs w:val="18"/>
              </w:rPr>
              <w:t>完成并出具计量器具检定测试</w:t>
            </w:r>
          </w:p>
          <w:p w14:paraId="3E195BF0">
            <w:pPr>
              <w:spacing w:line="284" w:lineRule="auto"/>
              <w:rPr>
                <w:rFonts w:ascii="Arial"/>
                <w:sz w:val="21"/>
              </w:rPr>
            </w:pPr>
          </w:p>
          <w:p w14:paraId="5EF673FC">
            <w:pPr>
              <w:spacing w:before="59" w:line="219" w:lineRule="auto"/>
              <w:ind w:left="904"/>
              <w:rPr>
                <w:rFonts w:ascii="宋体" w:hAnsi="宋体" w:eastAsia="宋体" w:cs="宋体"/>
                <w:sz w:val="18"/>
                <w:szCs w:val="18"/>
              </w:rPr>
            </w:pPr>
            <w:r>
              <w:rPr>
                <w:rFonts w:ascii="宋体" w:hAnsi="宋体" w:eastAsia="宋体" w:cs="宋体"/>
                <w:spacing w:val="-2"/>
                <w:sz w:val="18"/>
                <w:szCs w:val="18"/>
              </w:rPr>
              <w:t>证书份数</w:t>
            </w:r>
          </w:p>
        </w:tc>
        <w:tc>
          <w:tcPr>
            <w:tcW w:w="840" w:type="dxa"/>
            <w:vAlign w:val="top"/>
          </w:tcPr>
          <w:p w14:paraId="088C7D84">
            <w:pPr>
              <w:spacing w:line="353" w:lineRule="auto"/>
              <w:rPr>
                <w:rFonts w:ascii="Arial"/>
                <w:sz w:val="21"/>
              </w:rPr>
            </w:pPr>
          </w:p>
          <w:p w14:paraId="1CF3B0E3">
            <w:pPr>
              <w:spacing w:line="353" w:lineRule="auto"/>
              <w:rPr>
                <w:rFonts w:ascii="Arial"/>
                <w:sz w:val="21"/>
              </w:rPr>
            </w:pPr>
          </w:p>
          <w:p w14:paraId="4A1F3E0F">
            <w:pPr>
              <w:spacing w:before="58" w:line="220" w:lineRule="auto"/>
              <w:ind w:left="59"/>
              <w:rPr>
                <w:rFonts w:ascii="宋体" w:hAnsi="宋体" w:eastAsia="宋体" w:cs="宋体"/>
                <w:sz w:val="18"/>
                <w:szCs w:val="18"/>
              </w:rPr>
            </w:pPr>
            <w:r>
              <w:rPr>
                <w:rFonts w:ascii="宋体" w:hAnsi="宋体" w:eastAsia="宋体" w:cs="宋体"/>
                <w:spacing w:val="-4"/>
                <w:sz w:val="18"/>
                <w:szCs w:val="18"/>
              </w:rPr>
              <w:t>≥2000</w:t>
            </w:r>
            <w:r>
              <w:rPr>
                <w:rFonts w:ascii="宋体" w:hAnsi="宋体" w:eastAsia="宋体" w:cs="宋体"/>
                <w:spacing w:val="-36"/>
                <w:sz w:val="18"/>
                <w:szCs w:val="18"/>
              </w:rPr>
              <w:t xml:space="preserve"> </w:t>
            </w:r>
            <w:r>
              <w:rPr>
                <w:rFonts w:ascii="宋体" w:hAnsi="宋体" w:eastAsia="宋体" w:cs="宋体"/>
                <w:spacing w:val="-4"/>
                <w:sz w:val="18"/>
                <w:szCs w:val="18"/>
              </w:rPr>
              <w:t>份</w:t>
            </w:r>
          </w:p>
        </w:tc>
        <w:tc>
          <w:tcPr>
            <w:tcW w:w="1680" w:type="dxa"/>
            <w:vAlign w:val="top"/>
          </w:tcPr>
          <w:p w14:paraId="6D30F949">
            <w:pPr>
              <w:spacing w:line="353" w:lineRule="auto"/>
              <w:rPr>
                <w:rFonts w:ascii="Arial"/>
                <w:sz w:val="21"/>
              </w:rPr>
            </w:pPr>
          </w:p>
          <w:p w14:paraId="1D73A214">
            <w:pPr>
              <w:spacing w:line="353" w:lineRule="auto"/>
              <w:rPr>
                <w:rFonts w:ascii="Arial"/>
                <w:sz w:val="21"/>
              </w:rPr>
            </w:pPr>
          </w:p>
          <w:p w14:paraId="026DD9CD">
            <w:pPr>
              <w:spacing w:before="58" w:line="220" w:lineRule="auto"/>
              <w:ind w:left="552"/>
              <w:rPr>
                <w:rFonts w:ascii="宋体" w:hAnsi="宋体" w:eastAsia="宋体" w:cs="宋体"/>
                <w:sz w:val="18"/>
                <w:szCs w:val="18"/>
              </w:rPr>
            </w:pPr>
            <w:r>
              <w:rPr>
                <w:rFonts w:ascii="宋体" w:hAnsi="宋体" w:eastAsia="宋体" w:cs="宋体"/>
                <w:spacing w:val="-2"/>
                <w:sz w:val="18"/>
                <w:szCs w:val="18"/>
              </w:rPr>
              <w:t>4885</w:t>
            </w:r>
            <w:r>
              <w:rPr>
                <w:rFonts w:ascii="宋体" w:hAnsi="宋体" w:eastAsia="宋体" w:cs="宋体"/>
                <w:spacing w:val="-33"/>
                <w:sz w:val="18"/>
                <w:szCs w:val="18"/>
              </w:rPr>
              <w:t xml:space="preserve"> </w:t>
            </w:r>
            <w:r>
              <w:rPr>
                <w:rFonts w:ascii="宋体" w:hAnsi="宋体" w:eastAsia="宋体" w:cs="宋体"/>
                <w:spacing w:val="-2"/>
                <w:sz w:val="18"/>
                <w:szCs w:val="18"/>
              </w:rPr>
              <w:t>份</w:t>
            </w:r>
          </w:p>
        </w:tc>
        <w:tc>
          <w:tcPr>
            <w:tcW w:w="1924" w:type="dxa"/>
            <w:vAlign w:val="top"/>
          </w:tcPr>
          <w:p w14:paraId="4E3D9598">
            <w:pPr>
              <w:spacing w:before="209" w:line="220" w:lineRule="auto"/>
              <w:ind w:left="70"/>
              <w:rPr>
                <w:rFonts w:ascii="宋体" w:hAnsi="宋体" w:eastAsia="宋体" w:cs="宋体"/>
                <w:sz w:val="18"/>
                <w:szCs w:val="18"/>
              </w:rPr>
            </w:pPr>
            <w:r>
              <w:rPr>
                <w:rFonts w:ascii="宋体" w:hAnsi="宋体" w:eastAsia="宋体" w:cs="宋体"/>
                <w:spacing w:val="-2"/>
                <w:sz w:val="18"/>
                <w:szCs w:val="18"/>
              </w:rPr>
              <w:t>原因：业务量加大。改</w:t>
            </w:r>
          </w:p>
          <w:p w14:paraId="06788AA0">
            <w:pPr>
              <w:spacing w:line="284" w:lineRule="auto"/>
              <w:rPr>
                <w:rFonts w:ascii="Arial"/>
                <w:sz w:val="21"/>
              </w:rPr>
            </w:pPr>
          </w:p>
          <w:p w14:paraId="4F3F32F3">
            <w:pPr>
              <w:spacing w:before="59" w:line="472" w:lineRule="auto"/>
              <w:ind w:left="22" w:right="40" w:firstLine="42"/>
              <w:rPr>
                <w:rFonts w:ascii="宋体" w:hAnsi="宋体" w:eastAsia="宋体" w:cs="宋体"/>
                <w:sz w:val="18"/>
                <w:szCs w:val="18"/>
              </w:rPr>
            </w:pPr>
            <w:r>
              <w:rPr>
                <w:rFonts w:ascii="宋体" w:hAnsi="宋体" w:eastAsia="宋体" w:cs="宋体"/>
                <w:spacing w:val="-1"/>
                <w:sz w:val="18"/>
                <w:szCs w:val="18"/>
              </w:rPr>
              <w:t>进措施：提前做好项目</w:t>
            </w:r>
            <w:r>
              <w:rPr>
                <w:rFonts w:ascii="宋体" w:hAnsi="宋体" w:eastAsia="宋体" w:cs="宋体"/>
                <w:spacing w:val="-4"/>
                <w:sz w:val="18"/>
                <w:szCs w:val="18"/>
              </w:rPr>
              <w:t>调研,合理设置指标值。</w:t>
            </w:r>
          </w:p>
        </w:tc>
      </w:tr>
      <w:tr w14:paraId="09FD6B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6" w:hRule="atLeast"/>
        </w:trPr>
        <w:tc>
          <w:tcPr>
            <w:tcW w:w="844" w:type="dxa"/>
            <w:vMerge w:val="continue"/>
            <w:tcBorders>
              <w:top w:val="nil"/>
            </w:tcBorders>
            <w:vAlign w:val="top"/>
          </w:tcPr>
          <w:p w14:paraId="0E1EC9CC">
            <w:pPr>
              <w:rPr>
                <w:rFonts w:ascii="Arial"/>
                <w:sz w:val="21"/>
              </w:rPr>
            </w:pPr>
          </w:p>
        </w:tc>
        <w:tc>
          <w:tcPr>
            <w:tcW w:w="839" w:type="dxa"/>
            <w:vMerge w:val="continue"/>
            <w:tcBorders>
              <w:top w:val="nil"/>
            </w:tcBorders>
            <w:vAlign w:val="top"/>
          </w:tcPr>
          <w:p w14:paraId="5E1998DD">
            <w:pPr>
              <w:rPr>
                <w:rFonts w:ascii="Arial"/>
                <w:sz w:val="21"/>
              </w:rPr>
            </w:pPr>
          </w:p>
        </w:tc>
        <w:tc>
          <w:tcPr>
            <w:tcW w:w="840" w:type="dxa"/>
            <w:vAlign w:val="top"/>
          </w:tcPr>
          <w:p w14:paraId="3C9416F4">
            <w:pPr>
              <w:spacing w:line="291" w:lineRule="auto"/>
              <w:rPr>
                <w:rFonts w:ascii="Arial"/>
                <w:sz w:val="21"/>
              </w:rPr>
            </w:pPr>
          </w:p>
          <w:p w14:paraId="79F547AF">
            <w:pPr>
              <w:spacing w:before="59" w:line="220" w:lineRule="auto"/>
              <w:ind w:left="72"/>
              <w:rPr>
                <w:rFonts w:ascii="宋体" w:hAnsi="宋体" w:eastAsia="宋体" w:cs="宋体"/>
                <w:sz w:val="18"/>
                <w:szCs w:val="18"/>
              </w:rPr>
            </w:pPr>
            <w:r>
              <w:rPr>
                <w:rFonts w:ascii="宋体" w:hAnsi="宋体" w:eastAsia="宋体" w:cs="宋体"/>
                <w:spacing w:val="-3"/>
                <w:sz w:val="18"/>
                <w:szCs w:val="18"/>
              </w:rPr>
              <w:t>时效指标</w:t>
            </w:r>
          </w:p>
        </w:tc>
        <w:tc>
          <w:tcPr>
            <w:tcW w:w="2519" w:type="dxa"/>
            <w:vAlign w:val="top"/>
          </w:tcPr>
          <w:p w14:paraId="4DDF2405">
            <w:pPr>
              <w:spacing w:line="291" w:lineRule="auto"/>
              <w:rPr>
                <w:rFonts w:ascii="Arial"/>
                <w:sz w:val="21"/>
              </w:rPr>
            </w:pPr>
          </w:p>
          <w:p w14:paraId="17AE4F25">
            <w:pPr>
              <w:spacing w:before="58" w:line="220" w:lineRule="auto"/>
              <w:ind w:left="544"/>
              <w:rPr>
                <w:rFonts w:ascii="宋体" w:hAnsi="宋体" w:eastAsia="宋体" w:cs="宋体"/>
                <w:sz w:val="18"/>
                <w:szCs w:val="18"/>
              </w:rPr>
            </w:pPr>
            <w:r>
              <w:rPr>
                <w:rFonts w:ascii="宋体" w:hAnsi="宋体" w:eastAsia="宋体" w:cs="宋体"/>
                <w:spacing w:val="-1"/>
                <w:sz w:val="18"/>
                <w:szCs w:val="18"/>
              </w:rPr>
              <w:t>检测项目完成时间</w:t>
            </w:r>
          </w:p>
        </w:tc>
        <w:tc>
          <w:tcPr>
            <w:tcW w:w="840" w:type="dxa"/>
            <w:vAlign w:val="top"/>
          </w:tcPr>
          <w:p w14:paraId="381C1D16">
            <w:pPr>
              <w:spacing w:line="291" w:lineRule="auto"/>
              <w:rPr>
                <w:rFonts w:ascii="Arial"/>
                <w:sz w:val="21"/>
              </w:rPr>
            </w:pPr>
          </w:p>
          <w:p w14:paraId="6115C64E">
            <w:pPr>
              <w:spacing w:before="59" w:line="220" w:lineRule="auto"/>
              <w:ind w:left="145"/>
              <w:rPr>
                <w:rFonts w:ascii="宋体" w:hAnsi="宋体" w:eastAsia="宋体" w:cs="宋体"/>
                <w:sz w:val="18"/>
                <w:szCs w:val="18"/>
              </w:rPr>
            </w:pPr>
            <w:r>
              <w:rPr>
                <w:rFonts w:ascii="宋体" w:hAnsi="宋体" w:eastAsia="宋体" w:cs="宋体"/>
                <w:spacing w:val="-5"/>
                <w:sz w:val="18"/>
                <w:szCs w:val="18"/>
              </w:rPr>
              <w:t>≤20</w:t>
            </w:r>
            <w:r>
              <w:rPr>
                <w:rFonts w:ascii="宋体" w:hAnsi="宋体" w:eastAsia="宋体" w:cs="宋体"/>
                <w:spacing w:val="-32"/>
                <w:sz w:val="18"/>
                <w:szCs w:val="18"/>
              </w:rPr>
              <w:t xml:space="preserve"> </w:t>
            </w:r>
            <w:r>
              <w:rPr>
                <w:rFonts w:ascii="宋体" w:hAnsi="宋体" w:eastAsia="宋体" w:cs="宋体"/>
                <w:spacing w:val="-5"/>
                <w:sz w:val="18"/>
                <w:szCs w:val="18"/>
              </w:rPr>
              <w:t>天</w:t>
            </w:r>
          </w:p>
        </w:tc>
        <w:tc>
          <w:tcPr>
            <w:tcW w:w="1680" w:type="dxa"/>
            <w:vAlign w:val="top"/>
          </w:tcPr>
          <w:p w14:paraId="6E1BCAB6">
            <w:pPr>
              <w:spacing w:line="291" w:lineRule="auto"/>
              <w:rPr>
                <w:rFonts w:ascii="Arial"/>
                <w:sz w:val="21"/>
              </w:rPr>
            </w:pPr>
          </w:p>
          <w:p w14:paraId="215CBA05">
            <w:pPr>
              <w:spacing w:before="59" w:line="220" w:lineRule="auto"/>
              <w:ind w:left="643"/>
              <w:rPr>
                <w:rFonts w:ascii="宋体" w:hAnsi="宋体" w:eastAsia="宋体" w:cs="宋体"/>
                <w:sz w:val="18"/>
                <w:szCs w:val="18"/>
              </w:rPr>
            </w:pPr>
            <w:r>
              <w:rPr>
                <w:rFonts w:ascii="宋体" w:hAnsi="宋体" w:eastAsia="宋体" w:cs="宋体"/>
                <w:spacing w:val="-3"/>
                <w:sz w:val="18"/>
                <w:szCs w:val="18"/>
              </w:rPr>
              <w:t>20</w:t>
            </w:r>
            <w:r>
              <w:rPr>
                <w:rFonts w:ascii="宋体" w:hAnsi="宋体" w:eastAsia="宋体" w:cs="宋体"/>
                <w:spacing w:val="-33"/>
                <w:sz w:val="18"/>
                <w:szCs w:val="18"/>
              </w:rPr>
              <w:t xml:space="preserve"> </w:t>
            </w:r>
            <w:r>
              <w:rPr>
                <w:rFonts w:ascii="宋体" w:hAnsi="宋体" w:eastAsia="宋体" w:cs="宋体"/>
                <w:spacing w:val="-3"/>
                <w:sz w:val="18"/>
                <w:szCs w:val="18"/>
              </w:rPr>
              <w:t>天</w:t>
            </w:r>
          </w:p>
        </w:tc>
        <w:tc>
          <w:tcPr>
            <w:tcW w:w="1924" w:type="dxa"/>
            <w:vAlign w:val="top"/>
          </w:tcPr>
          <w:p w14:paraId="0DA24A56">
            <w:pPr>
              <w:rPr>
                <w:rFonts w:ascii="Arial"/>
                <w:sz w:val="21"/>
              </w:rPr>
            </w:pPr>
          </w:p>
        </w:tc>
      </w:tr>
    </w:tbl>
    <w:p w14:paraId="0D86CE06">
      <w:pPr>
        <w:rPr>
          <w:rFonts w:ascii="Arial"/>
          <w:sz w:val="21"/>
        </w:rPr>
      </w:pPr>
    </w:p>
    <w:p w14:paraId="5F600EF3">
      <w:pPr>
        <w:rPr>
          <w:rFonts w:ascii="Arial" w:hAnsi="Arial" w:eastAsia="Arial" w:cs="Arial"/>
          <w:sz w:val="21"/>
          <w:szCs w:val="21"/>
        </w:rPr>
        <w:sectPr>
          <w:footerReference r:id="rId43" w:type="default"/>
          <w:pgSz w:w="11907" w:h="16839"/>
          <w:pgMar w:top="400" w:right="888" w:bottom="1875" w:left="1526" w:header="0" w:footer="1648" w:gutter="0"/>
          <w:cols w:space="720" w:num="1"/>
        </w:sectPr>
      </w:pPr>
    </w:p>
    <w:p w14:paraId="658799C1">
      <w:pPr>
        <w:spacing w:before="10"/>
      </w:pPr>
    </w:p>
    <w:p w14:paraId="067262F8">
      <w:pPr>
        <w:spacing w:before="10"/>
      </w:pPr>
    </w:p>
    <w:p w14:paraId="2BEA4BF1">
      <w:pPr>
        <w:spacing w:before="9"/>
      </w:pPr>
    </w:p>
    <w:p w14:paraId="7954087D">
      <w:pPr>
        <w:spacing w:before="9"/>
      </w:pPr>
    </w:p>
    <w:p w14:paraId="7EA3D5AB">
      <w:pPr>
        <w:spacing w:before="9"/>
      </w:pPr>
    </w:p>
    <w:p w14:paraId="442EFE02">
      <w:pPr>
        <w:spacing w:before="9"/>
      </w:pPr>
    </w:p>
    <w:p w14:paraId="0AFDA325">
      <w:pPr>
        <w:spacing w:before="9"/>
      </w:pPr>
    </w:p>
    <w:tbl>
      <w:tblPr>
        <w:tblStyle w:val="5"/>
        <w:tblW w:w="948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4"/>
        <w:gridCol w:w="839"/>
        <w:gridCol w:w="840"/>
        <w:gridCol w:w="2519"/>
        <w:gridCol w:w="840"/>
        <w:gridCol w:w="1680"/>
        <w:gridCol w:w="1924"/>
      </w:tblGrid>
      <w:tr w14:paraId="5A162C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03" w:hRule="atLeast"/>
        </w:trPr>
        <w:tc>
          <w:tcPr>
            <w:tcW w:w="844" w:type="dxa"/>
            <w:vMerge w:val="restart"/>
            <w:tcBorders>
              <w:bottom w:val="nil"/>
            </w:tcBorders>
            <w:vAlign w:val="top"/>
          </w:tcPr>
          <w:p w14:paraId="7C63516E">
            <w:pPr>
              <w:rPr>
                <w:rFonts w:ascii="Arial"/>
                <w:sz w:val="21"/>
              </w:rPr>
            </w:pPr>
          </w:p>
        </w:tc>
        <w:tc>
          <w:tcPr>
            <w:tcW w:w="839" w:type="dxa"/>
            <w:vMerge w:val="restart"/>
            <w:tcBorders>
              <w:bottom w:val="nil"/>
            </w:tcBorders>
            <w:vAlign w:val="top"/>
          </w:tcPr>
          <w:p w14:paraId="4CA71067">
            <w:pPr>
              <w:rPr>
                <w:rFonts w:ascii="Arial"/>
                <w:sz w:val="21"/>
              </w:rPr>
            </w:pPr>
          </w:p>
        </w:tc>
        <w:tc>
          <w:tcPr>
            <w:tcW w:w="840" w:type="dxa"/>
            <w:vMerge w:val="restart"/>
            <w:tcBorders>
              <w:bottom w:val="nil"/>
            </w:tcBorders>
            <w:vAlign w:val="top"/>
          </w:tcPr>
          <w:p w14:paraId="148CD53B">
            <w:pPr>
              <w:spacing w:line="259" w:lineRule="auto"/>
              <w:rPr>
                <w:rFonts w:ascii="Arial"/>
                <w:sz w:val="21"/>
              </w:rPr>
            </w:pPr>
          </w:p>
          <w:p w14:paraId="0B86162A">
            <w:pPr>
              <w:spacing w:line="259" w:lineRule="auto"/>
              <w:rPr>
                <w:rFonts w:ascii="Arial"/>
                <w:sz w:val="21"/>
              </w:rPr>
            </w:pPr>
          </w:p>
          <w:p w14:paraId="5451CFEB">
            <w:pPr>
              <w:spacing w:line="259" w:lineRule="auto"/>
              <w:rPr>
                <w:rFonts w:ascii="Arial"/>
                <w:sz w:val="21"/>
              </w:rPr>
            </w:pPr>
          </w:p>
          <w:p w14:paraId="21385615">
            <w:pPr>
              <w:spacing w:line="259" w:lineRule="auto"/>
              <w:rPr>
                <w:rFonts w:ascii="Arial"/>
                <w:sz w:val="21"/>
              </w:rPr>
            </w:pPr>
          </w:p>
          <w:p w14:paraId="5EEA4BBC">
            <w:pPr>
              <w:spacing w:line="259" w:lineRule="auto"/>
              <w:rPr>
                <w:rFonts w:ascii="Arial"/>
                <w:sz w:val="21"/>
              </w:rPr>
            </w:pPr>
          </w:p>
          <w:p w14:paraId="08EC3A45">
            <w:pPr>
              <w:spacing w:line="260" w:lineRule="auto"/>
              <w:rPr>
                <w:rFonts w:ascii="Arial"/>
                <w:sz w:val="21"/>
              </w:rPr>
            </w:pPr>
          </w:p>
          <w:p w14:paraId="0DF6F774">
            <w:pPr>
              <w:spacing w:before="58" w:line="219" w:lineRule="auto"/>
              <w:ind w:left="65"/>
              <w:rPr>
                <w:rFonts w:ascii="宋体" w:hAnsi="宋体" w:eastAsia="宋体" w:cs="宋体"/>
                <w:sz w:val="18"/>
                <w:szCs w:val="18"/>
              </w:rPr>
            </w:pPr>
            <w:r>
              <w:rPr>
                <w:rFonts w:ascii="宋体" w:hAnsi="宋体" w:eastAsia="宋体" w:cs="宋体"/>
                <w:spacing w:val="-2"/>
                <w:sz w:val="18"/>
                <w:szCs w:val="18"/>
              </w:rPr>
              <w:t>成本指标</w:t>
            </w:r>
          </w:p>
        </w:tc>
        <w:tc>
          <w:tcPr>
            <w:tcW w:w="2519" w:type="dxa"/>
            <w:vAlign w:val="top"/>
          </w:tcPr>
          <w:p w14:paraId="097FBCFD">
            <w:pPr>
              <w:spacing w:line="354" w:lineRule="auto"/>
              <w:rPr>
                <w:rFonts w:ascii="Arial"/>
                <w:sz w:val="21"/>
              </w:rPr>
            </w:pPr>
          </w:p>
          <w:p w14:paraId="7DE9DA37">
            <w:pPr>
              <w:spacing w:line="354" w:lineRule="auto"/>
              <w:rPr>
                <w:rFonts w:ascii="Arial"/>
                <w:sz w:val="21"/>
              </w:rPr>
            </w:pPr>
          </w:p>
          <w:p w14:paraId="3A0A6507">
            <w:pPr>
              <w:spacing w:before="59" w:line="219" w:lineRule="auto"/>
              <w:ind w:left="727"/>
              <w:rPr>
                <w:rFonts w:ascii="宋体" w:hAnsi="宋体" w:eastAsia="宋体" w:cs="宋体"/>
                <w:sz w:val="18"/>
                <w:szCs w:val="18"/>
              </w:rPr>
            </w:pPr>
            <w:r>
              <w:rPr>
                <w:rFonts w:ascii="宋体" w:hAnsi="宋体" w:eastAsia="宋体" w:cs="宋体"/>
                <w:spacing w:val="-2"/>
                <w:sz w:val="18"/>
                <w:szCs w:val="18"/>
              </w:rPr>
              <w:t>设备购置成本</w:t>
            </w:r>
          </w:p>
        </w:tc>
        <w:tc>
          <w:tcPr>
            <w:tcW w:w="840" w:type="dxa"/>
            <w:vAlign w:val="top"/>
          </w:tcPr>
          <w:p w14:paraId="6A192826">
            <w:pPr>
              <w:spacing w:before="210" w:line="220" w:lineRule="auto"/>
              <w:ind w:left="104"/>
              <w:rPr>
                <w:rFonts w:ascii="宋体" w:hAnsi="宋体" w:eastAsia="宋体" w:cs="宋体"/>
                <w:sz w:val="18"/>
                <w:szCs w:val="18"/>
              </w:rPr>
            </w:pPr>
            <w:r>
              <w:rPr>
                <w:rFonts w:ascii="宋体" w:hAnsi="宋体" w:eastAsia="宋体" w:cs="宋体"/>
                <w:spacing w:val="-5"/>
                <w:sz w:val="18"/>
                <w:szCs w:val="18"/>
              </w:rPr>
              <w:t>≥200</w:t>
            </w:r>
            <w:r>
              <w:rPr>
                <w:rFonts w:ascii="宋体" w:hAnsi="宋体" w:eastAsia="宋体" w:cs="宋体"/>
                <w:spacing w:val="-32"/>
                <w:sz w:val="18"/>
                <w:szCs w:val="18"/>
              </w:rPr>
              <w:t xml:space="preserve"> </w:t>
            </w:r>
            <w:r>
              <w:rPr>
                <w:rFonts w:ascii="宋体" w:hAnsi="宋体" w:eastAsia="宋体" w:cs="宋体"/>
                <w:spacing w:val="-5"/>
                <w:sz w:val="18"/>
                <w:szCs w:val="18"/>
              </w:rPr>
              <w:t>万</w:t>
            </w:r>
          </w:p>
          <w:p w14:paraId="40E9FB4F">
            <w:pPr>
              <w:spacing w:line="286" w:lineRule="auto"/>
              <w:rPr>
                <w:rFonts w:ascii="Arial"/>
                <w:sz w:val="21"/>
              </w:rPr>
            </w:pPr>
          </w:p>
          <w:p w14:paraId="30AE8EE4">
            <w:pPr>
              <w:spacing w:before="59" w:line="220" w:lineRule="auto"/>
              <w:ind w:left="21"/>
              <w:rPr>
                <w:rFonts w:ascii="宋体" w:hAnsi="宋体" w:eastAsia="宋体" w:cs="宋体"/>
                <w:sz w:val="18"/>
                <w:szCs w:val="18"/>
              </w:rPr>
            </w:pPr>
            <w:r>
              <w:rPr>
                <w:rFonts w:ascii="宋体" w:hAnsi="宋体" w:eastAsia="宋体" w:cs="宋体"/>
                <w:spacing w:val="-1"/>
                <w:sz w:val="18"/>
                <w:szCs w:val="18"/>
              </w:rPr>
              <w:t>元&amp;&amp;≤250</w:t>
            </w:r>
          </w:p>
          <w:p w14:paraId="2E415C4F">
            <w:pPr>
              <w:spacing w:line="284" w:lineRule="auto"/>
              <w:rPr>
                <w:rFonts w:ascii="Arial"/>
                <w:sz w:val="21"/>
              </w:rPr>
            </w:pPr>
          </w:p>
          <w:p w14:paraId="157F5F06">
            <w:pPr>
              <w:spacing w:before="58" w:line="220" w:lineRule="auto"/>
              <w:ind w:left="250"/>
              <w:rPr>
                <w:rFonts w:ascii="宋体" w:hAnsi="宋体" w:eastAsia="宋体" w:cs="宋体"/>
                <w:sz w:val="18"/>
                <w:szCs w:val="18"/>
              </w:rPr>
            </w:pPr>
            <w:r>
              <w:rPr>
                <w:rFonts w:ascii="宋体" w:hAnsi="宋体" w:eastAsia="宋体" w:cs="宋体"/>
                <w:spacing w:val="-3"/>
                <w:sz w:val="18"/>
                <w:szCs w:val="18"/>
              </w:rPr>
              <w:t>万元</w:t>
            </w:r>
          </w:p>
        </w:tc>
        <w:tc>
          <w:tcPr>
            <w:tcW w:w="1680" w:type="dxa"/>
            <w:vAlign w:val="top"/>
          </w:tcPr>
          <w:p w14:paraId="0B920C63">
            <w:pPr>
              <w:spacing w:line="354" w:lineRule="auto"/>
              <w:rPr>
                <w:rFonts w:ascii="Arial"/>
                <w:sz w:val="21"/>
              </w:rPr>
            </w:pPr>
          </w:p>
          <w:p w14:paraId="513FB2E6">
            <w:pPr>
              <w:spacing w:line="354" w:lineRule="auto"/>
              <w:rPr>
                <w:rFonts w:ascii="Arial"/>
                <w:sz w:val="21"/>
              </w:rPr>
            </w:pPr>
          </w:p>
          <w:p w14:paraId="16850E62">
            <w:pPr>
              <w:spacing w:before="59" w:line="220" w:lineRule="auto"/>
              <w:ind w:left="375"/>
              <w:rPr>
                <w:rFonts w:ascii="宋体" w:hAnsi="宋体" w:eastAsia="宋体" w:cs="宋体"/>
                <w:sz w:val="18"/>
                <w:szCs w:val="18"/>
              </w:rPr>
            </w:pPr>
            <w:r>
              <w:rPr>
                <w:rFonts w:ascii="宋体" w:hAnsi="宋体" w:eastAsia="宋体" w:cs="宋体"/>
                <w:spacing w:val="-2"/>
                <w:sz w:val="18"/>
                <w:szCs w:val="18"/>
              </w:rPr>
              <w:t>248.54</w:t>
            </w:r>
            <w:r>
              <w:rPr>
                <w:rFonts w:ascii="宋体" w:hAnsi="宋体" w:eastAsia="宋体" w:cs="宋体"/>
                <w:spacing w:val="-31"/>
                <w:sz w:val="18"/>
                <w:szCs w:val="18"/>
              </w:rPr>
              <w:t xml:space="preserve"> </w:t>
            </w:r>
            <w:r>
              <w:rPr>
                <w:rFonts w:ascii="宋体" w:hAnsi="宋体" w:eastAsia="宋体" w:cs="宋体"/>
                <w:spacing w:val="-2"/>
                <w:sz w:val="18"/>
                <w:szCs w:val="18"/>
              </w:rPr>
              <w:t>万元</w:t>
            </w:r>
          </w:p>
        </w:tc>
        <w:tc>
          <w:tcPr>
            <w:tcW w:w="1924" w:type="dxa"/>
            <w:vAlign w:val="top"/>
          </w:tcPr>
          <w:p w14:paraId="557C6BE2">
            <w:pPr>
              <w:rPr>
                <w:rFonts w:ascii="Arial"/>
                <w:sz w:val="21"/>
              </w:rPr>
            </w:pPr>
          </w:p>
        </w:tc>
      </w:tr>
      <w:tr w14:paraId="2EA987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01" w:hRule="atLeast"/>
        </w:trPr>
        <w:tc>
          <w:tcPr>
            <w:tcW w:w="844" w:type="dxa"/>
            <w:vMerge w:val="continue"/>
            <w:tcBorders>
              <w:top w:val="nil"/>
              <w:bottom w:val="nil"/>
            </w:tcBorders>
            <w:vAlign w:val="top"/>
          </w:tcPr>
          <w:p w14:paraId="2F97A256">
            <w:pPr>
              <w:rPr>
                <w:rFonts w:ascii="Arial"/>
                <w:sz w:val="21"/>
              </w:rPr>
            </w:pPr>
          </w:p>
        </w:tc>
        <w:tc>
          <w:tcPr>
            <w:tcW w:w="839" w:type="dxa"/>
            <w:vMerge w:val="continue"/>
            <w:tcBorders>
              <w:top w:val="nil"/>
            </w:tcBorders>
            <w:vAlign w:val="top"/>
          </w:tcPr>
          <w:p w14:paraId="7745D3AF">
            <w:pPr>
              <w:rPr>
                <w:rFonts w:ascii="Arial"/>
                <w:sz w:val="21"/>
              </w:rPr>
            </w:pPr>
          </w:p>
        </w:tc>
        <w:tc>
          <w:tcPr>
            <w:tcW w:w="840" w:type="dxa"/>
            <w:vMerge w:val="continue"/>
            <w:tcBorders>
              <w:top w:val="nil"/>
            </w:tcBorders>
            <w:vAlign w:val="top"/>
          </w:tcPr>
          <w:p w14:paraId="797967CA">
            <w:pPr>
              <w:rPr>
                <w:rFonts w:ascii="Arial"/>
                <w:sz w:val="21"/>
              </w:rPr>
            </w:pPr>
          </w:p>
        </w:tc>
        <w:tc>
          <w:tcPr>
            <w:tcW w:w="2519" w:type="dxa"/>
            <w:vAlign w:val="top"/>
          </w:tcPr>
          <w:p w14:paraId="11FA74D3">
            <w:pPr>
              <w:spacing w:line="352" w:lineRule="auto"/>
              <w:rPr>
                <w:rFonts w:ascii="Arial"/>
                <w:sz w:val="21"/>
              </w:rPr>
            </w:pPr>
          </w:p>
          <w:p w14:paraId="4E406C1F">
            <w:pPr>
              <w:spacing w:line="352" w:lineRule="auto"/>
              <w:rPr>
                <w:rFonts w:ascii="Arial"/>
                <w:sz w:val="21"/>
              </w:rPr>
            </w:pPr>
          </w:p>
          <w:p w14:paraId="4B9D953C">
            <w:pPr>
              <w:spacing w:before="59" w:line="219" w:lineRule="auto"/>
              <w:ind w:left="724"/>
              <w:rPr>
                <w:rFonts w:ascii="宋体" w:hAnsi="宋体" w:eastAsia="宋体" w:cs="宋体"/>
                <w:sz w:val="18"/>
                <w:szCs w:val="18"/>
              </w:rPr>
            </w:pPr>
            <w:r>
              <w:rPr>
                <w:rFonts w:ascii="宋体" w:hAnsi="宋体" w:eastAsia="宋体" w:cs="宋体"/>
                <w:spacing w:val="-1"/>
                <w:sz w:val="18"/>
                <w:szCs w:val="18"/>
              </w:rPr>
              <w:t>检验检测成本</w:t>
            </w:r>
          </w:p>
        </w:tc>
        <w:tc>
          <w:tcPr>
            <w:tcW w:w="840" w:type="dxa"/>
            <w:vAlign w:val="top"/>
          </w:tcPr>
          <w:p w14:paraId="01835BA2">
            <w:pPr>
              <w:spacing w:line="352" w:lineRule="auto"/>
              <w:rPr>
                <w:rFonts w:ascii="Arial"/>
                <w:sz w:val="21"/>
              </w:rPr>
            </w:pPr>
          </w:p>
          <w:p w14:paraId="3EFA6256">
            <w:pPr>
              <w:spacing w:line="352" w:lineRule="auto"/>
              <w:rPr>
                <w:rFonts w:ascii="Arial"/>
                <w:sz w:val="21"/>
              </w:rPr>
            </w:pPr>
          </w:p>
          <w:p w14:paraId="48339629">
            <w:pPr>
              <w:spacing w:before="59" w:line="220" w:lineRule="auto"/>
              <w:ind w:left="54"/>
              <w:rPr>
                <w:rFonts w:ascii="宋体" w:hAnsi="宋体" w:eastAsia="宋体" w:cs="宋体"/>
                <w:sz w:val="18"/>
                <w:szCs w:val="18"/>
              </w:rPr>
            </w:pPr>
            <w:r>
              <w:rPr>
                <w:rFonts w:ascii="宋体" w:hAnsi="宋体" w:eastAsia="宋体" w:cs="宋体"/>
                <w:spacing w:val="-5"/>
                <w:sz w:val="18"/>
                <w:szCs w:val="18"/>
              </w:rPr>
              <w:t>≤50</w:t>
            </w:r>
            <w:r>
              <w:rPr>
                <w:rFonts w:ascii="宋体" w:hAnsi="宋体" w:eastAsia="宋体" w:cs="宋体"/>
                <w:spacing w:val="-32"/>
                <w:sz w:val="18"/>
                <w:szCs w:val="18"/>
              </w:rPr>
              <w:t xml:space="preserve"> </w:t>
            </w:r>
            <w:r>
              <w:rPr>
                <w:rFonts w:ascii="宋体" w:hAnsi="宋体" w:eastAsia="宋体" w:cs="宋体"/>
                <w:spacing w:val="-5"/>
                <w:sz w:val="18"/>
                <w:szCs w:val="18"/>
              </w:rPr>
              <w:t>万元</w:t>
            </w:r>
          </w:p>
        </w:tc>
        <w:tc>
          <w:tcPr>
            <w:tcW w:w="1680" w:type="dxa"/>
            <w:vAlign w:val="top"/>
          </w:tcPr>
          <w:p w14:paraId="58924B71">
            <w:pPr>
              <w:spacing w:line="352" w:lineRule="auto"/>
              <w:rPr>
                <w:rFonts w:ascii="Arial"/>
                <w:sz w:val="21"/>
              </w:rPr>
            </w:pPr>
          </w:p>
          <w:p w14:paraId="3DC63E73">
            <w:pPr>
              <w:spacing w:line="352" w:lineRule="auto"/>
              <w:rPr>
                <w:rFonts w:ascii="Arial"/>
                <w:sz w:val="21"/>
              </w:rPr>
            </w:pPr>
          </w:p>
          <w:p w14:paraId="2CE2B82B">
            <w:pPr>
              <w:spacing w:before="59" w:line="220" w:lineRule="auto"/>
              <w:ind w:left="417"/>
              <w:rPr>
                <w:rFonts w:ascii="宋体" w:hAnsi="宋体" w:eastAsia="宋体" w:cs="宋体"/>
                <w:sz w:val="18"/>
                <w:szCs w:val="18"/>
              </w:rPr>
            </w:pPr>
            <w:r>
              <w:rPr>
                <w:rFonts w:ascii="宋体" w:hAnsi="宋体" w:eastAsia="宋体" w:cs="宋体"/>
                <w:spacing w:val="-2"/>
                <w:sz w:val="18"/>
                <w:szCs w:val="18"/>
              </w:rPr>
              <w:t>47.92</w:t>
            </w:r>
            <w:r>
              <w:rPr>
                <w:rFonts w:ascii="宋体" w:hAnsi="宋体" w:eastAsia="宋体" w:cs="宋体"/>
                <w:spacing w:val="-31"/>
                <w:sz w:val="18"/>
                <w:szCs w:val="18"/>
              </w:rPr>
              <w:t xml:space="preserve"> </w:t>
            </w:r>
            <w:r>
              <w:rPr>
                <w:rFonts w:ascii="宋体" w:hAnsi="宋体" w:eastAsia="宋体" w:cs="宋体"/>
                <w:spacing w:val="-2"/>
                <w:sz w:val="18"/>
                <w:szCs w:val="18"/>
              </w:rPr>
              <w:t>万元</w:t>
            </w:r>
          </w:p>
        </w:tc>
        <w:tc>
          <w:tcPr>
            <w:tcW w:w="1924" w:type="dxa"/>
            <w:vAlign w:val="top"/>
          </w:tcPr>
          <w:p w14:paraId="2A483BE2">
            <w:pPr>
              <w:spacing w:before="208" w:line="220" w:lineRule="auto"/>
              <w:ind w:left="70"/>
              <w:rPr>
                <w:rFonts w:ascii="宋体" w:hAnsi="宋体" w:eastAsia="宋体" w:cs="宋体"/>
                <w:sz w:val="18"/>
                <w:szCs w:val="18"/>
              </w:rPr>
            </w:pPr>
            <w:r>
              <w:rPr>
                <w:rFonts w:ascii="宋体" w:hAnsi="宋体" w:eastAsia="宋体" w:cs="宋体"/>
                <w:spacing w:val="-4"/>
                <w:sz w:val="18"/>
                <w:szCs w:val="18"/>
              </w:rPr>
              <w:t>原因：节约财政资金。</w:t>
            </w:r>
          </w:p>
          <w:p w14:paraId="181AB0C5">
            <w:pPr>
              <w:spacing w:line="283" w:lineRule="auto"/>
              <w:rPr>
                <w:rFonts w:ascii="Arial"/>
                <w:sz w:val="21"/>
              </w:rPr>
            </w:pPr>
          </w:p>
          <w:p w14:paraId="211B30B5">
            <w:pPr>
              <w:spacing w:before="59" w:line="220" w:lineRule="auto"/>
              <w:ind w:left="72"/>
              <w:rPr>
                <w:rFonts w:ascii="宋体" w:hAnsi="宋体" w:eastAsia="宋体" w:cs="宋体"/>
                <w:sz w:val="18"/>
                <w:szCs w:val="18"/>
              </w:rPr>
            </w:pPr>
            <w:r>
              <w:rPr>
                <w:rFonts w:ascii="宋体" w:hAnsi="宋体" w:eastAsia="宋体" w:cs="宋体"/>
                <w:spacing w:val="-2"/>
                <w:sz w:val="18"/>
                <w:szCs w:val="18"/>
              </w:rPr>
              <w:t>改进措施：加强绩效管</w:t>
            </w:r>
          </w:p>
          <w:p w14:paraId="6ED6D54A">
            <w:pPr>
              <w:spacing w:line="285" w:lineRule="auto"/>
              <w:rPr>
                <w:rFonts w:ascii="Arial"/>
                <w:sz w:val="21"/>
              </w:rPr>
            </w:pPr>
          </w:p>
          <w:p w14:paraId="21951561">
            <w:pPr>
              <w:spacing w:before="58" w:line="221" w:lineRule="auto"/>
              <w:ind w:left="608"/>
              <w:rPr>
                <w:rFonts w:ascii="宋体" w:hAnsi="宋体" w:eastAsia="宋体" w:cs="宋体"/>
                <w:sz w:val="18"/>
                <w:szCs w:val="18"/>
              </w:rPr>
            </w:pPr>
            <w:r>
              <w:rPr>
                <w:rFonts w:ascii="宋体" w:hAnsi="宋体" w:eastAsia="宋体" w:cs="宋体"/>
                <w:spacing w:val="-7"/>
                <w:sz w:val="18"/>
                <w:szCs w:val="18"/>
              </w:rPr>
              <w:t>理学习。</w:t>
            </w:r>
          </w:p>
        </w:tc>
      </w:tr>
      <w:tr w14:paraId="591F68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9" w:hRule="atLeast"/>
        </w:trPr>
        <w:tc>
          <w:tcPr>
            <w:tcW w:w="844" w:type="dxa"/>
            <w:vMerge w:val="continue"/>
            <w:tcBorders>
              <w:top w:val="nil"/>
              <w:bottom w:val="nil"/>
            </w:tcBorders>
            <w:vAlign w:val="top"/>
          </w:tcPr>
          <w:p w14:paraId="1B39F821">
            <w:pPr>
              <w:rPr>
                <w:rFonts w:ascii="Arial"/>
                <w:sz w:val="21"/>
              </w:rPr>
            </w:pPr>
          </w:p>
        </w:tc>
        <w:tc>
          <w:tcPr>
            <w:tcW w:w="839" w:type="dxa"/>
            <w:vMerge w:val="restart"/>
            <w:tcBorders>
              <w:bottom w:val="nil"/>
            </w:tcBorders>
            <w:vAlign w:val="top"/>
          </w:tcPr>
          <w:p w14:paraId="30BB5E52">
            <w:pPr>
              <w:spacing w:line="266" w:lineRule="auto"/>
              <w:rPr>
                <w:rFonts w:ascii="Arial"/>
                <w:sz w:val="21"/>
              </w:rPr>
            </w:pPr>
          </w:p>
          <w:p w14:paraId="528819A1">
            <w:pPr>
              <w:spacing w:line="266" w:lineRule="auto"/>
              <w:rPr>
                <w:rFonts w:ascii="Arial"/>
                <w:sz w:val="21"/>
              </w:rPr>
            </w:pPr>
          </w:p>
          <w:p w14:paraId="7783C5B0">
            <w:pPr>
              <w:spacing w:line="266" w:lineRule="auto"/>
              <w:rPr>
                <w:rFonts w:ascii="Arial"/>
                <w:sz w:val="21"/>
              </w:rPr>
            </w:pPr>
          </w:p>
          <w:p w14:paraId="351DC9D9">
            <w:pPr>
              <w:spacing w:line="266" w:lineRule="auto"/>
              <w:rPr>
                <w:rFonts w:ascii="Arial"/>
                <w:sz w:val="21"/>
              </w:rPr>
            </w:pPr>
          </w:p>
          <w:p w14:paraId="55818E30">
            <w:pPr>
              <w:spacing w:line="267" w:lineRule="auto"/>
              <w:rPr>
                <w:rFonts w:ascii="Arial"/>
                <w:sz w:val="21"/>
              </w:rPr>
            </w:pPr>
          </w:p>
          <w:p w14:paraId="11AB5795">
            <w:pPr>
              <w:spacing w:line="267" w:lineRule="auto"/>
              <w:rPr>
                <w:rFonts w:ascii="Arial"/>
                <w:sz w:val="21"/>
              </w:rPr>
            </w:pPr>
          </w:p>
          <w:p w14:paraId="1F893057">
            <w:pPr>
              <w:spacing w:line="267" w:lineRule="auto"/>
              <w:rPr>
                <w:rFonts w:ascii="Arial"/>
                <w:sz w:val="21"/>
              </w:rPr>
            </w:pPr>
          </w:p>
          <w:p w14:paraId="12F71ADD">
            <w:pPr>
              <w:spacing w:line="267" w:lineRule="auto"/>
              <w:rPr>
                <w:rFonts w:ascii="Arial"/>
                <w:sz w:val="21"/>
              </w:rPr>
            </w:pPr>
          </w:p>
          <w:p w14:paraId="51ED3FEF">
            <w:pPr>
              <w:spacing w:before="58" w:line="220" w:lineRule="auto"/>
              <w:ind w:left="67"/>
              <w:rPr>
                <w:rFonts w:ascii="宋体" w:hAnsi="宋体" w:eastAsia="宋体" w:cs="宋体"/>
                <w:sz w:val="18"/>
                <w:szCs w:val="18"/>
              </w:rPr>
            </w:pPr>
            <w:r>
              <w:rPr>
                <w:rFonts w:ascii="宋体" w:hAnsi="宋体" w:eastAsia="宋体" w:cs="宋体"/>
                <w:spacing w:val="-3"/>
                <w:sz w:val="18"/>
                <w:szCs w:val="18"/>
              </w:rPr>
              <w:t>效益指标</w:t>
            </w:r>
          </w:p>
        </w:tc>
        <w:tc>
          <w:tcPr>
            <w:tcW w:w="840" w:type="dxa"/>
            <w:vAlign w:val="top"/>
          </w:tcPr>
          <w:p w14:paraId="0C8CD96D">
            <w:pPr>
              <w:spacing w:before="207" w:line="220" w:lineRule="auto"/>
              <w:ind w:left="65"/>
              <w:rPr>
                <w:rFonts w:ascii="宋体" w:hAnsi="宋体" w:eastAsia="宋体" w:cs="宋体"/>
                <w:sz w:val="18"/>
                <w:szCs w:val="18"/>
              </w:rPr>
            </w:pPr>
            <w:r>
              <w:rPr>
                <w:rFonts w:ascii="宋体" w:hAnsi="宋体" w:eastAsia="宋体" w:cs="宋体"/>
                <w:spacing w:val="-2"/>
                <w:sz w:val="18"/>
                <w:szCs w:val="18"/>
              </w:rPr>
              <w:t>经济效益</w:t>
            </w:r>
          </w:p>
          <w:p w14:paraId="70FB3400">
            <w:pPr>
              <w:spacing w:line="286" w:lineRule="auto"/>
              <w:rPr>
                <w:rFonts w:ascii="Arial"/>
                <w:sz w:val="21"/>
              </w:rPr>
            </w:pPr>
          </w:p>
          <w:p w14:paraId="59B2557F">
            <w:pPr>
              <w:spacing w:before="59" w:line="220" w:lineRule="auto"/>
              <w:ind w:left="245"/>
              <w:rPr>
                <w:rFonts w:ascii="宋体" w:hAnsi="宋体" w:eastAsia="宋体" w:cs="宋体"/>
                <w:sz w:val="18"/>
                <w:szCs w:val="18"/>
              </w:rPr>
            </w:pPr>
            <w:r>
              <w:rPr>
                <w:rFonts w:ascii="宋体" w:hAnsi="宋体" w:eastAsia="宋体" w:cs="宋体"/>
                <w:spacing w:val="-3"/>
                <w:sz w:val="18"/>
                <w:szCs w:val="18"/>
              </w:rPr>
              <w:t>指标</w:t>
            </w:r>
          </w:p>
        </w:tc>
        <w:tc>
          <w:tcPr>
            <w:tcW w:w="2519" w:type="dxa"/>
            <w:vAlign w:val="top"/>
          </w:tcPr>
          <w:p w14:paraId="40A785F4">
            <w:pPr>
              <w:spacing w:line="426" w:lineRule="auto"/>
              <w:rPr>
                <w:rFonts w:ascii="Arial"/>
                <w:sz w:val="21"/>
              </w:rPr>
            </w:pPr>
          </w:p>
          <w:p w14:paraId="6796EF20">
            <w:pPr>
              <w:spacing w:before="58" w:line="219" w:lineRule="auto"/>
              <w:ind w:left="633"/>
              <w:rPr>
                <w:rFonts w:ascii="宋体" w:hAnsi="宋体" w:eastAsia="宋体" w:cs="宋体"/>
                <w:sz w:val="18"/>
                <w:szCs w:val="18"/>
              </w:rPr>
            </w:pPr>
            <w:r>
              <w:rPr>
                <w:rFonts w:ascii="宋体" w:hAnsi="宋体" w:eastAsia="宋体" w:cs="宋体"/>
                <w:spacing w:val="-1"/>
                <w:sz w:val="18"/>
                <w:szCs w:val="18"/>
              </w:rPr>
              <w:t>检验周期缩短率</w:t>
            </w:r>
          </w:p>
        </w:tc>
        <w:tc>
          <w:tcPr>
            <w:tcW w:w="840" w:type="dxa"/>
            <w:vAlign w:val="top"/>
          </w:tcPr>
          <w:p w14:paraId="29D5AEC2">
            <w:pPr>
              <w:spacing w:line="426" w:lineRule="auto"/>
              <w:rPr>
                <w:rFonts w:ascii="Arial"/>
                <w:sz w:val="21"/>
              </w:rPr>
            </w:pPr>
          </w:p>
          <w:p w14:paraId="330ECE89">
            <w:pPr>
              <w:spacing w:before="58" w:line="238" w:lineRule="auto"/>
              <w:ind w:left="263"/>
              <w:rPr>
                <w:rFonts w:ascii="宋体" w:hAnsi="宋体" w:eastAsia="宋体" w:cs="宋体"/>
                <w:sz w:val="18"/>
                <w:szCs w:val="18"/>
              </w:rPr>
            </w:pPr>
            <w:r>
              <w:rPr>
                <w:rFonts w:ascii="宋体" w:hAnsi="宋体" w:eastAsia="宋体" w:cs="宋体"/>
                <w:spacing w:val="-8"/>
                <w:sz w:val="18"/>
                <w:szCs w:val="18"/>
              </w:rPr>
              <w:t>≥5%</w:t>
            </w:r>
          </w:p>
        </w:tc>
        <w:tc>
          <w:tcPr>
            <w:tcW w:w="1680" w:type="dxa"/>
            <w:vAlign w:val="top"/>
          </w:tcPr>
          <w:p w14:paraId="63D67EB5">
            <w:pPr>
              <w:spacing w:line="426" w:lineRule="auto"/>
              <w:rPr>
                <w:rFonts w:ascii="Arial"/>
                <w:sz w:val="21"/>
              </w:rPr>
            </w:pPr>
          </w:p>
          <w:p w14:paraId="3D044392">
            <w:pPr>
              <w:spacing w:before="58"/>
              <w:ind w:left="758"/>
              <w:rPr>
                <w:rFonts w:ascii="宋体" w:hAnsi="宋体" w:eastAsia="宋体" w:cs="宋体"/>
                <w:sz w:val="18"/>
                <w:szCs w:val="18"/>
              </w:rPr>
            </w:pPr>
            <w:r>
              <w:rPr>
                <w:rFonts w:ascii="宋体" w:hAnsi="宋体" w:eastAsia="宋体" w:cs="宋体"/>
                <w:spacing w:val="-3"/>
                <w:sz w:val="18"/>
                <w:szCs w:val="18"/>
              </w:rPr>
              <w:t>5%</w:t>
            </w:r>
          </w:p>
        </w:tc>
        <w:tc>
          <w:tcPr>
            <w:tcW w:w="1924" w:type="dxa"/>
            <w:vAlign w:val="top"/>
          </w:tcPr>
          <w:p w14:paraId="5A66C9CE">
            <w:pPr>
              <w:rPr>
                <w:rFonts w:ascii="Arial"/>
                <w:sz w:val="21"/>
              </w:rPr>
            </w:pPr>
          </w:p>
        </w:tc>
      </w:tr>
      <w:tr w14:paraId="128AFB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9" w:hRule="atLeast"/>
        </w:trPr>
        <w:tc>
          <w:tcPr>
            <w:tcW w:w="844" w:type="dxa"/>
            <w:vMerge w:val="continue"/>
            <w:tcBorders>
              <w:top w:val="nil"/>
              <w:bottom w:val="nil"/>
            </w:tcBorders>
            <w:vAlign w:val="top"/>
          </w:tcPr>
          <w:p w14:paraId="6EFA9034">
            <w:pPr>
              <w:rPr>
                <w:rFonts w:ascii="Arial"/>
                <w:sz w:val="21"/>
              </w:rPr>
            </w:pPr>
          </w:p>
        </w:tc>
        <w:tc>
          <w:tcPr>
            <w:tcW w:w="839" w:type="dxa"/>
            <w:vMerge w:val="continue"/>
            <w:tcBorders>
              <w:top w:val="nil"/>
              <w:bottom w:val="nil"/>
            </w:tcBorders>
            <w:vAlign w:val="top"/>
          </w:tcPr>
          <w:p w14:paraId="21AB5638">
            <w:pPr>
              <w:rPr>
                <w:rFonts w:ascii="Arial"/>
                <w:sz w:val="21"/>
              </w:rPr>
            </w:pPr>
          </w:p>
        </w:tc>
        <w:tc>
          <w:tcPr>
            <w:tcW w:w="840" w:type="dxa"/>
            <w:vAlign w:val="top"/>
          </w:tcPr>
          <w:p w14:paraId="54CF8051">
            <w:pPr>
              <w:spacing w:before="207" w:line="219" w:lineRule="auto"/>
              <w:ind w:left="65"/>
              <w:rPr>
                <w:rFonts w:ascii="宋体" w:hAnsi="宋体" w:eastAsia="宋体" w:cs="宋体"/>
                <w:sz w:val="18"/>
                <w:szCs w:val="18"/>
              </w:rPr>
            </w:pPr>
            <w:r>
              <w:rPr>
                <w:rFonts w:ascii="宋体" w:hAnsi="宋体" w:eastAsia="宋体" w:cs="宋体"/>
                <w:spacing w:val="-2"/>
                <w:sz w:val="18"/>
                <w:szCs w:val="18"/>
              </w:rPr>
              <w:t>社会效益</w:t>
            </w:r>
          </w:p>
          <w:p w14:paraId="4AFAD7F1">
            <w:pPr>
              <w:spacing w:line="288" w:lineRule="auto"/>
              <w:rPr>
                <w:rFonts w:ascii="Arial"/>
                <w:sz w:val="21"/>
              </w:rPr>
            </w:pPr>
          </w:p>
          <w:p w14:paraId="1BBFF79C">
            <w:pPr>
              <w:spacing w:before="58" w:line="220" w:lineRule="auto"/>
              <w:ind w:left="245"/>
              <w:rPr>
                <w:rFonts w:ascii="宋体" w:hAnsi="宋体" w:eastAsia="宋体" w:cs="宋体"/>
                <w:sz w:val="18"/>
                <w:szCs w:val="18"/>
              </w:rPr>
            </w:pPr>
            <w:r>
              <w:rPr>
                <w:rFonts w:ascii="宋体" w:hAnsi="宋体" w:eastAsia="宋体" w:cs="宋体"/>
                <w:spacing w:val="-3"/>
                <w:sz w:val="18"/>
                <w:szCs w:val="18"/>
              </w:rPr>
              <w:t>指标</w:t>
            </w:r>
          </w:p>
        </w:tc>
        <w:tc>
          <w:tcPr>
            <w:tcW w:w="2519" w:type="dxa"/>
            <w:vAlign w:val="top"/>
          </w:tcPr>
          <w:p w14:paraId="47D4D528">
            <w:pPr>
              <w:spacing w:line="426" w:lineRule="auto"/>
              <w:rPr>
                <w:rFonts w:ascii="Arial"/>
                <w:sz w:val="21"/>
              </w:rPr>
            </w:pPr>
          </w:p>
          <w:p w14:paraId="58A2C9EC">
            <w:pPr>
              <w:spacing w:before="59" w:line="220" w:lineRule="auto"/>
              <w:ind w:left="184"/>
              <w:rPr>
                <w:rFonts w:ascii="宋体" w:hAnsi="宋体" w:eastAsia="宋体" w:cs="宋体"/>
                <w:sz w:val="18"/>
                <w:szCs w:val="18"/>
              </w:rPr>
            </w:pPr>
            <w:r>
              <w:rPr>
                <w:rFonts w:ascii="宋体" w:hAnsi="宋体" w:eastAsia="宋体" w:cs="宋体"/>
                <w:spacing w:val="-1"/>
                <w:sz w:val="18"/>
                <w:szCs w:val="18"/>
              </w:rPr>
              <w:t>产品质量、计量器具受检率</w:t>
            </w:r>
          </w:p>
        </w:tc>
        <w:tc>
          <w:tcPr>
            <w:tcW w:w="840" w:type="dxa"/>
            <w:vAlign w:val="top"/>
          </w:tcPr>
          <w:p w14:paraId="44EB6F6A">
            <w:pPr>
              <w:spacing w:line="427" w:lineRule="auto"/>
              <w:rPr>
                <w:rFonts w:ascii="Arial"/>
                <w:sz w:val="21"/>
              </w:rPr>
            </w:pPr>
          </w:p>
          <w:p w14:paraId="42840C66">
            <w:pPr>
              <w:spacing w:before="58" w:line="238" w:lineRule="auto"/>
              <w:ind w:left="217"/>
              <w:rPr>
                <w:rFonts w:ascii="宋体" w:hAnsi="宋体" w:eastAsia="宋体" w:cs="宋体"/>
                <w:sz w:val="18"/>
                <w:szCs w:val="18"/>
              </w:rPr>
            </w:pPr>
            <w:r>
              <w:rPr>
                <w:rFonts w:ascii="宋体" w:hAnsi="宋体" w:eastAsia="宋体" w:cs="宋体"/>
                <w:spacing w:val="-6"/>
                <w:sz w:val="18"/>
                <w:szCs w:val="18"/>
              </w:rPr>
              <w:t>≥90%</w:t>
            </w:r>
          </w:p>
        </w:tc>
        <w:tc>
          <w:tcPr>
            <w:tcW w:w="1680" w:type="dxa"/>
            <w:vAlign w:val="top"/>
          </w:tcPr>
          <w:p w14:paraId="6F424411">
            <w:pPr>
              <w:spacing w:line="427" w:lineRule="auto"/>
              <w:rPr>
                <w:rFonts w:ascii="Arial"/>
                <w:sz w:val="21"/>
              </w:rPr>
            </w:pPr>
          </w:p>
          <w:p w14:paraId="46A9D002">
            <w:pPr>
              <w:spacing w:before="58"/>
              <w:ind w:left="709"/>
              <w:rPr>
                <w:rFonts w:ascii="宋体" w:hAnsi="宋体" w:eastAsia="宋体" w:cs="宋体"/>
                <w:sz w:val="18"/>
                <w:szCs w:val="18"/>
              </w:rPr>
            </w:pPr>
            <w:r>
              <w:rPr>
                <w:rFonts w:ascii="宋体" w:hAnsi="宋体" w:eastAsia="宋体" w:cs="宋体"/>
                <w:spacing w:val="-2"/>
                <w:sz w:val="18"/>
                <w:szCs w:val="18"/>
              </w:rPr>
              <w:t>90%</w:t>
            </w:r>
          </w:p>
        </w:tc>
        <w:tc>
          <w:tcPr>
            <w:tcW w:w="1924" w:type="dxa"/>
            <w:vAlign w:val="top"/>
          </w:tcPr>
          <w:p w14:paraId="5407F6FE">
            <w:pPr>
              <w:rPr>
                <w:rFonts w:ascii="Arial"/>
                <w:sz w:val="21"/>
              </w:rPr>
            </w:pPr>
          </w:p>
        </w:tc>
      </w:tr>
      <w:tr w14:paraId="00FCF1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0" w:hRule="atLeast"/>
        </w:trPr>
        <w:tc>
          <w:tcPr>
            <w:tcW w:w="844" w:type="dxa"/>
            <w:vMerge w:val="continue"/>
            <w:tcBorders>
              <w:top w:val="nil"/>
              <w:bottom w:val="nil"/>
            </w:tcBorders>
            <w:vAlign w:val="top"/>
          </w:tcPr>
          <w:p w14:paraId="7073F64D">
            <w:pPr>
              <w:rPr>
                <w:rFonts w:ascii="Arial"/>
                <w:sz w:val="21"/>
              </w:rPr>
            </w:pPr>
          </w:p>
        </w:tc>
        <w:tc>
          <w:tcPr>
            <w:tcW w:w="839" w:type="dxa"/>
            <w:vMerge w:val="continue"/>
            <w:tcBorders>
              <w:top w:val="nil"/>
              <w:bottom w:val="nil"/>
            </w:tcBorders>
            <w:vAlign w:val="top"/>
          </w:tcPr>
          <w:p w14:paraId="5D16A125">
            <w:pPr>
              <w:rPr>
                <w:rFonts w:ascii="Arial"/>
                <w:sz w:val="21"/>
              </w:rPr>
            </w:pPr>
          </w:p>
        </w:tc>
        <w:tc>
          <w:tcPr>
            <w:tcW w:w="840" w:type="dxa"/>
            <w:vAlign w:val="top"/>
          </w:tcPr>
          <w:p w14:paraId="2014B894">
            <w:pPr>
              <w:spacing w:before="208" w:line="220" w:lineRule="auto"/>
              <w:ind w:left="65"/>
              <w:rPr>
                <w:rFonts w:ascii="宋体" w:hAnsi="宋体" w:eastAsia="宋体" w:cs="宋体"/>
                <w:sz w:val="18"/>
                <w:szCs w:val="18"/>
              </w:rPr>
            </w:pPr>
            <w:r>
              <w:rPr>
                <w:rFonts w:ascii="宋体" w:hAnsi="宋体" w:eastAsia="宋体" w:cs="宋体"/>
                <w:spacing w:val="-2"/>
                <w:sz w:val="18"/>
                <w:szCs w:val="18"/>
              </w:rPr>
              <w:t>生态效益</w:t>
            </w:r>
          </w:p>
          <w:p w14:paraId="191EAEBE">
            <w:pPr>
              <w:spacing w:line="287" w:lineRule="auto"/>
              <w:rPr>
                <w:rFonts w:ascii="Arial"/>
                <w:sz w:val="21"/>
              </w:rPr>
            </w:pPr>
          </w:p>
          <w:p w14:paraId="11712E88">
            <w:pPr>
              <w:spacing w:before="58" w:line="220" w:lineRule="auto"/>
              <w:ind w:left="245"/>
              <w:rPr>
                <w:rFonts w:ascii="宋体" w:hAnsi="宋体" w:eastAsia="宋体" w:cs="宋体"/>
                <w:sz w:val="18"/>
                <w:szCs w:val="18"/>
              </w:rPr>
            </w:pPr>
            <w:r>
              <w:rPr>
                <w:rFonts w:ascii="宋体" w:hAnsi="宋体" w:eastAsia="宋体" w:cs="宋体"/>
                <w:spacing w:val="-3"/>
                <w:sz w:val="18"/>
                <w:szCs w:val="18"/>
              </w:rPr>
              <w:t>指标</w:t>
            </w:r>
          </w:p>
        </w:tc>
        <w:tc>
          <w:tcPr>
            <w:tcW w:w="2519" w:type="dxa"/>
            <w:vAlign w:val="top"/>
          </w:tcPr>
          <w:p w14:paraId="14279E18">
            <w:pPr>
              <w:rPr>
                <w:rFonts w:ascii="Arial"/>
                <w:sz w:val="21"/>
              </w:rPr>
            </w:pPr>
          </w:p>
        </w:tc>
        <w:tc>
          <w:tcPr>
            <w:tcW w:w="840" w:type="dxa"/>
            <w:vAlign w:val="top"/>
          </w:tcPr>
          <w:p w14:paraId="4CF630D2">
            <w:pPr>
              <w:rPr>
                <w:rFonts w:ascii="Arial"/>
                <w:sz w:val="21"/>
              </w:rPr>
            </w:pPr>
          </w:p>
        </w:tc>
        <w:tc>
          <w:tcPr>
            <w:tcW w:w="1680" w:type="dxa"/>
            <w:vAlign w:val="top"/>
          </w:tcPr>
          <w:p w14:paraId="3959DF66">
            <w:pPr>
              <w:rPr>
                <w:rFonts w:ascii="Arial"/>
                <w:sz w:val="21"/>
              </w:rPr>
            </w:pPr>
          </w:p>
        </w:tc>
        <w:tc>
          <w:tcPr>
            <w:tcW w:w="1924" w:type="dxa"/>
            <w:vAlign w:val="top"/>
          </w:tcPr>
          <w:p w14:paraId="5098B016">
            <w:pPr>
              <w:rPr>
                <w:rFonts w:ascii="Arial"/>
                <w:sz w:val="21"/>
              </w:rPr>
            </w:pPr>
          </w:p>
        </w:tc>
      </w:tr>
      <w:tr w14:paraId="487EF1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9" w:hRule="atLeast"/>
        </w:trPr>
        <w:tc>
          <w:tcPr>
            <w:tcW w:w="844" w:type="dxa"/>
            <w:vMerge w:val="continue"/>
            <w:tcBorders>
              <w:top w:val="nil"/>
              <w:bottom w:val="nil"/>
            </w:tcBorders>
            <w:vAlign w:val="top"/>
          </w:tcPr>
          <w:p w14:paraId="1603E79D">
            <w:pPr>
              <w:rPr>
                <w:rFonts w:ascii="Arial"/>
                <w:sz w:val="21"/>
              </w:rPr>
            </w:pPr>
          </w:p>
        </w:tc>
        <w:tc>
          <w:tcPr>
            <w:tcW w:w="839" w:type="dxa"/>
            <w:vMerge w:val="continue"/>
            <w:tcBorders>
              <w:top w:val="nil"/>
            </w:tcBorders>
            <w:vAlign w:val="top"/>
          </w:tcPr>
          <w:p w14:paraId="2971FB28">
            <w:pPr>
              <w:rPr>
                <w:rFonts w:ascii="Arial"/>
                <w:sz w:val="21"/>
              </w:rPr>
            </w:pPr>
          </w:p>
        </w:tc>
        <w:tc>
          <w:tcPr>
            <w:tcW w:w="840" w:type="dxa"/>
            <w:vAlign w:val="top"/>
          </w:tcPr>
          <w:p w14:paraId="7D7369E5">
            <w:pPr>
              <w:spacing w:before="208" w:line="220" w:lineRule="auto"/>
              <w:ind w:left="65"/>
              <w:rPr>
                <w:rFonts w:ascii="宋体" w:hAnsi="宋体" w:eastAsia="宋体" w:cs="宋体"/>
                <w:sz w:val="18"/>
                <w:szCs w:val="18"/>
              </w:rPr>
            </w:pPr>
            <w:r>
              <w:rPr>
                <w:rFonts w:ascii="宋体" w:hAnsi="宋体" w:eastAsia="宋体" w:cs="宋体"/>
                <w:spacing w:val="-2"/>
                <w:sz w:val="18"/>
                <w:szCs w:val="18"/>
              </w:rPr>
              <w:t>可持续影</w:t>
            </w:r>
          </w:p>
          <w:p w14:paraId="26871429">
            <w:pPr>
              <w:spacing w:line="287" w:lineRule="auto"/>
              <w:rPr>
                <w:rFonts w:ascii="Arial"/>
                <w:sz w:val="21"/>
              </w:rPr>
            </w:pPr>
          </w:p>
          <w:p w14:paraId="0739AAE9">
            <w:pPr>
              <w:spacing w:before="59" w:line="220" w:lineRule="auto"/>
              <w:ind w:left="161"/>
              <w:rPr>
                <w:rFonts w:ascii="宋体" w:hAnsi="宋体" w:eastAsia="宋体" w:cs="宋体"/>
                <w:sz w:val="18"/>
                <w:szCs w:val="18"/>
              </w:rPr>
            </w:pPr>
            <w:r>
              <w:rPr>
                <w:rFonts w:ascii="宋体" w:hAnsi="宋体" w:eastAsia="宋体" w:cs="宋体"/>
                <w:spacing w:val="-4"/>
                <w:sz w:val="18"/>
                <w:szCs w:val="18"/>
              </w:rPr>
              <w:t>响指标</w:t>
            </w:r>
          </w:p>
        </w:tc>
        <w:tc>
          <w:tcPr>
            <w:tcW w:w="2519" w:type="dxa"/>
            <w:vAlign w:val="top"/>
          </w:tcPr>
          <w:p w14:paraId="0025B8B6">
            <w:pPr>
              <w:spacing w:line="428" w:lineRule="auto"/>
              <w:rPr>
                <w:rFonts w:ascii="Arial"/>
                <w:sz w:val="21"/>
              </w:rPr>
            </w:pPr>
          </w:p>
          <w:p w14:paraId="7EA8603D">
            <w:pPr>
              <w:spacing w:before="59" w:line="220" w:lineRule="auto"/>
              <w:ind w:left="273"/>
              <w:rPr>
                <w:rFonts w:ascii="宋体" w:hAnsi="宋体" w:eastAsia="宋体" w:cs="宋体"/>
                <w:sz w:val="18"/>
                <w:szCs w:val="18"/>
              </w:rPr>
            </w:pPr>
            <w:r>
              <w:rPr>
                <w:rFonts w:ascii="宋体" w:hAnsi="宋体" w:eastAsia="宋体" w:cs="宋体"/>
                <w:spacing w:val="-1"/>
                <w:sz w:val="18"/>
                <w:szCs w:val="18"/>
              </w:rPr>
              <w:t>推动质量、计量的准确性</w:t>
            </w:r>
          </w:p>
        </w:tc>
        <w:tc>
          <w:tcPr>
            <w:tcW w:w="840" w:type="dxa"/>
            <w:vAlign w:val="top"/>
          </w:tcPr>
          <w:p w14:paraId="7F1FD97A">
            <w:pPr>
              <w:spacing w:line="427" w:lineRule="auto"/>
              <w:rPr>
                <w:rFonts w:ascii="Arial"/>
                <w:sz w:val="21"/>
              </w:rPr>
            </w:pPr>
          </w:p>
          <w:p w14:paraId="30FFF7A4">
            <w:pPr>
              <w:spacing w:before="59" w:line="220" w:lineRule="auto"/>
              <w:ind w:left="67"/>
              <w:rPr>
                <w:rFonts w:ascii="宋体" w:hAnsi="宋体" w:eastAsia="宋体" w:cs="宋体"/>
                <w:sz w:val="18"/>
                <w:szCs w:val="18"/>
              </w:rPr>
            </w:pPr>
            <w:r>
              <w:rPr>
                <w:rFonts w:ascii="宋体" w:hAnsi="宋体" w:eastAsia="宋体" w:cs="宋体"/>
                <w:spacing w:val="-2"/>
                <w:sz w:val="18"/>
                <w:szCs w:val="18"/>
              </w:rPr>
              <w:t>持续提高</w:t>
            </w:r>
          </w:p>
        </w:tc>
        <w:tc>
          <w:tcPr>
            <w:tcW w:w="1680" w:type="dxa"/>
            <w:vAlign w:val="top"/>
          </w:tcPr>
          <w:p w14:paraId="2C3134A3">
            <w:pPr>
              <w:spacing w:line="427" w:lineRule="auto"/>
              <w:rPr>
                <w:rFonts w:ascii="Arial"/>
                <w:sz w:val="21"/>
              </w:rPr>
            </w:pPr>
          </w:p>
          <w:p w14:paraId="542FFEAB">
            <w:pPr>
              <w:spacing w:before="59" w:line="220" w:lineRule="auto"/>
              <w:ind w:left="487"/>
              <w:rPr>
                <w:rFonts w:ascii="宋体" w:hAnsi="宋体" w:eastAsia="宋体" w:cs="宋体"/>
                <w:sz w:val="18"/>
                <w:szCs w:val="18"/>
              </w:rPr>
            </w:pPr>
            <w:r>
              <w:rPr>
                <w:rFonts w:ascii="宋体" w:hAnsi="宋体" w:eastAsia="宋体" w:cs="宋体"/>
                <w:spacing w:val="-2"/>
                <w:sz w:val="18"/>
                <w:szCs w:val="18"/>
              </w:rPr>
              <w:t>持续提高</w:t>
            </w:r>
          </w:p>
        </w:tc>
        <w:tc>
          <w:tcPr>
            <w:tcW w:w="1924" w:type="dxa"/>
            <w:vAlign w:val="top"/>
          </w:tcPr>
          <w:p w14:paraId="2642FAAB">
            <w:pPr>
              <w:rPr>
                <w:rFonts w:ascii="Arial"/>
                <w:sz w:val="21"/>
              </w:rPr>
            </w:pPr>
          </w:p>
        </w:tc>
      </w:tr>
      <w:tr w14:paraId="699A8A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06" w:hRule="atLeast"/>
        </w:trPr>
        <w:tc>
          <w:tcPr>
            <w:tcW w:w="844" w:type="dxa"/>
            <w:vMerge w:val="continue"/>
            <w:tcBorders>
              <w:top w:val="nil"/>
            </w:tcBorders>
            <w:vAlign w:val="top"/>
          </w:tcPr>
          <w:p w14:paraId="1A7F6B18">
            <w:pPr>
              <w:rPr>
                <w:rFonts w:ascii="Arial"/>
                <w:sz w:val="21"/>
              </w:rPr>
            </w:pPr>
          </w:p>
        </w:tc>
        <w:tc>
          <w:tcPr>
            <w:tcW w:w="839" w:type="dxa"/>
            <w:vAlign w:val="top"/>
          </w:tcPr>
          <w:p w14:paraId="36D696D6">
            <w:pPr>
              <w:spacing w:line="428" w:lineRule="auto"/>
              <w:rPr>
                <w:rFonts w:ascii="Arial"/>
                <w:sz w:val="21"/>
              </w:rPr>
            </w:pPr>
          </w:p>
          <w:p w14:paraId="5556BE6E">
            <w:pPr>
              <w:spacing w:before="59" w:line="220" w:lineRule="auto"/>
              <w:ind w:left="62"/>
              <w:rPr>
                <w:rFonts w:ascii="宋体" w:hAnsi="宋体" w:eastAsia="宋体" w:cs="宋体"/>
                <w:sz w:val="18"/>
                <w:szCs w:val="18"/>
              </w:rPr>
            </w:pPr>
            <w:r>
              <w:rPr>
                <w:rFonts w:ascii="宋体" w:hAnsi="宋体" w:eastAsia="宋体" w:cs="宋体"/>
                <w:spacing w:val="-2"/>
                <w:sz w:val="18"/>
                <w:szCs w:val="18"/>
              </w:rPr>
              <w:t>满意度指</w:t>
            </w:r>
          </w:p>
          <w:p w14:paraId="400E384E">
            <w:pPr>
              <w:spacing w:line="287" w:lineRule="auto"/>
              <w:rPr>
                <w:rFonts w:ascii="Arial"/>
                <w:sz w:val="21"/>
              </w:rPr>
            </w:pPr>
          </w:p>
          <w:p w14:paraId="4B602182">
            <w:pPr>
              <w:spacing w:before="59" w:line="220" w:lineRule="auto"/>
              <w:ind w:left="332"/>
              <w:rPr>
                <w:rFonts w:ascii="宋体" w:hAnsi="宋体" w:eastAsia="宋体" w:cs="宋体"/>
                <w:sz w:val="18"/>
                <w:szCs w:val="18"/>
              </w:rPr>
            </w:pPr>
            <w:r>
              <w:rPr>
                <w:rFonts w:ascii="宋体" w:hAnsi="宋体" w:eastAsia="宋体" w:cs="宋体"/>
                <w:sz w:val="18"/>
                <w:szCs w:val="18"/>
              </w:rPr>
              <w:t>标</w:t>
            </w:r>
          </w:p>
        </w:tc>
        <w:tc>
          <w:tcPr>
            <w:tcW w:w="840" w:type="dxa"/>
            <w:vAlign w:val="top"/>
          </w:tcPr>
          <w:p w14:paraId="47BE93A4">
            <w:pPr>
              <w:spacing w:before="211" w:line="220" w:lineRule="auto"/>
              <w:ind w:left="63"/>
              <w:rPr>
                <w:rFonts w:ascii="宋体" w:hAnsi="宋体" w:eastAsia="宋体" w:cs="宋体"/>
                <w:sz w:val="18"/>
                <w:szCs w:val="18"/>
              </w:rPr>
            </w:pPr>
            <w:r>
              <w:rPr>
                <w:rFonts w:ascii="宋体" w:hAnsi="宋体" w:eastAsia="宋体" w:cs="宋体"/>
                <w:spacing w:val="-2"/>
                <w:sz w:val="18"/>
                <w:szCs w:val="18"/>
              </w:rPr>
              <w:t>服务对象</w:t>
            </w:r>
          </w:p>
          <w:p w14:paraId="4676D98A">
            <w:pPr>
              <w:spacing w:line="284" w:lineRule="auto"/>
              <w:rPr>
                <w:rFonts w:ascii="Arial"/>
                <w:sz w:val="21"/>
              </w:rPr>
            </w:pPr>
          </w:p>
          <w:p w14:paraId="39CDB584">
            <w:pPr>
              <w:spacing w:before="58" w:line="220" w:lineRule="auto"/>
              <w:ind w:left="63"/>
              <w:rPr>
                <w:rFonts w:ascii="宋体" w:hAnsi="宋体" w:eastAsia="宋体" w:cs="宋体"/>
                <w:sz w:val="18"/>
                <w:szCs w:val="18"/>
              </w:rPr>
            </w:pPr>
            <w:r>
              <w:rPr>
                <w:rFonts w:ascii="宋体" w:hAnsi="宋体" w:eastAsia="宋体" w:cs="宋体"/>
                <w:spacing w:val="-2"/>
                <w:sz w:val="18"/>
                <w:szCs w:val="18"/>
              </w:rPr>
              <w:t>满意度指</w:t>
            </w:r>
          </w:p>
          <w:p w14:paraId="4A7A12D4">
            <w:pPr>
              <w:spacing w:line="285" w:lineRule="auto"/>
              <w:rPr>
                <w:rFonts w:ascii="Arial"/>
                <w:sz w:val="21"/>
              </w:rPr>
            </w:pPr>
          </w:p>
          <w:p w14:paraId="174751FC">
            <w:pPr>
              <w:spacing w:before="59" w:line="220" w:lineRule="auto"/>
              <w:ind w:left="333"/>
              <w:rPr>
                <w:rFonts w:ascii="宋体" w:hAnsi="宋体" w:eastAsia="宋体" w:cs="宋体"/>
                <w:sz w:val="18"/>
                <w:szCs w:val="18"/>
              </w:rPr>
            </w:pPr>
            <w:r>
              <w:rPr>
                <w:rFonts w:ascii="宋体" w:hAnsi="宋体" w:eastAsia="宋体" w:cs="宋体"/>
                <w:sz w:val="18"/>
                <w:szCs w:val="18"/>
              </w:rPr>
              <w:t>标</w:t>
            </w:r>
          </w:p>
        </w:tc>
        <w:tc>
          <w:tcPr>
            <w:tcW w:w="2519" w:type="dxa"/>
            <w:vAlign w:val="top"/>
          </w:tcPr>
          <w:p w14:paraId="3135AC48">
            <w:pPr>
              <w:spacing w:line="353" w:lineRule="auto"/>
              <w:rPr>
                <w:rFonts w:ascii="Arial"/>
                <w:sz w:val="21"/>
              </w:rPr>
            </w:pPr>
          </w:p>
          <w:p w14:paraId="6A3EBB08">
            <w:pPr>
              <w:spacing w:line="354" w:lineRule="auto"/>
              <w:rPr>
                <w:rFonts w:ascii="Arial"/>
                <w:sz w:val="21"/>
              </w:rPr>
            </w:pPr>
          </w:p>
          <w:p w14:paraId="10796410">
            <w:pPr>
              <w:spacing w:before="59" w:line="220" w:lineRule="auto"/>
              <w:ind w:left="633"/>
              <w:rPr>
                <w:rFonts w:ascii="宋体" w:hAnsi="宋体" w:eastAsia="宋体" w:cs="宋体"/>
                <w:sz w:val="18"/>
                <w:szCs w:val="18"/>
              </w:rPr>
            </w:pPr>
            <w:r>
              <w:rPr>
                <w:rFonts w:ascii="宋体" w:hAnsi="宋体" w:eastAsia="宋体" w:cs="宋体"/>
                <w:spacing w:val="-1"/>
                <w:sz w:val="18"/>
                <w:szCs w:val="18"/>
              </w:rPr>
              <w:t>服务群体满意度</w:t>
            </w:r>
          </w:p>
        </w:tc>
        <w:tc>
          <w:tcPr>
            <w:tcW w:w="840" w:type="dxa"/>
            <w:vAlign w:val="top"/>
          </w:tcPr>
          <w:p w14:paraId="764D6974">
            <w:pPr>
              <w:spacing w:line="353" w:lineRule="auto"/>
              <w:rPr>
                <w:rFonts w:ascii="Arial"/>
                <w:sz w:val="21"/>
              </w:rPr>
            </w:pPr>
          </w:p>
          <w:p w14:paraId="35F9CA7E">
            <w:pPr>
              <w:spacing w:line="354" w:lineRule="auto"/>
              <w:rPr>
                <w:rFonts w:ascii="Arial"/>
                <w:sz w:val="21"/>
              </w:rPr>
            </w:pPr>
          </w:p>
          <w:p w14:paraId="4DC98531">
            <w:pPr>
              <w:spacing w:before="59" w:line="238" w:lineRule="auto"/>
              <w:ind w:left="217"/>
              <w:rPr>
                <w:rFonts w:ascii="宋体" w:hAnsi="宋体" w:eastAsia="宋体" w:cs="宋体"/>
                <w:sz w:val="18"/>
                <w:szCs w:val="18"/>
              </w:rPr>
            </w:pPr>
            <w:r>
              <w:rPr>
                <w:rFonts w:ascii="宋体" w:hAnsi="宋体" w:eastAsia="宋体" w:cs="宋体"/>
                <w:spacing w:val="-6"/>
                <w:sz w:val="18"/>
                <w:szCs w:val="18"/>
              </w:rPr>
              <w:t>≥90%</w:t>
            </w:r>
          </w:p>
        </w:tc>
        <w:tc>
          <w:tcPr>
            <w:tcW w:w="1680" w:type="dxa"/>
            <w:vAlign w:val="top"/>
          </w:tcPr>
          <w:p w14:paraId="50D52E38">
            <w:pPr>
              <w:spacing w:line="354" w:lineRule="auto"/>
              <w:rPr>
                <w:rFonts w:ascii="Arial"/>
                <w:sz w:val="21"/>
              </w:rPr>
            </w:pPr>
          </w:p>
          <w:p w14:paraId="175AF4E3">
            <w:pPr>
              <w:spacing w:line="354" w:lineRule="auto"/>
              <w:rPr>
                <w:rFonts w:ascii="Arial"/>
                <w:sz w:val="21"/>
              </w:rPr>
            </w:pPr>
          </w:p>
          <w:p w14:paraId="3003E85A">
            <w:pPr>
              <w:spacing w:before="58"/>
              <w:ind w:left="709"/>
              <w:rPr>
                <w:rFonts w:ascii="宋体" w:hAnsi="宋体" w:eastAsia="宋体" w:cs="宋体"/>
                <w:sz w:val="18"/>
                <w:szCs w:val="18"/>
              </w:rPr>
            </w:pPr>
            <w:r>
              <w:rPr>
                <w:rFonts w:ascii="宋体" w:hAnsi="宋体" w:eastAsia="宋体" w:cs="宋体"/>
                <w:spacing w:val="-2"/>
                <w:sz w:val="18"/>
                <w:szCs w:val="18"/>
              </w:rPr>
              <w:t>90%</w:t>
            </w:r>
          </w:p>
        </w:tc>
        <w:tc>
          <w:tcPr>
            <w:tcW w:w="1924" w:type="dxa"/>
            <w:vAlign w:val="top"/>
          </w:tcPr>
          <w:p w14:paraId="79348CD0">
            <w:pPr>
              <w:rPr>
                <w:rFonts w:ascii="Arial"/>
                <w:sz w:val="21"/>
              </w:rPr>
            </w:pPr>
          </w:p>
        </w:tc>
      </w:tr>
    </w:tbl>
    <w:p w14:paraId="682A0C31">
      <w:pPr>
        <w:rPr>
          <w:rFonts w:ascii="Arial"/>
          <w:sz w:val="21"/>
        </w:rPr>
      </w:pPr>
    </w:p>
    <w:p w14:paraId="66267F9C">
      <w:pPr>
        <w:rPr>
          <w:rFonts w:ascii="Arial" w:hAnsi="Arial" w:eastAsia="Arial" w:cs="Arial"/>
          <w:sz w:val="21"/>
          <w:szCs w:val="21"/>
        </w:rPr>
        <w:sectPr>
          <w:footerReference r:id="rId44" w:type="default"/>
          <w:pgSz w:w="11907" w:h="16839"/>
          <w:pgMar w:top="400" w:right="888" w:bottom="1875" w:left="1526" w:header="0" w:footer="1648" w:gutter="0"/>
          <w:cols w:space="720" w:num="1"/>
        </w:sectPr>
      </w:pPr>
    </w:p>
    <w:p w14:paraId="040FC335">
      <w:pPr>
        <w:spacing w:line="252" w:lineRule="auto"/>
        <w:rPr>
          <w:rFonts w:ascii="Arial"/>
          <w:sz w:val="21"/>
        </w:rPr>
      </w:pPr>
    </w:p>
    <w:p w14:paraId="69B22CC3">
      <w:pPr>
        <w:spacing w:line="253" w:lineRule="auto"/>
        <w:rPr>
          <w:rFonts w:ascii="Arial"/>
          <w:sz w:val="21"/>
        </w:rPr>
      </w:pPr>
    </w:p>
    <w:p w14:paraId="3FE42C72">
      <w:pPr>
        <w:spacing w:line="253" w:lineRule="auto"/>
        <w:rPr>
          <w:rFonts w:ascii="Arial"/>
          <w:sz w:val="21"/>
        </w:rPr>
      </w:pPr>
    </w:p>
    <w:p w14:paraId="6140455B">
      <w:pPr>
        <w:spacing w:line="253" w:lineRule="auto"/>
        <w:rPr>
          <w:rFonts w:ascii="Arial"/>
          <w:sz w:val="21"/>
        </w:rPr>
      </w:pPr>
    </w:p>
    <w:p w14:paraId="3B5270D4">
      <w:pPr>
        <w:spacing w:line="253" w:lineRule="auto"/>
        <w:rPr>
          <w:rFonts w:ascii="Arial"/>
          <w:sz w:val="21"/>
        </w:rPr>
      </w:pPr>
    </w:p>
    <w:p w14:paraId="0776DC1C">
      <w:pPr>
        <w:spacing w:line="253" w:lineRule="auto"/>
        <w:rPr>
          <w:rFonts w:ascii="Arial"/>
          <w:sz w:val="21"/>
        </w:rPr>
      </w:pPr>
    </w:p>
    <w:p w14:paraId="050F5F2D">
      <w:pPr>
        <w:spacing w:line="253" w:lineRule="auto"/>
        <w:rPr>
          <w:rFonts w:ascii="Arial"/>
          <w:sz w:val="21"/>
        </w:rPr>
      </w:pPr>
    </w:p>
    <w:p w14:paraId="53763E6A">
      <w:pPr>
        <w:spacing w:before="101" w:line="225" w:lineRule="auto"/>
        <w:ind w:left="30"/>
        <w:outlineLvl w:val="0"/>
        <w:rPr>
          <w:rFonts w:ascii="黑体" w:hAnsi="黑体" w:eastAsia="黑体" w:cs="黑体"/>
          <w:sz w:val="31"/>
          <w:szCs w:val="31"/>
        </w:rPr>
      </w:pPr>
      <w:bookmarkStart w:id="24" w:name="bookmark23"/>
      <w:bookmarkEnd w:id="24"/>
      <w:r>
        <w:rPr>
          <w:rFonts w:ascii="黑体" w:hAnsi="黑体" w:eastAsia="黑体" w:cs="黑体"/>
          <w:b/>
          <w:bCs/>
          <w:spacing w:val="1"/>
          <w:sz w:val="31"/>
          <w:szCs w:val="31"/>
        </w:rPr>
        <w:t>附件</w:t>
      </w:r>
      <w:r>
        <w:rPr>
          <w:rFonts w:ascii="黑体" w:hAnsi="黑体" w:eastAsia="黑体" w:cs="黑体"/>
          <w:spacing w:val="-59"/>
          <w:sz w:val="31"/>
          <w:szCs w:val="31"/>
        </w:rPr>
        <w:t xml:space="preserve"> </w:t>
      </w:r>
      <w:r>
        <w:rPr>
          <w:rFonts w:ascii="黑体" w:hAnsi="黑体" w:eastAsia="黑体" w:cs="黑体"/>
          <w:b/>
          <w:bCs/>
          <w:spacing w:val="1"/>
          <w:sz w:val="31"/>
          <w:szCs w:val="31"/>
        </w:rPr>
        <w:t>6</w:t>
      </w:r>
      <w:r>
        <w:rPr>
          <w:rFonts w:ascii="黑体" w:hAnsi="黑体" w:eastAsia="黑体" w:cs="黑体"/>
          <w:spacing w:val="1"/>
          <w:sz w:val="31"/>
          <w:szCs w:val="31"/>
        </w:rPr>
        <w:t xml:space="preserve"> </w:t>
      </w:r>
      <w:r>
        <w:rPr>
          <w:rFonts w:ascii="黑体" w:hAnsi="黑体" w:eastAsia="黑体" w:cs="黑体"/>
          <w:b/>
          <w:bCs/>
          <w:spacing w:val="1"/>
          <w:sz w:val="31"/>
          <w:szCs w:val="31"/>
        </w:rPr>
        <w:t>佐证材料</w:t>
      </w:r>
    </w:p>
    <w:p w14:paraId="114F8726">
      <w:pPr>
        <w:spacing w:line="249" w:lineRule="auto"/>
        <w:rPr>
          <w:rFonts w:ascii="Arial"/>
          <w:sz w:val="21"/>
        </w:rPr>
      </w:pPr>
    </w:p>
    <w:p w14:paraId="4E8A9097">
      <w:pPr>
        <w:spacing w:line="6627" w:lineRule="exact"/>
      </w:pPr>
      <w:r>
        <w:rPr>
          <w:position w:val="-132"/>
        </w:rPr>
        <w:drawing>
          <wp:inline distT="0" distB="0" distL="0" distR="0">
            <wp:extent cx="5609590" cy="4207510"/>
            <wp:effectExtent l="0" t="0" r="0" b="0"/>
            <wp:docPr id="44" name="IM 44"/>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78"/>
                    <a:stretch>
                      <a:fillRect/>
                    </a:stretch>
                  </pic:blipFill>
                  <pic:spPr>
                    <a:xfrm>
                      <a:off x="0" y="0"/>
                      <a:ext cx="5609844" cy="4207764"/>
                    </a:xfrm>
                    <a:prstGeom prst="rect">
                      <a:avLst/>
                    </a:prstGeom>
                  </pic:spPr>
                </pic:pic>
              </a:graphicData>
            </a:graphic>
          </wp:inline>
        </w:drawing>
      </w:r>
    </w:p>
    <w:p w14:paraId="0A3F000A">
      <w:pPr>
        <w:spacing w:line="6627" w:lineRule="exact"/>
        <w:sectPr>
          <w:footerReference r:id="rId45" w:type="default"/>
          <w:pgSz w:w="11907" w:h="16839"/>
          <w:pgMar w:top="400" w:right="1540" w:bottom="1875" w:left="1531" w:header="0" w:footer="1648" w:gutter="0"/>
          <w:cols w:space="720" w:num="1"/>
        </w:sectPr>
      </w:pPr>
    </w:p>
    <w:p w14:paraId="3933B1F6">
      <w:pPr>
        <w:spacing w:line="249" w:lineRule="auto"/>
        <w:rPr>
          <w:rFonts w:ascii="Arial"/>
          <w:sz w:val="21"/>
        </w:rPr>
      </w:pPr>
    </w:p>
    <w:p w14:paraId="56356954">
      <w:pPr>
        <w:spacing w:line="249" w:lineRule="auto"/>
        <w:rPr>
          <w:rFonts w:ascii="Arial"/>
          <w:sz w:val="21"/>
        </w:rPr>
      </w:pPr>
    </w:p>
    <w:p w14:paraId="31494544">
      <w:pPr>
        <w:spacing w:line="249" w:lineRule="auto"/>
        <w:rPr>
          <w:rFonts w:ascii="Arial"/>
          <w:sz w:val="21"/>
        </w:rPr>
      </w:pPr>
    </w:p>
    <w:p w14:paraId="412A5928">
      <w:pPr>
        <w:spacing w:line="249" w:lineRule="auto"/>
        <w:rPr>
          <w:rFonts w:ascii="Arial"/>
          <w:sz w:val="21"/>
        </w:rPr>
      </w:pPr>
    </w:p>
    <w:p w14:paraId="5051F070">
      <w:pPr>
        <w:spacing w:line="249" w:lineRule="auto"/>
        <w:rPr>
          <w:rFonts w:ascii="Arial"/>
          <w:sz w:val="21"/>
        </w:rPr>
      </w:pPr>
    </w:p>
    <w:p w14:paraId="2F7B42C4">
      <w:pPr>
        <w:spacing w:line="249" w:lineRule="auto"/>
        <w:rPr>
          <w:rFonts w:ascii="Arial"/>
          <w:sz w:val="21"/>
        </w:rPr>
      </w:pPr>
    </w:p>
    <w:p w14:paraId="6E04DDB3">
      <w:pPr>
        <w:spacing w:line="250" w:lineRule="auto"/>
        <w:rPr>
          <w:rFonts w:ascii="Arial"/>
          <w:sz w:val="21"/>
        </w:rPr>
      </w:pPr>
    </w:p>
    <w:p w14:paraId="480478C2">
      <w:pPr>
        <w:spacing w:line="11772" w:lineRule="exact"/>
      </w:pPr>
      <w:r>
        <w:rPr>
          <w:position w:val="-235"/>
        </w:rPr>
        <w:drawing>
          <wp:inline distT="0" distB="0" distL="0" distR="0">
            <wp:extent cx="5606415" cy="7474585"/>
            <wp:effectExtent l="0" t="0" r="0" b="0"/>
            <wp:docPr id="46" name="IM 46"/>
            <wp:cNvGraphicFramePr/>
            <a:graphic xmlns:a="http://schemas.openxmlformats.org/drawingml/2006/main">
              <a:graphicData uri="http://schemas.openxmlformats.org/drawingml/2006/picture">
                <pic:pic xmlns:pic="http://schemas.openxmlformats.org/drawingml/2006/picture">
                  <pic:nvPicPr>
                    <pic:cNvPr id="46" name="IM 46"/>
                    <pic:cNvPicPr/>
                  </pic:nvPicPr>
                  <pic:blipFill>
                    <a:blip r:embed="rId79"/>
                    <a:stretch>
                      <a:fillRect/>
                    </a:stretch>
                  </pic:blipFill>
                  <pic:spPr>
                    <a:xfrm>
                      <a:off x="0" y="0"/>
                      <a:ext cx="5606795" cy="7475219"/>
                    </a:xfrm>
                    <a:prstGeom prst="rect">
                      <a:avLst/>
                    </a:prstGeom>
                  </pic:spPr>
                </pic:pic>
              </a:graphicData>
            </a:graphic>
          </wp:inline>
        </w:drawing>
      </w:r>
    </w:p>
    <w:p w14:paraId="1869AC24">
      <w:pPr>
        <w:spacing w:line="11772" w:lineRule="exact"/>
        <w:sectPr>
          <w:footerReference r:id="rId46" w:type="default"/>
          <w:pgSz w:w="11907" w:h="16839"/>
          <w:pgMar w:top="400" w:right="1545" w:bottom="1875" w:left="1531" w:header="0" w:footer="1648" w:gutter="0"/>
          <w:cols w:space="720" w:num="1"/>
        </w:sectPr>
      </w:pPr>
    </w:p>
    <w:p w14:paraId="23D72CA7">
      <w:pPr>
        <w:spacing w:line="249" w:lineRule="auto"/>
        <w:rPr>
          <w:rFonts w:ascii="Arial"/>
          <w:sz w:val="21"/>
        </w:rPr>
      </w:pPr>
    </w:p>
    <w:p w14:paraId="35E6036E">
      <w:pPr>
        <w:spacing w:line="249" w:lineRule="auto"/>
        <w:rPr>
          <w:rFonts w:ascii="Arial"/>
          <w:sz w:val="21"/>
        </w:rPr>
      </w:pPr>
    </w:p>
    <w:p w14:paraId="3233F196">
      <w:pPr>
        <w:spacing w:line="249" w:lineRule="auto"/>
        <w:rPr>
          <w:rFonts w:ascii="Arial"/>
          <w:sz w:val="21"/>
        </w:rPr>
      </w:pPr>
    </w:p>
    <w:p w14:paraId="48143E3C">
      <w:pPr>
        <w:spacing w:line="249" w:lineRule="auto"/>
        <w:rPr>
          <w:rFonts w:ascii="Arial"/>
          <w:sz w:val="21"/>
        </w:rPr>
      </w:pPr>
    </w:p>
    <w:p w14:paraId="2A3942B3">
      <w:pPr>
        <w:spacing w:line="249" w:lineRule="auto"/>
        <w:rPr>
          <w:rFonts w:ascii="Arial"/>
          <w:sz w:val="21"/>
        </w:rPr>
      </w:pPr>
    </w:p>
    <w:p w14:paraId="0C83152B">
      <w:pPr>
        <w:spacing w:line="249" w:lineRule="auto"/>
        <w:rPr>
          <w:rFonts w:ascii="Arial"/>
          <w:sz w:val="21"/>
        </w:rPr>
      </w:pPr>
    </w:p>
    <w:p w14:paraId="4851D67D">
      <w:pPr>
        <w:spacing w:line="250" w:lineRule="auto"/>
        <w:rPr>
          <w:rFonts w:ascii="Arial"/>
          <w:sz w:val="21"/>
        </w:rPr>
      </w:pPr>
    </w:p>
    <w:p w14:paraId="34F59BC6">
      <w:pPr>
        <w:spacing w:line="11772" w:lineRule="exact"/>
      </w:pPr>
      <w:r>
        <w:rPr>
          <w:position w:val="-235"/>
        </w:rPr>
        <w:drawing>
          <wp:inline distT="0" distB="0" distL="0" distR="0">
            <wp:extent cx="5606415" cy="7474585"/>
            <wp:effectExtent l="0" t="0" r="0" b="0"/>
            <wp:docPr id="48" name="IM 48"/>
            <wp:cNvGraphicFramePr/>
            <a:graphic xmlns:a="http://schemas.openxmlformats.org/drawingml/2006/main">
              <a:graphicData uri="http://schemas.openxmlformats.org/drawingml/2006/picture">
                <pic:pic xmlns:pic="http://schemas.openxmlformats.org/drawingml/2006/picture">
                  <pic:nvPicPr>
                    <pic:cNvPr id="48" name="IM 48"/>
                    <pic:cNvPicPr/>
                  </pic:nvPicPr>
                  <pic:blipFill>
                    <a:blip r:embed="rId80"/>
                    <a:stretch>
                      <a:fillRect/>
                    </a:stretch>
                  </pic:blipFill>
                  <pic:spPr>
                    <a:xfrm>
                      <a:off x="0" y="0"/>
                      <a:ext cx="5606795" cy="7475219"/>
                    </a:xfrm>
                    <a:prstGeom prst="rect">
                      <a:avLst/>
                    </a:prstGeom>
                  </pic:spPr>
                </pic:pic>
              </a:graphicData>
            </a:graphic>
          </wp:inline>
        </w:drawing>
      </w:r>
    </w:p>
    <w:p w14:paraId="476BFEFC">
      <w:pPr>
        <w:spacing w:line="11772" w:lineRule="exact"/>
        <w:sectPr>
          <w:footerReference r:id="rId47" w:type="default"/>
          <w:pgSz w:w="11907" w:h="16839"/>
          <w:pgMar w:top="400" w:right="1545" w:bottom="1875" w:left="1531" w:header="0" w:footer="1647" w:gutter="0"/>
          <w:cols w:space="720" w:num="1"/>
        </w:sectPr>
      </w:pPr>
    </w:p>
    <w:p w14:paraId="64450D6B">
      <w:pPr>
        <w:spacing w:line="249" w:lineRule="auto"/>
        <w:rPr>
          <w:rFonts w:ascii="Arial"/>
          <w:sz w:val="21"/>
        </w:rPr>
      </w:pPr>
    </w:p>
    <w:p w14:paraId="16D3CEB4">
      <w:pPr>
        <w:spacing w:line="249" w:lineRule="auto"/>
        <w:rPr>
          <w:rFonts w:ascii="Arial"/>
          <w:sz w:val="21"/>
        </w:rPr>
      </w:pPr>
    </w:p>
    <w:p w14:paraId="460B794C">
      <w:pPr>
        <w:spacing w:line="249" w:lineRule="auto"/>
        <w:rPr>
          <w:rFonts w:ascii="Arial"/>
          <w:sz w:val="21"/>
        </w:rPr>
      </w:pPr>
    </w:p>
    <w:p w14:paraId="6858CC45">
      <w:pPr>
        <w:spacing w:line="249" w:lineRule="auto"/>
        <w:rPr>
          <w:rFonts w:ascii="Arial"/>
          <w:sz w:val="21"/>
        </w:rPr>
      </w:pPr>
    </w:p>
    <w:p w14:paraId="0941F695">
      <w:pPr>
        <w:spacing w:line="249" w:lineRule="auto"/>
        <w:rPr>
          <w:rFonts w:ascii="Arial"/>
          <w:sz w:val="21"/>
        </w:rPr>
      </w:pPr>
    </w:p>
    <w:p w14:paraId="191BA1C1">
      <w:pPr>
        <w:spacing w:line="249" w:lineRule="auto"/>
        <w:rPr>
          <w:rFonts w:ascii="Arial"/>
          <w:sz w:val="21"/>
        </w:rPr>
      </w:pPr>
    </w:p>
    <w:p w14:paraId="0F2D71C2">
      <w:pPr>
        <w:spacing w:line="250" w:lineRule="auto"/>
        <w:rPr>
          <w:rFonts w:ascii="Arial"/>
          <w:sz w:val="21"/>
        </w:rPr>
      </w:pPr>
    </w:p>
    <w:p w14:paraId="5E593912">
      <w:pPr>
        <w:spacing w:line="11772" w:lineRule="exact"/>
      </w:pPr>
      <w:r>
        <w:rPr>
          <w:position w:val="-235"/>
        </w:rPr>
        <w:drawing>
          <wp:inline distT="0" distB="0" distL="0" distR="0">
            <wp:extent cx="5606415" cy="7474585"/>
            <wp:effectExtent l="0" t="0" r="0" b="0"/>
            <wp:docPr id="50" name="IM 50"/>
            <wp:cNvGraphicFramePr/>
            <a:graphic xmlns:a="http://schemas.openxmlformats.org/drawingml/2006/main">
              <a:graphicData uri="http://schemas.openxmlformats.org/drawingml/2006/picture">
                <pic:pic xmlns:pic="http://schemas.openxmlformats.org/drawingml/2006/picture">
                  <pic:nvPicPr>
                    <pic:cNvPr id="50" name="IM 50"/>
                    <pic:cNvPicPr/>
                  </pic:nvPicPr>
                  <pic:blipFill>
                    <a:blip r:embed="rId81"/>
                    <a:stretch>
                      <a:fillRect/>
                    </a:stretch>
                  </pic:blipFill>
                  <pic:spPr>
                    <a:xfrm>
                      <a:off x="0" y="0"/>
                      <a:ext cx="5606795" cy="7475219"/>
                    </a:xfrm>
                    <a:prstGeom prst="rect">
                      <a:avLst/>
                    </a:prstGeom>
                  </pic:spPr>
                </pic:pic>
              </a:graphicData>
            </a:graphic>
          </wp:inline>
        </w:drawing>
      </w:r>
    </w:p>
    <w:p w14:paraId="247BD314">
      <w:pPr>
        <w:spacing w:line="11772" w:lineRule="exact"/>
        <w:sectPr>
          <w:footerReference r:id="rId48" w:type="default"/>
          <w:pgSz w:w="11907" w:h="16839"/>
          <w:pgMar w:top="400" w:right="1545" w:bottom="1875" w:left="1531" w:header="0" w:footer="1647" w:gutter="0"/>
          <w:cols w:space="720" w:num="1"/>
        </w:sectPr>
      </w:pPr>
    </w:p>
    <w:p w14:paraId="75BEEB6B">
      <w:pPr>
        <w:spacing w:line="249" w:lineRule="auto"/>
        <w:rPr>
          <w:rFonts w:ascii="Arial"/>
          <w:sz w:val="21"/>
        </w:rPr>
      </w:pPr>
    </w:p>
    <w:p w14:paraId="7FF49B29">
      <w:pPr>
        <w:spacing w:line="249" w:lineRule="auto"/>
        <w:rPr>
          <w:rFonts w:ascii="Arial"/>
          <w:sz w:val="21"/>
        </w:rPr>
      </w:pPr>
    </w:p>
    <w:p w14:paraId="5EBCACFB">
      <w:pPr>
        <w:spacing w:line="249" w:lineRule="auto"/>
        <w:rPr>
          <w:rFonts w:ascii="Arial"/>
          <w:sz w:val="21"/>
        </w:rPr>
      </w:pPr>
    </w:p>
    <w:p w14:paraId="3F45EB6A">
      <w:pPr>
        <w:spacing w:line="249" w:lineRule="auto"/>
        <w:rPr>
          <w:rFonts w:ascii="Arial"/>
          <w:sz w:val="21"/>
        </w:rPr>
      </w:pPr>
    </w:p>
    <w:p w14:paraId="520C3436">
      <w:pPr>
        <w:spacing w:line="249" w:lineRule="auto"/>
        <w:rPr>
          <w:rFonts w:ascii="Arial"/>
          <w:sz w:val="21"/>
        </w:rPr>
      </w:pPr>
    </w:p>
    <w:p w14:paraId="4C730C2F">
      <w:pPr>
        <w:spacing w:line="249" w:lineRule="auto"/>
        <w:rPr>
          <w:rFonts w:ascii="Arial"/>
          <w:sz w:val="21"/>
        </w:rPr>
      </w:pPr>
    </w:p>
    <w:p w14:paraId="6307E52D">
      <w:pPr>
        <w:spacing w:line="250" w:lineRule="auto"/>
        <w:rPr>
          <w:rFonts w:ascii="Arial"/>
          <w:sz w:val="21"/>
        </w:rPr>
      </w:pPr>
    </w:p>
    <w:p w14:paraId="2671278A">
      <w:pPr>
        <w:spacing w:line="6626" w:lineRule="exact"/>
      </w:pPr>
      <w:r>
        <w:rPr>
          <w:position w:val="-132"/>
        </w:rPr>
        <w:drawing>
          <wp:inline distT="0" distB="0" distL="0" distR="0">
            <wp:extent cx="5609590" cy="4207510"/>
            <wp:effectExtent l="0" t="0" r="0" b="0"/>
            <wp:docPr id="52" name="IM 52"/>
            <wp:cNvGraphicFramePr/>
            <a:graphic xmlns:a="http://schemas.openxmlformats.org/drawingml/2006/main">
              <a:graphicData uri="http://schemas.openxmlformats.org/drawingml/2006/picture">
                <pic:pic xmlns:pic="http://schemas.openxmlformats.org/drawingml/2006/picture">
                  <pic:nvPicPr>
                    <pic:cNvPr id="52" name="IM 52"/>
                    <pic:cNvPicPr/>
                  </pic:nvPicPr>
                  <pic:blipFill>
                    <a:blip r:embed="rId82"/>
                    <a:stretch>
                      <a:fillRect/>
                    </a:stretch>
                  </pic:blipFill>
                  <pic:spPr>
                    <a:xfrm>
                      <a:off x="0" y="0"/>
                      <a:ext cx="5609844" cy="4207764"/>
                    </a:xfrm>
                    <a:prstGeom prst="rect">
                      <a:avLst/>
                    </a:prstGeom>
                  </pic:spPr>
                </pic:pic>
              </a:graphicData>
            </a:graphic>
          </wp:inline>
        </w:drawing>
      </w:r>
    </w:p>
    <w:p w14:paraId="0DB2151A">
      <w:pPr>
        <w:spacing w:line="6626" w:lineRule="exact"/>
        <w:sectPr>
          <w:footerReference r:id="rId49" w:type="default"/>
          <w:pgSz w:w="11907" w:h="16839"/>
          <w:pgMar w:top="400" w:right="1540" w:bottom="1875" w:left="1531" w:header="0" w:footer="1648" w:gutter="0"/>
          <w:cols w:space="720" w:num="1"/>
        </w:sectPr>
      </w:pPr>
    </w:p>
    <w:p w14:paraId="131A4ECD">
      <w:pPr>
        <w:spacing w:line="249" w:lineRule="auto"/>
        <w:rPr>
          <w:rFonts w:ascii="Arial"/>
          <w:sz w:val="21"/>
        </w:rPr>
      </w:pPr>
    </w:p>
    <w:p w14:paraId="5E0A0C6D">
      <w:pPr>
        <w:spacing w:line="249" w:lineRule="auto"/>
        <w:rPr>
          <w:rFonts w:ascii="Arial"/>
          <w:sz w:val="21"/>
        </w:rPr>
      </w:pPr>
    </w:p>
    <w:p w14:paraId="1D13EAF4">
      <w:pPr>
        <w:spacing w:line="249" w:lineRule="auto"/>
        <w:rPr>
          <w:rFonts w:ascii="Arial"/>
          <w:sz w:val="21"/>
        </w:rPr>
      </w:pPr>
    </w:p>
    <w:p w14:paraId="6B782CB5">
      <w:pPr>
        <w:spacing w:line="249" w:lineRule="auto"/>
        <w:rPr>
          <w:rFonts w:ascii="Arial"/>
          <w:sz w:val="21"/>
        </w:rPr>
      </w:pPr>
    </w:p>
    <w:p w14:paraId="1D4B1340">
      <w:pPr>
        <w:spacing w:line="249" w:lineRule="auto"/>
        <w:rPr>
          <w:rFonts w:ascii="Arial"/>
          <w:sz w:val="21"/>
        </w:rPr>
      </w:pPr>
    </w:p>
    <w:p w14:paraId="2CB71B22">
      <w:pPr>
        <w:spacing w:line="249" w:lineRule="auto"/>
        <w:rPr>
          <w:rFonts w:ascii="Arial"/>
          <w:sz w:val="21"/>
        </w:rPr>
      </w:pPr>
    </w:p>
    <w:p w14:paraId="269D5BEB">
      <w:pPr>
        <w:spacing w:line="250" w:lineRule="auto"/>
        <w:rPr>
          <w:rFonts w:ascii="Arial"/>
          <w:sz w:val="21"/>
        </w:rPr>
      </w:pPr>
    </w:p>
    <w:p w14:paraId="0E58D198">
      <w:pPr>
        <w:spacing w:line="11772" w:lineRule="exact"/>
      </w:pPr>
      <w:r>
        <w:rPr>
          <w:position w:val="-235"/>
        </w:rPr>
        <w:drawing>
          <wp:inline distT="0" distB="0" distL="0" distR="0">
            <wp:extent cx="5606415" cy="7474585"/>
            <wp:effectExtent l="0" t="0" r="0" b="0"/>
            <wp:docPr id="54" name="IM 54"/>
            <wp:cNvGraphicFramePr/>
            <a:graphic xmlns:a="http://schemas.openxmlformats.org/drawingml/2006/main">
              <a:graphicData uri="http://schemas.openxmlformats.org/drawingml/2006/picture">
                <pic:pic xmlns:pic="http://schemas.openxmlformats.org/drawingml/2006/picture">
                  <pic:nvPicPr>
                    <pic:cNvPr id="54" name="IM 54"/>
                    <pic:cNvPicPr/>
                  </pic:nvPicPr>
                  <pic:blipFill>
                    <a:blip r:embed="rId83"/>
                    <a:stretch>
                      <a:fillRect/>
                    </a:stretch>
                  </pic:blipFill>
                  <pic:spPr>
                    <a:xfrm>
                      <a:off x="0" y="0"/>
                      <a:ext cx="5606795" cy="7475219"/>
                    </a:xfrm>
                    <a:prstGeom prst="rect">
                      <a:avLst/>
                    </a:prstGeom>
                  </pic:spPr>
                </pic:pic>
              </a:graphicData>
            </a:graphic>
          </wp:inline>
        </w:drawing>
      </w:r>
    </w:p>
    <w:p w14:paraId="0BCF0236">
      <w:pPr>
        <w:spacing w:line="11772" w:lineRule="exact"/>
        <w:sectPr>
          <w:footerReference r:id="rId50" w:type="default"/>
          <w:pgSz w:w="11907" w:h="16839"/>
          <w:pgMar w:top="400" w:right="1545" w:bottom="1875" w:left="1531" w:header="0" w:footer="1647" w:gutter="0"/>
          <w:cols w:space="720" w:num="1"/>
        </w:sectPr>
      </w:pPr>
    </w:p>
    <w:p w14:paraId="23DB8F55">
      <w:pPr>
        <w:spacing w:line="249" w:lineRule="auto"/>
        <w:rPr>
          <w:rFonts w:ascii="Arial"/>
          <w:sz w:val="21"/>
        </w:rPr>
      </w:pPr>
    </w:p>
    <w:p w14:paraId="6D73F264">
      <w:pPr>
        <w:spacing w:line="249" w:lineRule="auto"/>
        <w:rPr>
          <w:rFonts w:ascii="Arial"/>
          <w:sz w:val="21"/>
        </w:rPr>
      </w:pPr>
    </w:p>
    <w:p w14:paraId="6AAAFEE2">
      <w:pPr>
        <w:spacing w:line="249" w:lineRule="auto"/>
        <w:rPr>
          <w:rFonts w:ascii="Arial"/>
          <w:sz w:val="21"/>
        </w:rPr>
      </w:pPr>
    </w:p>
    <w:p w14:paraId="1575E3A6">
      <w:pPr>
        <w:spacing w:line="249" w:lineRule="auto"/>
        <w:rPr>
          <w:rFonts w:ascii="Arial"/>
          <w:sz w:val="21"/>
        </w:rPr>
      </w:pPr>
    </w:p>
    <w:p w14:paraId="56BC4F4A">
      <w:pPr>
        <w:spacing w:line="249" w:lineRule="auto"/>
        <w:rPr>
          <w:rFonts w:ascii="Arial"/>
          <w:sz w:val="21"/>
        </w:rPr>
      </w:pPr>
    </w:p>
    <w:p w14:paraId="4811EFB2">
      <w:pPr>
        <w:spacing w:line="249" w:lineRule="auto"/>
        <w:rPr>
          <w:rFonts w:ascii="Arial"/>
          <w:sz w:val="21"/>
        </w:rPr>
      </w:pPr>
    </w:p>
    <w:p w14:paraId="73C71945">
      <w:pPr>
        <w:spacing w:line="250" w:lineRule="auto"/>
        <w:rPr>
          <w:rFonts w:ascii="Arial"/>
          <w:sz w:val="21"/>
        </w:rPr>
      </w:pPr>
    </w:p>
    <w:p w14:paraId="59F31399">
      <w:pPr>
        <w:spacing w:line="6626" w:lineRule="exact"/>
      </w:pPr>
      <w:r>
        <w:rPr>
          <w:position w:val="-132"/>
        </w:rPr>
        <w:drawing>
          <wp:inline distT="0" distB="0" distL="0" distR="0">
            <wp:extent cx="5609590" cy="4207510"/>
            <wp:effectExtent l="0" t="0" r="0" b="0"/>
            <wp:docPr id="56" name="IM 56"/>
            <wp:cNvGraphicFramePr/>
            <a:graphic xmlns:a="http://schemas.openxmlformats.org/drawingml/2006/main">
              <a:graphicData uri="http://schemas.openxmlformats.org/drawingml/2006/picture">
                <pic:pic xmlns:pic="http://schemas.openxmlformats.org/drawingml/2006/picture">
                  <pic:nvPicPr>
                    <pic:cNvPr id="56" name="IM 56"/>
                    <pic:cNvPicPr/>
                  </pic:nvPicPr>
                  <pic:blipFill>
                    <a:blip r:embed="rId84"/>
                    <a:stretch>
                      <a:fillRect/>
                    </a:stretch>
                  </pic:blipFill>
                  <pic:spPr>
                    <a:xfrm>
                      <a:off x="0" y="0"/>
                      <a:ext cx="5609844" cy="4207764"/>
                    </a:xfrm>
                    <a:prstGeom prst="rect">
                      <a:avLst/>
                    </a:prstGeom>
                  </pic:spPr>
                </pic:pic>
              </a:graphicData>
            </a:graphic>
          </wp:inline>
        </w:drawing>
      </w:r>
    </w:p>
    <w:p w14:paraId="5ED0E76D">
      <w:pPr>
        <w:spacing w:line="6626" w:lineRule="exact"/>
        <w:sectPr>
          <w:footerReference r:id="rId51" w:type="default"/>
          <w:pgSz w:w="11907" w:h="16839"/>
          <w:pgMar w:top="400" w:right="1540" w:bottom="1875" w:left="1531" w:header="0" w:footer="1648" w:gutter="0"/>
          <w:cols w:space="720" w:num="1"/>
        </w:sectPr>
      </w:pPr>
    </w:p>
    <w:p w14:paraId="32AE70A8">
      <w:pPr>
        <w:spacing w:line="249" w:lineRule="auto"/>
        <w:rPr>
          <w:rFonts w:ascii="Arial"/>
          <w:sz w:val="21"/>
        </w:rPr>
      </w:pPr>
    </w:p>
    <w:p w14:paraId="75AAE640">
      <w:pPr>
        <w:spacing w:line="249" w:lineRule="auto"/>
        <w:rPr>
          <w:rFonts w:ascii="Arial"/>
          <w:sz w:val="21"/>
        </w:rPr>
      </w:pPr>
    </w:p>
    <w:p w14:paraId="53E1DBB2">
      <w:pPr>
        <w:spacing w:line="249" w:lineRule="auto"/>
        <w:rPr>
          <w:rFonts w:ascii="Arial"/>
          <w:sz w:val="21"/>
        </w:rPr>
      </w:pPr>
    </w:p>
    <w:p w14:paraId="12C95C6A">
      <w:pPr>
        <w:spacing w:line="249" w:lineRule="auto"/>
        <w:rPr>
          <w:rFonts w:ascii="Arial"/>
          <w:sz w:val="21"/>
        </w:rPr>
      </w:pPr>
    </w:p>
    <w:p w14:paraId="3F67E240">
      <w:pPr>
        <w:spacing w:line="249" w:lineRule="auto"/>
        <w:rPr>
          <w:rFonts w:ascii="Arial"/>
          <w:sz w:val="21"/>
        </w:rPr>
      </w:pPr>
    </w:p>
    <w:p w14:paraId="48F0EED4">
      <w:pPr>
        <w:spacing w:line="249" w:lineRule="auto"/>
        <w:rPr>
          <w:rFonts w:ascii="Arial"/>
          <w:sz w:val="21"/>
        </w:rPr>
      </w:pPr>
    </w:p>
    <w:p w14:paraId="2380B24F">
      <w:pPr>
        <w:spacing w:line="250" w:lineRule="auto"/>
        <w:rPr>
          <w:rFonts w:ascii="Arial"/>
          <w:sz w:val="21"/>
        </w:rPr>
      </w:pPr>
    </w:p>
    <w:p w14:paraId="6B63370E">
      <w:pPr>
        <w:spacing w:line="6626" w:lineRule="exact"/>
      </w:pPr>
      <w:r>
        <w:rPr>
          <w:position w:val="-132"/>
        </w:rPr>
        <w:drawing>
          <wp:inline distT="0" distB="0" distL="0" distR="0">
            <wp:extent cx="5609590" cy="4207510"/>
            <wp:effectExtent l="0" t="0" r="0" b="0"/>
            <wp:docPr id="58" name="IM 58"/>
            <wp:cNvGraphicFramePr/>
            <a:graphic xmlns:a="http://schemas.openxmlformats.org/drawingml/2006/main">
              <a:graphicData uri="http://schemas.openxmlformats.org/drawingml/2006/picture">
                <pic:pic xmlns:pic="http://schemas.openxmlformats.org/drawingml/2006/picture">
                  <pic:nvPicPr>
                    <pic:cNvPr id="58" name="IM 58"/>
                    <pic:cNvPicPr/>
                  </pic:nvPicPr>
                  <pic:blipFill>
                    <a:blip r:embed="rId85"/>
                    <a:stretch>
                      <a:fillRect/>
                    </a:stretch>
                  </pic:blipFill>
                  <pic:spPr>
                    <a:xfrm>
                      <a:off x="0" y="0"/>
                      <a:ext cx="5609844" cy="4207764"/>
                    </a:xfrm>
                    <a:prstGeom prst="rect">
                      <a:avLst/>
                    </a:prstGeom>
                  </pic:spPr>
                </pic:pic>
              </a:graphicData>
            </a:graphic>
          </wp:inline>
        </w:drawing>
      </w:r>
    </w:p>
    <w:p w14:paraId="6A4AC92A">
      <w:pPr>
        <w:spacing w:line="6626" w:lineRule="exact"/>
        <w:sectPr>
          <w:footerReference r:id="rId52" w:type="default"/>
          <w:pgSz w:w="11907" w:h="16839"/>
          <w:pgMar w:top="400" w:right="1540" w:bottom="1875" w:left="1531" w:header="0" w:footer="1648" w:gutter="0"/>
          <w:cols w:space="720" w:num="1"/>
        </w:sectPr>
      </w:pPr>
    </w:p>
    <w:p w14:paraId="6D250C29">
      <w:pPr>
        <w:spacing w:line="249" w:lineRule="auto"/>
        <w:rPr>
          <w:rFonts w:ascii="Arial"/>
          <w:sz w:val="21"/>
        </w:rPr>
      </w:pPr>
    </w:p>
    <w:p w14:paraId="0C0AEDBE">
      <w:pPr>
        <w:spacing w:line="249" w:lineRule="auto"/>
        <w:rPr>
          <w:rFonts w:ascii="Arial"/>
          <w:sz w:val="21"/>
        </w:rPr>
      </w:pPr>
    </w:p>
    <w:p w14:paraId="3E25CD17">
      <w:pPr>
        <w:spacing w:line="249" w:lineRule="auto"/>
        <w:rPr>
          <w:rFonts w:ascii="Arial"/>
          <w:sz w:val="21"/>
        </w:rPr>
      </w:pPr>
    </w:p>
    <w:p w14:paraId="0EFFC3FF">
      <w:pPr>
        <w:spacing w:line="249" w:lineRule="auto"/>
        <w:rPr>
          <w:rFonts w:ascii="Arial"/>
          <w:sz w:val="21"/>
        </w:rPr>
      </w:pPr>
    </w:p>
    <w:p w14:paraId="4E04A6FB">
      <w:pPr>
        <w:spacing w:line="249" w:lineRule="auto"/>
        <w:rPr>
          <w:rFonts w:ascii="Arial"/>
          <w:sz w:val="21"/>
        </w:rPr>
      </w:pPr>
    </w:p>
    <w:p w14:paraId="50DA50DF">
      <w:pPr>
        <w:spacing w:line="249" w:lineRule="auto"/>
        <w:rPr>
          <w:rFonts w:ascii="Arial"/>
          <w:sz w:val="21"/>
        </w:rPr>
      </w:pPr>
    </w:p>
    <w:p w14:paraId="07596144">
      <w:pPr>
        <w:spacing w:line="250" w:lineRule="auto"/>
        <w:rPr>
          <w:rFonts w:ascii="Arial"/>
          <w:sz w:val="21"/>
        </w:rPr>
      </w:pPr>
    </w:p>
    <w:p w14:paraId="7ECD7133">
      <w:pPr>
        <w:spacing w:line="11772" w:lineRule="exact"/>
      </w:pPr>
      <w:r>
        <w:rPr>
          <w:position w:val="-235"/>
        </w:rPr>
        <w:drawing>
          <wp:inline distT="0" distB="0" distL="0" distR="0">
            <wp:extent cx="5606415" cy="7474585"/>
            <wp:effectExtent l="0" t="0" r="0" b="0"/>
            <wp:docPr id="60" name="IM 60"/>
            <wp:cNvGraphicFramePr/>
            <a:graphic xmlns:a="http://schemas.openxmlformats.org/drawingml/2006/main">
              <a:graphicData uri="http://schemas.openxmlformats.org/drawingml/2006/picture">
                <pic:pic xmlns:pic="http://schemas.openxmlformats.org/drawingml/2006/picture">
                  <pic:nvPicPr>
                    <pic:cNvPr id="60" name="IM 60"/>
                    <pic:cNvPicPr/>
                  </pic:nvPicPr>
                  <pic:blipFill>
                    <a:blip r:embed="rId86"/>
                    <a:stretch>
                      <a:fillRect/>
                    </a:stretch>
                  </pic:blipFill>
                  <pic:spPr>
                    <a:xfrm>
                      <a:off x="0" y="0"/>
                      <a:ext cx="5606795" cy="7475219"/>
                    </a:xfrm>
                    <a:prstGeom prst="rect">
                      <a:avLst/>
                    </a:prstGeom>
                  </pic:spPr>
                </pic:pic>
              </a:graphicData>
            </a:graphic>
          </wp:inline>
        </w:drawing>
      </w:r>
    </w:p>
    <w:sectPr>
      <w:footerReference r:id="rId53" w:type="default"/>
      <w:pgSz w:w="11907" w:h="16839"/>
      <w:pgMar w:top="400" w:right="1545" w:bottom="1875" w:left="1531" w:header="0" w:footer="164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C13EB">
    <w:pPr>
      <w:spacing w:line="14" w:lineRule="auto"/>
      <w:rPr>
        <w:rFonts w:ascii="Arial"/>
        <w:sz w:val="2"/>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076C4">
    <w:pPr>
      <w:spacing w:line="236" w:lineRule="auto"/>
      <w:ind w:left="4375"/>
      <w:rPr>
        <w:rFonts w:ascii="Calibri" w:hAnsi="Calibri" w:eastAsia="Calibri" w:cs="Calibri"/>
        <w:sz w:val="18"/>
        <w:szCs w:val="18"/>
      </w:rPr>
    </w:pPr>
    <w:r>
      <w:rPr>
        <w:rFonts w:ascii="Calibri" w:hAnsi="Calibri" w:eastAsia="Calibri" w:cs="Calibri"/>
        <w:sz w:val="18"/>
        <w:szCs w:val="18"/>
      </w:rPr>
      <w:t>9</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5F834">
    <w:pPr>
      <w:spacing w:line="236" w:lineRule="auto"/>
      <w:ind w:left="4338"/>
      <w:rPr>
        <w:rFonts w:ascii="Calibri" w:hAnsi="Calibri" w:eastAsia="Calibri" w:cs="Calibri"/>
        <w:sz w:val="18"/>
        <w:szCs w:val="18"/>
      </w:rPr>
    </w:pPr>
    <w:r>
      <w:rPr>
        <w:rFonts w:ascii="Calibri" w:hAnsi="Calibri" w:eastAsia="Calibri" w:cs="Calibri"/>
        <w:spacing w:val="-4"/>
        <w:sz w:val="18"/>
        <w:szCs w:val="18"/>
      </w:rPr>
      <w:t>10</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C7B60">
    <w:pPr>
      <w:spacing w:line="238" w:lineRule="auto"/>
      <w:ind w:left="4237"/>
      <w:rPr>
        <w:rFonts w:ascii="Calibri" w:hAnsi="Calibri" w:eastAsia="Calibri" w:cs="Calibri"/>
        <w:sz w:val="18"/>
        <w:szCs w:val="18"/>
      </w:rPr>
    </w:pPr>
    <w:r>
      <w:rPr>
        <w:rFonts w:ascii="Calibri" w:hAnsi="Calibri" w:eastAsia="Calibri" w:cs="Calibri"/>
        <w:spacing w:val="-4"/>
        <w:sz w:val="18"/>
        <w:szCs w:val="18"/>
      </w:rPr>
      <w:t>11</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E8DD4">
    <w:pPr>
      <w:spacing w:line="238" w:lineRule="auto"/>
      <w:ind w:left="4340"/>
      <w:rPr>
        <w:rFonts w:ascii="Calibri" w:hAnsi="Calibri" w:eastAsia="Calibri" w:cs="Calibri"/>
        <w:sz w:val="18"/>
        <w:szCs w:val="18"/>
      </w:rPr>
    </w:pPr>
    <w:r>
      <w:rPr>
        <w:rFonts w:ascii="Calibri" w:hAnsi="Calibri" w:eastAsia="Calibri" w:cs="Calibri"/>
        <w:spacing w:val="-4"/>
        <w:sz w:val="18"/>
        <w:szCs w:val="18"/>
      </w:rPr>
      <w:t>12</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12D77">
    <w:pPr>
      <w:spacing w:line="236" w:lineRule="auto"/>
      <w:ind w:left="4329"/>
      <w:rPr>
        <w:rFonts w:ascii="Calibri" w:hAnsi="Calibri" w:eastAsia="Calibri" w:cs="Calibri"/>
        <w:sz w:val="18"/>
        <w:szCs w:val="18"/>
      </w:rPr>
    </w:pPr>
    <w:r>
      <w:rPr>
        <w:rFonts w:ascii="Calibri" w:hAnsi="Calibri" w:eastAsia="Calibri" w:cs="Calibri"/>
        <w:spacing w:val="-4"/>
        <w:sz w:val="18"/>
        <w:szCs w:val="18"/>
      </w:rPr>
      <w:t>13</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2D347">
    <w:pPr>
      <w:spacing w:line="237" w:lineRule="auto"/>
      <w:ind w:left="4332"/>
      <w:rPr>
        <w:rFonts w:ascii="Calibri" w:hAnsi="Calibri" w:eastAsia="Calibri" w:cs="Calibri"/>
        <w:sz w:val="18"/>
        <w:szCs w:val="18"/>
      </w:rPr>
    </w:pPr>
    <w:r>
      <w:rPr>
        <w:rFonts w:ascii="Calibri" w:hAnsi="Calibri" w:eastAsia="Calibri" w:cs="Calibri"/>
        <w:spacing w:val="-4"/>
        <w:sz w:val="18"/>
        <w:szCs w:val="18"/>
      </w:rPr>
      <w:t>14</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12ED8">
    <w:pPr>
      <w:spacing w:line="236" w:lineRule="auto"/>
      <w:ind w:left="4335"/>
      <w:rPr>
        <w:rFonts w:ascii="Calibri" w:hAnsi="Calibri" w:eastAsia="Calibri" w:cs="Calibri"/>
        <w:sz w:val="18"/>
        <w:szCs w:val="18"/>
      </w:rPr>
    </w:pPr>
    <w:r>
      <w:rPr>
        <w:rFonts w:ascii="Calibri" w:hAnsi="Calibri" w:eastAsia="Calibri" w:cs="Calibri"/>
        <w:spacing w:val="-4"/>
        <w:sz w:val="18"/>
        <w:szCs w:val="18"/>
      </w:rPr>
      <w:t>15</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50D698">
    <w:pPr>
      <w:spacing w:line="236" w:lineRule="auto"/>
      <w:ind w:left="4338"/>
      <w:rPr>
        <w:rFonts w:ascii="Calibri" w:hAnsi="Calibri" w:eastAsia="Calibri" w:cs="Calibri"/>
        <w:sz w:val="18"/>
        <w:szCs w:val="18"/>
      </w:rPr>
    </w:pPr>
    <w:r>
      <w:rPr>
        <w:rFonts w:ascii="Calibri" w:hAnsi="Calibri" w:eastAsia="Calibri" w:cs="Calibri"/>
        <w:spacing w:val="-4"/>
        <w:sz w:val="18"/>
        <w:szCs w:val="18"/>
      </w:rPr>
      <w:t>16</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79ECB">
    <w:pPr>
      <w:spacing w:line="237" w:lineRule="auto"/>
      <w:ind w:left="6813"/>
      <w:rPr>
        <w:rFonts w:ascii="Calibri" w:hAnsi="Calibri" w:eastAsia="Calibri" w:cs="Calibri"/>
        <w:sz w:val="18"/>
        <w:szCs w:val="18"/>
      </w:rPr>
    </w:pPr>
    <w:r>
      <w:rPr>
        <w:rFonts w:ascii="Calibri" w:hAnsi="Calibri" w:eastAsia="Calibri" w:cs="Calibri"/>
        <w:spacing w:val="-4"/>
        <w:sz w:val="18"/>
        <w:szCs w:val="18"/>
      </w:rPr>
      <w:t>17</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C635C">
    <w:pPr>
      <w:spacing w:line="236" w:lineRule="auto"/>
      <w:ind w:left="6813"/>
      <w:rPr>
        <w:rFonts w:ascii="Calibri" w:hAnsi="Calibri" w:eastAsia="Calibri" w:cs="Calibri"/>
        <w:sz w:val="18"/>
        <w:szCs w:val="18"/>
      </w:rPr>
    </w:pPr>
    <w:r>
      <w:rPr>
        <w:rFonts w:ascii="Calibri" w:hAnsi="Calibri" w:eastAsia="Calibri" w:cs="Calibri"/>
        <w:spacing w:val="-4"/>
        <w:sz w:val="18"/>
        <w:szCs w:val="18"/>
      </w:rPr>
      <w:t>18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1F0D5">
    <w:pPr>
      <w:spacing w:line="238" w:lineRule="auto"/>
      <w:ind w:left="4386"/>
      <w:rPr>
        <w:rFonts w:ascii="Calibri" w:hAnsi="Calibri" w:eastAsia="Calibri" w:cs="Calibri"/>
        <w:sz w:val="18"/>
        <w:szCs w:val="18"/>
      </w:rPr>
    </w:pPr>
    <w:r>
      <w:rPr>
        <w:rFonts w:ascii="Calibri" w:hAnsi="Calibri" w:eastAsia="Calibri" w:cs="Calibri"/>
        <w:sz w:val="18"/>
        <w:szCs w:val="18"/>
      </w:rPr>
      <w:t>1</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9B58FB">
    <w:pPr>
      <w:spacing w:line="236" w:lineRule="auto"/>
      <w:ind w:left="6813"/>
      <w:rPr>
        <w:rFonts w:ascii="Calibri" w:hAnsi="Calibri" w:eastAsia="Calibri" w:cs="Calibri"/>
        <w:sz w:val="18"/>
        <w:szCs w:val="18"/>
      </w:rPr>
    </w:pPr>
    <w:r>
      <w:rPr>
        <w:rFonts w:ascii="Calibri" w:hAnsi="Calibri" w:eastAsia="Calibri" w:cs="Calibri"/>
        <w:spacing w:val="-4"/>
        <w:sz w:val="18"/>
        <w:szCs w:val="18"/>
      </w:rPr>
      <w:t>19</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DBD7E">
    <w:pPr>
      <w:spacing w:line="236" w:lineRule="auto"/>
      <w:ind w:left="6808"/>
      <w:rPr>
        <w:rFonts w:ascii="Calibri" w:hAnsi="Calibri" w:eastAsia="Calibri" w:cs="Calibri"/>
        <w:sz w:val="18"/>
        <w:szCs w:val="18"/>
      </w:rPr>
    </w:pPr>
    <w:r>
      <w:rPr>
        <w:rFonts w:ascii="Calibri" w:hAnsi="Calibri" w:eastAsia="Calibri" w:cs="Calibri"/>
        <w:spacing w:val="-3"/>
        <w:sz w:val="18"/>
        <w:szCs w:val="18"/>
      </w:rPr>
      <w:t>20</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9104B">
    <w:pPr>
      <w:spacing w:line="238" w:lineRule="auto"/>
      <w:ind w:left="6808"/>
      <w:rPr>
        <w:rFonts w:ascii="Calibri" w:hAnsi="Calibri" w:eastAsia="Calibri" w:cs="Calibri"/>
        <w:sz w:val="18"/>
        <w:szCs w:val="18"/>
      </w:rPr>
    </w:pPr>
    <w:r>
      <w:rPr>
        <w:rFonts w:ascii="Calibri" w:hAnsi="Calibri" w:eastAsia="Calibri" w:cs="Calibri"/>
        <w:spacing w:val="-3"/>
        <w:sz w:val="18"/>
        <w:szCs w:val="18"/>
      </w:rPr>
      <w:t>21</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C631E">
    <w:pPr>
      <w:spacing w:line="238" w:lineRule="auto"/>
      <w:ind w:left="6808"/>
      <w:rPr>
        <w:rFonts w:ascii="Calibri" w:hAnsi="Calibri" w:eastAsia="Calibri" w:cs="Calibri"/>
        <w:sz w:val="18"/>
        <w:szCs w:val="18"/>
      </w:rPr>
    </w:pPr>
    <w:r>
      <w:rPr>
        <w:rFonts w:ascii="Calibri" w:hAnsi="Calibri" w:eastAsia="Calibri" w:cs="Calibri"/>
        <w:spacing w:val="-3"/>
        <w:sz w:val="18"/>
        <w:szCs w:val="18"/>
      </w:rPr>
      <w:t>22</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F134C">
    <w:pPr>
      <w:spacing w:line="236" w:lineRule="auto"/>
      <w:ind w:left="6808"/>
      <w:rPr>
        <w:rFonts w:ascii="Calibri" w:hAnsi="Calibri" w:eastAsia="Calibri" w:cs="Calibri"/>
        <w:sz w:val="18"/>
        <w:szCs w:val="18"/>
      </w:rPr>
    </w:pPr>
    <w:r>
      <w:rPr>
        <w:rFonts w:ascii="Calibri" w:hAnsi="Calibri" w:eastAsia="Calibri" w:cs="Calibri"/>
        <w:spacing w:val="-3"/>
        <w:sz w:val="18"/>
        <w:szCs w:val="18"/>
      </w:rPr>
      <w:t>23</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8295C">
    <w:pPr>
      <w:spacing w:line="237" w:lineRule="auto"/>
      <w:ind w:left="6808"/>
      <w:rPr>
        <w:rFonts w:ascii="Calibri" w:hAnsi="Calibri" w:eastAsia="Calibri" w:cs="Calibri"/>
        <w:sz w:val="18"/>
        <w:szCs w:val="18"/>
      </w:rPr>
    </w:pPr>
    <w:r>
      <w:rPr>
        <w:rFonts w:ascii="Calibri" w:hAnsi="Calibri" w:eastAsia="Calibri" w:cs="Calibri"/>
        <w:spacing w:val="-3"/>
        <w:sz w:val="18"/>
        <w:szCs w:val="18"/>
      </w:rPr>
      <w:t>24</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3E62A">
    <w:pPr>
      <w:spacing w:line="236" w:lineRule="auto"/>
      <w:ind w:left="4327"/>
      <w:rPr>
        <w:rFonts w:ascii="Calibri" w:hAnsi="Calibri" w:eastAsia="Calibri" w:cs="Calibri"/>
        <w:sz w:val="18"/>
        <w:szCs w:val="18"/>
      </w:rPr>
    </w:pPr>
    <w:r>
      <w:rPr>
        <w:rFonts w:ascii="Calibri" w:hAnsi="Calibri" w:eastAsia="Calibri" w:cs="Calibri"/>
        <w:spacing w:val="-3"/>
        <w:sz w:val="18"/>
        <w:szCs w:val="18"/>
      </w:rPr>
      <w:t>25</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C1FD8">
    <w:pPr>
      <w:spacing w:line="236" w:lineRule="auto"/>
      <w:ind w:left="4328"/>
      <w:rPr>
        <w:rFonts w:ascii="Calibri" w:hAnsi="Calibri" w:eastAsia="Calibri" w:cs="Calibri"/>
        <w:sz w:val="18"/>
        <w:szCs w:val="18"/>
      </w:rPr>
    </w:pPr>
    <w:r>
      <w:rPr>
        <w:rFonts w:ascii="Calibri" w:hAnsi="Calibri" w:eastAsia="Calibri" w:cs="Calibri"/>
        <w:spacing w:val="-3"/>
        <w:sz w:val="18"/>
        <w:szCs w:val="18"/>
      </w:rPr>
      <w:t>26</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3EEAF">
    <w:pPr>
      <w:spacing w:line="237" w:lineRule="auto"/>
      <w:ind w:left="4330"/>
      <w:rPr>
        <w:rFonts w:ascii="Calibri" w:hAnsi="Calibri" w:eastAsia="Calibri" w:cs="Calibri"/>
        <w:sz w:val="18"/>
        <w:szCs w:val="18"/>
      </w:rPr>
    </w:pPr>
    <w:r>
      <w:rPr>
        <w:rFonts w:ascii="Calibri" w:hAnsi="Calibri" w:eastAsia="Calibri" w:cs="Calibri"/>
        <w:spacing w:val="-3"/>
        <w:sz w:val="18"/>
        <w:szCs w:val="18"/>
      </w:rPr>
      <w:t>27</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A558E">
    <w:pPr>
      <w:spacing w:line="236" w:lineRule="auto"/>
      <w:ind w:left="4340"/>
      <w:rPr>
        <w:rFonts w:ascii="Calibri" w:hAnsi="Calibri" w:eastAsia="Calibri" w:cs="Calibri"/>
        <w:sz w:val="18"/>
        <w:szCs w:val="18"/>
      </w:rPr>
    </w:pPr>
    <w:r>
      <w:rPr>
        <w:rFonts w:ascii="Calibri" w:hAnsi="Calibri" w:eastAsia="Calibri" w:cs="Calibri"/>
        <w:spacing w:val="-3"/>
        <w:sz w:val="18"/>
        <w:szCs w:val="18"/>
      </w:rPr>
      <w:t>28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E40E4">
    <w:pPr>
      <w:spacing w:line="238" w:lineRule="auto"/>
      <w:ind w:left="4381"/>
      <w:rPr>
        <w:rFonts w:ascii="Calibri" w:hAnsi="Calibri" w:eastAsia="Calibri" w:cs="Calibri"/>
        <w:sz w:val="18"/>
        <w:szCs w:val="18"/>
      </w:rPr>
    </w:pPr>
    <w:r>
      <w:rPr>
        <w:rFonts w:ascii="Calibri" w:hAnsi="Calibri" w:eastAsia="Calibri" w:cs="Calibri"/>
        <w:sz w:val="18"/>
        <w:szCs w:val="18"/>
      </w:rPr>
      <w:t>2</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CABAD">
    <w:pPr>
      <w:spacing w:line="236" w:lineRule="auto"/>
      <w:ind w:left="4327"/>
      <w:rPr>
        <w:rFonts w:ascii="Calibri" w:hAnsi="Calibri" w:eastAsia="Calibri" w:cs="Calibri"/>
        <w:sz w:val="18"/>
        <w:szCs w:val="18"/>
      </w:rPr>
    </w:pPr>
    <w:r>
      <w:rPr>
        <w:rFonts w:ascii="Calibri" w:hAnsi="Calibri" w:eastAsia="Calibri" w:cs="Calibri"/>
        <w:spacing w:val="-3"/>
        <w:sz w:val="18"/>
        <w:szCs w:val="18"/>
      </w:rPr>
      <w:t>29</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BD70E">
    <w:pPr>
      <w:spacing w:line="236" w:lineRule="auto"/>
      <w:ind w:left="4326"/>
      <w:rPr>
        <w:rFonts w:ascii="Calibri" w:hAnsi="Calibri" w:eastAsia="Calibri" w:cs="Calibri"/>
        <w:sz w:val="18"/>
        <w:szCs w:val="18"/>
      </w:rPr>
    </w:pPr>
    <w:r>
      <w:rPr>
        <w:rFonts w:ascii="Calibri" w:hAnsi="Calibri" w:eastAsia="Calibri" w:cs="Calibri"/>
        <w:spacing w:val="-3"/>
        <w:sz w:val="18"/>
        <w:szCs w:val="18"/>
      </w:rPr>
      <w:t>30</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AE860">
    <w:pPr>
      <w:spacing w:line="236" w:lineRule="auto"/>
      <w:ind w:left="4331"/>
      <w:rPr>
        <w:rFonts w:ascii="Calibri" w:hAnsi="Calibri" w:eastAsia="Calibri" w:cs="Calibri"/>
        <w:sz w:val="18"/>
        <w:szCs w:val="18"/>
      </w:rPr>
    </w:pPr>
    <w:r>
      <w:rPr>
        <w:rFonts w:ascii="Calibri" w:hAnsi="Calibri" w:eastAsia="Calibri" w:cs="Calibri"/>
        <w:spacing w:val="-3"/>
        <w:sz w:val="18"/>
        <w:szCs w:val="18"/>
      </w:rPr>
      <w:t>31</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4B1ED">
    <w:pPr>
      <w:spacing w:line="236" w:lineRule="auto"/>
      <w:ind w:left="4320"/>
      <w:rPr>
        <w:rFonts w:ascii="Calibri" w:hAnsi="Calibri" w:eastAsia="Calibri" w:cs="Calibri"/>
        <w:sz w:val="18"/>
        <w:szCs w:val="18"/>
      </w:rPr>
    </w:pPr>
    <w:r>
      <w:rPr>
        <w:rFonts w:ascii="Calibri" w:hAnsi="Calibri" w:eastAsia="Calibri" w:cs="Calibri"/>
        <w:spacing w:val="-3"/>
        <w:sz w:val="18"/>
        <w:szCs w:val="18"/>
      </w:rPr>
      <w:t>32</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C6ED0">
    <w:pPr>
      <w:spacing w:line="236" w:lineRule="auto"/>
      <w:ind w:left="6266"/>
      <w:rPr>
        <w:rFonts w:ascii="Calibri" w:hAnsi="Calibri" w:eastAsia="Calibri" w:cs="Calibri"/>
        <w:sz w:val="18"/>
        <w:szCs w:val="18"/>
      </w:rPr>
    </w:pPr>
    <w:r>
      <w:rPr>
        <w:rFonts w:ascii="Calibri" w:hAnsi="Calibri" w:eastAsia="Calibri" w:cs="Calibri"/>
        <w:spacing w:val="-3"/>
        <w:sz w:val="18"/>
        <w:szCs w:val="18"/>
      </w:rPr>
      <w:t>33</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EF1C5">
    <w:pPr>
      <w:spacing w:line="236" w:lineRule="auto"/>
      <w:ind w:left="6266"/>
      <w:rPr>
        <w:rFonts w:ascii="Calibri" w:hAnsi="Calibri" w:eastAsia="Calibri" w:cs="Calibri"/>
        <w:sz w:val="18"/>
        <w:szCs w:val="18"/>
      </w:rPr>
    </w:pPr>
    <w:r>
      <w:rPr>
        <w:rFonts w:ascii="Calibri" w:hAnsi="Calibri" w:eastAsia="Calibri" w:cs="Calibri"/>
        <w:spacing w:val="-3"/>
        <w:sz w:val="18"/>
        <w:szCs w:val="18"/>
      </w:rPr>
      <w:t>34</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B0295">
    <w:pPr>
      <w:spacing w:line="236" w:lineRule="auto"/>
      <w:ind w:left="6266"/>
      <w:rPr>
        <w:rFonts w:ascii="Calibri" w:hAnsi="Calibri" w:eastAsia="Calibri" w:cs="Calibri"/>
        <w:sz w:val="18"/>
        <w:szCs w:val="18"/>
      </w:rPr>
    </w:pPr>
    <w:r>
      <w:rPr>
        <w:rFonts w:ascii="Calibri" w:hAnsi="Calibri" w:eastAsia="Calibri" w:cs="Calibri"/>
        <w:spacing w:val="-3"/>
        <w:sz w:val="18"/>
        <w:szCs w:val="18"/>
      </w:rPr>
      <w:t>35</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43F4C">
    <w:pPr>
      <w:spacing w:line="236" w:lineRule="auto"/>
      <w:ind w:left="4343"/>
      <w:rPr>
        <w:rFonts w:ascii="Calibri" w:hAnsi="Calibri" w:eastAsia="Calibri" w:cs="Calibri"/>
        <w:sz w:val="18"/>
        <w:szCs w:val="18"/>
      </w:rPr>
    </w:pPr>
    <w:r>
      <w:rPr>
        <w:rFonts w:ascii="Calibri" w:hAnsi="Calibri" w:eastAsia="Calibri" w:cs="Calibri"/>
        <w:spacing w:val="-3"/>
        <w:sz w:val="18"/>
        <w:szCs w:val="18"/>
      </w:rPr>
      <w:t>36</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39B1C">
    <w:pPr>
      <w:spacing w:line="236" w:lineRule="auto"/>
      <w:ind w:left="4343"/>
      <w:rPr>
        <w:rFonts w:ascii="Calibri" w:hAnsi="Calibri" w:eastAsia="Calibri" w:cs="Calibri"/>
        <w:sz w:val="18"/>
        <w:szCs w:val="18"/>
      </w:rPr>
    </w:pPr>
    <w:r>
      <w:rPr>
        <w:rFonts w:ascii="Calibri" w:hAnsi="Calibri" w:eastAsia="Calibri" w:cs="Calibri"/>
        <w:spacing w:val="-3"/>
        <w:sz w:val="18"/>
        <w:szCs w:val="18"/>
      </w:rPr>
      <w:t>37</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02AE6">
    <w:pPr>
      <w:spacing w:line="236" w:lineRule="auto"/>
      <w:ind w:left="4343"/>
      <w:rPr>
        <w:rFonts w:ascii="Calibri" w:hAnsi="Calibri" w:eastAsia="Calibri" w:cs="Calibri"/>
        <w:sz w:val="18"/>
        <w:szCs w:val="18"/>
      </w:rPr>
    </w:pPr>
    <w:r>
      <w:rPr>
        <w:rFonts w:ascii="Calibri" w:hAnsi="Calibri" w:eastAsia="Calibri" w:cs="Calibri"/>
        <w:spacing w:val="-3"/>
        <w:sz w:val="18"/>
        <w:szCs w:val="18"/>
      </w:rPr>
      <w:t>38</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F1564">
    <w:pPr>
      <w:spacing w:line="236" w:lineRule="auto"/>
      <w:ind w:left="4374"/>
      <w:rPr>
        <w:rFonts w:ascii="Calibri" w:hAnsi="Calibri" w:eastAsia="Calibri" w:cs="Calibri"/>
        <w:sz w:val="18"/>
        <w:szCs w:val="18"/>
      </w:rPr>
    </w:pPr>
    <w:r>
      <w:rPr>
        <w:rFonts w:ascii="Calibri" w:hAnsi="Calibri" w:eastAsia="Calibri" w:cs="Calibri"/>
        <w:sz w:val="18"/>
        <w:szCs w:val="18"/>
      </w:rPr>
      <w:t>3</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4E1C5">
    <w:pPr>
      <w:spacing w:line="236" w:lineRule="auto"/>
      <w:ind w:left="4339"/>
      <w:rPr>
        <w:rFonts w:ascii="Calibri" w:hAnsi="Calibri" w:eastAsia="Calibri" w:cs="Calibri"/>
        <w:sz w:val="18"/>
        <w:szCs w:val="18"/>
      </w:rPr>
    </w:pPr>
    <w:r>
      <w:rPr>
        <w:rFonts w:ascii="Calibri" w:hAnsi="Calibri" w:eastAsia="Calibri" w:cs="Calibri"/>
        <w:spacing w:val="-3"/>
        <w:sz w:val="18"/>
        <w:szCs w:val="18"/>
      </w:rPr>
      <w:t>39</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4460B">
    <w:pPr>
      <w:spacing w:line="236" w:lineRule="auto"/>
      <w:ind w:left="4334"/>
      <w:rPr>
        <w:rFonts w:ascii="Calibri" w:hAnsi="Calibri" w:eastAsia="Calibri" w:cs="Calibri"/>
        <w:sz w:val="18"/>
        <w:szCs w:val="18"/>
      </w:rPr>
    </w:pPr>
    <w:r>
      <w:rPr>
        <w:rFonts w:ascii="Calibri" w:hAnsi="Calibri" w:eastAsia="Calibri" w:cs="Calibri"/>
        <w:spacing w:val="-2"/>
        <w:sz w:val="18"/>
        <w:szCs w:val="18"/>
      </w:rPr>
      <w:t>40</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178D0">
    <w:pPr>
      <w:spacing w:line="237" w:lineRule="auto"/>
      <w:ind w:left="4334"/>
      <w:rPr>
        <w:rFonts w:ascii="Calibri" w:hAnsi="Calibri" w:eastAsia="Calibri" w:cs="Calibri"/>
        <w:sz w:val="18"/>
        <w:szCs w:val="18"/>
      </w:rPr>
    </w:pPr>
    <w:r>
      <w:rPr>
        <w:rFonts w:ascii="Calibri" w:hAnsi="Calibri" w:eastAsia="Calibri" w:cs="Calibri"/>
        <w:spacing w:val="-2"/>
        <w:sz w:val="18"/>
        <w:szCs w:val="18"/>
      </w:rPr>
      <w:t>41</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AA1C6">
    <w:pPr>
      <w:spacing w:line="237" w:lineRule="auto"/>
      <w:ind w:left="4334"/>
      <w:rPr>
        <w:rFonts w:ascii="Calibri" w:hAnsi="Calibri" w:eastAsia="Calibri" w:cs="Calibri"/>
        <w:sz w:val="18"/>
        <w:szCs w:val="18"/>
      </w:rPr>
    </w:pPr>
    <w:r>
      <w:rPr>
        <w:rFonts w:ascii="Calibri" w:hAnsi="Calibri" w:eastAsia="Calibri" w:cs="Calibri"/>
        <w:spacing w:val="-2"/>
        <w:sz w:val="18"/>
        <w:szCs w:val="18"/>
      </w:rPr>
      <w:t>42</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9745C">
    <w:pPr>
      <w:spacing w:line="236" w:lineRule="auto"/>
      <w:ind w:left="4334"/>
      <w:rPr>
        <w:rFonts w:ascii="Calibri" w:hAnsi="Calibri" w:eastAsia="Calibri" w:cs="Calibri"/>
        <w:sz w:val="18"/>
        <w:szCs w:val="18"/>
      </w:rPr>
    </w:pPr>
    <w:r>
      <w:rPr>
        <w:rFonts w:ascii="Calibri" w:hAnsi="Calibri" w:eastAsia="Calibri" w:cs="Calibri"/>
        <w:spacing w:val="-2"/>
        <w:sz w:val="18"/>
        <w:szCs w:val="18"/>
      </w:rPr>
      <w:t>43</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3B04E">
    <w:pPr>
      <w:spacing w:line="237" w:lineRule="auto"/>
      <w:ind w:left="4334"/>
      <w:rPr>
        <w:rFonts w:ascii="Calibri" w:hAnsi="Calibri" w:eastAsia="Calibri" w:cs="Calibri"/>
        <w:sz w:val="18"/>
        <w:szCs w:val="18"/>
      </w:rPr>
    </w:pPr>
    <w:r>
      <w:rPr>
        <w:rFonts w:ascii="Calibri" w:hAnsi="Calibri" w:eastAsia="Calibri" w:cs="Calibri"/>
        <w:spacing w:val="-2"/>
        <w:sz w:val="18"/>
        <w:szCs w:val="18"/>
      </w:rPr>
      <w:t>44</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D2695">
    <w:pPr>
      <w:spacing w:line="236" w:lineRule="auto"/>
      <w:ind w:left="4334"/>
      <w:rPr>
        <w:rFonts w:ascii="Calibri" w:hAnsi="Calibri" w:eastAsia="Calibri" w:cs="Calibri"/>
        <w:sz w:val="18"/>
        <w:szCs w:val="18"/>
      </w:rPr>
    </w:pPr>
    <w:r>
      <w:rPr>
        <w:rFonts w:ascii="Calibri" w:hAnsi="Calibri" w:eastAsia="Calibri" w:cs="Calibri"/>
        <w:spacing w:val="-2"/>
        <w:sz w:val="18"/>
        <w:szCs w:val="18"/>
      </w:rPr>
      <w:t>45</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74099">
    <w:pPr>
      <w:spacing w:line="236" w:lineRule="auto"/>
      <w:ind w:left="4334"/>
      <w:rPr>
        <w:rFonts w:ascii="Calibri" w:hAnsi="Calibri" w:eastAsia="Calibri" w:cs="Calibri"/>
        <w:sz w:val="18"/>
        <w:szCs w:val="18"/>
      </w:rPr>
    </w:pPr>
    <w:r>
      <w:rPr>
        <w:rFonts w:ascii="Calibri" w:hAnsi="Calibri" w:eastAsia="Calibri" w:cs="Calibri"/>
        <w:spacing w:val="-2"/>
        <w:sz w:val="18"/>
        <w:szCs w:val="18"/>
      </w:rPr>
      <w:t>46</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CA6EB">
    <w:pPr>
      <w:spacing w:line="237" w:lineRule="auto"/>
      <w:ind w:left="4334"/>
      <w:rPr>
        <w:rFonts w:ascii="Calibri" w:hAnsi="Calibri" w:eastAsia="Calibri" w:cs="Calibri"/>
        <w:sz w:val="18"/>
        <w:szCs w:val="18"/>
      </w:rPr>
    </w:pPr>
    <w:r>
      <w:rPr>
        <w:rFonts w:ascii="Calibri" w:hAnsi="Calibri" w:eastAsia="Calibri" w:cs="Calibri"/>
        <w:spacing w:val="-2"/>
        <w:sz w:val="18"/>
        <w:szCs w:val="18"/>
      </w:rPr>
      <w:t>47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BEDF5">
    <w:pPr>
      <w:spacing w:line="237" w:lineRule="auto"/>
      <w:ind w:left="4372"/>
      <w:rPr>
        <w:rFonts w:ascii="Calibri" w:hAnsi="Calibri" w:eastAsia="Calibri" w:cs="Calibri"/>
        <w:sz w:val="18"/>
        <w:szCs w:val="18"/>
      </w:rPr>
    </w:pPr>
    <w:r>
      <w:rPr>
        <w:rFonts w:ascii="Calibri" w:hAnsi="Calibri" w:eastAsia="Calibri" w:cs="Calibri"/>
        <w:sz w:val="18"/>
        <w:szCs w:val="18"/>
      </w:rPr>
      <w:t>4</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BC824">
    <w:pPr>
      <w:spacing w:line="236" w:lineRule="auto"/>
      <w:ind w:left="4375"/>
      <w:rPr>
        <w:rFonts w:ascii="Calibri" w:hAnsi="Calibri" w:eastAsia="Calibri" w:cs="Calibri"/>
        <w:sz w:val="18"/>
        <w:szCs w:val="18"/>
      </w:rPr>
    </w:pPr>
    <w:r>
      <w:rPr>
        <w:rFonts w:ascii="Calibri" w:hAnsi="Calibri" w:eastAsia="Calibri" w:cs="Calibri"/>
        <w:sz w:val="18"/>
        <w:szCs w:val="18"/>
      </w:rPr>
      <w:t>5</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ECDA0">
    <w:pPr>
      <w:spacing w:line="236" w:lineRule="auto"/>
      <w:ind w:left="4376"/>
      <w:rPr>
        <w:rFonts w:ascii="Calibri" w:hAnsi="Calibri" w:eastAsia="Calibri" w:cs="Calibri"/>
        <w:sz w:val="18"/>
        <w:szCs w:val="18"/>
      </w:rPr>
    </w:pPr>
    <w:r>
      <w:rPr>
        <w:rFonts w:ascii="Calibri" w:hAnsi="Calibri" w:eastAsia="Calibri" w:cs="Calibri"/>
        <w:sz w:val="18"/>
        <w:szCs w:val="18"/>
      </w:rPr>
      <w:t>6</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2E5B3">
    <w:pPr>
      <w:spacing w:line="237" w:lineRule="auto"/>
      <w:ind w:left="4379"/>
      <w:rPr>
        <w:rFonts w:ascii="Calibri" w:hAnsi="Calibri" w:eastAsia="Calibri" w:cs="Calibri"/>
        <w:sz w:val="18"/>
        <w:szCs w:val="18"/>
      </w:rPr>
    </w:pPr>
    <w:r>
      <w:rPr>
        <w:rFonts w:ascii="Calibri" w:hAnsi="Calibri" w:eastAsia="Calibri" w:cs="Calibri"/>
        <w:sz w:val="18"/>
        <w:szCs w:val="18"/>
      </w:rPr>
      <w:t>7</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7FEEF">
    <w:pPr>
      <w:spacing w:line="236" w:lineRule="auto"/>
      <w:ind w:left="4380"/>
      <w:rPr>
        <w:rFonts w:ascii="Calibri" w:hAnsi="Calibri" w:eastAsia="Calibri" w:cs="Calibri"/>
        <w:sz w:val="18"/>
        <w:szCs w:val="18"/>
      </w:rPr>
    </w:pPr>
    <w:r>
      <w:rPr>
        <w:rFonts w:ascii="Calibri" w:hAnsi="Calibri" w:eastAsia="Calibri" w:cs="Calibri"/>
        <w:sz w:val="18"/>
        <w:szCs w:val="18"/>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03EEC9">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1B57234D"/>
    <w:rsid w:val="429531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4"/>
      <w:szCs w:val="24"/>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Times New Roman" w:hAnsi="Times New Roman" w:eastAsia="Times New Roman" w:cs="Times New Roman"/>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8" Type="http://schemas.openxmlformats.org/officeDocument/2006/relationships/fontTable" Target="fontTable.xml"/><Relationship Id="rId87" Type="http://schemas.openxmlformats.org/officeDocument/2006/relationships/customXml" Target="../customXml/item1.xml"/><Relationship Id="rId86" Type="http://schemas.openxmlformats.org/officeDocument/2006/relationships/image" Target="media/image31.jpeg"/><Relationship Id="rId85" Type="http://schemas.openxmlformats.org/officeDocument/2006/relationships/image" Target="media/image30.jpeg"/><Relationship Id="rId84" Type="http://schemas.openxmlformats.org/officeDocument/2006/relationships/image" Target="media/image29.jpeg"/><Relationship Id="rId83" Type="http://schemas.openxmlformats.org/officeDocument/2006/relationships/image" Target="media/image28.jpeg"/><Relationship Id="rId82" Type="http://schemas.openxmlformats.org/officeDocument/2006/relationships/image" Target="media/image27.jpeg"/><Relationship Id="rId81" Type="http://schemas.openxmlformats.org/officeDocument/2006/relationships/image" Target="media/image26.jpeg"/><Relationship Id="rId80" Type="http://schemas.openxmlformats.org/officeDocument/2006/relationships/image" Target="media/image25.jpeg"/><Relationship Id="rId8" Type="http://schemas.openxmlformats.org/officeDocument/2006/relationships/footer" Target="footer3.xml"/><Relationship Id="rId79" Type="http://schemas.openxmlformats.org/officeDocument/2006/relationships/image" Target="media/image24.jpeg"/><Relationship Id="rId78" Type="http://schemas.openxmlformats.org/officeDocument/2006/relationships/image" Target="media/image23.jpeg"/><Relationship Id="rId77" Type="http://schemas.openxmlformats.org/officeDocument/2006/relationships/image" Target="media/image22.png"/><Relationship Id="rId76" Type="http://schemas.openxmlformats.org/officeDocument/2006/relationships/image" Target="media/image21.png"/><Relationship Id="rId75" Type="http://schemas.openxmlformats.org/officeDocument/2006/relationships/image" Target="media/image20.png"/><Relationship Id="rId74" Type="http://schemas.openxmlformats.org/officeDocument/2006/relationships/image" Target="media/image19.png"/><Relationship Id="rId73" Type="http://schemas.openxmlformats.org/officeDocument/2006/relationships/image" Target="media/image18.png"/><Relationship Id="rId72" Type="http://schemas.openxmlformats.org/officeDocument/2006/relationships/image" Target="media/image17.png"/><Relationship Id="rId71" Type="http://schemas.openxmlformats.org/officeDocument/2006/relationships/image" Target="media/image16.png"/><Relationship Id="rId70" Type="http://schemas.openxmlformats.org/officeDocument/2006/relationships/image" Target="media/image15.png"/><Relationship Id="rId7" Type="http://schemas.openxmlformats.org/officeDocument/2006/relationships/footer" Target="footer2.xml"/><Relationship Id="rId69" Type="http://schemas.openxmlformats.org/officeDocument/2006/relationships/image" Target="media/image14.png"/><Relationship Id="rId68" Type="http://schemas.openxmlformats.org/officeDocument/2006/relationships/image" Target="media/image13.png"/><Relationship Id="rId67" Type="http://schemas.openxmlformats.org/officeDocument/2006/relationships/image" Target="media/image12.png"/><Relationship Id="rId66" Type="http://schemas.openxmlformats.org/officeDocument/2006/relationships/image" Target="media/image11.png"/><Relationship Id="rId65" Type="http://schemas.openxmlformats.org/officeDocument/2006/relationships/image" Target="media/image10.png"/><Relationship Id="rId64" Type="http://schemas.openxmlformats.org/officeDocument/2006/relationships/image" Target="media/image9.png"/><Relationship Id="rId63" Type="http://schemas.openxmlformats.org/officeDocument/2006/relationships/image" Target="media/image8.png"/><Relationship Id="rId62" Type="http://schemas.openxmlformats.org/officeDocument/2006/relationships/image" Target="media/image7.png"/><Relationship Id="rId61" Type="http://schemas.openxmlformats.org/officeDocument/2006/relationships/image" Target="media/image6.jpeg"/><Relationship Id="rId60" Type="http://schemas.openxmlformats.org/officeDocument/2006/relationships/image" Target="media/image5.jpeg"/><Relationship Id="rId6" Type="http://schemas.openxmlformats.org/officeDocument/2006/relationships/footer" Target="footer1.xml"/><Relationship Id="rId59" Type="http://schemas.openxmlformats.org/officeDocument/2006/relationships/image" Target="media/image4.png"/><Relationship Id="rId58" Type="http://schemas.openxmlformats.org/officeDocument/2006/relationships/image" Target="media/image3.png"/><Relationship Id="rId57" Type="http://schemas.openxmlformats.org/officeDocument/2006/relationships/hyperlink" Target="#bookmark2"/><Relationship Id="rId56" Type="http://schemas.openxmlformats.org/officeDocument/2006/relationships/image" Target="media/image2.png"/><Relationship Id="rId55" Type="http://schemas.openxmlformats.org/officeDocument/2006/relationships/image" Target="media/image1.jpeg"/><Relationship Id="rId54" Type="http://schemas.openxmlformats.org/officeDocument/2006/relationships/theme" Target="theme/theme1.xml"/><Relationship Id="rId53" Type="http://schemas.openxmlformats.org/officeDocument/2006/relationships/footer" Target="footer48.xml"/><Relationship Id="rId52" Type="http://schemas.openxmlformats.org/officeDocument/2006/relationships/footer" Target="footer47.xml"/><Relationship Id="rId51" Type="http://schemas.openxmlformats.org/officeDocument/2006/relationships/footer" Target="footer46.xml"/><Relationship Id="rId50" Type="http://schemas.openxmlformats.org/officeDocument/2006/relationships/footer" Target="footer45.xml"/><Relationship Id="rId5" Type="http://schemas.openxmlformats.org/officeDocument/2006/relationships/header" Target="header1.xml"/><Relationship Id="rId49" Type="http://schemas.openxmlformats.org/officeDocument/2006/relationships/footer" Target="footer44.xml"/><Relationship Id="rId48" Type="http://schemas.openxmlformats.org/officeDocument/2006/relationships/footer" Target="footer43.xml"/><Relationship Id="rId47" Type="http://schemas.openxmlformats.org/officeDocument/2006/relationships/footer" Target="footer42.xml"/><Relationship Id="rId46" Type="http://schemas.openxmlformats.org/officeDocument/2006/relationships/footer" Target="footer41.xml"/><Relationship Id="rId45" Type="http://schemas.openxmlformats.org/officeDocument/2006/relationships/footer" Target="footer40.xml"/><Relationship Id="rId44" Type="http://schemas.openxmlformats.org/officeDocument/2006/relationships/footer" Target="footer39.xml"/><Relationship Id="rId43" Type="http://schemas.openxmlformats.org/officeDocument/2006/relationships/footer" Target="footer38.xml"/><Relationship Id="rId42" Type="http://schemas.openxmlformats.org/officeDocument/2006/relationships/footer" Target="footer37.xml"/><Relationship Id="rId41" Type="http://schemas.openxmlformats.org/officeDocument/2006/relationships/footer" Target="footer36.xml"/><Relationship Id="rId40" Type="http://schemas.openxmlformats.org/officeDocument/2006/relationships/footer" Target="footer35.xml"/><Relationship Id="rId4" Type="http://schemas.openxmlformats.org/officeDocument/2006/relationships/endnotes" Target="endnotes.xml"/><Relationship Id="rId39" Type="http://schemas.openxmlformats.org/officeDocument/2006/relationships/footer" Target="footer34.xml"/><Relationship Id="rId38" Type="http://schemas.openxmlformats.org/officeDocument/2006/relationships/footer" Target="footer33.xml"/><Relationship Id="rId37" Type="http://schemas.openxmlformats.org/officeDocument/2006/relationships/footer" Target="footer32.xml"/><Relationship Id="rId36" Type="http://schemas.openxmlformats.org/officeDocument/2006/relationships/footer" Target="footer31.xml"/><Relationship Id="rId35" Type="http://schemas.openxmlformats.org/officeDocument/2006/relationships/footer" Target="footer30.xml"/><Relationship Id="rId34" Type="http://schemas.openxmlformats.org/officeDocument/2006/relationships/footer" Target="footer29.xml"/><Relationship Id="rId33" Type="http://schemas.openxmlformats.org/officeDocument/2006/relationships/footer" Target="footer28.xml"/><Relationship Id="rId32" Type="http://schemas.openxmlformats.org/officeDocument/2006/relationships/footer" Target="footer27.xml"/><Relationship Id="rId31" Type="http://schemas.openxmlformats.org/officeDocument/2006/relationships/footer" Target="footer26.xml"/><Relationship Id="rId30" Type="http://schemas.openxmlformats.org/officeDocument/2006/relationships/footer" Target="footer25.xml"/><Relationship Id="rId3" Type="http://schemas.openxmlformats.org/officeDocument/2006/relationships/footnotes" Target="footnotes.xml"/><Relationship Id="rId29" Type="http://schemas.openxmlformats.org/officeDocument/2006/relationships/footer" Target="footer24.xml"/><Relationship Id="rId28" Type="http://schemas.openxmlformats.org/officeDocument/2006/relationships/footer" Target="footer23.xml"/><Relationship Id="rId27" Type="http://schemas.openxmlformats.org/officeDocument/2006/relationships/footer" Target="footer22.xml"/><Relationship Id="rId26" Type="http://schemas.openxmlformats.org/officeDocument/2006/relationships/footer" Target="footer21.xml"/><Relationship Id="rId25" Type="http://schemas.openxmlformats.org/officeDocument/2006/relationships/footer" Target="footer20.xml"/><Relationship Id="rId24" Type="http://schemas.openxmlformats.org/officeDocument/2006/relationships/footer" Target="footer19.xml"/><Relationship Id="rId23" Type="http://schemas.openxmlformats.org/officeDocument/2006/relationships/footer" Target="footer18.xml"/><Relationship Id="rId22" Type="http://schemas.openxmlformats.org/officeDocument/2006/relationships/footer" Target="footer17.xml"/><Relationship Id="rId21" Type="http://schemas.openxmlformats.org/officeDocument/2006/relationships/footer" Target="footer16.xml"/><Relationship Id="rId20" Type="http://schemas.openxmlformats.org/officeDocument/2006/relationships/footer" Target="footer15.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7"/>
    <customShpInfo spid="_x0000_s1028"/>
    <customShpInfo spid="_x0000_s102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49</Pages>
  <Words>5574</Words>
  <Characters>6213</Characters>
  <TotalTime>2</TotalTime>
  <ScaleCrop>false</ScaleCrop>
  <LinksUpToDate>false</LinksUpToDate>
  <CharactersWithSpaces>6628</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2021-08-25T19:46:00Z</dcterms:created>
  <dc:creator>zzj</dc:creator>
  <cp:lastModifiedBy>周而</cp:lastModifiedBy>
  <dcterms:modified xsi:type="dcterms:W3CDTF">2026-03-30T10:31:32Z</dcterms:modified>
  <dc:title>Administrator</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2026-03-30T18:28:26Z</vt:filetime>
  </property>
  <property fmtid="{D5CDD505-2E9C-101B-9397-08002B2CF9AE}" pid="4" name="KSOTemplateDocerSaveRecord">
    <vt:lpwstr>eyJoZGlkIjoiN2VjMGM4YTNmZTY1NDFjMWFjNmVmZmU0NDA2ZTk0ZmMiLCJ1c2VySWQiOiI4NjI1NDMxNDkifQ==</vt:lpwstr>
  </property>
  <property fmtid="{D5CDD505-2E9C-101B-9397-08002B2CF9AE}" pid="5" name="KSOProductBuildVer">
    <vt:lpwstr>2052-12.1.0.25225</vt:lpwstr>
  </property>
  <property fmtid="{D5CDD505-2E9C-101B-9397-08002B2CF9AE}" pid="6" name="ICV">
    <vt:lpwstr>7CB773378A1C4EA2A972AC4D33EB715C_12</vt:lpwstr>
  </property>
</Properties>
</file>