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BF05E6">
      <w:pPr>
        <w:spacing w:before="13" w:line="16800" w:lineRule="exact"/>
      </w:pPr>
      <w:r>
        <w:rPr>
          <w:position w:val="-336"/>
        </w:rPr>
        <w:drawing>
          <wp:inline distT="0" distB="0" distL="0" distR="0">
            <wp:extent cx="7543800" cy="1066800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53"/>
                    <a:stretch>
                      <a:fillRect/>
                    </a:stretch>
                  </pic:blipFill>
                  <pic:spPr>
                    <a:xfrm>
                      <a:off x="0" y="0"/>
                      <a:ext cx="7543800" cy="10668000"/>
                    </a:xfrm>
                    <a:prstGeom prst="rect">
                      <a:avLst/>
                    </a:prstGeom>
                  </pic:spPr>
                </pic:pic>
              </a:graphicData>
            </a:graphic>
          </wp:inline>
        </w:drawing>
      </w:r>
    </w:p>
    <w:p w14:paraId="0FF6D8C8">
      <w:pPr>
        <w:spacing w:line="16800" w:lineRule="exact"/>
        <w:sectPr>
          <w:headerReference r:id="rId5" w:type="default"/>
          <w:footerReference r:id="rId6" w:type="default"/>
          <w:pgSz w:w="11907" w:h="16839"/>
          <w:pgMar w:top="1" w:right="26" w:bottom="1" w:left="0" w:header="0" w:footer="0" w:gutter="0"/>
          <w:cols w:space="720" w:num="1"/>
        </w:sectPr>
      </w:pPr>
    </w:p>
    <w:p w14:paraId="1D5B029B">
      <w:pPr>
        <w:spacing w:line="266" w:lineRule="auto"/>
        <w:rPr>
          <w:rFonts w:ascii="Arial"/>
          <w:sz w:val="21"/>
        </w:rPr>
      </w:pPr>
    </w:p>
    <w:p w14:paraId="7B5ED565">
      <w:pPr>
        <w:spacing w:line="267" w:lineRule="auto"/>
        <w:rPr>
          <w:rFonts w:ascii="Arial"/>
          <w:sz w:val="21"/>
        </w:rPr>
      </w:pPr>
    </w:p>
    <w:p w14:paraId="6A3F8B19">
      <w:pPr>
        <w:spacing w:line="267" w:lineRule="auto"/>
        <w:rPr>
          <w:rFonts w:ascii="Arial"/>
          <w:sz w:val="21"/>
        </w:rPr>
      </w:pPr>
    </w:p>
    <w:p w14:paraId="698F6EA4">
      <w:pPr>
        <w:spacing w:line="267" w:lineRule="auto"/>
        <w:rPr>
          <w:rFonts w:ascii="Arial"/>
          <w:sz w:val="21"/>
        </w:rPr>
      </w:pPr>
    </w:p>
    <w:sdt>
      <w:sdtPr>
        <w:rPr>
          <w:rFonts w:ascii="宋体" w:hAnsi="宋体" w:eastAsia="宋体" w:cs="宋体"/>
          <w:sz w:val="48"/>
          <w:szCs w:val="48"/>
        </w:rPr>
        <w:id w:val="147456924"/>
        <w:docPartObj>
          <w:docPartGallery w:val="Table of Contents"/>
          <w:docPartUnique/>
        </w:docPartObj>
      </w:sdtPr>
      <w:sdtEndPr>
        <w:rPr>
          <w:rFonts w:ascii="Times New Roman" w:hAnsi="Times New Roman" w:eastAsia="Times New Roman" w:cs="Times New Roman"/>
          <w:sz w:val="24"/>
          <w:szCs w:val="24"/>
        </w:rPr>
      </w:sdtEndPr>
      <w:sdtContent>
        <w:p w14:paraId="733EEDBE">
          <w:pPr>
            <w:spacing w:before="156" w:line="213" w:lineRule="auto"/>
            <w:ind w:left="3979"/>
            <w:rPr>
              <w:rFonts w:ascii="宋体" w:hAnsi="宋体" w:eastAsia="宋体" w:cs="宋体"/>
              <w:sz w:val="48"/>
              <w:szCs w:val="48"/>
            </w:rPr>
          </w:pPr>
          <w:r>
            <w:rPr>
              <w:rFonts w:ascii="宋体" w:hAnsi="宋体" w:eastAsia="宋体" w:cs="宋体"/>
              <w:b/>
              <w:bCs/>
              <w:spacing w:val="-33"/>
              <w:sz w:val="48"/>
              <w:szCs w:val="48"/>
            </w:rPr>
            <w:t>目录</w:t>
          </w:r>
        </w:p>
        <w:p w14:paraId="63696B0F">
          <w:pPr>
            <w:pStyle w:val="2"/>
            <w:tabs>
              <w:tab w:val="right" w:leader="dot" w:pos="8310"/>
            </w:tabs>
            <w:spacing w:before="114" w:line="198" w:lineRule="auto"/>
            <w:ind w:left="38"/>
          </w:pPr>
          <w:r>
            <w:fldChar w:fldCharType="begin"/>
          </w:r>
          <w:r>
            <w:instrText xml:space="preserve"> HYPERLINK \l "bookmark1" </w:instrText>
          </w:r>
          <w:r>
            <w:fldChar w:fldCharType="separate"/>
          </w:r>
          <w:r>
            <w:rPr>
              <w:rFonts w:ascii="仿宋" w:hAnsi="仿宋" w:eastAsia="仿宋" w:cs="仿宋"/>
              <w:b/>
              <w:bCs/>
              <w:spacing w:val="-6"/>
            </w:rPr>
            <w:t>一、基本情况</w:t>
          </w:r>
          <w:r>
            <w:rPr>
              <w:rFonts w:ascii="仿宋" w:hAnsi="仿宋" w:eastAsia="仿宋" w:cs="仿宋"/>
              <w:spacing w:val="-54"/>
            </w:rPr>
            <w:t xml:space="preserve"> </w:t>
          </w:r>
          <w:r>
            <w:rPr>
              <w:rFonts w:ascii="仿宋" w:hAnsi="仿宋" w:eastAsia="仿宋" w:cs="仿宋"/>
            </w:rPr>
            <w:tab/>
          </w:r>
          <w:r>
            <w:rPr>
              <w:rFonts w:ascii="仿宋" w:hAnsi="仿宋" w:eastAsia="仿宋" w:cs="仿宋"/>
              <w:spacing w:val="-77"/>
            </w:rPr>
            <w:t xml:space="preserve"> </w:t>
          </w:r>
          <w:r>
            <w:rPr>
              <w:b/>
              <w:bCs/>
              <w:spacing w:val="-8"/>
            </w:rPr>
            <w:t>-</w:t>
          </w:r>
          <w:r>
            <w:rPr>
              <w:b/>
              <w:bCs/>
              <w:spacing w:val="15"/>
            </w:rPr>
            <w:t xml:space="preserve"> </w:t>
          </w:r>
          <w:r>
            <w:rPr>
              <w:b/>
              <w:bCs/>
              <w:spacing w:val="-8"/>
            </w:rPr>
            <w:t>1</w:t>
          </w:r>
          <w:r>
            <w:rPr>
              <w:b/>
              <w:bCs/>
              <w:spacing w:val="6"/>
            </w:rPr>
            <w:t xml:space="preserve"> </w:t>
          </w:r>
          <w:r>
            <w:rPr>
              <w:b/>
              <w:bCs/>
              <w:spacing w:val="-8"/>
            </w:rPr>
            <w:t>-</w:t>
          </w:r>
          <w:r>
            <w:rPr>
              <w:b/>
              <w:bCs/>
              <w:spacing w:val="-8"/>
            </w:rPr>
            <w:fldChar w:fldCharType="end"/>
          </w:r>
        </w:p>
        <w:p w14:paraId="764974A9">
          <w:pPr>
            <w:pStyle w:val="2"/>
            <w:tabs>
              <w:tab w:val="right" w:leader="dot" w:pos="8310"/>
            </w:tabs>
            <w:spacing w:before="210" w:line="198" w:lineRule="auto"/>
            <w:ind w:left="434"/>
          </w:pPr>
          <w:r>
            <w:fldChar w:fldCharType="begin"/>
          </w:r>
          <w:r>
            <w:instrText xml:space="preserve"> HYPERLINK \l "bookmark2" </w:instrText>
          </w:r>
          <w:r>
            <w:fldChar w:fldCharType="separate"/>
          </w:r>
          <w:r>
            <w:rPr>
              <w:rFonts w:ascii="仿宋" w:hAnsi="仿宋" w:eastAsia="仿宋" w:cs="仿宋"/>
              <w:spacing w:val="-11"/>
            </w:rPr>
            <w:t>（</w:t>
          </w:r>
          <w:r>
            <w:rPr>
              <w:rFonts w:ascii="仿宋" w:hAnsi="仿宋" w:eastAsia="仿宋" w:cs="仿宋"/>
              <w:spacing w:val="-59"/>
            </w:rPr>
            <w:t xml:space="preserve"> </w:t>
          </w:r>
          <w:r>
            <w:rPr>
              <w:rFonts w:ascii="仿宋" w:hAnsi="仿宋" w:eastAsia="仿宋" w:cs="仿宋"/>
              <w:spacing w:val="-11"/>
            </w:rPr>
            <w:t>一）项目概况</w:t>
          </w:r>
          <w:r>
            <w:rPr>
              <w:rFonts w:ascii="仿宋" w:hAnsi="仿宋" w:eastAsia="仿宋" w:cs="仿宋"/>
              <w:spacing w:val="-88"/>
            </w:rPr>
            <w:t xml:space="preserve"> </w:t>
          </w:r>
          <w:r>
            <w:rPr>
              <w:rFonts w:ascii="仿宋" w:hAnsi="仿宋" w:eastAsia="仿宋" w:cs="仿宋"/>
            </w:rPr>
            <w:tab/>
          </w:r>
          <w:r>
            <w:rPr>
              <w:rFonts w:ascii="仿宋" w:hAnsi="仿宋" w:eastAsia="仿宋" w:cs="仿宋"/>
              <w:spacing w:val="-74"/>
            </w:rPr>
            <w:t xml:space="preserve"> </w:t>
          </w:r>
          <w:r>
            <w:rPr>
              <w:spacing w:val="-13"/>
            </w:rPr>
            <w:t>-</w:t>
          </w:r>
          <w:r>
            <w:rPr>
              <w:spacing w:val="28"/>
            </w:rPr>
            <w:t xml:space="preserve"> </w:t>
          </w:r>
          <w:r>
            <w:rPr>
              <w:spacing w:val="-13"/>
            </w:rPr>
            <w:t>1</w:t>
          </w:r>
          <w:r>
            <w:rPr>
              <w:spacing w:val="10"/>
            </w:rPr>
            <w:t xml:space="preserve"> </w:t>
          </w:r>
          <w:r>
            <w:rPr>
              <w:spacing w:val="-13"/>
            </w:rPr>
            <w:t>-</w:t>
          </w:r>
          <w:r>
            <w:rPr>
              <w:spacing w:val="-13"/>
            </w:rPr>
            <w:fldChar w:fldCharType="end"/>
          </w:r>
        </w:p>
        <w:p w14:paraId="336F8E06">
          <w:pPr>
            <w:pStyle w:val="2"/>
            <w:tabs>
              <w:tab w:val="right" w:leader="dot" w:pos="8310"/>
            </w:tabs>
            <w:spacing w:before="210" w:line="198" w:lineRule="auto"/>
            <w:ind w:left="434"/>
          </w:pPr>
          <w:r>
            <w:fldChar w:fldCharType="begin"/>
          </w:r>
          <w:r>
            <w:instrText xml:space="preserve"> HYPERLINK \l "bookmark3" </w:instrText>
          </w:r>
          <w:r>
            <w:fldChar w:fldCharType="separate"/>
          </w:r>
          <w:r>
            <w:rPr>
              <w:rFonts w:ascii="仿宋" w:hAnsi="仿宋" w:eastAsia="仿宋" w:cs="仿宋"/>
              <w:spacing w:val="-2"/>
            </w:rPr>
            <w:t>（二）项目绩效目标</w:t>
          </w:r>
          <w:r>
            <w:rPr>
              <w:rFonts w:ascii="仿宋" w:hAnsi="仿宋" w:eastAsia="仿宋" w:cs="仿宋"/>
              <w:spacing w:val="-86"/>
            </w:rPr>
            <w:t xml:space="preserve"> </w:t>
          </w:r>
          <w:r>
            <w:rPr>
              <w:rFonts w:ascii="仿宋" w:hAnsi="仿宋" w:eastAsia="仿宋" w:cs="仿宋"/>
            </w:rPr>
            <w:tab/>
          </w:r>
          <w:r>
            <w:rPr>
              <w:rFonts w:ascii="仿宋" w:hAnsi="仿宋" w:eastAsia="仿宋" w:cs="仿宋"/>
              <w:spacing w:val="-72"/>
            </w:rPr>
            <w:t xml:space="preserve"> </w:t>
          </w:r>
          <w:r>
            <w:rPr>
              <w:spacing w:val="-8"/>
            </w:rPr>
            <w:t>-</w:t>
          </w:r>
          <w:r>
            <w:rPr>
              <w:spacing w:val="11"/>
            </w:rPr>
            <w:t xml:space="preserve"> </w:t>
          </w:r>
          <w:r>
            <w:rPr>
              <w:spacing w:val="-8"/>
            </w:rPr>
            <w:t>5</w:t>
          </w:r>
          <w:r>
            <w:rPr>
              <w:spacing w:val="10"/>
            </w:rPr>
            <w:t xml:space="preserve"> </w:t>
          </w:r>
          <w:r>
            <w:rPr>
              <w:spacing w:val="-8"/>
            </w:rPr>
            <w:t>-</w:t>
          </w:r>
          <w:r>
            <w:rPr>
              <w:spacing w:val="-8"/>
            </w:rPr>
            <w:fldChar w:fldCharType="end"/>
          </w:r>
        </w:p>
        <w:p w14:paraId="0776EFCE">
          <w:pPr>
            <w:pStyle w:val="2"/>
            <w:tabs>
              <w:tab w:val="right" w:leader="dot" w:pos="8310"/>
            </w:tabs>
            <w:spacing w:before="210" w:line="198" w:lineRule="auto"/>
            <w:ind w:left="37"/>
          </w:pPr>
          <w:r>
            <w:fldChar w:fldCharType="begin"/>
          </w:r>
          <w:r>
            <w:instrText xml:space="preserve"> HYPERLINK \l "bookmark4" </w:instrText>
          </w:r>
          <w:r>
            <w:fldChar w:fldCharType="separate"/>
          </w:r>
          <w:r>
            <w:rPr>
              <w:rFonts w:ascii="仿宋" w:hAnsi="仿宋" w:eastAsia="仿宋" w:cs="仿宋"/>
              <w:b/>
              <w:bCs/>
              <w:spacing w:val="-4"/>
            </w:rPr>
            <w:t>二、绩效评价工作开展情况</w:t>
          </w:r>
          <w:r>
            <w:rPr>
              <w:rFonts w:ascii="仿宋" w:hAnsi="仿宋" w:eastAsia="仿宋" w:cs="仿宋"/>
              <w:spacing w:val="-55"/>
            </w:rPr>
            <w:t xml:space="preserve"> </w:t>
          </w:r>
          <w:r>
            <w:rPr>
              <w:rFonts w:ascii="仿宋" w:hAnsi="仿宋" w:eastAsia="仿宋" w:cs="仿宋"/>
            </w:rPr>
            <w:tab/>
          </w:r>
          <w:r>
            <w:rPr>
              <w:rFonts w:ascii="仿宋" w:hAnsi="仿宋" w:eastAsia="仿宋" w:cs="仿宋"/>
              <w:spacing w:val="-79"/>
            </w:rPr>
            <w:t xml:space="preserve"> </w:t>
          </w:r>
          <w:r>
            <w:rPr>
              <w:b/>
              <w:bCs/>
              <w:spacing w:val="-5"/>
            </w:rPr>
            <w:t>-</w:t>
          </w:r>
          <w:r>
            <w:rPr>
              <w:b/>
              <w:bCs/>
              <w:spacing w:val="8"/>
            </w:rPr>
            <w:t xml:space="preserve"> </w:t>
          </w:r>
          <w:r>
            <w:rPr>
              <w:b/>
              <w:bCs/>
              <w:spacing w:val="-5"/>
            </w:rPr>
            <w:t>5</w:t>
          </w:r>
          <w:r>
            <w:rPr>
              <w:b/>
              <w:bCs/>
              <w:spacing w:val="6"/>
            </w:rPr>
            <w:t xml:space="preserve"> </w:t>
          </w:r>
          <w:r>
            <w:rPr>
              <w:b/>
              <w:bCs/>
              <w:spacing w:val="-5"/>
            </w:rPr>
            <w:t>-</w:t>
          </w:r>
          <w:r>
            <w:rPr>
              <w:b/>
              <w:bCs/>
              <w:spacing w:val="-5"/>
            </w:rPr>
            <w:fldChar w:fldCharType="end"/>
          </w:r>
        </w:p>
        <w:p w14:paraId="113AC428">
          <w:pPr>
            <w:pStyle w:val="2"/>
            <w:tabs>
              <w:tab w:val="right" w:leader="dot" w:pos="8310"/>
            </w:tabs>
            <w:spacing w:before="211" w:line="198" w:lineRule="auto"/>
            <w:ind w:left="434"/>
          </w:pPr>
          <w:r>
            <w:fldChar w:fldCharType="begin"/>
          </w:r>
          <w:r>
            <w:instrText xml:space="preserve"> HYPERLINK \l "bookmark5" </w:instrText>
          </w:r>
          <w:r>
            <w:fldChar w:fldCharType="separate"/>
          </w:r>
          <w:r>
            <w:rPr>
              <w:rFonts w:ascii="仿宋" w:hAnsi="仿宋" w:eastAsia="仿宋" w:cs="仿宋"/>
              <w:spacing w:val="-6"/>
            </w:rPr>
            <w:t>（</w:t>
          </w:r>
          <w:r>
            <w:rPr>
              <w:rFonts w:ascii="仿宋" w:hAnsi="仿宋" w:eastAsia="仿宋" w:cs="仿宋"/>
              <w:spacing w:val="-60"/>
            </w:rPr>
            <w:t xml:space="preserve"> </w:t>
          </w:r>
          <w:r>
            <w:rPr>
              <w:rFonts w:ascii="仿宋" w:hAnsi="仿宋" w:eastAsia="仿宋" w:cs="仿宋"/>
              <w:spacing w:val="-6"/>
            </w:rPr>
            <w:t>一）评价目的与原则、对象和范围</w:t>
          </w:r>
          <w:r>
            <w:rPr>
              <w:rFonts w:ascii="仿宋" w:hAnsi="仿宋" w:eastAsia="仿宋" w:cs="仿宋"/>
              <w:spacing w:val="-67"/>
            </w:rPr>
            <w:t xml:space="preserve"> </w:t>
          </w:r>
          <w:r>
            <w:rPr>
              <w:rFonts w:ascii="仿宋" w:hAnsi="仿宋" w:eastAsia="仿宋" w:cs="仿宋"/>
            </w:rPr>
            <w:tab/>
          </w:r>
          <w:r>
            <w:rPr>
              <w:rFonts w:ascii="仿宋" w:hAnsi="仿宋" w:eastAsia="仿宋" w:cs="仿宋"/>
              <w:spacing w:val="-72"/>
            </w:rPr>
            <w:t xml:space="preserve"> </w:t>
          </w:r>
          <w:r>
            <w:rPr>
              <w:spacing w:val="-8"/>
            </w:rPr>
            <w:t>-</w:t>
          </w:r>
          <w:r>
            <w:rPr>
              <w:spacing w:val="11"/>
            </w:rPr>
            <w:t xml:space="preserve"> </w:t>
          </w:r>
          <w:r>
            <w:rPr>
              <w:spacing w:val="-8"/>
            </w:rPr>
            <w:t>5</w:t>
          </w:r>
          <w:r>
            <w:rPr>
              <w:spacing w:val="10"/>
            </w:rPr>
            <w:t xml:space="preserve"> </w:t>
          </w:r>
          <w:r>
            <w:rPr>
              <w:spacing w:val="-8"/>
            </w:rPr>
            <w:t>-</w:t>
          </w:r>
          <w:r>
            <w:rPr>
              <w:spacing w:val="-8"/>
            </w:rPr>
            <w:fldChar w:fldCharType="end"/>
          </w:r>
        </w:p>
        <w:p w14:paraId="3FFF4896">
          <w:pPr>
            <w:pStyle w:val="2"/>
            <w:tabs>
              <w:tab w:val="right" w:leader="dot" w:pos="8310"/>
            </w:tabs>
            <w:spacing w:before="210" w:line="198" w:lineRule="auto"/>
            <w:ind w:left="434"/>
          </w:pPr>
          <w:r>
            <w:fldChar w:fldCharType="begin"/>
          </w:r>
          <w:r>
            <w:instrText xml:space="preserve"> HYPERLINK \l "bookmark6" </w:instrText>
          </w:r>
          <w:r>
            <w:fldChar w:fldCharType="separate"/>
          </w:r>
          <w:r>
            <w:rPr>
              <w:rFonts w:ascii="仿宋" w:hAnsi="仿宋" w:eastAsia="仿宋" w:cs="仿宋"/>
              <w:spacing w:val="-1"/>
            </w:rPr>
            <w:t>（二）绩效评价原则、评价指标体系、评价方法、评价标准等</w:t>
          </w:r>
          <w:r>
            <w:rPr>
              <w:rFonts w:ascii="仿宋" w:hAnsi="仿宋" w:eastAsia="仿宋" w:cs="仿宋"/>
              <w:spacing w:val="-76"/>
            </w:rPr>
            <w:t xml:space="preserve"> </w:t>
          </w:r>
          <w:r>
            <w:rPr>
              <w:rFonts w:ascii="仿宋" w:hAnsi="仿宋" w:eastAsia="仿宋" w:cs="仿宋"/>
            </w:rPr>
            <w:tab/>
          </w:r>
          <w:r>
            <w:rPr>
              <w:rFonts w:ascii="仿宋" w:hAnsi="仿宋" w:eastAsia="仿宋" w:cs="仿宋"/>
              <w:spacing w:val="-75"/>
            </w:rPr>
            <w:t xml:space="preserve"> </w:t>
          </w:r>
          <w:r>
            <w:rPr>
              <w:spacing w:val="-7"/>
            </w:rPr>
            <w:t>-</w:t>
          </w:r>
          <w:r>
            <w:rPr>
              <w:spacing w:val="10"/>
            </w:rPr>
            <w:t xml:space="preserve"> </w:t>
          </w:r>
          <w:r>
            <w:rPr>
              <w:spacing w:val="-7"/>
            </w:rPr>
            <w:t>6</w:t>
          </w:r>
          <w:r>
            <w:rPr>
              <w:spacing w:val="10"/>
            </w:rPr>
            <w:t xml:space="preserve"> </w:t>
          </w:r>
          <w:r>
            <w:rPr>
              <w:spacing w:val="-7"/>
            </w:rPr>
            <w:t>-</w:t>
          </w:r>
          <w:r>
            <w:rPr>
              <w:spacing w:val="-7"/>
            </w:rPr>
            <w:fldChar w:fldCharType="end"/>
          </w:r>
        </w:p>
        <w:p w14:paraId="48A937D9">
          <w:pPr>
            <w:pStyle w:val="2"/>
            <w:tabs>
              <w:tab w:val="right" w:leader="dot" w:pos="8310"/>
            </w:tabs>
            <w:spacing w:before="211" w:line="198" w:lineRule="auto"/>
            <w:ind w:left="434"/>
          </w:pPr>
          <w:r>
            <w:fldChar w:fldCharType="begin"/>
          </w:r>
          <w:r>
            <w:instrText xml:space="preserve"> HYPERLINK \l "bookmark7" </w:instrText>
          </w:r>
          <w:r>
            <w:fldChar w:fldCharType="separate"/>
          </w:r>
          <w:r>
            <w:rPr>
              <w:rFonts w:ascii="仿宋" w:hAnsi="仿宋" w:eastAsia="仿宋" w:cs="仿宋"/>
              <w:spacing w:val="-2"/>
            </w:rPr>
            <w:t>（三）绩效评价工作过程</w:t>
          </w:r>
          <w:r>
            <w:rPr>
              <w:rFonts w:ascii="仿宋" w:hAnsi="仿宋" w:eastAsia="仿宋" w:cs="仿宋"/>
              <w:spacing w:val="-82"/>
            </w:rPr>
            <w:t xml:space="preserve"> </w:t>
          </w:r>
          <w:r>
            <w:rPr>
              <w:rFonts w:ascii="仿宋" w:hAnsi="仿宋" w:eastAsia="仿宋" w:cs="仿宋"/>
            </w:rPr>
            <w:tab/>
          </w:r>
          <w:r>
            <w:rPr>
              <w:rFonts w:ascii="仿宋" w:hAnsi="仿宋" w:eastAsia="仿宋" w:cs="仿宋"/>
              <w:spacing w:val="-73"/>
            </w:rPr>
            <w:t xml:space="preserve"> </w:t>
          </w:r>
          <w:r>
            <w:rPr>
              <w:spacing w:val="-9"/>
            </w:rPr>
            <w:t>-</w:t>
          </w:r>
          <w:r>
            <w:rPr>
              <w:spacing w:val="14"/>
            </w:rPr>
            <w:t xml:space="preserve"> </w:t>
          </w:r>
          <w:r>
            <w:rPr>
              <w:spacing w:val="-9"/>
            </w:rPr>
            <w:t>8</w:t>
          </w:r>
          <w:r>
            <w:rPr>
              <w:spacing w:val="10"/>
            </w:rPr>
            <w:t xml:space="preserve"> </w:t>
          </w:r>
          <w:r>
            <w:rPr>
              <w:spacing w:val="-9"/>
            </w:rPr>
            <w:t>-</w:t>
          </w:r>
          <w:r>
            <w:rPr>
              <w:spacing w:val="-9"/>
            </w:rPr>
            <w:fldChar w:fldCharType="end"/>
          </w:r>
        </w:p>
        <w:p w14:paraId="5FEB5320">
          <w:pPr>
            <w:pStyle w:val="2"/>
            <w:tabs>
              <w:tab w:val="right" w:leader="dot" w:pos="8310"/>
            </w:tabs>
            <w:spacing w:before="211" w:line="198" w:lineRule="auto"/>
            <w:ind w:left="41"/>
          </w:pPr>
          <w:r>
            <w:fldChar w:fldCharType="begin"/>
          </w:r>
          <w:r>
            <w:instrText xml:space="preserve"> HYPERLINK \l "bookmark8" </w:instrText>
          </w:r>
          <w:r>
            <w:fldChar w:fldCharType="separate"/>
          </w:r>
          <w:r>
            <w:rPr>
              <w:rFonts w:ascii="仿宋" w:hAnsi="仿宋" w:eastAsia="仿宋" w:cs="仿宋"/>
              <w:b/>
              <w:bCs/>
              <w:spacing w:val="-4"/>
            </w:rPr>
            <w:t>三、综合评价情况及评价结论</w:t>
          </w:r>
          <w:r>
            <w:rPr>
              <w:rFonts w:ascii="仿宋" w:hAnsi="仿宋" w:eastAsia="仿宋" w:cs="仿宋"/>
              <w:spacing w:val="-58"/>
            </w:rPr>
            <w:t xml:space="preserve"> </w:t>
          </w:r>
          <w:r>
            <w:rPr>
              <w:rFonts w:ascii="仿宋" w:hAnsi="仿宋" w:eastAsia="仿宋" w:cs="仿宋"/>
            </w:rPr>
            <w:tab/>
          </w:r>
          <w:r>
            <w:rPr>
              <w:rFonts w:ascii="仿宋" w:hAnsi="仿宋" w:eastAsia="仿宋" w:cs="仿宋"/>
              <w:spacing w:val="-77"/>
            </w:rPr>
            <w:t xml:space="preserve"> </w:t>
          </w:r>
          <w:r>
            <w:rPr>
              <w:b/>
              <w:bCs/>
              <w:spacing w:val="-6"/>
            </w:rPr>
            <w:t>-</w:t>
          </w:r>
          <w:r>
            <w:rPr>
              <w:b/>
              <w:bCs/>
              <w:spacing w:val="15"/>
            </w:rPr>
            <w:t xml:space="preserve"> </w:t>
          </w:r>
          <w:r>
            <w:rPr>
              <w:b/>
              <w:bCs/>
              <w:spacing w:val="-6"/>
            </w:rPr>
            <w:t>10</w:t>
          </w:r>
          <w:r>
            <w:rPr>
              <w:b/>
              <w:bCs/>
              <w:spacing w:val="6"/>
            </w:rPr>
            <w:t xml:space="preserve"> </w:t>
          </w:r>
          <w:r>
            <w:rPr>
              <w:b/>
              <w:bCs/>
              <w:spacing w:val="-6"/>
            </w:rPr>
            <w:t>-</w:t>
          </w:r>
          <w:r>
            <w:rPr>
              <w:b/>
              <w:bCs/>
              <w:spacing w:val="-6"/>
            </w:rPr>
            <w:fldChar w:fldCharType="end"/>
          </w:r>
        </w:p>
        <w:p w14:paraId="62B99C0A">
          <w:pPr>
            <w:pStyle w:val="2"/>
            <w:tabs>
              <w:tab w:val="right" w:leader="dot" w:pos="8310"/>
            </w:tabs>
            <w:spacing w:before="211" w:line="198" w:lineRule="auto"/>
            <w:ind w:left="51"/>
          </w:pPr>
          <w:r>
            <w:fldChar w:fldCharType="begin"/>
          </w:r>
          <w:r>
            <w:instrText xml:space="preserve"> HYPERLINK \l "bookmark9" </w:instrText>
          </w:r>
          <w:r>
            <w:fldChar w:fldCharType="separate"/>
          </w:r>
          <w:r>
            <w:rPr>
              <w:rFonts w:ascii="仿宋" w:hAnsi="仿宋" w:eastAsia="仿宋" w:cs="仿宋"/>
              <w:b/>
              <w:bCs/>
              <w:spacing w:val="-6"/>
            </w:rPr>
            <w:t>四、绩效评价指标分析</w:t>
          </w:r>
          <w:r>
            <w:rPr>
              <w:rFonts w:ascii="仿宋" w:hAnsi="仿宋" w:eastAsia="仿宋" w:cs="仿宋"/>
              <w:spacing w:val="-53"/>
            </w:rPr>
            <w:t xml:space="preserve"> </w:t>
          </w:r>
          <w:r>
            <w:rPr>
              <w:rFonts w:ascii="仿宋" w:hAnsi="仿宋" w:eastAsia="仿宋" w:cs="仿宋"/>
            </w:rPr>
            <w:tab/>
          </w:r>
          <w:r>
            <w:rPr>
              <w:rFonts w:ascii="仿宋" w:hAnsi="仿宋" w:eastAsia="仿宋" w:cs="仿宋"/>
              <w:spacing w:val="-76"/>
            </w:rPr>
            <w:t xml:space="preserve"> </w:t>
          </w:r>
          <w:r>
            <w:rPr>
              <w:b/>
              <w:bCs/>
              <w:spacing w:val="-6"/>
            </w:rPr>
            <w:t>-</w:t>
          </w:r>
          <w:r>
            <w:rPr>
              <w:b/>
              <w:bCs/>
              <w:spacing w:val="15"/>
            </w:rPr>
            <w:t xml:space="preserve"> </w:t>
          </w:r>
          <w:r>
            <w:rPr>
              <w:b/>
              <w:bCs/>
              <w:spacing w:val="-6"/>
            </w:rPr>
            <w:t>12</w:t>
          </w:r>
          <w:r>
            <w:rPr>
              <w:b/>
              <w:bCs/>
              <w:spacing w:val="6"/>
            </w:rPr>
            <w:t xml:space="preserve"> </w:t>
          </w:r>
          <w:r>
            <w:rPr>
              <w:b/>
              <w:bCs/>
              <w:spacing w:val="-6"/>
            </w:rPr>
            <w:t>-</w:t>
          </w:r>
          <w:r>
            <w:rPr>
              <w:b/>
              <w:bCs/>
              <w:spacing w:val="-6"/>
            </w:rPr>
            <w:fldChar w:fldCharType="end"/>
          </w:r>
        </w:p>
        <w:p w14:paraId="3B04AB84">
          <w:pPr>
            <w:pStyle w:val="2"/>
            <w:tabs>
              <w:tab w:val="right" w:leader="dot" w:pos="8310"/>
            </w:tabs>
            <w:spacing w:before="210" w:line="198" w:lineRule="auto"/>
            <w:ind w:left="434"/>
          </w:pPr>
          <w:r>
            <w:fldChar w:fldCharType="begin"/>
          </w:r>
          <w:r>
            <w:instrText xml:space="preserve"> HYPERLINK \l "bookmark10" </w:instrText>
          </w:r>
          <w:r>
            <w:fldChar w:fldCharType="separate"/>
          </w:r>
          <w:r>
            <w:rPr>
              <w:rFonts w:ascii="仿宋" w:hAnsi="仿宋" w:eastAsia="仿宋" w:cs="仿宋"/>
              <w:spacing w:val="-8"/>
            </w:rPr>
            <w:t>（</w:t>
          </w:r>
          <w:r>
            <w:rPr>
              <w:rFonts w:ascii="仿宋" w:hAnsi="仿宋" w:eastAsia="仿宋" w:cs="仿宋"/>
              <w:spacing w:val="-64"/>
            </w:rPr>
            <w:t xml:space="preserve"> </w:t>
          </w:r>
          <w:r>
            <w:rPr>
              <w:rFonts w:ascii="仿宋" w:hAnsi="仿宋" w:eastAsia="仿宋" w:cs="仿宋"/>
              <w:spacing w:val="-8"/>
            </w:rPr>
            <w:t>一）项目决策情况</w:t>
          </w:r>
          <w:r>
            <w:rPr>
              <w:rFonts w:ascii="仿宋" w:hAnsi="仿宋" w:eastAsia="仿宋" w:cs="仿宋"/>
              <w:spacing w:val="-88"/>
            </w:rPr>
            <w:t xml:space="preserve"> </w:t>
          </w:r>
          <w:r>
            <w:rPr>
              <w:rFonts w:ascii="仿宋" w:hAnsi="仿宋" w:eastAsia="仿宋" w:cs="仿宋"/>
            </w:rPr>
            <w:tab/>
          </w:r>
          <w:r>
            <w:rPr>
              <w:rFonts w:ascii="仿宋" w:hAnsi="仿宋" w:eastAsia="仿宋" w:cs="仿宋"/>
              <w:spacing w:val="-73"/>
            </w:rPr>
            <w:t xml:space="preserve"> </w:t>
          </w:r>
          <w:r>
            <w:rPr>
              <w:spacing w:val="-10"/>
            </w:rPr>
            <w:t>-</w:t>
          </w:r>
          <w:r>
            <w:rPr>
              <w:spacing w:val="28"/>
            </w:rPr>
            <w:t xml:space="preserve"> </w:t>
          </w:r>
          <w:r>
            <w:rPr>
              <w:spacing w:val="-10"/>
            </w:rPr>
            <w:t>12</w:t>
          </w:r>
          <w:r>
            <w:rPr>
              <w:spacing w:val="10"/>
            </w:rPr>
            <w:t xml:space="preserve"> </w:t>
          </w:r>
          <w:r>
            <w:rPr>
              <w:spacing w:val="-10"/>
            </w:rPr>
            <w:t>-</w:t>
          </w:r>
          <w:r>
            <w:rPr>
              <w:spacing w:val="-10"/>
            </w:rPr>
            <w:fldChar w:fldCharType="end"/>
          </w:r>
        </w:p>
        <w:p w14:paraId="3C2CC180">
          <w:pPr>
            <w:pStyle w:val="2"/>
            <w:tabs>
              <w:tab w:val="right" w:leader="dot" w:pos="8310"/>
            </w:tabs>
            <w:spacing w:before="211" w:line="198" w:lineRule="auto"/>
            <w:ind w:left="434"/>
          </w:pPr>
          <w:r>
            <w:fldChar w:fldCharType="begin"/>
          </w:r>
          <w:r>
            <w:instrText xml:space="preserve"> HYPERLINK \l "bookmark11" </w:instrText>
          </w:r>
          <w:r>
            <w:fldChar w:fldCharType="separate"/>
          </w:r>
          <w:r>
            <w:rPr>
              <w:rFonts w:ascii="仿宋" w:hAnsi="仿宋" w:eastAsia="仿宋" w:cs="仿宋"/>
              <w:spacing w:val="-2"/>
            </w:rPr>
            <w:t>（二）项目过程情况</w:t>
          </w:r>
          <w:r>
            <w:rPr>
              <w:rFonts w:ascii="仿宋" w:hAnsi="仿宋" w:eastAsia="仿宋" w:cs="仿宋"/>
              <w:spacing w:val="-86"/>
            </w:rPr>
            <w:t xml:space="preserve"> </w:t>
          </w:r>
          <w:r>
            <w:rPr>
              <w:rFonts w:ascii="仿宋" w:hAnsi="仿宋" w:eastAsia="仿宋" w:cs="仿宋"/>
            </w:rPr>
            <w:tab/>
          </w:r>
          <w:r>
            <w:rPr>
              <w:rFonts w:ascii="仿宋" w:hAnsi="仿宋" w:eastAsia="仿宋" w:cs="仿宋"/>
              <w:spacing w:val="-73"/>
            </w:rPr>
            <w:t xml:space="preserve"> </w:t>
          </w:r>
          <w:r>
            <w:rPr>
              <w:spacing w:val="-10"/>
            </w:rPr>
            <w:t>-</w:t>
          </w:r>
          <w:r>
            <w:rPr>
              <w:spacing w:val="28"/>
            </w:rPr>
            <w:t xml:space="preserve"> </w:t>
          </w:r>
          <w:r>
            <w:rPr>
              <w:spacing w:val="-10"/>
            </w:rPr>
            <w:t>13</w:t>
          </w:r>
          <w:r>
            <w:rPr>
              <w:spacing w:val="10"/>
            </w:rPr>
            <w:t xml:space="preserve"> </w:t>
          </w:r>
          <w:r>
            <w:rPr>
              <w:spacing w:val="-10"/>
            </w:rPr>
            <w:t>-</w:t>
          </w:r>
          <w:r>
            <w:rPr>
              <w:spacing w:val="-10"/>
            </w:rPr>
            <w:fldChar w:fldCharType="end"/>
          </w:r>
        </w:p>
        <w:p w14:paraId="0CBD4D2D">
          <w:pPr>
            <w:pStyle w:val="2"/>
            <w:tabs>
              <w:tab w:val="right" w:leader="dot" w:pos="8310"/>
            </w:tabs>
            <w:spacing w:before="210" w:line="198" w:lineRule="auto"/>
            <w:ind w:left="434"/>
          </w:pPr>
          <w:r>
            <w:fldChar w:fldCharType="begin"/>
          </w:r>
          <w:r>
            <w:instrText xml:space="preserve"> HYPERLINK \l "bookmark12" </w:instrText>
          </w:r>
          <w:r>
            <w:fldChar w:fldCharType="separate"/>
          </w:r>
          <w:r>
            <w:rPr>
              <w:rFonts w:ascii="仿宋" w:hAnsi="仿宋" w:eastAsia="仿宋" w:cs="仿宋"/>
              <w:spacing w:val="-2"/>
            </w:rPr>
            <w:t>（三）项目产出情况</w:t>
          </w:r>
          <w:r>
            <w:rPr>
              <w:rFonts w:ascii="仿宋" w:hAnsi="仿宋" w:eastAsia="仿宋" w:cs="仿宋"/>
              <w:spacing w:val="-86"/>
            </w:rPr>
            <w:t xml:space="preserve"> </w:t>
          </w:r>
          <w:r>
            <w:rPr>
              <w:rFonts w:ascii="仿宋" w:hAnsi="仿宋" w:eastAsia="仿宋" w:cs="仿宋"/>
            </w:rPr>
            <w:tab/>
          </w:r>
          <w:r>
            <w:rPr>
              <w:rFonts w:ascii="仿宋" w:hAnsi="仿宋" w:eastAsia="仿宋" w:cs="仿宋"/>
              <w:spacing w:val="-73"/>
            </w:rPr>
            <w:t xml:space="preserve"> </w:t>
          </w:r>
          <w:r>
            <w:rPr>
              <w:spacing w:val="-10"/>
            </w:rPr>
            <w:t>-</w:t>
          </w:r>
          <w:r>
            <w:rPr>
              <w:spacing w:val="28"/>
            </w:rPr>
            <w:t xml:space="preserve"> </w:t>
          </w:r>
          <w:r>
            <w:rPr>
              <w:spacing w:val="-10"/>
            </w:rPr>
            <w:t>14</w:t>
          </w:r>
          <w:r>
            <w:rPr>
              <w:spacing w:val="10"/>
            </w:rPr>
            <w:t xml:space="preserve"> </w:t>
          </w:r>
          <w:r>
            <w:rPr>
              <w:spacing w:val="-10"/>
            </w:rPr>
            <w:t>-</w:t>
          </w:r>
          <w:r>
            <w:rPr>
              <w:spacing w:val="-10"/>
            </w:rPr>
            <w:fldChar w:fldCharType="end"/>
          </w:r>
        </w:p>
        <w:p w14:paraId="29A71AC9">
          <w:pPr>
            <w:pStyle w:val="2"/>
            <w:tabs>
              <w:tab w:val="right" w:leader="dot" w:pos="8310"/>
            </w:tabs>
            <w:spacing w:before="211" w:line="198" w:lineRule="auto"/>
            <w:ind w:left="434"/>
          </w:pPr>
          <w:r>
            <w:fldChar w:fldCharType="begin"/>
          </w:r>
          <w:r>
            <w:instrText xml:space="preserve"> HYPERLINK \l "bookmark13" </w:instrText>
          </w:r>
          <w:r>
            <w:fldChar w:fldCharType="separate"/>
          </w:r>
          <w:r>
            <w:rPr>
              <w:rFonts w:ascii="仿宋" w:hAnsi="仿宋" w:eastAsia="仿宋" w:cs="仿宋"/>
              <w:spacing w:val="-2"/>
            </w:rPr>
            <w:t>（四）项目效益情况</w:t>
          </w:r>
          <w:r>
            <w:rPr>
              <w:rFonts w:ascii="仿宋" w:hAnsi="仿宋" w:eastAsia="仿宋" w:cs="仿宋"/>
              <w:spacing w:val="-86"/>
            </w:rPr>
            <w:t xml:space="preserve"> </w:t>
          </w:r>
          <w:r>
            <w:rPr>
              <w:rFonts w:ascii="仿宋" w:hAnsi="仿宋" w:eastAsia="仿宋" w:cs="仿宋"/>
            </w:rPr>
            <w:tab/>
          </w:r>
          <w:r>
            <w:rPr>
              <w:rFonts w:ascii="仿宋" w:hAnsi="仿宋" w:eastAsia="仿宋" w:cs="仿宋"/>
              <w:spacing w:val="-73"/>
            </w:rPr>
            <w:t xml:space="preserve"> </w:t>
          </w:r>
          <w:r>
            <w:rPr>
              <w:spacing w:val="-10"/>
            </w:rPr>
            <w:t>-</w:t>
          </w:r>
          <w:r>
            <w:rPr>
              <w:spacing w:val="28"/>
            </w:rPr>
            <w:t xml:space="preserve"> </w:t>
          </w:r>
          <w:r>
            <w:rPr>
              <w:spacing w:val="-10"/>
            </w:rPr>
            <w:t>14</w:t>
          </w:r>
          <w:r>
            <w:rPr>
              <w:spacing w:val="10"/>
            </w:rPr>
            <w:t xml:space="preserve"> </w:t>
          </w:r>
          <w:r>
            <w:rPr>
              <w:spacing w:val="-10"/>
            </w:rPr>
            <w:t>-</w:t>
          </w:r>
          <w:r>
            <w:rPr>
              <w:spacing w:val="-10"/>
            </w:rPr>
            <w:fldChar w:fldCharType="end"/>
          </w:r>
        </w:p>
        <w:p w14:paraId="080533CF">
          <w:pPr>
            <w:pStyle w:val="2"/>
            <w:tabs>
              <w:tab w:val="right" w:leader="dot" w:pos="8310"/>
            </w:tabs>
            <w:spacing w:before="211" w:line="198" w:lineRule="auto"/>
            <w:ind w:left="32"/>
          </w:pPr>
          <w:r>
            <w:fldChar w:fldCharType="begin"/>
          </w:r>
          <w:r>
            <w:instrText xml:space="preserve"> HYPERLINK \l "bookmark14" </w:instrText>
          </w:r>
          <w:r>
            <w:fldChar w:fldCharType="separate"/>
          </w:r>
          <w:r>
            <w:rPr>
              <w:rFonts w:ascii="仿宋" w:hAnsi="仿宋" w:eastAsia="仿宋" w:cs="仿宋"/>
              <w:b/>
              <w:bCs/>
              <w:spacing w:val="-3"/>
            </w:rPr>
            <w:t>五、主要经验及做法、存在的问题及原因分析</w:t>
          </w:r>
          <w:r>
            <w:rPr>
              <w:rFonts w:ascii="仿宋" w:hAnsi="仿宋" w:eastAsia="仿宋" w:cs="仿宋"/>
              <w:spacing w:val="-58"/>
            </w:rPr>
            <w:t xml:space="preserve"> </w:t>
          </w:r>
          <w:r>
            <w:rPr>
              <w:rFonts w:ascii="仿宋" w:hAnsi="仿宋" w:eastAsia="仿宋" w:cs="仿宋"/>
            </w:rPr>
            <w:tab/>
          </w:r>
          <w:r>
            <w:rPr>
              <w:rFonts w:ascii="仿宋" w:hAnsi="仿宋" w:eastAsia="仿宋" w:cs="仿宋"/>
              <w:spacing w:val="-77"/>
            </w:rPr>
            <w:t xml:space="preserve"> </w:t>
          </w:r>
          <w:r>
            <w:rPr>
              <w:b/>
              <w:bCs/>
              <w:spacing w:val="-6"/>
            </w:rPr>
            <w:t>-</w:t>
          </w:r>
          <w:r>
            <w:rPr>
              <w:b/>
              <w:bCs/>
              <w:spacing w:val="15"/>
            </w:rPr>
            <w:t xml:space="preserve"> </w:t>
          </w:r>
          <w:r>
            <w:rPr>
              <w:b/>
              <w:bCs/>
              <w:spacing w:val="-6"/>
            </w:rPr>
            <w:t>15</w:t>
          </w:r>
          <w:r>
            <w:rPr>
              <w:b/>
              <w:bCs/>
              <w:spacing w:val="6"/>
            </w:rPr>
            <w:t xml:space="preserve"> </w:t>
          </w:r>
          <w:r>
            <w:rPr>
              <w:b/>
              <w:bCs/>
              <w:spacing w:val="-6"/>
            </w:rPr>
            <w:t>-</w:t>
          </w:r>
          <w:r>
            <w:rPr>
              <w:b/>
              <w:bCs/>
              <w:spacing w:val="-6"/>
            </w:rPr>
            <w:fldChar w:fldCharType="end"/>
          </w:r>
        </w:p>
        <w:p w14:paraId="37BD485D">
          <w:pPr>
            <w:pStyle w:val="2"/>
            <w:tabs>
              <w:tab w:val="right" w:leader="dot" w:pos="8310"/>
            </w:tabs>
            <w:spacing w:before="211" w:line="198" w:lineRule="auto"/>
            <w:ind w:left="434"/>
          </w:pPr>
          <w:r>
            <w:fldChar w:fldCharType="begin"/>
          </w:r>
          <w:r>
            <w:instrText xml:space="preserve"> HYPERLINK \l "bookmark15" </w:instrText>
          </w:r>
          <w:r>
            <w:fldChar w:fldCharType="separate"/>
          </w:r>
          <w:r>
            <w:rPr>
              <w:rFonts w:ascii="仿宋" w:hAnsi="仿宋" w:eastAsia="仿宋" w:cs="仿宋"/>
              <w:spacing w:val="-5"/>
            </w:rPr>
            <w:t>（</w:t>
          </w:r>
          <w:r>
            <w:rPr>
              <w:rFonts w:ascii="仿宋" w:hAnsi="仿宋" w:eastAsia="仿宋" w:cs="仿宋"/>
              <w:spacing w:val="-56"/>
            </w:rPr>
            <w:t xml:space="preserve"> </w:t>
          </w:r>
          <w:r>
            <w:rPr>
              <w:rFonts w:ascii="仿宋" w:hAnsi="仿宋" w:eastAsia="仿宋" w:cs="仿宋"/>
              <w:spacing w:val="-5"/>
            </w:rPr>
            <w:t>一）绩效目标编制不够科学、合理</w:t>
          </w:r>
          <w:r>
            <w:rPr>
              <w:rFonts w:ascii="仿宋" w:hAnsi="仿宋" w:eastAsia="仿宋" w:cs="仿宋"/>
              <w:spacing w:val="-87"/>
            </w:rPr>
            <w:t xml:space="preserve"> </w:t>
          </w:r>
          <w:r>
            <w:rPr>
              <w:rFonts w:ascii="仿宋" w:hAnsi="仿宋" w:eastAsia="仿宋" w:cs="仿宋"/>
            </w:rPr>
            <w:tab/>
          </w:r>
          <w:r>
            <w:rPr>
              <w:rFonts w:ascii="仿宋" w:hAnsi="仿宋" w:eastAsia="仿宋" w:cs="仿宋"/>
              <w:spacing w:val="-73"/>
            </w:rPr>
            <w:t xml:space="preserve"> </w:t>
          </w:r>
          <w:r>
            <w:rPr>
              <w:spacing w:val="-10"/>
            </w:rPr>
            <w:t>-</w:t>
          </w:r>
          <w:r>
            <w:rPr>
              <w:spacing w:val="28"/>
            </w:rPr>
            <w:t xml:space="preserve"> </w:t>
          </w:r>
          <w:r>
            <w:rPr>
              <w:spacing w:val="-10"/>
            </w:rPr>
            <w:t>15</w:t>
          </w:r>
          <w:r>
            <w:rPr>
              <w:spacing w:val="10"/>
            </w:rPr>
            <w:t xml:space="preserve"> </w:t>
          </w:r>
          <w:r>
            <w:rPr>
              <w:spacing w:val="-10"/>
            </w:rPr>
            <w:t>-</w:t>
          </w:r>
          <w:r>
            <w:rPr>
              <w:spacing w:val="-10"/>
            </w:rPr>
            <w:fldChar w:fldCharType="end"/>
          </w:r>
        </w:p>
        <w:p w14:paraId="082DCD57">
          <w:pPr>
            <w:pStyle w:val="2"/>
            <w:tabs>
              <w:tab w:val="right" w:leader="dot" w:pos="8310"/>
            </w:tabs>
            <w:spacing w:before="210" w:line="198" w:lineRule="auto"/>
            <w:ind w:left="434"/>
          </w:pPr>
          <w:r>
            <w:fldChar w:fldCharType="begin"/>
          </w:r>
          <w:r>
            <w:instrText xml:space="preserve"> HYPERLINK \l "bookmark16" </w:instrText>
          </w:r>
          <w:r>
            <w:fldChar w:fldCharType="separate"/>
          </w:r>
          <w:r>
            <w:rPr>
              <w:rFonts w:ascii="仿宋" w:hAnsi="仿宋" w:eastAsia="仿宋" w:cs="仿宋"/>
              <w:spacing w:val="-1"/>
            </w:rPr>
            <w:t>（二）对项目的预算绩效管理工作的规范性</w:t>
          </w:r>
          <w:r>
            <w:rPr>
              <w:rFonts w:ascii="仿宋" w:hAnsi="仿宋" w:eastAsia="仿宋" w:cs="仿宋"/>
              <w:spacing w:val="-2"/>
            </w:rPr>
            <w:t>有待提高</w:t>
          </w:r>
          <w:r>
            <w:rPr>
              <w:rFonts w:ascii="仿宋" w:hAnsi="仿宋" w:eastAsia="仿宋" w:cs="仿宋"/>
              <w:spacing w:val="-76"/>
            </w:rPr>
            <w:t xml:space="preserve"> </w:t>
          </w:r>
          <w:r>
            <w:rPr>
              <w:rFonts w:ascii="仿宋" w:hAnsi="仿宋" w:eastAsia="仿宋" w:cs="仿宋"/>
            </w:rPr>
            <w:tab/>
          </w:r>
          <w:r>
            <w:rPr>
              <w:rFonts w:ascii="仿宋" w:hAnsi="仿宋" w:eastAsia="仿宋" w:cs="仿宋"/>
              <w:spacing w:val="-73"/>
            </w:rPr>
            <w:t xml:space="preserve"> </w:t>
          </w:r>
          <w:r>
            <w:rPr>
              <w:spacing w:val="-10"/>
            </w:rPr>
            <w:t>-</w:t>
          </w:r>
          <w:r>
            <w:rPr>
              <w:spacing w:val="28"/>
            </w:rPr>
            <w:t xml:space="preserve"> </w:t>
          </w:r>
          <w:r>
            <w:rPr>
              <w:spacing w:val="-10"/>
            </w:rPr>
            <w:t>15</w:t>
          </w:r>
          <w:r>
            <w:rPr>
              <w:spacing w:val="10"/>
            </w:rPr>
            <w:t xml:space="preserve"> </w:t>
          </w:r>
          <w:r>
            <w:rPr>
              <w:spacing w:val="-10"/>
            </w:rPr>
            <w:t>-</w:t>
          </w:r>
          <w:r>
            <w:rPr>
              <w:spacing w:val="-10"/>
            </w:rPr>
            <w:fldChar w:fldCharType="end"/>
          </w:r>
        </w:p>
        <w:p w14:paraId="58964D0E">
          <w:pPr>
            <w:pStyle w:val="2"/>
            <w:tabs>
              <w:tab w:val="right" w:leader="dot" w:pos="8310"/>
            </w:tabs>
            <w:spacing w:before="211" w:line="198" w:lineRule="auto"/>
            <w:ind w:left="434"/>
          </w:pPr>
          <w:r>
            <w:fldChar w:fldCharType="begin"/>
          </w:r>
          <w:r>
            <w:instrText xml:space="preserve"> HYPERLINK \l "bookmark17" </w:instrText>
          </w:r>
          <w:r>
            <w:fldChar w:fldCharType="separate"/>
          </w:r>
          <w:r>
            <w:rPr>
              <w:rFonts w:ascii="仿宋" w:hAnsi="仿宋" w:eastAsia="仿宋" w:cs="仿宋"/>
            </w:rPr>
            <w:t>（三）项目档案资料管理不完善</w:t>
          </w:r>
          <w:r>
            <w:rPr>
              <w:rFonts w:ascii="仿宋" w:hAnsi="仿宋" w:eastAsia="仿宋" w:cs="仿宋"/>
              <w:spacing w:val="-103"/>
            </w:rPr>
            <w:t xml:space="preserve"> </w:t>
          </w:r>
          <w:r>
            <w:rPr>
              <w:rFonts w:ascii="仿宋" w:hAnsi="仿宋" w:eastAsia="仿宋" w:cs="仿宋"/>
            </w:rPr>
            <w:tab/>
          </w:r>
          <w:r>
            <w:rPr>
              <w:rFonts w:ascii="仿宋" w:hAnsi="仿宋" w:eastAsia="仿宋" w:cs="仿宋"/>
              <w:spacing w:val="-74"/>
            </w:rPr>
            <w:t xml:space="preserve"> </w:t>
          </w:r>
          <w:r>
            <w:rPr>
              <w:spacing w:val="-10"/>
            </w:rPr>
            <w:t>-</w:t>
          </w:r>
          <w:r>
            <w:rPr>
              <w:spacing w:val="28"/>
            </w:rPr>
            <w:t xml:space="preserve"> </w:t>
          </w:r>
          <w:r>
            <w:rPr>
              <w:spacing w:val="-10"/>
            </w:rPr>
            <w:t>15</w:t>
          </w:r>
          <w:r>
            <w:rPr>
              <w:spacing w:val="10"/>
            </w:rPr>
            <w:t xml:space="preserve"> </w:t>
          </w:r>
          <w:r>
            <w:rPr>
              <w:spacing w:val="-10"/>
            </w:rPr>
            <w:t>-</w:t>
          </w:r>
          <w:r>
            <w:rPr>
              <w:spacing w:val="-10"/>
            </w:rPr>
            <w:fldChar w:fldCharType="end"/>
          </w:r>
        </w:p>
        <w:p w14:paraId="118328C7">
          <w:pPr>
            <w:pStyle w:val="2"/>
            <w:tabs>
              <w:tab w:val="right" w:leader="dot" w:pos="8310"/>
            </w:tabs>
            <w:spacing w:before="210" w:line="198" w:lineRule="auto"/>
            <w:ind w:left="34"/>
          </w:pPr>
          <w:r>
            <w:fldChar w:fldCharType="begin"/>
          </w:r>
          <w:r>
            <w:instrText xml:space="preserve"> HYPERLINK \l "bookmark18" </w:instrText>
          </w:r>
          <w:r>
            <w:fldChar w:fldCharType="separate"/>
          </w:r>
          <w:r>
            <w:rPr>
              <w:rFonts w:ascii="仿宋" w:hAnsi="仿宋" w:eastAsia="仿宋" w:cs="仿宋"/>
              <w:b/>
              <w:bCs/>
              <w:spacing w:val="-6"/>
            </w:rPr>
            <w:t>六、相关建议</w:t>
          </w:r>
          <w:r>
            <w:rPr>
              <w:rFonts w:ascii="仿宋" w:hAnsi="仿宋" w:eastAsia="仿宋" w:cs="仿宋"/>
              <w:spacing w:val="-43"/>
            </w:rPr>
            <w:t xml:space="preserve"> </w:t>
          </w:r>
          <w:r>
            <w:rPr>
              <w:rFonts w:ascii="仿宋" w:hAnsi="仿宋" w:eastAsia="仿宋" w:cs="仿宋"/>
            </w:rPr>
            <w:tab/>
          </w:r>
          <w:r>
            <w:rPr>
              <w:rFonts w:ascii="仿宋" w:hAnsi="仿宋" w:eastAsia="仿宋" w:cs="仿宋"/>
              <w:spacing w:val="-74"/>
            </w:rPr>
            <w:t xml:space="preserve"> </w:t>
          </w:r>
          <w:r>
            <w:rPr>
              <w:spacing w:val="-10"/>
            </w:rPr>
            <w:t>-</w:t>
          </w:r>
          <w:r>
            <w:rPr>
              <w:spacing w:val="28"/>
            </w:rPr>
            <w:t xml:space="preserve"> </w:t>
          </w:r>
          <w:r>
            <w:rPr>
              <w:spacing w:val="-10"/>
            </w:rPr>
            <w:t>15</w:t>
          </w:r>
          <w:r>
            <w:rPr>
              <w:spacing w:val="10"/>
            </w:rPr>
            <w:t xml:space="preserve"> </w:t>
          </w:r>
          <w:r>
            <w:rPr>
              <w:spacing w:val="-10"/>
            </w:rPr>
            <w:t>-</w:t>
          </w:r>
          <w:r>
            <w:rPr>
              <w:spacing w:val="-10"/>
            </w:rPr>
            <w:fldChar w:fldCharType="end"/>
          </w:r>
        </w:p>
        <w:p w14:paraId="68E841E4">
          <w:pPr>
            <w:pStyle w:val="2"/>
            <w:tabs>
              <w:tab w:val="right" w:leader="dot" w:pos="8310"/>
            </w:tabs>
            <w:spacing w:before="211" w:line="198" w:lineRule="auto"/>
            <w:ind w:left="434"/>
          </w:pPr>
          <w:r>
            <w:fldChar w:fldCharType="begin"/>
          </w:r>
          <w:r>
            <w:instrText xml:space="preserve"> HYPERLINK \l "bookmark19" </w:instrText>
          </w:r>
          <w:r>
            <w:fldChar w:fldCharType="separate"/>
          </w:r>
          <w:r>
            <w:rPr>
              <w:rFonts w:ascii="仿宋" w:hAnsi="仿宋" w:eastAsia="仿宋" w:cs="仿宋"/>
              <w:spacing w:val="-2"/>
            </w:rPr>
            <w:t>（一）强化绩效管理责任意识，提高预算绩效管理能力</w:t>
          </w:r>
          <w:r>
            <w:rPr>
              <w:rFonts w:ascii="仿宋" w:hAnsi="仿宋" w:eastAsia="仿宋" w:cs="仿宋"/>
              <w:spacing w:val="-55"/>
            </w:rPr>
            <w:t xml:space="preserve"> </w:t>
          </w:r>
          <w:r>
            <w:rPr>
              <w:rFonts w:ascii="仿宋" w:hAnsi="仿宋" w:eastAsia="仿宋" w:cs="仿宋"/>
            </w:rPr>
            <w:tab/>
          </w:r>
          <w:r>
            <w:rPr>
              <w:rFonts w:ascii="仿宋" w:hAnsi="仿宋" w:eastAsia="仿宋" w:cs="仿宋"/>
              <w:spacing w:val="-73"/>
            </w:rPr>
            <w:t xml:space="preserve"> </w:t>
          </w:r>
          <w:r>
            <w:rPr>
              <w:spacing w:val="-10"/>
            </w:rPr>
            <w:t>-</w:t>
          </w:r>
          <w:r>
            <w:rPr>
              <w:spacing w:val="28"/>
            </w:rPr>
            <w:t xml:space="preserve"> </w:t>
          </w:r>
          <w:r>
            <w:rPr>
              <w:spacing w:val="-10"/>
            </w:rPr>
            <w:t>15</w:t>
          </w:r>
          <w:r>
            <w:rPr>
              <w:spacing w:val="10"/>
            </w:rPr>
            <w:t xml:space="preserve"> </w:t>
          </w:r>
          <w:r>
            <w:rPr>
              <w:spacing w:val="-10"/>
            </w:rPr>
            <w:t>-</w:t>
          </w:r>
          <w:r>
            <w:rPr>
              <w:spacing w:val="-10"/>
            </w:rPr>
            <w:fldChar w:fldCharType="end"/>
          </w:r>
        </w:p>
        <w:p w14:paraId="5670B41D">
          <w:pPr>
            <w:pStyle w:val="2"/>
            <w:tabs>
              <w:tab w:val="right" w:leader="dot" w:pos="8310"/>
            </w:tabs>
            <w:spacing w:before="211" w:line="198" w:lineRule="auto"/>
            <w:ind w:left="434"/>
          </w:pPr>
          <w:r>
            <w:fldChar w:fldCharType="begin"/>
          </w:r>
          <w:r>
            <w:instrText xml:space="preserve"> HYPERLINK \l "bookmark20" </w:instrText>
          </w:r>
          <w:r>
            <w:fldChar w:fldCharType="separate"/>
          </w:r>
          <w:r>
            <w:rPr>
              <w:rFonts w:ascii="仿宋" w:hAnsi="仿宋" w:eastAsia="仿宋" w:cs="仿宋"/>
            </w:rPr>
            <w:t>（二）完善项目档案资料管理</w:t>
          </w:r>
          <w:r>
            <w:rPr>
              <w:rFonts w:ascii="仿宋" w:hAnsi="仿宋" w:eastAsia="仿宋" w:cs="仿宋"/>
              <w:spacing w:val="-103"/>
            </w:rPr>
            <w:t xml:space="preserve"> </w:t>
          </w:r>
          <w:r>
            <w:rPr>
              <w:rFonts w:ascii="仿宋" w:hAnsi="仿宋" w:eastAsia="仿宋" w:cs="仿宋"/>
            </w:rPr>
            <w:tab/>
          </w:r>
          <w:r>
            <w:rPr>
              <w:rFonts w:ascii="仿宋" w:hAnsi="仿宋" w:eastAsia="仿宋" w:cs="仿宋"/>
              <w:spacing w:val="-74"/>
            </w:rPr>
            <w:t xml:space="preserve"> </w:t>
          </w:r>
          <w:r>
            <w:rPr>
              <w:spacing w:val="-10"/>
            </w:rPr>
            <w:t>-</w:t>
          </w:r>
          <w:r>
            <w:rPr>
              <w:spacing w:val="28"/>
            </w:rPr>
            <w:t xml:space="preserve"> </w:t>
          </w:r>
          <w:r>
            <w:rPr>
              <w:spacing w:val="-10"/>
            </w:rPr>
            <w:t>16</w:t>
          </w:r>
          <w:r>
            <w:rPr>
              <w:spacing w:val="10"/>
            </w:rPr>
            <w:t xml:space="preserve"> </w:t>
          </w:r>
          <w:r>
            <w:rPr>
              <w:spacing w:val="-10"/>
            </w:rPr>
            <w:t>-</w:t>
          </w:r>
          <w:r>
            <w:rPr>
              <w:spacing w:val="-10"/>
            </w:rPr>
            <w:fldChar w:fldCharType="end"/>
          </w:r>
        </w:p>
        <w:p w14:paraId="47967158">
          <w:pPr>
            <w:pStyle w:val="2"/>
            <w:tabs>
              <w:tab w:val="right" w:leader="dot" w:pos="8310"/>
            </w:tabs>
            <w:spacing w:before="211" w:line="198" w:lineRule="auto"/>
            <w:ind w:left="29"/>
          </w:pPr>
          <w:r>
            <w:fldChar w:fldCharType="begin"/>
          </w:r>
          <w:r>
            <w:instrText xml:space="preserve"> HYPERLINK \l "bookmark21" </w:instrText>
          </w:r>
          <w:r>
            <w:fldChar w:fldCharType="separate"/>
          </w:r>
          <w:r>
            <w:rPr>
              <w:rFonts w:ascii="仿宋" w:hAnsi="仿宋" w:eastAsia="仿宋" w:cs="仿宋"/>
              <w:b/>
              <w:bCs/>
              <w:spacing w:val="-4"/>
            </w:rPr>
            <w:t>七、其他需要说明的问题</w:t>
          </w:r>
          <w:r>
            <w:rPr>
              <w:rFonts w:ascii="仿宋" w:hAnsi="仿宋" w:eastAsia="仿宋" w:cs="仿宋"/>
              <w:spacing w:val="-43"/>
            </w:rPr>
            <w:t xml:space="preserve"> </w:t>
          </w:r>
          <w:r>
            <w:rPr>
              <w:rFonts w:ascii="仿宋" w:hAnsi="仿宋" w:eastAsia="仿宋" w:cs="仿宋"/>
            </w:rPr>
            <w:tab/>
          </w:r>
          <w:r>
            <w:rPr>
              <w:rFonts w:ascii="仿宋" w:hAnsi="仿宋" w:eastAsia="仿宋" w:cs="仿宋"/>
              <w:spacing w:val="-73"/>
            </w:rPr>
            <w:t xml:space="preserve"> </w:t>
          </w:r>
          <w:r>
            <w:rPr>
              <w:spacing w:val="-10"/>
            </w:rPr>
            <w:t>-</w:t>
          </w:r>
          <w:r>
            <w:rPr>
              <w:spacing w:val="28"/>
            </w:rPr>
            <w:t xml:space="preserve"> </w:t>
          </w:r>
          <w:r>
            <w:rPr>
              <w:spacing w:val="-10"/>
            </w:rPr>
            <w:t>16</w:t>
          </w:r>
          <w:r>
            <w:rPr>
              <w:spacing w:val="10"/>
            </w:rPr>
            <w:t xml:space="preserve"> </w:t>
          </w:r>
          <w:r>
            <w:rPr>
              <w:spacing w:val="-10"/>
            </w:rPr>
            <w:t>-</w:t>
          </w:r>
          <w:r>
            <w:rPr>
              <w:spacing w:val="-10"/>
            </w:rPr>
            <w:fldChar w:fldCharType="end"/>
          </w:r>
        </w:p>
        <w:p w14:paraId="0D958C0B">
          <w:pPr>
            <w:pStyle w:val="2"/>
            <w:tabs>
              <w:tab w:val="right" w:leader="dot" w:pos="8310"/>
            </w:tabs>
            <w:spacing w:before="210" w:line="198" w:lineRule="auto"/>
            <w:ind w:left="41"/>
          </w:pPr>
          <w:r>
            <w:fldChar w:fldCharType="begin"/>
          </w:r>
          <w:r>
            <w:instrText xml:space="preserve"> HYPERLINK \l "bookmark22" </w:instrText>
          </w:r>
          <w:r>
            <w:fldChar w:fldCharType="separate"/>
          </w:r>
          <w:r>
            <w:rPr>
              <w:rFonts w:ascii="仿宋" w:hAnsi="仿宋" w:eastAsia="仿宋" w:cs="仿宋"/>
              <w:b/>
              <w:bCs/>
              <w:spacing w:val="-8"/>
            </w:rPr>
            <w:t>附件</w:t>
          </w:r>
          <w:r>
            <w:rPr>
              <w:rFonts w:ascii="仿宋" w:hAnsi="仿宋" w:eastAsia="仿宋" w:cs="仿宋"/>
              <w:spacing w:val="-8"/>
            </w:rPr>
            <w:t xml:space="preserve"> </w:t>
          </w:r>
          <w:r>
            <w:rPr>
              <w:b/>
              <w:bCs/>
              <w:spacing w:val="-8"/>
            </w:rPr>
            <w:t xml:space="preserve">1  </w:t>
          </w:r>
          <w:r>
            <w:rPr>
              <w:rFonts w:ascii="仿宋" w:hAnsi="仿宋" w:eastAsia="仿宋" w:cs="仿宋"/>
              <w:b/>
              <w:bCs/>
              <w:spacing w:val="-8"/>
            </w:rPr>
            <w:t>指标体系</w:t>
          </w:r>
          <w:r>
            <w:rPr>
              <w:rFonts w:ascii="仿宋" w:hAnsi="仿宋" w:eastAsia="仿宋" w:cs="仿宋"/>
              <w:spacing w:val="-73"/>
            </w:rPr>
            <w:t xml:space="preserve"> </w:t>
          </w:r>
          <w:r>
            <w:rPr>
              <w:rFonts w:ascii="仿宋" w:hAnsi="仿宋" w:eastAsia="仿宋" w:cs="仿宋"/>
            </w:rPr>
            <w:tab/>
          </w:r>
          <w:r>
            <w:rPr>
              <w:rFonts w:ascii="仿宋" w:hAnsi="仿宋" w:eastAsia="仿宋" w:cs="仿宋"/>
              <w:spacing w:val="-77"/>
            </w:rPr>
            <w:t xml:space="preserve"> </w:t>
          </w:r>
          <w:r>
            <w:rPr>
              <w:b/>
              <w:bCs/>
              <w:spacing w:val="-6"/>
            </w:rPr>
            <w:t>-</w:t>
          </w:r>
          <w:r>
            <w:rPr>
              <w:b/>
              <w:bCs/>
              <w:spacing w:val="15"/>
            </w:rPr>
            <w:t xml:space="preserve"> </w:t>
          </w:r>
          <w:r>
            <w:rPr>
              <w:b/>
              <w:bCs/>
              <w:spacing w:val="-6"/>
            </w:rPr>
            <w:t>17</w:t>
          </w:r>
          <w:r>
            <w:rPr>
              <w:b/>
              <w:bCs/>
              <w:spacing w:val="6"/>
            </w:rPr>
            <w:t xml:space="preserve"> </w:t>
          </w:r>
          <w:r>
            <w:rPr>
              <w:b/>
              <w:bCs/>
              <w:spacing w:val="-6"/>
            </w:rPr>
            <w:t>-</w:t>
          </w:r>
          <w:r>
            <w:rPr>
              <w:b/>
              <w:bCs/>
              <w:spacing w:val="-6"/>
            </w:rPr>
            <w:fldChar w:fldCharType="end"/>
          </w:r>
        </w:p>
        <w:p w14:paraId="64A0E4E2">
          <w:pPr>
            <w:pStyle w:val="2"/>
            <w:tabs>
              <w:tab w:val="right" w:leader="dot" w:pos="8310"/>
            </w:tabs>
            <w:spacing w:before="211" w:line="198" w:lineRule="auto"/>
            <w:ind w:left="41"/>
          </w:pPr>
          <w:r>
            <w:fldChar w:fldCharType="begin"/>
          </w:r>
          <w:r>
            <w:instrText xml:space="preserve"> HYPERLINK \l "bookmark23" </w:instrText>
          </w:r>
          <w:r>
            <w:fldChar w:fldCharType="separate"/>
          </w:r>
          <w:r>
            <w:rPr>
              <w:rFonts w:ascii="仿宋" w:hAnsi="仿宋" w:eastAsia="仿宋" w:cs="仿宋"/>
              <w:b/>
              <w:bCs/>
              <w:spacing w:val="-8"/>
            </w:rPr>
            <w:t>附件</w:t>
          </w:r>
          <w:r>
            <w:rPr>
              <w:rFonts w:ascii="仿宋" w:hAnsi="仿宋" w:eastAsia="仿宋" w:cs="仿宋"/>
              <w:spacing w:val="-8"/>
            </w:rPr>
            <w:t xml:space="preserve"> </w:t>
          </w:r>
          <w:r>
            <w:rPr>
              <w:b/>
              <w:bCs/>
              <w:spacing w:val="-8"/>
            </w:rPr>
            <w:t>2</w:t>
          </w:r>
          <w:r>
            <w:rPr>
              <w:b/>
              <w:bCs/>
              <w:spacing w:val="52"/>
            </w:rPr>
            <w:t xml:space="preserve"> </w:t>
          </w:r>
          <w:r>
            <w:rPr>
              <w:rFonts w:ascii="仿宋" w:hAnsi="仿宋" w:eastAsia="仿宋" w:cs="仿宋"/>
              <w:b/>
              <w:bCs/>
              <w:spacing w:val="-8"/>
            </w:rPr>
            <w:t>调查问卷</w:t>
          </w:r>
          <w:r>
            <w:rPr>
              <w:rFonts w:ascii="仿宋" w:hAnsi="仿宋" w:eastAsia="仿宋" w:cs="仿宋"/>
              <w:spacing w:val="-81"/>
            </w:rPr>
            <w:t xml:space="preserve"> </w:t>
          </w:r>
          <w:r>
            <w:rPr>
              <w:rFonts w:ascii="仿宋" w:hAnsi="仿宋" w:eastAsia="仿宋" w:cs="仿宋"/>
            </w:rPr>
            <w:tab/>
          </w:r>
          <w:r>
            <w:rPr>
              <w:rFonts w:ascii="仿宋" w:hAnsi="仿宋" w:eastAsia="仿宋" w:cs="仿宋"/>
              <w:spacing w:val="-79"/>
            </w:rPr>
            <w:t xml:space="preserve"> </w:t>
          </w:r>
          <w:r>
            <w:rPr>
              <w:b/>
              <w:bCs/>
              <w:spacing w:val="-3"/>
            </w:rPr>
            <w:t>-</w:t>
          </w:r>
          <w:r>
            <w:rPr>
              <w:b/>
              <w:bCs/>
              <w:spacing w:val="5"/>
            </w:rPr>
            <w:t xml:space="preserve"> </w:t>
          </w:r>
          <w:r>
            <w:rPr>
              <w:b/>
              <w:bCs/>
              <w:spacing w:val="-3"/>
            </w:rPr>
            <w:t>27</w:t>
          </w:r>
          <w:r>
            <w:rPr>
              <w:b/>
              <w:bCs/>
              <w:spacing w:val="6"/>
            </w:rPr>
            <w:t xml:space="preserve"> </w:t>
          </w:r>
          <w:r>
            <w:rPr>
              <w:b/>
              <w:bCs/>
              <w:spacing w:val="-3"/>
            </w:rPr>
            <w:t>-</w:t>
          </w:r>
          <w:r>
            <w:rPr>
              <w:b/>
              <w:bCs/>
              <w:spacing w:val="-3"/>
            </w:rPr>
            <w:fldChar w:fldCharType="end"/>
          </w:r>
        </w:p>
        <w:p w14:paraId="68A57F31">
          <w:pPr>
            <w:pStyle w:val="2"/>
            <w:tabs>
              <w:tab w:val="right" w:leader="dot" w:pos="8310"/>
            </w:tabs>
            <w:spacing w:before="211" w:line="198" w:lineRule="auto"/>
            <w:ind w:left="41"/>
          </w:pPr>
          <w:r>
            <w:fldChar w:fldCharType="begin"/>
          </w:r>
          <w:r>
            <w:instrText xml:space="preserve"> HYPERLINK \l "bookmark24" </w:instrText>
          </w:r>
          <w:r>
            <w:fldChar w:fldCharType="separate"/>
          </w:r>
          <w:r>
            <w:rPr>
              <w:rFonts w:ascii="仿宋" w:hAnsi="仿宋" w:eastAsia="仿宋" w:cs="仿宋"/>
              <w:b/>
              <w:bCs/>
              <w:spacing w:val="-8"/>
            </w:rPr>
            <w:t>附件</w:t>
          </w:r>
          <w:r>
            <w:rPr>
              <w:rFonts w:ascii="仿宋" w:hAnsi="仿宋" w:eastAsia="仿宋" w:cs="仿宋"/>
              <w:spacing w:val="-8"/>
            </w:rPr>
            <w:t xml:space="preserve"> </w:t>
          </w:r>
          <w:r>
            <w:rPr>
              <w:b/>
              <w:bCs/>
              <w:spacing w:val="-8"/>
            </w:rPr>
            <w:t xml:space="preserve">3  </w:t>
          </w:r>
          <w:r>
            <w:rPr>
              <w:rFonts w:ascii="仿宋" w:hAnsi="仿宋" w:eastAsia="仿宋" w:cs="仿宋"/>
              <w:b/>
              <w:bCs/>
              <w:spacing w:val="-8"/>
            </w:rPr>
            <w:t>访谈报告</w:t>
          </w:r>
          <w:r>
            <w:rPr>
              <w:rFonts w:ascii="仿宋" w:hAnsi="仿宋" w:eastAsia="仿宋" w:cs="仿宋"/>
              <w:spacing w:val="-73"/>
            </w:rPr>
            <w:t xml:space="preserve"> </w:t>
          </w:r>
          <w:r>
            <w:rPr>
              <w:rFonts w:ascii="仿宋" w:hAnsi="仿宋" w:eastAsia="仿宋" w:cs="仿宋"/>
            </w:rPr>
            <w:tab/>
          </w:r>
          <w:r>
            <w:rPr>
              <w:rFonts w:ascii="仿宋" w:hAnsi="仿宋" w:eastAsia="仿宋" w:cs="仿宋"/>
              <w:spacing w:val="-77"/>
            </w:rPr>
            <w:t xml:space="preserve"> </w:t>
          </w:r>
          <w:r>
            <w:rPr>
              <w:b/>
              <w:bCs/>
              <w:spacing w:val="-3"/>
            </w:rPr>
            <w:t>-</w:t>
          </w:r>
          <w:r>
            <w:rPr>
              <w:b/>
              <w:bCs/>
              <w:spacing w:val="3"/>
            </w:rPr>
            <w:t xml:space="preserve"> </w:t>
          </w:r>
          <w:r>
            <w:rPr>
              <w:b/>
              <w:bCs/>
              <w:spacing w:val="-3"/>
            </w:rPr>
            <w:t>33</w:t>
          </w:r>
          <w:r>
            <w:rPr>
              <w:b/>
              <w:bCs/>
              <w:spacing w:val="6"/>
            </w:rPr>
            <w:t xml:space="preserve"> </w:t>
          </w:r>
          <w:r>
            <w:rPr>
              <w:b/>
              <w:bCs/>
              <w:spacing w:val="-3"/>
            </w:rPr>
            <w:t>-</w:t>
          </w:r>
          <w:r>
            <w:rPr>
              <w:b/>
              <w:bCs/>
              <w:spacing w:val="-3"/>
            </w:rPr>
            <w:fldChar w:fldCharType="end"/>
          </w:r>
        </w:p>
        <w:p w14:paraId="144B4B8C">
          <w:pPr>
            <w:pStyle w:val="2"/>
            <w:tabs>
              <w:tab w:val="right" w:leader="dot" w:pos="8310"/>
            </w:tabs>
            <w:spacing w:before="210" w:line="198" w:lineRule="auto"/>
            <w:ind w:left="41"/>
          </w:pPr>
          <w:r>
            <w:fldChar w:fldCharType="begin"/>
          </w:r>
          <w:r>
            <w:instrText xml:space="preserve"> HYPERLINK \l "bookmark25" </w:instrText>
          </w:r>
          <w:r>
            <w:fldChar w:fldCharType="separate"/>
          </w:r>
          <w:r>
            <w:rPr>
              <w:rFonts w:ascii="仿宋" w:hAnsi="仿宋" w:eastAsia="仿宋" w:cs="仿宋"/>
              <w:b/>
              <w:bCs/>
              <w:spacing w:val="-9"/>
            </w:rPr>
            <w:t>附件</w:t>
          </w:r>
          <w:r>
            <w:rPr>
              <w:rFonts w:ascii="仿宋" w:hAnsi="仿宋" w:eastAsia="仿宋" w:cs="仿宋"/>
              <w:spacing w:val="-9"/>
            </w:rPr>
            <w:t xml:space="preserve"> </w:t>
          </w:r>
          <w:r>
            <w:rPr>
              <w:b/>
              <w:bCs/>
              <w:spacing w:val="-9"/>
            </w:rPr>
            <w:t>4</w:t>
          </w:r>
          <w:r>
            <w:rPr>
              <w:b/>
              <w:bCs/>
              <w:spacing w:val="50"/>
              <w:w w:val="101"/>
            </w:rPr>
            <w:t xml:space="preserve"> </w:t>
          </w:r>
          <w:r>
            <w:rPr>
              <w:rFonts w:ascii="仿宋" w:hAnsi="仿宋" w:eastAsia="仿宋" w:cs="仿宋"/>
              <w:b/>
              <w:bCs/>
              <w:spacing w:val="-9"/>
            </w:rPr>
            <w:t>基础表</w:t>
          </w:r>
          <w:r>
            <w:rPr>
              <w:rFonts w:ascii="仿宋" w:hAnsi="仿宋" w:eastAsia="仿宋" w:cs="仿宋"/>
              <w:spacing w:val="-78"/>
            </w:rPr>
            <w:t xml:space="preserve"> </w:t>
          </w:r>
          <w:r>
            <w:rPr>
              <w:rFonts w:ascii="仿宋" w:hAnsi="仿宋" w:eastAsia="仿宋" w:cs="仿宋"/>
            </w:rPr>
            <w:tab/>
          </w:r>
          <w:r>
            <w:rPr>
              <w:rFonts w:ascii="仿宋" w:hAnsi="仿宋" w:eastAsia="仿宋" w:cs="仿宋"/>
              <w:spacing w:val="-77"/>
            </w:rPr>
            <w:t xml:space="preserve"> </w:t>
          </w:r>
          <w:r>
            <w:rPr>
              <w:b/>
              <w:bCs/>
              <w:spacing w:val="-3"/>
            </w:rPr>
            <w:t>-</w:t>
          </w:r>
          <w:r>
            <w:rPr>
              <w:b/>
              <w:bCs/>
              <w:spacing w:val="3"/>
            </w:rPr>
            <w:t xml:space="preserve"> </w:t>
          </w:r>
          <w:r>
            <w:rPr>
              <w:b/>
              <w:bCs/>
              <w:spacing w:val="-3"/>
            </w:rPr>
            <w:t>37</w:t>
          </w:r>
          <w:r>
            <w:rPr>
              <w:b/>
              <w:bCs/>
              <w:spacing w:val="6"/>
            </w:rPr>
            <w:t xml:space="preserve"> </w:t>
          </w:r>
          <w:r>
            <w:rPr>
              <w:b/>
              <w:bCs/>
              <w:spacing w:val="-3"/>
            </w:rPr>
            <w:t>-</w:t>
          </w:r>
          <w:r>
            <w:rPr>
              <w:b/>
              <w:bCs/>
              <w:spacing w:val="-3"/>
            </w:rPr>
            <w:fldChar w:fldCharType="end"/>
          </w:r>
        </w:p>
        <w:p w14:paraId="09A59D8E">
          <w:pPr>
            <w:pStyle w:val="2"/>
            <w:tabs>
              <w:tab w:val="right" w:leader="dot" w:pos="8310"/>
            </w:tabs>
            <w:spacing w:before="210" w:line="230" w:lineRule="auto"/>
            <w:ind w:left="41"/>
          </w:pPr>
          <w:r>
            <w:fldChar w:fldCharType="begin"/>
          </w:r>
          <w:r>
            <w:instrText xml:space="preserve"> HYPERLINK \l "bookmark26" </w:instrText>
          </w:r>
          <w:r>
            <w:fldChar w:fldCharType="separate"/>
          </w:r>
          <w:r>
            <w:rPr>
              <w:rFonts w:ascii="仿宋" w:hAnsi="仿宋" w:eastAsia="仿宋" w:cs="仿宋"/>
              <w:b/>
              <w:bCs/>
              <w:spacing w:val="-8"/>
            </w:rPr>
            <w:t>附件</w:t>
          </w:r>
          <w:r>
            <w:rPr>
              <w:rFonts w:ascii="仿宋" w:hAnsi="仿宋" w:eastAsia="仿宋" w:cs="仿宋"/>
              <w:spacing w:val="-8"/>
            </w:rPr>
            <w:t xml:space="preserve"> </w:t>
          </w:r>
          <w:r>
            <w:rPr>
              <w:b/>
              <w:bCs/>
              <w:spacing w:val="-8"/>
            </w:rPr>
            <w:t>5</w:t>
          </w:r>
          <w:r>
            <w:rPr>
              <w:b/>
              <w:bCs/>
              <w:spacing w:val="51"/>
              <w:w w:val="101"/>
            </w:rPr>
            <w:t xml:space="preserve"> </w:t>
          </w:r>
          <w:r>
            <w:rPr>
              <w:rFonts w:ascii="仿宋" w:hAnsi="仿宋" w:eastAsia="仿宋" w:cs="仿宋"/>
              <w:b/>
              <w:bCs/>
              <w:spacing w:val="-8"/>
            </w:rPr>
            <w:t>佐证材料</w:t>
          </w:r>
          <w:r>
            <w:rPr>
              <w:rFonts w:ascii="仿宋" w:hAnsi="仿宋" w:eastAsia="仿宋" w:cs="仿宋"/>
              <w:spacing w:val="-81"/>
            </w:rPr>
            <w:t xml:space="preserve"> </w:t>
          </w:r>
          <w:r>
            <w:rPr>
              <w:rFonts w:ascii="仿宋" w:hAnsi="仿宋" w:eastAsia="仿宋" w:cs="仿宋"/>
            </w:rPr>
            <w:tab/>
          </w:r>
          <w:r>
            <w:rPr>
              <w:rFonts w:ascii="仿宋" w:hAnsi="仿宋" w:eastAsia="仿宋" w:cs="仿宋"/>
              <w:spacing w:val="-77"/>
            </w:rPr>
            <w:t xml:space="preserve"> </w:t>
          </w:r>
          <w:r>
            <w:rPr>
              <w:b/>
              <w:bCs/>
              <w:spacing w:val="-3"/>
            </w:rPr>
            <w:t>-</w:t>
          </w:r>
          <w:r>
            <w:rPr>
              <w:b/>
              <w:bCs/>
              <w:spacing w:val="3"/>
            </w:rPr>
            <w:t xml:space="preserve"> </w:t>
          </w:r>
          <w:r>
            <w:rPr>
              <w:b/>
              <w:bCs/>
              <w:spacing w:val="-3"/>
            </w:rPr>
            <w:t>38</w:t>
          </w:r>
          <w:r>
            <w:rPr>
              <w:b/>
              <w:bCs/>
              <w:spacing w:val="6"/>
            </w:rPr>
            <w:t xml:space="preserve"> </w:t>
          </w:r>
          <w:r>
            <w:rPr>
              <w:b/>
              <w:bCs/>
              <w:spacing w:val="-3"/>
            </w:rPr>
            <w:t>-</w:t>
          </w:r>
          <w:r>
            <w:rPr>
              <w:b/>
              <w:bCs/>
              <w:spacing w:val="-3"/>
            </w:rPr>
            <w:fldChar w:fldCharType="end"/>
          </w:r>
        </w:p>
      </w:sdtContent>
    </w:sdt>
    <w:p w14:paraId="78E75D24">
      <w:pPr>
        <w:spacing w:line="230" w:lineRule="auto"/>
        <w:sectPr>
          <w:pgSz w:w="11907" w:h="16839"/>
          <w:pgMar w:top="400" w:right="1785" w:bottom="400" w:left="1785" w:header="0" w:footer="0" w:gutter="0"/>
          <w:cols w:space="720" w:num="1"/>
        </w:sectPr>
      </w:pPr>
    </w:p>
    <w:p w14:paraId="3D2BBD2A">
      <w:pPr>
        <w:spacing w:line="281" w:lineRule="auto"/>
        <w:rPr>
          <w:rFonts w:ascii="Arial"/>
          <w:sz w:val="21"/>
        </w:rPr>
      </w:pPr>
    </w:p>
    <w:p w14:paraId="7D6948F6">
      <w:pPr>
        <w:spacing w:line="281" w:lineRule="auto"/>
        <w:rPr>
          <w:rFonts w:ascii="Arial"/>
          <w:sz w:val="21"/>
        </w:rPr>
      </w:pPr>
    </w:p>
    <w:p w14:paraId="04FED93D">
      <w:pPr>
        <w:spacing w:line="282" w:lineRule="auto"/>
        <w:rPr>
          <w:rFonts w:ascii="Arial"/>
          <w:sz w:val="21"/>
        </w:rPr>
      </w:pPr>
    </w:p>
    <w:p w14:paraId="16ACB447">
      <w:pPr>
        <w:spacing w:line="282" w:lineRule="auto"/>
        <w:rPr>
          <w:rFonts w:ascii="Arial"/>
          <w:sz w:val="21"/>
        </w:rPr>
      </w:pPr>
    </w:p>
    <w:p w14:paraId="0333E8BF">
      <w:pPr>
        <w:spacing w:line="282" w:lineRule="auto"/>
        <w:rPr>
          <w:rFonts w:ascii="Arial"/>
          <w:sz w:val="21"/>
        </w:rPr>
      </w:pPr>
    </w:p>
    <w:p w14:paraId="1973EC67">
      <w:pPr>
        <w:spacing w:before="177" w:line="209" w:lineRule="auto"/>
        <w:ind w:left="880" w:right="290" w:hanging="665"/>
        <w:rPr>
          <w:rFonts w:ascii="Microsoft YaHei UI" w:hAnsi="Microsoft YaHei UI" w:eastAsia="Microsoft YaHei UI" w:cs="Microsoft YaHei UI"/>
          <w:sz w:val="43"/>
          <w:szCs w:val="43"/>
        </w:rPr>
      </w:pPr>
      <w:r>
        <w:rPr>
          <w:rFonts w:ascii="黑体" w:hAnsi="黑体" w:eastAsia="黑体" w:cs="黑体"/>
          <w:b/>
          <w:bCs/>
          <w:spacing w:val="7"/>
          <w:sz w:val="43"/>
          <w:szCs w:val="43"/>
        </w:rPr>
        <w:t>2020</w:t>
      </w:r>
      <w:r>
        <w:rPr>
          <w:rFonts w:ascii="Microsoft YaHei UI" w:hAnsi="Microsoft YaHei UI" w:eastAsia="Microsoft YaHei UI" w:cs="Microsoft YaHei UI"/>
          <w:b/>
          <w:bCs/>
          <w:spacing w:val="7"/>
          <w:sz w:val="43"/>
          <w:szCs w:val="43"/>
        </w:rPr>
        <w:t>年地州级不动产统一登记信息管理平</w:t>
      </w:r>
      <w:r>
        <w:rPr>
          <w:rFonts w:ascii="Microsoft YaHei UI" w:hAnsi="Microsoft YaHei UI" w:eastAsia="Microsoft YaHei UI" w:cs="Microsoft YaHei UI"/>
          <w:b/>
          <w:bCs/>
          <w:spacing w:val="8"/>
          <w:sz w:val="43"/>
          <w:szCs w:val="43"/>
        </w:rPr>
        <w:t>台建设重点项目预算绩效评价报告</w:t>
      </w:r>
    </w:p>
    <w:p w14:paraId="5D77FA1D">
      <w:pPr>
        <w:pStyle w:val="2"/>
        <w:spacing w:before="32" w:line="345" w:lineRule="auto"/>
        <w:ind w:left="18" w:right="95" w:firstLine="654"/>
        <w:jc w:val="both"/>
        <w:rPr>
          <w:rFonts w:ascii="仿宋" w:hAnsi="仿宋" w:eastAsia="仿宋" w:cs="仿宋"/>
          <w:sz w:val="31"/>
          <w:szCs w:val="31"/>
        </w:rPr>
      </w:pPr>
      <w:r>
        <w:rPr>
          <w:rFonts w:ascii="仿宋" w:hAnsi="仿宋" w:eastAsia="仿宋" w:cs="仿宋"/>
          <w:spacing w:val="8"/>
          <w:sz w:val="31"/>
          <w:szCs w:val="31"/>
        </w:rPr>
        <w:t>塔城地区为落实不动产登记，保障交易安全和实现信息</w:t>
      </w:r>
      <w:r>
        <w:rPr>
          <w:rFonts w:ascii="仿宋" w:hAnsi="仿宋" w:eastAsia="仿宋" w:cs="仿宋"/>
          <w:spacing w:val="6"/>
          <w:sz w:val="31"/>
          <w:szCs w:val="31"/>
        </w:rPr>
        <w:t>共享，提升管理能力和治理水平，</w:t>
      </w:r>
      <w:r>
        <w:rPr>
          <w:rFonts w:ascii="仿宋" w:hAnsi="仿宋" w:eastAsia="仿宋" w:cs="仿宋"/>
          <w:spacing w:val="-83"/>
          <w:sz w:val="31"/>
          <w:szCs w:val="31"/>
        </w:rPr>
        <w:t xml:space="preserve"> </w:t>
      </w:r>
      <w:r>
        <w:rPr>
          <w:rFonts w:ascii="仿宋" w:hAnsi="仿宋" w:eastAsia="仿宋" w:cs="仿宋"/>
          <w:spacing w:val="6"/>
          <w:sz w:val="31"/>
          <w:szCs w:val="31"/>
        </w:rPr>
        <w:t>强化产权保护，</w:t>
      </w:r>
      <w:r>
        <w:rPr>
          <w:spacing w:val="6"/>
          <w:sz w:val="31"/>
          <w:szCs w:val="31"/>
        </w:rPr>
        <w:t>2020</w:t>
      </w:r>
      <w:r>
        <w:rPr>
          <w:rFonts w:ascii="仿宋" w:hAnsi="仿宋" w:eastAsia="仿宋" w:cs="仿宋"/>
          <w:spacing w:val="6"/>
          <w:sz w:val="31"/>
          <w:szCs w:val="31"/>
        </w:rPr>
        <w:t>年实</w:t>
      </w:r>
      <w:r>
        <w:rPr>
          <w:rFonts w:ascii="仿宋" w:hAnsi="仿宋" w:eastAsia="仿宋" w:cs="仿宋"/>
          <w:spacing w:val="9"/>
          <w:sz w:val="31"/>
          <w:szCs w:val="31"/>
        </w:rPr>
        <w:t>施地州级不动产统一登记信息管理平台建设项目。同时为进一步监控项目执行情况及资金使用情况，受塔城地区财政局委托，新疆财讯睿智信息咨询有限公司承担塔城地区地州级不动产统一登记信息管理平台建设项目绩效评价工作。评价组依据绩效评价的基本原理，结合本政策特点，经过前期调研、方案制定、数据收集与梳理等环节撰写形成本绩效评价</w:t>
      </w:r>
      <w:r>
        <w:rPr>
          <w:rFonts w:ascii="仿宋" w:hAnsi="仿宋" w:eastAsia="仿宋" w:cs="仿宋"/>
          <w:spacing w:val="-7"/>
          <w:sz w:val="31"/>
          <w:szCs w:val="31"/>
        </w:rPr>
        <w:t>报告。</w:t>
      </w:r>
    </w:p>
    <w:p w14:paraId="219E98AD">
      <w:pPr>
        <w:spacing w:line="226" w:lineRule="auto"/>
        <w:ind w:left="675"/>
        <w:outlineLvl w:val="0"/>
        <w:rPr>
          <w:rFonts w:ascii="黑体" w:hAnsi="黑体" w:eastAsia="黑体" w:cs="黑体"/>
          <w:sz w:val="31"/>
          <w:szCs w:val="31"/>
        </w:rPr>
      </w:pPr>
      <w:bookmarkStart w:id="0" w:name="bookmark1"/>
      <w:bookmarkEnd w:id="0"/>
      <w:bookmarkStart w:id="1" w:name="bookmark2"/>
      <w:bookmarkEnd w:id="1"/>
      <w:r>
        <w:rPr>
          <w:rFonts w:ascii="黑体" w:hAnsi="黑体" w:eastAsia="黑体" w:cs="黑体"/>
          <w:b/>
          <w:bCs/>
          <w:spacing w:val="2"/>
          <w:sz w:val="31"/>
          <w:szCs w:val="31"/>
        </w:rPr>
        <w:t>一、基本情况</w:t>
      </w:r>
    </w:p>
    <w:p w14:paraId="609B27C1">
      <w:pPr>
        <w:spacing w:before="202" w:line="229" w:lineRule="auto"/>
        <w:ind w:left="695"/>
        <w:outlineLvl w:val="1"/>
        <w:rPr>
          <w:rFonts w:ascii="楷体" w:hAnsi="楷体" w:eastAsia="楷体" w:cs="楷体"/>
          <w:sz w:val="31"/>
          <w:szCs w:val="31"/>
        </w:rPr>
      </w:pPr>
      <w:bookmarkStart w:id="2" w:name="bookmark27"/>
      <w:bookmarkEnd w:id="2"/>
      <w:r>
        <w:rPr>
          <w:rFonts w:ascii="楷体" w:hAnsi="楷体" w:eastAsia="楷体" w:cs="楷体"/>
          <w:b/>
          <w:bCs/>
          <w:spacing w:val="2"/>
          <w:sz w:val="31"/>
          <w:szCs w:val="31"/>
        </w:rPr>
        <w:t>（一）项目概况</w:t>
      </w:r>
    </w:p>
    <w:p w14:paraId="0A88E532">
      <w:pPr>
        <w:pStyle w:val="2"/>
        <w:spacing w:before="195" w:line="237" w:lineRule="auto"/>
        <w:ind w:left="678"/>
        <w:rPr>
          <w:rFonts w:ascii="楷体" w:hAnsi="楷体" w:eastAsia="楷体" w:cs="楷体"/>
          <w:sz w:val="31"/>
          <w:szCs w:val="31"/>
        </w:rPr>
      </w:pPr>
      <w:r>
        <w:rPr>
          <w:b/>
          <w:bCs/>
          <w:spacing w:val="2"/>
          <w:sz w:val="31"/>
          <w:szCs w:val="31"/>
        </w:rPr>
        <w:t>1.</w:t>
      </w:r>
      <w:r>
        <w:rPr>
          <w:rFonts w:ascii="楷体" w:hAnsi="楷体" w:eastAsia="楷体" w:cs="楷体"/>
          <w:b/>
          <w:bCs/>
          <w:spacing w:val="2"/>
          <w:sz w:val="31"/>
          <w:szCs w:val="31"/>
        </w:rPr>
        <w:t>项目背景</w:t>
      </w:r>
    </w:p>
    <w:p w14:paraId="1EE02A2B">
      <w:pPr>
        <w:spacing w:before="178" w:line="346" w:lineRule="auto"/>
        <w:ind w:left="32" w:right="97" w:firstLine="640"/>
        <w:jc w:val="both"/>
        <w:rPr>
          <w:rFonts w:ascii="仿宋" w:hAnsi="仿宋" w:eastAsia="仿宋" w:cs="仿宋"/>
          <w:sz w:val="31"/>
          <w:szCs w:val="31"/>
        </w:rPr>
      </w:pPr>
      <w:r>
        <w:rPr>
          <w:rFonts w:ascii="仿宋" w:hAnsi="仿宋" w:eastAsia="仿宋" w:cs="仿宋"/>
          <w:spacing w:val="8"/>
          <w:sz w:val="31"/>
          <w:szCs w:val="31"/>
        </w:rPr>
        <w:t>整合不动产登记职责、建立不动产统一登记制度，是国务院机构改革和职能转变的重要内容，是本届政府向社会的庄严承诺，党中央、国务院高度重视，国土资源部与相关部</w:t>
      </w:r>
      <w:r>
        <w:rPr>
          <w:rFonts w:ascii="仿宋" w:hAnsi="仿宋" w:eastAsia="仿宋" w:cs="仿宋"/>
          <w:spacing w:val="-1"/>
          <w:sz w:val="31"/>
          <w:szCs w:val="31"/>
        </w:rPr>
        <w:t>门积极推进。</w:t>
      </w:r>
    </w:p>
    <w:p w14:paraId="4115A045">
      <w:pPr>
        <w:spacing w:before="7" w:line="345" w:lineRule="auto"/>
        <w:ind w:left="34" w:firstLine="649"/>
        <w:jc w:val="both"/>
        <w:rPr>
          <w:rFonts w:ascii="仿宋" w:hAnsi="仿宋" w:eastAsia="仿宋" w:cs="仿宋"/>
          <w:sz w:val="31"/>
          <w:szCs w:val="31"/>
        </w:rPr>
      </w:pPr>
      <w:r>
        <w:rPr>
          <w:rFonts w:ascii="仿宋" w:hAnsi="仿宋" w:eastAsia="仿宋" w:cs="仿宋"/>
          <w:spacing w:val="8"/>
          <w:sz w:val="31"/>
          <w:szCs w:val="31"/>
        </w:rPr>
        <w:t>党的十八届三中全会审议通过的《中共中央关于全面深</w:t>
      </w:r>
      <w:r>
        <w:rPr>
          <w:rFonts w:ascii="仿宋" w:hAnsi="仿宋" w:eastAsia="仿宋" w:cs="仿宋"/>
          <w:spacing w:val="6"/>
          <w:sz w:val="31"/>
          <w:szCs w:val="31"/>
        </w:rPr>
        <w:t>化改革若干重大问题的决定》提出：</w:t>
      </w:r>
      <w:r>
        <w:rPr>
          <w:rFonts w:ascii="仿宋" w:hAnsi="仿宋" w:eastAsia="仿宋" w:cs="仿宋"/>
          <w:spacing w:val="-88"/>
          <w:sz w:val="31"/>
          <w:szCs w:val="31"/>
        </w:rPr>
        <w:t xml:space="preserve"> </w:t>
      </w:r>
      <w:r>
        <w:rPr>
          <w:rFonts w:ascii="仿宋" w:hAnsi="仿宋" w:eastAsia="仿宋" w:cs="仿宋"/>
          <w:spacing w:val="6"/>
          <w:sz w:val="31"/>
          <w:szCs w:val="31"/>
        </w:rPr>
        <w:t>“健全自然资源资产产</w:t>
      </w:r>
      <w:r>
        <w:rPr>
          <w:rFonts w:ascii="仿宋" w:hAnsi="仿宋" w:eastAsia="仿宋" w:cs="仿宋"/>
          <w:sz w:val="31"/>
          <w:szCs w:val="31"/>
        </w:rPr>
        <w:t>权制度和用途管制制度。对水流、森林、山岭、草原、荒地、</w:t>
      </w:r>
      <w:r>
        <w:rPr>
          <w:rFonts w:ascii="仿宋" w:hAnsi="仿宋" w:eastAsia="仿宋" w:cs="仿宋"/>
          <w:spacing w:val="8"/>
          <w:sz w:val="31"/>
          <w:szCs w:val="31"/>
        </w:rPr>
        <w:t>滩涂等自然生态空间进行统一确权登记，形成归属清晰、权责明确、监管有效的自然资源资产产权制度。”基本做到登</w:t>
      </w:r>
    </w:p>
    <w:p w14:paraId="74183D69">
      <w:pPr>
        <w:spacing w:line="345" w:lineRule="auto"/>
        <w:rPr>
          <w:rFonts w:ascii="仿宋" w:hAnsi="仿宋" w:eastAsia="仿宋" w:cs="仿宋"/>
          <w:sz w:val="31"/>
          <w:szCs w:val="31"/>
        </w:rPr>
        <w:sectPr>
          <w:footerReference r:id="rId7" w:type="default"/>
          <w:pgSz w:w="11907" w:h="16839"/>
          <w:pgMar w:top="400" w:right="1703" w:bottom="1171" w:left="1785" w:header="0" w:footer="943" w:gutter="0"/>
          <w:cols w:space="720" w:num="1"/>
        </w:sectPr>
      </w:pPr>
    </w:p>
    <w:p w14:paraId="5AA96B8C">
      <w:pPr>
        <w:spacing w:line="280" w:lineRule="auto"/>
        <w:rPr>
          <w:rFonts w:ascii="Arial"/>
          <w:sz w:val="21"/>
        </w:rPr>
      </w:pPr>
    </w:p>
    <w:p w14:paraId="2D86F220">
      <w:pPr>
        <w:spacing w:line="280" w:lineRule="auto"/>
        <w:rPr>
          <w:rFonts w:ascii="Arial"/>
          <w:sz w:val="21"/>
        </w:rPr>
      </w:pPr>
    </w:p>
    <w:p w14:paraId="27F7B680">
      <w:pPr>
        <w:spacing w:line="281" w:lineRule="auto"/>
        <w:rPr>
          <w:rFonts w:ascii="Arial"/>
          <w:sz w:val="21"/>
        </w:rPr>
      </w:pPr>
    </w:p>
    <w:p w14:paraId="4448ADD5">
      <w:pPr>
        <w:spacing w:line="281" w:lineRule="auto"/>
        <w:rPr>
          <w:rFonts w:ascii="Arial"/>
          <w:sz w:val="21"/>
        </w:rPr>
      </w:pPr>
    </w:p>
    <w:p w14:paraId="39C909A4">
      <w:pPr>
        <w:pStyle w:val="2"/>
        <w:spacing w:before="101" w:line="345" w:lineRule="auto"/>
        <w:ind w:left="25" w:right="7" w:firstLine="8"/>
        <w:jc w:val="both"/>
        <w:rPr>
          <w:rFonts w:ascii="仿宋" w:hAnsi="仿宋" w:eastAsia="仿宋" w:cs="仿宋"/>
          <w:sz w:val="31"/>
          <w:szCs w:val="31"/>
        </w:rPr>
      </w:pPr>
      <w:r>
        <w:rPr>
          <w:rFonts w:ascii="仿宋" w:hAnsi="仿宋" w:eastAsia="仿宋" w:cs="仿宋"/>
          <w:spacing w:val="8"/>
          <w:sz w:val="31"/>
          <w:szCs w:val="31"/>
        </w:rPr>
        <w:t>记机构、登记簿册、登记依据和信息平台“四统一”。中央</w:t>
      </w:r>
      <w:r>
        <w:rPr>
          <w:rFonts w:ascii="仿宋" w:hAnsi="仿宋" w:eastAsia="仿宋" w:cs="仿宋"/>
          <w:spacing w:val="9"/>
          <w:sz w:val="31"/>
          <w:szCs w:val="31"/>
        </w:rPr>
        <w:t>编办印发了《关于整合不动产登记职责的通知》（</w:t>
      </w:r>
      <w:r>
        <w:rPr>
          <w:rFonts w:ascii="仿宋" w:hAnsi="仿宋" w:eastAsia="仿宋" w:cs="仿宋"/>
          <w:spacing w:val="8"/>
          <w:sz w:val="31"/>
          <w:szCs w:val="31"/>
        </w:rPr>
        <w:t>中央编办</w:t>
      </w:r>
      <w:r>
        <w:rPr>
          <w:rFonts w:ascii="仿宋" w:hAnsi="仿宋" w:eastAsia="仿宋" w:cs="仿宋"/>
          <w:spacing w:val="3"/>
          <w:sz w:val="31"/>
          <w:szCs w:val="31"/>
        </w:rPr>
        <w:t>发【</w:t>
      </w:r>
      <w:r>
        <w:rPr>
          <w:spacing w:val="3"/>
          <w:sz w:val="31"/>
          <w:szCs w:val="31"/>
        </w:rPr>
        <w:t>2013</w:t>
      </w:r>
      <w:r>
        <w:rPr>
          <w:rFonts w:ascii="仿宋" w:hAnsi="仿宋" w:eastAsia="仿宋" w:cs="仿宋"/>
          <w:spacing w:val="3"/>
          <w:sz w:val="31"/>
          <w:szCs w:val="31"/>
        </w:rPr>
        <w:t>】</w:t>
      </w:r>
      <w:r>
        <w:rPr>
          <w:spacing w:val="3"/>
          <w:sz w:val="31"/>
          <w:szCs w:val="31"/>
        </w:rPr>
        <w:t>134</w:t>
      </w:r>
      <w:r>
        <w:rPr>
          <w:rFonts w:ascii="仿宋" w:hAnsi="仿宋" w:eastAsia="仿宋" w:cs="仿宋"/>
          <w:spacing w:val="3"/>
          <w:sz w:val="31"/>
          <w:szCs w:val="31"/>
        </w:rPr>
        <w:t>号</w:t>
      </w:r>
      <w:r>
        <w:rPr>
          <w:rFonts w:ascii="仿宋" w:hAnsi="仿宋" w:eastAsia="仿宋" w:cs="仿宋"/>
          <w:spacing w:val="-67"/>
          <w:sz w:val="31"/>
          <w:szCs w:val="31"/>
        </w:rPr>
        <w:t>），</w:t>
      </w:r>
      <w:r>
        <w:rPr>
          <w:rFonts w:ascii="仿宋" w:hAnsi="仿宋" w:eastAsia="仿宋" w:cs="仿宋"/>
          <w:spacing w:val="-27"/>
          <w:sz w:val="31"/>
          <w:szCs w:val="31"/>
        </w:rPr>
        <w:t xml:space="preserve"> </w:t>
      </w:r>
      <w:r>
        <w:rPr>
          <w:rFonts w:ascii="仿宋" w:hAnsi="仿宋" w:eastAsia="仿宋" w:cs="仿宋"/>
          <w:spacing w:val="3"/>
          <w:sz w:val="31"/>
          <w:szCs w:val="31"/>
        </w:rPr>
        <w:t>明确提出由国土资源部负责指导监督全</w:t>
      </w:r>
      <w:r>
        <w:rPr>
          <w:rFonts w:ascii="仿宋" w:hAnsi="仿宋" w:eastAsia="仿宋" w:cs="仿宋"/>
          <w:spacing w:val="9"/>
          <w:sz w:val="31"/>
          <w:szCs w:val="31"/>
        </w:rPr>
        <w:t>国土地、房屋、林地、草原等不动产登记工作，牵头建</w:t>
      </w:r>
      <w:r>
        <w:rPr>
          <w:rFonts w:ascii="仿宋" w:hAnsi="仿宋" w:eastAsia="仿宋" w:cs="仿宋"/>
          <w:spacing w:val="8"/>
          <w:sz w:val="31"/>
          <w:szCs w:val="31"/>
        </w:rPr>
        <w:t>立不</w:t>
      </w:r>
      <w:r>
        <w:rPr>
          <w:rFonts w:ascii="仿宋" w:hAnsi="仿宋" w:eastAsia="仿宋" w:cs="仿宋"/>
          <w:spacing w:val="9"/>
          <w:sz w:val="31"/>
          <w:szCs w:val="31"/>
        </w:rPr>
        <w:t>动产登记信息管理基础平台。新疆维吾尔自治区响应中</w:t>
      </w:r>
      <w:r>
        <w:rPr>
          <w:rFonts w:ascii="仿宋" w:hAnsi="仿宋" w:eastAsia="仿宋" w:cs="仿宋"/>
          <w:spacing w:val="8"/>
          <w:sz w:val="31"/>
          <w:szCs w:val="31"/>
        </w:rPr>
        <w:t>央号</w:t>
      </w:r>
      <w:r>
        <w:rPr>
          <w:rFonts w:ascii="仿宋" w:hAnsi="仿宋" w:eastAsia="仿宋" w:cs="仿宋"/>
          <w:sz w:val="31"/>
          <w:szCs w:val="31"/>
        </w:rPr>
        <w:t>召，积极推进不动产统一登记进程。自治区自然资源厅牵头，</w:t>
      </w:r>
      <w:r>
        <w:rPr>
          <w:rFonts w:ascii="仿宋" w:hAnsi="仿宋" w:eastAsia="仿宋" w:cs="仿宋"/>
          <w:spacing w:val="9"/>
          <w:sz w:val="31"/>
          <w:szCs w:val="31"/>
        </w:rPr>
        <w:t>统一安排，协调部署，根据《自治区不动产统一登记工</w:t>
      </w:r>
      <w:r>
        <w:rPr>
          <w:rFonts w:ascii="仿宋" w:hAnsi="仿宋" w:eastAsia="仿宋" w:cs="仿宋"/>
          <w:spacing w:val="8"/>
          <w:sz w:val="31"/>
          <w:szCs w:val="31"/>
        </w:rPr>
        <w:t>作实</w:t>
      </w:r>
      <w:r>
        <w:rPr>
          <w:rFonts w:ascii="仿宋" w:hAnsi="仿宋" w:eastAsia="仿宋" w:cs="仿宋"/>
          <w:spacing w:val="5"/>
          <w:sz w:val="31"/>
          <w:szCs w:val="31"/>
        </w:rPr>
        <w:t>施方案》（新政办发【</w:t>
      </w:r>
      <w:r>
        <w:rPr>
          <w:spacing w:val="5"/>
          <w:sz w:val="31"/>
          <w:szCs w:val="31"/>
        </w:rPr>
        <w:t>2015</w:t>
      </w:r>
      <w:r>
        <w:rPr>
          <w:rFonts w:ascii="仿宋" w:hAnsi="仿宋" w:eastAsia="仿宋" w:cs="仿宋"/>
          <w:spacing w:val="5"/>
          <w:sz w:val="31"/>
          <w:szCs w:val="31"/>
        </w:rPr>
        <w:t>】</w:t>
      </w:r>
      <w:r>
        <w:rPr>
          <w:spacing w:val="5"/>
          <w:sz w:val="31"/>
          <w:szCs w:val="31"/>
        </w:rPr>
        <w:t>104</w:t>
      </w:r>
      <w:r>
        <w:rPr>
          <w:rFonts w:ascii="仿宋" w:hAnsi="仿宋" w:eastAsia="仿宋" w:cs="仿宋"/>
          <w:spacing w:val="5"/>
          <w:sz w:val="31"/>
          <w:szCs w:val="31"/>
        </w:rPr>
        <w:t>号）通知要求，</w:t>
      </w:r>
      <w:r>
        <w:rPr>
          <w:spacing w:val="5"/>
          <w:sz w:val="31"/>
          <w:szCs w:val="31"/>
        </w:rPr>
        <w:t>2016</w:t>
      </w:r>
      <w:r>
        <w:rPr>
          <w:rFonts w:ascii="仿宋" w:hAnsi="仿宋" w:eastAsia="仿宋" w:cs="仿宋"/>
          <w:spacing w:val="5"/>
          <w:sz w:val="31"/>
          <w:szCs w:val="31"/>
        </w:rPr>
        <w:t>年底，</w:t>
      </w:r>
      <w:r>
        <w:rPr>
          <w:rFonts w:ascii="仿宋" w:hAnsi="仿宋" w:eastAsia="仿宋" w:cs="仿宋"/>
          <w:spacing w:val="21"/>
          <w:sz w:val="31"/>
          <w:szCs w:val="31"/>
        </w:rPr>
        <w:t>各县市完成不动产统一登记制度建立。在自治区自然资源</w:t>
      </w:r>
      <w:r>
        <w:rPr>
          <w:rFonts w:ascii="仿宋" w:hAnsi="仿宋" w:eastAsia="仿宋" w:cs="仿宋"/>
          <w:spacing w:val="9"/>
          <w:sz w:val="31"/>
          <w:szCs w:val="31"/>
        </w:rPr>
        <w:t>厅、各地州自然资源局、各县市自然资源局的不懈努力下，</w:t>
      </w:r>
      <w:r>
        <w:rPr>
          <w:rFonts w:ascii="仿宋" w:hAnsi="仿宋" w:eastAsia="仿宋" w:cs="仿宋"/>
          <w:spacing w:val="8"/>
          <w:sz w:val="31"/>
          <w:szCs w:val="31"/>
        </w:rPr>
        <w:t>截止</w:t>
      </w:r>
      <w:r>
        <w:rPr>
          <w:spacing w:val="8"/>
          <w:sz w:val="31"/>
          <w:szCs w:val="31"/>
        </w:rPr>
        <w:t>2016</w:t>
      </w:r>
      <w:r>
        <w:rPr>
          <w:rFonts w:ascii="仿宋" w:hAnsi="仿宋" w:eastAsia="仿宋" w:cs="仿宋"/>
          <w:spacing w:val="8"/>
          <w:sz w:val="31"/>
          <w:szCs w:val="31"/>
        </w:rPr>
        <w:t>年</w:t>
      </w:r>
      <w:r>
        <w:rPr>
          <w:spacing w:val="8"/>
          <w:sz w:val="31"/>
          <w:szCs w:val="31"/>
        </w:rPr>
        <w:t>11</w:t>
      </w:r>
      <w:r>
        <w:rPr>
          <w:rFonts w:ascii="仿宋" w:hAnsi="仿宋" w:eastAsia="仿宋" w:cs="仿宋"/>
          <w:spacing w:val="8"/>
          <w:sz w:val="31"/>
          <w:szCs w:val="31"/>
        </w:rPr>
        <w:t>月</w:t>
      </w:r>
      <w:r>
        <w:rPr>
          <w:spacing w:val="8"/>
          <w:sz w:val="31"/>
          <w:szCs w:val="31"/>
        </w:rPr>
        <w:t>20</w:t>
      </w:r>
      <w:r>
        <w:rPr>
          <w:rFonts w:ascii="仿宋" w:hAnsi="仿宋" w:eastAsia="仿宋" w:cs="仿宋"/>
          <w:spacing w:val="8"/>
          <w:sz w:val="31"/>
          <w:szCs w:val="31"/>
        </w:rPr>
        <w:t>日，新疆维吾尔自治</w:t>
      </w:r>
      <w:r>
        <w:rPr>
          <w:rFonts w:ascii="仿宋" w:hAnsi="仿宋" w:eastAsia="仿宋" w:cs="仿宋"/>
          <w:spacing w:val="7"/>
          <w:sz w:val="31"/>
          <w:szCs w:val="31"/>
        </w:rPr>
        <w:t>区所有县市均实现不</w:t>
      </w:r>
      <w:r>
        <w:rPr>
          <w:rFonts w:ascii="仿宋" w:hAnsi="仿宋" w:eastAsia="仿宋" w:cs="仿宋"/>
          <w:spacing w:val="9"/>
          <w:sz w:val="31"/>
          <w:szCs w:val="31"/>
        </w:rPr>
        <w:t>动产统一登记发证。截至目前，全疆所有县</w:t>
      </w:r>
      <w:r>
        <w:rPr>
          <w:rFonts w:ascii="仿宋" w:hAnsi="仿宋" w:eastAsia="仿宋" w:cs="仿宋"/>
          <w:spacing w:val="8"/>
          <w:sz w:val="31"/>
          <w:szCs w:val="31"/>
        </w:rPr>
        <w:t>市均已实现登记</w:t>
      </w:r>
      <w:r>
        <w:rPr>
          <w:rFonts w:ascii="仿宋" w:hAnsi="仿宋" w:eastAsia="仿宋" w:cs="仿宋"/>
          <w:spacing w:val="9"/>
          <w:sz w:val="31"/>
          <w:szCs w:val="31"/>
        </w:rPr>
        <w:t>数据上报工作。这标志着不动产统一登记工作在新疆已</w:t>
      </w:r>
      <w:r>
        <w:rPr>
          <w:rFonts w:ascii="仿宋" w:hAnsi="仿宋" w:eastAsia="仿宋" w:cs="仿宋"/>
          <w:spacing w:val="8"/>
          <w:sz w:val="31"/>
          <w:szCs w:val="31"/>
        </w:rPr>
        <w:t>经取</w:t>
      </w:r>
      <w:r>
        <w:rPr>
          <w:rFonts w:ascii="仿宋" w:hAnsi="仿宋" w:eastAsia="仿宋" w:cs="仿宋"/>
          <w:spacing w:val="9"/>
          <w:sz w:val="31"/>
          <w:szCs w:val="31"/>
        </w:rPr>
        <w:t>得阶段性成果，各基层自然资源局正在规范有序的进行</w:t>
      </w:r>
      <w:r>
        <w:rPr>
          <w:rFonts w:ascii="仿宋" w:hAnsi="仿宋" w:eastAsia="仿宋" w:cs="仿宋"/>
          <w:spacing w:val="8"/>
          <w:sz w:val="31"/>
          <w:szCs w:val="31"/>
        </w:rPr>
        <w:t>不动</w:t>
      </w:r>
      <w:r>
        <w:rPr>
          <w:rFonts w:ascii="仿宋" w:hAnsi="仿宋" w:eastAsia="仿宋" w:cs="仿宋"/>
          <w:spacing w:val="6"/>
          <w:sz w:val="31"/>
          <w:szCs w:val="31"/>
        </w:rPr>
        <w:t>产登记工作。</w:t>
      </w:r>
    </w:p>
    <w:p w14:paraId="26F458A7">
      <w:pPr>
        <w:spacing w:before="4" w:line="346" w:lineRule="auto"/>
        <w:ind w:left="24" w:firstLine="639"/>
        <w:jc w:val="both"/>
        <w:rPr>
          <w:rFonts w:ascii="仿宋" w:hAnsi="仿宋" w:eastAsia="仿宋" w:cs="仿宋"/>
          <w:sz w:val="31"/>
          <w:szCs w:val="31"/>
        </w:rPr>
      </w:pPr>
      <w:r>
        <w:rPr>
          <w:rFonts w:ascii="仿宋" w:hAnsi="仿宋" w:eastAsia="仿宋" w:cs="仿宋"/>
          <w:spacing w:val="9"/>
          <w:sz w:val="31"/>
          <w:szCs w:val="31"/>
        </w:rPr>
        <w:t>根据塔城地区两市五县实际情况：各县市均已完成首证颁发，并进入持续发证阶段，涵盖首次登记、抵押登记、转移登记、预告预抵押登记等多种业务登记流程，业务</w:t>
      </w:r>
      <w:r>
        <w:rPr>
          <w:rFonts w:ascii="仿宋" w:hAnsi="仿宋" w:eastAsia="仿宋" w:cs="仿宋"/>
          <w:spacing w:val="8"/>
          <w:sz w:val="31"/>
          <w:szCs w:val="31"/>
        </w:rPr>
        <w:t>办理量</w:t>
      </w:r>
      <w:r>
        <w:rPr>
          <w:rFonts w:ascii="仿宋" w:hAnsi="仿宋" w:eastAsia="仿宋" w:cs="仿宋"/>
          <w:spacing w:val="1"/>
          <w:sz w:val="31"/>
          <w:szCs w:val="31"/>
        </w:rPr>
        <w:t>日趋增加。塔城地区为推进不动产登记进程</w:t>
      </w:r>
      <w:r>
        <w:rPr>
          <w:rFonts w:ascii="仿宋" w:hAnsi="仿宋" w:eastAsia="仿宋" w:cs="仿宋"/>
          <w:sz w:val="31"/>
          <w:szCs w:val="31"/>
        </w:rPr>
        <w:t>，确保实现国家、</w:t>
      </w:r>
      <w:r>
        <w:rPr>
          <w:rFonts w:ascii="仿宋" w:hAnsi="仿宋" w:eastAsia="仿宋" w:cs="仿宋"/>
          <w:spacing w:val="1"/>
          <w:sz w:val="31"/>
          <w:szCs w:val="31"/>
        </w:rPr>
        <w:t>自治区、地州、县（市）</w:t>
      </w:r>
      <w:r>
        <w:rPr>
          <w:rFonts w:ascii="仿宋" w:hAnsi="仿宋" w:eastAsia="仿宋" w:cs="仿宋"/>
          <w:spacing w:val="54"/>
          <w:sz w:val="31"/>
          <w:szCs w:val="31"/>
        </w:rPr>
        <w:t xml:space="preserve"> </w:t>
      </w:r>
      <w:r>
        <w:rPr>
          <w:rFonts w:ascii="仿宋" w:hAnsi="仿宋" w:eastAsia="仿宋" w:cs="仿宋"/>
          <w:spacing w:val="1"/>
          <w:sz w:val="31"/>
          <w:szCs w:val="31"/>
        </w:rPr>
        <w:t>四级不动产登记信息互联互通，塔</w:t>
      </w:r>
      <w:r>
        <w:rPr>
          <w:rFonts w:ascii="仿宋" w:hAnsi="仿宋" w:eastAsia="仿宋" w:cs="仿宋"/>
          <w:spacing w:val="9"/>
          <w:sz w:val="31"/>
          <w:szCs w:val="31"/>
        </w:rPr>
        <w:t>城地区自然资源局根据自治区自然资源厅安排部署，</w:t>
      </w:r>
      <w:r>
        <w:rPr>
          <w:rFonts w:ascii="仿宋" w:hAnsi="仿宋" w:eastAsia="仿宋" w:cs="仿宋"/>
          <w:spacing w:val="8"/>
          <w:sz w:val="31"/>
          <w:szCs w:val="31"/>
        </w:rPr>
        <w:t>拟定不</w:t>
      </w:r>
      <w:r>
        <w:rPr>
          <w:rFonts w:ascii="仿宋" w:hAnsi="仿宋" w:eastAsia="仿宋" w:cs="仿宋"/>
          <w:spacing w:val="9"/>
          <w:sz w:val="31"/>
          <w:szCs w:val="31"/>
        </w:rPr>
        <w:t>动产统一登记信息平台建设实施方案及经费预算方案</w:t>
      </w:r>
      <w:r>
        <w:rPr>
          <w:rFonts w:ascii="仿宋" w:hAnsi="仿宋" w:eastAsia="仿宋" w:cs="仿宋"/>
          <w:spacing w:val="8"/>
          <w:sz w:val="31"/>
          <w:szCs w:val="31"/>
        </w:rPr>
        <w:t>，组织</w:t>
      </w:r>
      <w:r>
        <w:rPr>
          <w:rFonts w:ascii="仿宋" w:hAnsi="仿宋" w:eastAsia="仿宋" w:cs="仿宋"/>
          <w:spacing w:val="6"/>
          <w:sz w:val="31"/>
          <w:szCs w:val="31"/>
        </w:rPr>
        <w:t>开展地州级不动产统一信息管理平台建设项目。</w:t>
      </w:r>
    </w:p>
    <w:p w14:paraId="614A1781">
      <w:pPr>
        <w:spacing w:line="346" w:lineRule="auto"/>
        <w:rPr>
          <w:rFonts w:ascii="仿宋" w:hAnsi="仿宋" w:eastAsia="仿宋" w:cs="仿宋"/>
          <w:sz w:val="31"/>
          <w:szCs w:val="31"/>
        </w:rPr>
        <w:sectPr>
          <w:footerReference r:id="rId8" w:type="default"/>
          <w:pgSz w:w="11907" w:h="16839"/>
          <w:pgMar w:top="400" w:right="1705" w:bottom="1171" w:left="1785" w:header="0" w:footer="943" w:gutter="0"/>
          <w:cols w:space="720" w:num="1"/>
        </w:sectPr>
      </w:pPr>
    </w:p>
    <w:p w14:paraId="7CBCF088">
      <w:pPr>
        <w:spacing w:line="272" w:lineRule="auto"/>
        <w:rPr>
          <w:rFonts w:ascii="Arial"/>
          <w:sz w:val="21"/>
        </w:rPr>
      </w:pPr>
    </w:p>
    <w:p w14:paraId="2471CAAD">
      <w:pPr>
        <w:spacing w:line="272" w:lineRule="auto"/>
        <w:rPr>
          <w:rFonts w:ascii="Arial"/>
          <w:sz w:val="21"/>
        </w:rPr>
      </w:pPr>
    </w:p>
    <w:p w14:paraId="251D05E1">
      <w:pPr>
        <w:spacing w:line="273" w:lineRule="auto"/>
        <w:rPr>
          <w:rFonts w:ascii="Arial"/>
          <w:sz w:val="21"/>
        </w:rPr>
      </w:pPr>
    </w:p>
    <w:p w14:paraId="5C8FECD4">
      <w:pPr>
        <w:spacing w:line="273" w:lineRule="auto"/>
        <w:rPr>
          <w:rFonts w:ascii="Arial"/>
          <w:sz w:val="21"/>
        </w:rPr>
      </w:pPr>
    </w:p>
    <w:p w14:paraId="762EB3B7">
      <w:pPr>
        <w:spacing w:before="101" w:line="223" w:lineRule="auto"/>
        <w:ind w:left="667"/>
        <w:rPr>
          <w:rFonts w:ascii="楷体" w:hAnsi="楷体" w:eastAsia="楷体" w:cs="楷体"/>
          <w:sz w:val="31"/>
          <w:szCs w:val="31"/>
        </w:rPr>
      </w:pPr>
      <w:r>
        <w:rPr>
          <w:rFonts w:ascii="楷体" w:hAnsi="楷体" w:eastAsia="楷体" w:cs="楷体"/>
          <w:b/>
          <w:bCs/>
          <w:spacing w:val="5"/>
          <w:sz w:val="31"/>
          <w:szCs w:val="31"/>
        </w:rPr>
        <w:t>2.项目内容及规模</w:t>
      </w:r>
    </w:p>
    <w:p w14:paraId="299C2C17">
      <w:pPr>
        <w:pStyle w:val="2"/>
        <w:spacing w:before="196" w:line="238" w:lineRule="auto"/>
        <w:ind w:left="662"/>
        <w:rPr>
          <w:rFonts w:ascii="仿宋" w:hAnsi="仿宋" w:eastAsia="仿宋" w:cs="仿宋"/>
          <w:sz w:val="31"/>
          <w:szCs w:val="31"/>
        </w:rPr>
      </w:pPr>
      <w:r>
        <w:rPr>
          <w:rFonts w:ascii="仿宋" w:hAnsi="仿宋" w:eastAsia="仿宋" w:cs="仿宋"/>
          <w:b/>
          <w:bCs/>
          <w:spacing w:val="5"/>
          <w:sz w:val="31"/>
          <w:szCs w:val="31"/>
        </w:rPr>
        <w:t>（</w:t>
      </w:r>
      <w:r>
        <w:rPr>
          <w:b/>
          <w:bCs/>
          <w:spacing w:val="5"/>
          <w:sz w:val="31"/>
          <w:szCs w:val="31"/>
        </w:rPr>
        <w:t>1</w:t>
      </w:r>
      <w:r>
        <w:rPr>
          <w:rFonts w:ascii="仿宋" w:hAnsi="仿宋" w:eastAsia="仿宋" w:cs="仿宋"/>
          <w:b/>
          <w:bCs/>
          <w:spacing w:val="5"/>
          <w:sz w:val="31"/>
          <w:szCs w:val="31"/>
        </w:rPr>
        <w:t>）项目内容</w:t>
      </w:r>
    </w:p>
    <w:p w14:paraId="5C959E5A">
      <w:pPr>
        <w:spacing w:before="181" w:line="345" w:lineRule="auto"/>
        <w:ind w:left="26" w:right="492" w:firstLine="645"/>
        <w:rPr>
          <w:rFonts w:ascii="仿宋" w:hAnsi="仿宋" w:eastAsia="仿宋" w:cs="仿宋"/>
          <w:sz w:val="31"/>
          <w:szCs w:val="31"/>
        </w:rPr>
      </w:pPr>
      <w:r>
        <w:rPr>
          <w:rFonts w:ascii="仿宋" w:hAnsi="仿宋" w:eastAsia="仿宋" w:cs="仿宋"/>
          <w:spacing w:val="8"/>
          <w:sz w:val="31"/>
          <w:szCs w:val="31"/>
        </w:rPr>
        <w:t>塔城地区不动产登记信息管理平台系统建设项目，主要</w:t>
      </w:r>
      <w:r>
        <w:rPr>
          <w:rFonts w:ascii="仿宋" w:hAnsi="仿宋" w:eastAsia="仿宋" w:cs="仿宋"/>
          <w:spacing w:val="6"/>
          <w:sz w:val="31"/>
          <w:szCs w:val="31"/>
        </w:rPr>
        <w:t>用于项目相关硬件设备购置及软件安装。具体内容如下：</w:t>
      </w:r>
    </w:p>
    <w:p w14:paraId="7BAAB1EE">
      <w:pPr>
        <w:pStyle w:val="2"/>
        <w:spacing w:before="68" w:line="232" w:lineRule="auto"/>
        <w:ind w:left="3068"/>
        <w:rPr>
          <w:rFonts w:ascii="仿宋" w:hAnsi="仿宋" w:eastAsia="仿宋" w:cs="仿宋"/>
        </w:rPr>
      </w:pPr>
      <w:r>
        <w:rPr>
          <w:rFonts w:ascii="仿宋" w:hAnsi="仿宋" w:eastAsia="仿宋" w:cs="仿宋"/>
          <w:b/>
          <w:bCs/>
          <w:spacing w:val="-4"/>
        </w:rPr>
        <w:t>表</w:t>
      </w:r>
      <w:r>
        <w:rPr>
          <w:rFonts w:ascii="仿宋" w:hAnsi="仿宋" w:eastAsia="仿宋" w:cs="仿宋"/>
          <w:spacing w:val="-40"/>
        </w:rPr>
        <w:t xml:space="preserve"> </w:t>
      </w:r>
      <w:r>
        <w:rPr>
          <w:b/>
          <w:bCs/>
          <w:spacing w:val="-4"/>
        </w:rPr>
        <w:t xml:space="preserve">1-1 </w:t>
      </w:r>
      <w:r>
        <w:rPr>
          <w:rFonts w:ascii="仿宋" w:hAnsi="仿宋" w:eastAsia="仿宋" w:cs="仿宋"/>
          <w:b/>
          <w:bCs/>
          <w:spacing w:val="-4"/>
        </w:rPr>
        <w:t>项目内容情况表</w:t>
      </w:r>
      <w:r>
        <w:rPr>
          <w:rFonts w:ascii="仿宋" w:hAnsi="仿宋" w:eastAsia="仿宋" w:cs="仿宋"/>
          <w:spacing w:val="1"/>
        </w:rPr>
        <w:t xml:space="preserve">                    </w:t>
      </w:r>
      <w:r>
        <w:rPr>
          <w:rFonts w:ascii="仿宋" w:hAnsi="仿宋" w:eastAsia="仿宋" w:cs="仿宋"/>
          <w:b/>
          <w:bCs/>
          <w:spacing w:val="-4"/>
        </w:rPr>
        <w:t>万元</w:t>
      </w:r>
    </w:p>
    <w:p w14:paraId="0CCE359E">
      <w:pPr>
        <w:spacing w:line="22" w:lineRule="exact"/>
      </w:pPr>
    </w:p>
    <w:tbl>
      <w:tblPr>
        <w:tblStyle w:val="5"/>
        <w:tblW w:w="8790" w:type="dxa"/>
        <w:tblInd w:w="1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9"/>
        <w:gridCol w:w="3095"/>
        <w:gridCol w:w="1104"/>
        <w:gridCol w:w="3872"/>
      </w:tblGrid>
      <w:tr w14:paraId="35A541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719" w:type="dxa"/>
            <w:shd w:val="clear" w:color="auto" w:fill="BEBEBE"/>
            <w:vAlign w:val="top"/>
          </w:tcPr>
          <w:p w14:paraId="4A63FE9C">
            <w:pPr>
              <w:spacing w:before="199" w:line="218" w:lineRule="auto"/>
              <w:ind w:left="133"/>
              <w:rPr>
                <w:rFonts w:ascii="仿宋" w:hAnsi="仿宋" w:eastAsia="仿宋" w:cs="仿宋"/>
                <w:sz w:val="24"/>
                <w:szCs w:val="24"/>
              </w:rPr>
            </w:pPr>
            <w:r>
              <w:rPr>
                <w:rFonts w:ascii="仿宋" w:hAnsi="仿宋" w:eastAsia="仿宋" w:cs="仿宋"/>
                <w:spacing w:val="-4"/>
                <w:sz w:val="24"/>
                <w:szCs w:val="24"/>
              </w:rPr>
              <w:t>序号</w:t>
            </w:r>
          </w:p>
        </w:tc>
        <w:tc>
          <w:tcPr>
            <w:tcW w:w="3095" w:type="dxa"/>
            <w:shd w:val="clear" w:color="auto" w:fill="BEBEBE"/>
            <w:vAlign w:val="top"/>
          </w:tcPr>
          <w:p w14:paraId="4AA80243">
            <w:pPr>
              <w:spacing w:before="198" w:line="219" w:lineRule="auto"/>
              <w:ind w:left="1201"/>
              <w:rPr>
                <w:rFonts w:ascii="仿宋" w:hAnsi="仿宋" w:eastAsia="仿宋" w:cs="仿宋"/>
                <w:sz w:val="24"/>
                <w:szCs w:val="24"/>
              </w:rPr>
            </w:pPr>
            <w:r>
              <w:rPr>
                <w:rFonts w:ascii="仿宋" w:hAnsi="仿宋" w:eastAsia="仿宋" w:cs="仿宋"/>
                <w:spacing w:val="-4"/>
                <w:sz w:val="24"/>
                <w:szCs w:val="24"/>
              </w:rPr>
              <w:t>供应商</w:t>
            </w:r>
          </w:p>
        </w:tc>
        <w:tc>
          <w:tcPr>
            <w:tcW w:w="1104" w:type="dxa"/>
            <w:shd w:val="clear" w:color="auto" w:fill="BEBEBE"/>
            <w:vAlign w:val="top"/>
          </w:tcPr>
          <w:p w14:paraId="09474BDB">
            <w:pPr>
              <w:spacing w:before="198" w:line="219" w:lineRule="auto"/>
              <w:ind w:left="325"/>
              <w:rPr>
                <w:rFonts w:ascii="仿宋" w:hAnsi="仿宋" w:eastAsia="仿宋" w:cs="仿宋"/>
                <w:sz w:val="24"/>
                <w:szCs w:val="24"/>
              </w:rPr>
            </w:pPr>
            <w:r>
              <w:rPr>
                <w:rFonts w:ascii="仿宋" w:hAnsi="仿宋" w:eastAsia="仿宋" w:cs="仿宋"/>
                <w:spacing w:val="-4"/>
                <w:sz w:val="24"/>
                <w:szCs w:val="24"/>
              </w:rPr>
              <w:t>金额</w:t>
            </w:r>
          </w:p>
        </w:tc>
        <w:tc>
          <w:tcPr>
            <w:tcW w:w="3872" w:type="dxa"/>
            <w:shd w:val="clear" w:color="auto" w:fill="BEBEBE"/>
            <w:vAlign w:val="top"/>
          </w:tcPr>
          <w:p w14:paraId="72A156A8">
            <w:pPr>
              <w:spacing w:before="199" w:line="218" w:lineRule="auto"/>
              <w:ind w:left="1231"/>
              <w:rPr>
                <w:rFonts w:ascii="仿宋" w:hAnsi="仿宋" w:eastAsia="仿宋" w:cs="仿宋"/>
                <w:sz w:val="24"/>
                <w:szCs w:val="24"/>
              </w:rPr>
            </w:pPr>
            <w:r>
              <w:rPr>
                <w:rFonts w:ascii="仿宋" w:hAnsi="仿宋" w:eastAsia="仿宋" w:cs="仿宋"/>
                <w:spacing w:val="-3"/>
                <w:sz w:val="24"/>
                <w:szCs w:val="24"/>
              </w:rPr>
              <w:t>具体支出内容</w:t>
            </w:r>
          </w:p>
        </w:tc>
      </w:tr>
      <w:tr w14:paraId="546B99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719" w:type="dxa"/>
            <w:vAlign w:val="top"/>
          </w:tcPr>
          <w:p w14:paraId="06835C1E">
            <w:pPr>
              <w:spacing w:line="328" w:lineRule="auto"/>
              <w:rPr>
                <w:rFonts w:ascii="Arial"/>
                <w:sz w:val="21"/>
              </w:rPr>
            </w:pPr>
          </w:p>
          <w:p w14:paraId="71AEBCED">
            <w:pPr>
              <w:spacing w:before="63" w:line="236" w:lineRule="auto"/>
              <w:ind w:left="327"/>
              <w:rPr>
                <w:rFonts w:ascii="Times New Roman" w:hAnsi="Times New Roman" w:eastAsia="Times New Roman" w:cs="Times New Roman"/>
                <w:sz w:val="22"/>
                <w:szCs w:val="22"/>
              </w:rPr>
            </w:pPr>
            <w:r>
              <w:rPr>
                <w:rFonts w:ascii="Times New Roman" w:hAnsi="Times New Roman" w:eastAsia="Times New Roman" w:cs="Times New Roman"/>
                <w:sz w:val="22"/>
                <w:szCs w:val="22"/>
              </w:rPr>
              <w:t>1</w:t>
            </w:r>
          </w:p>
        </w:tc>
        <w:tc>
          <w:tcPr>
            <w:tcW w:w="3095" w:type="dxa"/>
            <w:vAlign w:val="top"/>
          </w:tcPr>
          <w:p w14:paraId="24C5D0B1">
            <w:pPr>
              <w:spacing w:line="285" w:lineRule="auto"/>
              <w:rPr>
                <w:rFonts w:ascii="Arial"/>
                <w:sz w:val="21"/>
              </w:rPr>
            </w:pPr>
          </w:p>
          <w:p w14:paraId="20BD5435">
            <w:pPr>
              <w:spacing w:before="72" w:line="217" w:lineRule="auto"/>
              <w:ind w:left="116"/>
              <w:rPr>
                <w:rFonts w:ascii="仿宋" w:hAnsi="仿宋" w:eastAsia="仿宋" w:cs="仿宋"/>
                <w:sz w:val="22"/>
                <w:szCs w:val="22"/>
              </w:rPr>
            </w:pPr>
            <w:r>
              <w:rPr>
                <w:rFonts w:ascii="仿宋" w:hAnsi="仿宋" w:eastAsia="仿宋" w:cs="仿宋"/>
                <w:spacing w:val="-1"/>
                <w:sz w:val="22"/>
                <w:szCs w:val="22"/>
              </w:rPr>
              <w:t>新疆腾祥环保科技有限公司</w:t>
            </w:r>
          </w:p>
        </w:tc>
        <w:tc>
          <w:tcPr>
            <w:tcW w:w="1104" w:type="dxa"/>
            <w:vAlign w:val="top"/>
          </w:tcPr>
          <w:p w14:paraId="27799AFD">
            <w:pPr>
              <w:spacing w:line="328" w:lineRule="auto"/>
              <w:rPr>
                <w:rFonts w:ascii="Arial"/>
                <w:sz w:val="21"/>
              </w:rPr>
            </w:pPr>
          </w:p>
          <w:p w14:paraId="192DDFBD">
            <w:pPr>
              <w:spacing w:before="63" w:line="233" w:lineRule="auto"/>
              <w:ind w:left="131"/>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126.20</w:t>
            </w:r>
          </w:p>
        </w:tc>
        <w:tc>
          <w:tcPr>
            <w:tcW w:w="3872" w:type="dxa"/>
            <w:vAlign w:val="top"/>
          </w:tcPr>
          <w:p w14:paraId="305F0AF7">
            <w:pPr>
              <w:spacing w:before="48" w:line="246" w:lineRule="auto"/>
              <w:ind w:left="117" w:right="105"/>
              <w:jc w:val="both"/>
              <w:rPr>
                <w:rFonts w:ascii="仿宋" w:hAnsi="仿宋" w:eastAsia="仿宋" w:cs="仿宋"/>
                <w:sz w:val="22"/>
                <w:szCs w:val="22"/>
              </w:rPr>
            </w:pPr>
            <w:r>
              <w:rPr>
                <w:rFonts w:ascii="仿宋" w:hAnsi="仿宋" w:eastAsia="仿宋" w:cs="仿宋"/>
                <w:spacing w:val="-6"/>
                <w:sz w:val="22"/>
                <w:szCs w:val="22"/>
              </w:rPr>
              <w:t>购置平台建设的相关硬件设备：数据库服务器、应用服务器、前置服务器、光</w:t>
            </w:r>
            <w:r>
              <w:rPr>
                <w:rFonts w:ascii="仿宋" w:hAnsi="仿宋" w:eastAsia="仿宋" w:cs="仿宋"/>
                <w:spacing w:val="-2"/>
                <w:sz w:val="22"/>
                <w:szCs w:val="22"/>
              </w:rPr>
              <w:t>纤储存、网闸等。</w:t>
            </w:r>
          </w:p>
        </w:tc>
      </w:tr>
      <w:tr w14:paraId="6E2727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719" w:type="dxa"/>
            <w:vAlign w:val="top"/>
          </w:tcPr>
          <w:p w14:paraId="242B31BE">
            <w:pPr>
              <w:spacing w:before="84" w:line="217" w:lineRule="auto"/>
              <w:ind w:left="306"/>
              <w:rPr>
                <w:rFonts w:ascii="Times New Roman" w:hAnsi="Times New Roman" w:eastAsia="Times New Roman" w:cs="Times New Roman"/>
                <w:sz w:val="22"/>
                <w:szCs w:val="22"/>
              </w:rPr>
            </w:pPr>
            <w:r>
              <w:rPr>
                <w:rFonts w:ascii="Times New Roman" w:hAnsi="Times New Roman" w:eastAsia="Times New Roman" w:cs="Times New Roman"/>
                <w:sz w:val="22"/>
                <w:szCs w:val="22"/>
              </w:rPr>
              <w:t>2</w:t>
            </w:r>
          </w:p>
        </w:tc>
        <w:tc>
          <w:tcPr>
            <w:tcW w:w="3095" w:type="dxa"/>
            <w:vAlign w:val="top"/>
          </w:tcPr>
          <w:p w14:paraId="533D0CAE">
            <w:pPr>
              <w:spacing w:before="49" w:line="219" w:lineRule="auto"/>
              <w:ind w:left="109"/>
              <w:rPr>
                <w:rFonts w:ascii="仿宋" w:hAnsi="仿宋" w:eastAsia="仿宋" w:cs="仿宋"/>
                <w:sz w:val="22"/>
                <w:szCs w:val="22"/>
              </w:rPr>
            </w:pPr>
            <w:r>
              <w:rPr>
                <w:rFonts w:ascii="仿宋" w:hAnsi="仿宋" w:eastAsia="仿宋" w:cs="仿宋"/>
                <w:spacing w:val="-1"/>
                <w:sz w:val="22"/>
                <w:szCs w:val="22"/>
              </w:rPr>
              <w:t>苍穹数码技术股份有限公司</w:t>
            </w:r>
          </w:p>
        </w:tc>
        <w:tc>
          <w:tcPr>
            <w:tcW w:w="1104" w:type="dxa"/>
            <w:vAlign w:val="top"/>
          </w:tcPr>
          <w:p w14:paraId="453A4334">
            <w:pPr>
              <w:spacing w:before="84" w:line="217" w:lineRule="auto"/>
              <w:ind w:left="116"/>
              <w:rPr>
                <w:rFonts w:ascii="Times New Roman" w:hAnsi="Times New Roman" w:eastAsia="Times New Roman" w:cs="Times New Roman"/>
                <w:sz w:val="22"/>
                <w:szCs w:val="22"/>
              </w:rPr>
            </w:pPr>
            <w:r>
              <w:rPr>
                <w:rFonts w:ascii="Times New Roman" w:hAnsi="Times New Roman" w:eastAsia="Times New Roman" w:cs="Times New Roman"/>
                <w:spacing w:val="-2"/>
                <w:sz w:val="22"/>
                <w:szCs w:val="22"/>
              </w:rPr>
              <w:t>53.80</w:t>
            </w:r>
          </w:p>
        </w:tc>
        <w:tc>
          <w:tcPr>
            <w:tcW w:w="3872" w:type="dxa"/>
            <w:vAlign w:val="top"/>
          </w:tcPr>
          <w:p w14:paraId="607C37B3">
            <w:pPr>
              <w:spacing w:before="50" w:line="218" w:lineRule="auto"/>
              <w:ind w:left="111"/>
              <w:rPr>
                <w:rFonts w:ascii="仿宋" w:hAnsi="仿宋" w:eastAsia="仿宋" w:cs="仿宋"/>
                <w:sz w:val="22"/>
                <w:szCs w:val="22"/>
              </w:rPr>
            </w:pPr>
            <w:r>
              <w:rPr>
                <w:rFonts w:ascii="仿宋" w:hAnsi="仿宋" w:eastAsia="仿宋" w:cs="仿宋"/>
                <w:spacing w:val="-3"/>
                <w:sz w:val="22"/>
                <w:szCs w:val="22"/>
              </w:rPr>
              <w:t>相关软件安装、调试、培训等。</w:t>
            </w:r>
          </w:p>
        </w:tc>
      </w:tr>
    </w:tbl>
    <w:p w14:paraId="4343CE69">
      <w:pPr>
        <w:pStyle w:val="2"/>
        <w:spacing w:before="188" w:line="239" w:lineRule="auto"/>
        <w:ind w:left="662"/>
        <w:rPr>
          <w:rFonts w:ascii="仿宋" w:hAnsi="仿宋" w:eastAsia="仿宋" w:cs="仿宋"/>
          <w:sz w:val="31"/>
          <w:szCs w:val="31"/>
        </w:rPr>
      </w:pPr>
      <w:r>
        <w:rPr>
          <w:rFonts w:ascii="仿宋" w:hAnsi="仿宋" w:eastAsia="仿宋" w:cs="仿宋"/>
          <w:b/>
          <w:bCs/>
          <w:spacing w:val="5"/>
          <w:sz w:val="31"/>
          <w:szCs w:val="31"/>
        </w:rPr>
        <w:t>（</w:t>
      </w:r>
      <w:r>
        <w:rPr>
          <w:b/>
          <w:bCs/>
          <w:spacing w:val="5"/>
          <w:sz w:val="31"/>
          <w:szCs w:val="31"/>
        </w:rPr>
        <w:t>2</w:t>
      </w:r>
      <w:r>
        <w:rPr>
          <w:rFonts w:ascii="仿宋" w:hAnsi="仿宋" w:eastAsia="仿宋" w:cs="仿宋"/>
          <w:b/>
          <w:bCs/>
          <w:spacing w:val="5"/>
          <w:sz w:val="31"/>
          <w:szCs w:val="31"/>
        </w:rPr>
        <w:t>）项目规模及范围</w:t>
      </w:r>
    </w:p>
    <w:p w14:paraId="2C53E7A4">
      <w:pPr>
        <w:pStyle w:val="2"/>
        <w:spacing w:before="172" w:line="346" w:lineRule="auto"/>
        <w:ind w:left="29" w:right="488" w:firstLine="643"/>
        <w:jc w:val="both"/>
        <w:rPr>
          <w:rFonts w:ascii="仿宋" w:hAnsi="仿宋" w:eastAsia="仿宋" w:cs="仿宋"/>
          <w:sz w:val="31"/>
          <w:szCs w:val="31"/>
        </w:rPr>
      </w:pPr>
      <w:r>
        <w:rPr>
          <w:rFonts w:ascii="仿宋" w:hAnsi="仿宋" w:eastAsia="仿宋" w:cs="仿宋"/>
          <w:spacing w:val="22"/>
          <w:sz w:val="31"/>
          <w:szCs w:val="31"/>
        </w:rPr>
        <w:t>塔城地区自然资源局根据自治区自然资源厅及塔城地</w:t>
      </w:r>
      <w:r>
        <w:rPr>
          <w:rFonts w:ascii="仿宋" w:hAnsi="仿宋" w:eastAsia="仿宋" w:cs="仿宋"/>
          <w:spacing w:val="9"/>
          <w:sz w:val="31"/>
          <w:szCs w:val="31"/>
        </w:rPr>
        <w:t>区自然资源局要求，建立地州级不动产信息平台</w:t>
      </w:r>
      <w:r>
        <w:rPr>
          <w:rFonts w:ascii="仿宋" w:hAnsi="仿宋" w:eastAsia="仿宋" w:cs="仿宋"/>
          <w:spacing w:val="8"/>
          <w:sz w:val="31"/>
          <w:szCs w:val="31"/>
        </w:rPr>
        <w:t>四级联网，实现不动产登记系统与不同类型的数据进行实时接入，实现</w:t>
      </w:r>
      <w:r>
        <w:rPr>
          <w:rFonts w:ascii="仿宋" w:hAnsi="仿宋" w:eastAsia="仿宋" w:cs="仿宋"/>
          <w:spacing w:val="21"/>
          <w:sz w:val="31"/>
          <w:szCs w:val="31"/>
        </w:rPr>
        <w:t>县级至地区级不动产登记信息管理平台之间的数据上报与</w:t>
      </w:r>
      <w:r>
        <w:rPr>
          <w:rFonts w:ascii="仿宋" w:hAnsi="仿宋" w:eastAsia="仿宋" w:cs="仿宋"/>
          <w:spacing w:val="8"/>
          <w:sz w:val="31"/>
          <w:szCs w:val="31"/>
        </w:rPr>
        <w:t>分发，实现县（市）</w:t>
      </w:r>
      <w:r>
        <w:rPr>
          <w:spacing w:val="8"/>
          <w:sz w:val="31"/>
          <w:szCs w:val="31"/>
        </w:rPr>
        <w:t>-</w:t>
      </w:r>
      <w:r>
        <w:rPr>
          <w:rFonts w:ascii="仿宋" w:hAnsi="仿宋" w:eastAsia="仿宋" w:cs="仿宋"/>
          <w:spacing w:val="8"/>
          <w:sz w:val="31"/>
          <w:szCs w:val="31"/>
        </w:rPr>
        <w:t>地区</w:t>
      </w:r>
      <w:r>
        <w:rPr>
          <w:spacing w:val="8"/>
          <w:sz w:val="31"/>
          <w:szCs w:val="31"/>
        </w:rPr>
        <w:t>-</w:t>
      </w:r>
      <w:r>
        <w:rPr>
          <w:rFonts w:ascii="仿宋" w:hAnsi="仿宋" w:eastAsia="仿宋" w:cs="仿宋"/>
          <w:spacing w:val="8"/>
          <w:sz w:val="31"/>
          <w:szCs w:val="31"/>
        </w:rPr>
        <w:t>自治区</w:t>
      </w:r>
      <w:r>
        <w:rPr>
          <w:spacing w:val="8"/>
          <w:sz w:val="31"/>
          <w:szCs w:val="31"/>
        </w:rPr>
        <w:t>-</w:t>
      </w:r>
      <w:r>
        <w:rPr>
          <w:rFonts w:ascii="仿宋" w:hAnsi="仿宋" w:eastAsia="仿宋" w:cs="仿宋"/>
          <w:spacing w:val="8"/>
          <w:sz w:val="31"/>
          <w:szCs w:val="31"/>
        </w:rPr>
        <w:t>国家四级不动产登记信息四级联动，实现不动产登记审批与逐渐、税务等部门之间的</w:t>
      </w:r>
      <w:r>
        <w:rPr>
          <w:rFonts w:ascii="仿宋" w:hAnsi="仿宋" w:eastAsia="仿宋" w:cs="仿宋"/>
          <w:spacing w:val="4"/>
          <w:sz w:val="31"/>
          <w:szCs w:val="31"/>
        </w:rPr>
        <w:t>业务联动。</w:t>
      </w:r>
    </w:p>
    <w:p w14:paraId="71D58110">
      <w:pPr>
        <w:pStyle w:val="2"/>
        <w:spacing w:before="1" w:line="237" w:lineRule="auto"/>
        <w:ind w:left="662"/>
        <w:rPr>
          <w:rFonts w:ascii="仿宋" w:hAnsi="仿宋" w:eastAsia="仿宋" w:cs="仿宋"/>
          <w:sz w:val="31"/>
          <w:szCs w:val="31"/>
        </w:rPr>
      </w:pPr>
      <w:r>
        <w:rPr>
          <w:rFonts w:ascii="仿宋" w:hAnsi="仿宋" w:eastAsia="仿宋" w:cs="仿宋"/>
          <w:b/>
          <w:bCs/>
          <w:spacing w:val="4"/>
          <w:sz w:val="31"/>
          <w:szCs w:val="31"/>
        </w:rPr>
        <w:t>（</w:t>
      </w:r>
      <w:r>
        <w:rPr>
          <w:b/>
          <w:bCs/>
          <w:spacing w:val="4"/>
          <w:sz w:val="31"/>
          <w:szCs w:val="31"/>
        </w:rPr>
        <w:t>3</w:t>
      </w:r>
      <w:r>
        <w:rPr>
          <w:rFonts w:ascii="仿宋" w:hAnsi="仿宋" w:eastAsia="仿宋" w:cs="仿宋"/>
          <w:b/>
          <w:bCs/>
          <w:spacing w:val="4"/>
          <w:sz w:val="31"/>
          <w:szCs w:val="31"/>
        </w:rPr>
        <w:t>）评价时段</w:t>
      </w:r>
    </w:p>
    <w:p w14:paraId="5B61AD02">
      <w:pPr>
        <w:pStyle w:val="2"/>
        <w:spacing w:before="183" w:line="338" w:lineRule="auto"/>
        <w:ind w:left="86" w:right="483" w:firstLine="580"/>
        <w:rPr>
          <w:rFonts w:ascii="仿宋" w:hAnsi="仿宋" w:eastAsia="仿宋" w:cs="仿宋"/>
          <w:sz w:val="31"/>
          <w:szCs w:val="31"/>
        </w:rPr>
      </w:pPr>
      <w:r>
        <w:rPr>
          <w:rFonts w:ascii="仿宋" w:hAnsi="仿宋" w:eastAsia="仿宋" w:cs="仿宋"/>
          <w:spacing w:val="14"/>
          <w:sz w:val="31"/>
          <w:szCs w:val="31"/>
        </w:rPr>
        <w:t>本项目资金的评价时段为</w:t>
      </w:r>
      <w:r>
        <w:rPr>
          <w:spacing w:val="14"/>
          <w:sz w:val="31"/>
          <w:szCs w:val="31"/>
        </w:rPr>
        <w:t>2020</w:t>
      </w:r>
      <w:r>
        <w:rPr>
          <w:rFonts w:ascii="仿宋" w:hAnsi="仿宋" w:eastAsia="仿宋" w:cs="仿宋"/>
          <w:spacing w:val="14"/>
          <w:sz w:val="31"/>
          <w:szCs w:val="31"/>
        </w:rPr>
        <w:t>年</w:t>
      </w:r>
      <w:r>
        <w:rPr>
          <w:spacing w:val="14"/>
          <w:sz w:val="31"/>
          <w:szCs w:val="31"/>
        </w:rPr>
        <w:t>1</w:t>
      </w:r>
      <w:r>
        <w:rPr>
          <w:rFonts w:ascii="仿宋" w:hAnsi="仿宋" w:eastAsia="仿宋" w:cs="仿宋"/>
          <w:spacing w:val="14"/>
          <w:sz w:val="31"/>
          <w:szCs w:val="31"/>
        </w:rPr>
        <w:t>月</w:t>
      </w:r>
      <w:r>
        <w:rPr>
          <w:spacing w:val="14"/>
          <w:sz w:val="31"/>
          <w:szCs w:val="31"/>
        </w:rPr>
        <w:t>1</w:t>
      </w:r>
      <w:r>
        <w:rPr>
          <w:rFonts w:ascii="仿宋" w:hAnsi="仿宋" w:eastAsia="仿宋" w:cs="仿宋"/>
          <w:spacing w:val="14"/>
          <w:sz w:val="31"/>
          <w:szCs w:val="31"/>
        </w:rPr>
        <w:t>日</w:t>
      </w:r>
      <w:r>
        <w:rPr>
          <w:spacing w:val="14"/>
          <w:sz w:val="31"/>
          <w:szCs w:val="31"/>
        </w:rPr>
        <w:t>-</w:t>
      </w:r>
      <w:r>
        <w:rPr>
          <w:spacing w:val="13"/>
          <w:sz w:val="31"/>
          <w:szCs w:val="31"/>
        </w:rPr>
        <w:t>2020</w:t>
      </w:r>
      <w:r>
        <w:rPr>
          <w:rFonts w:ascii="仿宋" w:hAnsi="仿宋" w:eastAsia="仿宋" w:cs="仿宋"/>
          <w:spacing w:val="13"/>
          <w:sz w:val="31"/>
          <w:szCs w:val="31"/>
        </w:rPr>
        <w:t>年</w:t>
      </w:r>
      <w:r>
        <w:rPr>
          <w:spacing w:val="13"/>
          <w:sz w:val="31"/>
          <w:szCs w:val="31"/>
        </w:rPr>
        <w:t>12</w:t>
      </w:r>
      <w:r>
        <w:rPr>
          <w:rFonts w:ascii="仿宋" w:hAnsi="仿宋" w:eastAsia="仿宋" w:cs="仿宋"/>
          <w:spacing w:val="13"/>
          <w:sz w:val="31"/>
          <w:szCs w:val="31"/>
        </w:rPr>
        <w:t>月</w:t>
      </w:r>
      <w:r>
        <w:rPr>
          <w:spacing w:val="13"/>
          <w:sz w:val="31"/>
          <w:szCs w:val="31"/>
        </w:rPr>
        <w:t>31</w:t>
      </w:r>
      <w:r>
        <w:rPr>
          <w:rFonts w:ascii="仿宋" w:hAnsi="仿宋" w:eastAsia="仿宋" w:cs="仿宋"/>
          <w:spacing w:val="-31"/>
          <w:sz w:val="31"/>
          <w:szCs w:val="31"/>
        </w:rPr>
        <w:t>日。</w:t>
      </w:r>
    </w:p>
    <w:p w14:paraId="5288D335">
      <w:pPr>
        <w:spacing w:before="24" w:line="222" w:lineRule="auto"/>
        <w:ind w:left="670"/>
        <w:rPr>
          <w:rFonts w:ascii="楷体" w:hAnsi="楷体" w:eastAsia="楷体" w:cs="楷体"/>
          <w:sz w:val="31"/>
          <w:szCs w:val="31"/>
        </w:rPr>
      </w:pPr>
      <w:r>
        <w:rPr>
          <w:rFonts w:ascii="楷体" w:hAnsi="楷体" w:eastAsia="楷体" w:cs="楷体"/>
          <w:b/>
          <w:bCs/>
          <w:spacing w:val="5"/>
          <w:sz w:val="31"/>
          <w:szCs w:val="31"/>
        </w:rPr>
        <w:t>3.资金来源及使用情况</w:t>
      </w:r>
    </w:p>
    <w:p w14:paraId="45AFB22D">
      <w:pPr>
        <w:pStyle w:val="2"/>
        <w:spacing w:before="209" w:line="347" w:lineRule="auto"/>
        <w:ind w:left="34" w:right="487" w:firstLine="633"/>
        <w:jc w:val="both"/>
        <w:rPr>
          <w:rFonts w:ascii="仿宋" w:hAnsi="仿宋" w:eastAsia="仿宋" w:cs="仿宋"/>
          <w:sz w:val="31"/>
          <w:szCs w:val="31"/>
        </w:rPr>
      </w:pPr>
      <w:r>
        <w:rPr>
          <w:rFonts w:ascii="仿宋" w:hAnsi="仿宋" w:eastAsia="仿宋" w:cs="仿宋"/>
          <w:spacing w:val="22"/>
          <w:sz w:val="31"/>
          <w:szCs w:val="31"/>
        </w:rPr>
        <w:t>本项目主要依据《自治区不动产统一登记工作实施方</w:t>
      </w:r>
      <w:r>
        <w:rPr>
          <w:rFonts w:ascii="仿宋" w:hAnsi="仿宋" w:eastAsia="仿宋" w:cs="仿宋"/>
          <w:spacing w:val="2"/>
          <w:sz w:val="31"/>
          <w:szCs w:val="31"/>
        </w:rPr>
        <w:t>案》（新政办发【</w:t>
      </w:r>
      <w:r>
        <w:rPr>
          <w:spacing w:val="2"/>
          <w:sz w:val="31"/>
          <w:szCs w:val="31"/>
        </w:rPr>
        <w:t>2015</w:t>
      </w:r>
      <w:r>
        <w:rPr>
          <w:rFonts w:ascii="仿宋" w:hAnsi="仿宋" w:eastAsia="仿宋" w:cs="仿宋"/>
          <w:spacing w:val="2"/>
          <w:sz w:val="31"/>
          <w:szCs w:val="31"/>
        </w:rPr>
        <w:t>】</w:t>
      </w:r>
      <w:r>
        <w:rPr>
          <w:spacing w:val="2"/>
          <w:sz w:val="31"/>
          <w:szCs w:val="31"/>
        </w:rPr>
        <w:t>104</w:t>
      </w:r>
      <w:r>
        <w:rPr>
          <w:rFonts w:ascii="仿宋" w:hAnsi="仿宋" w:eastAsia="仿宋" w:cs="仿宋"/>
          <w:spacing w:val="2"/>
          <w:sz w:val="31"/>
          <w:szCs w:val="31"/>
        </w:rPr>
        <w:t>号）、《关于做好</w:t>
      </w:r>
      <w:r>
        <w:rPr>
          <w:spacing w:val="2"/>
          <w:sz w:val="31"/>
          <w:szCs w:val="31"/>
        </w:rPr>
        <w:t>2018</w:t>
      </w:r>
      <w:r>
        <w:rPr>
          <w:rFonts w:ascii="仿宋" w:hAnsi="仿宋" w:eastAsia="仿宋" w:cs="仿宋"/>
          <w:spacing w:val="2"/>
          <w:sz w:val="31"/>
          <w:szCs w:val="31"/>
        </w:rPr>
        <w:t>年不动产</w:t>
      </w:r>
      <w:r>
        <w:rPr>
          <w:rFonts w:ascii="仿宋" w:hAnsi="仿宋" w:eastAsia="仿宋" w:cs="仿宋"/>
          <w:spacing w:val="8"/>
          <w:sz w:val="31"/>
          <w:szCs w:val="31"/>
        </w:rPr>
        <w:t>统一登记工作的通知》（新国土资办函【</w:t>
      </w:r>
      <w:r>
        <w:rPr>
          <w:spacing w:val="8"/>
          <w:sz w:val="31"/>
          <w:szCs w:val="31"/>
        </w:rPr>
        <w:t>2018</w:t>
      </w:r>
      <w:r>
        <w:rPr>
          <w:rFonts w:ascii="仿宋" w:hAnsi="仿宋" w:eastAsia="仿宋" w:cs="仿宋"/>
          <w:spacing w:val="8"/>
          <w:sz w:val="31"/>
          <w:szCs w:val="31"/>
        </w:rPr>
        <w:t>】</w:t>
      </w:r>
      <w:r>
        <w:rPr>
          <w:spacing w:val="7"/>
          <w:sz w:val="31"/>
          <w:szCs w:val="31"/>
        </w:rPr>
        <w:t>68</w:t>
      </w:r>
      <w:r>
        <w:rPr>
          <w:rFonts w:ascii="仿宋" w:hAnsi="仿宋" w:eastAsia="仿宋" w:cs="仿宋"/>
          <w:spacing w:val="7"/>
          <w:sz w:val="31"/>
          <w:szCs w:val="31"/>
        </w:rPr>
        <w:t>号）文件</w:t>
      </w:r>
    </w:p>
    <w:p w14:paraId="035FBEDE">
      <w:pPr>
        <w:spacing w:line="347" w:lineRule="auto"/>
        <w:rPr>
          <w:rFonts w:ascii="仿宋" w:hAnsi="仿宋" w:eastAsia="仿宋" w:cs="仿宋"/>
          <w:sz w:val="31"/>
          <w:szCs w:val="31"/>
        </w:rPr>
        <w:sectPr>
          <w:footerReference r:id="rId9" w:type="default"/>
          <w:pgSz w:w="11907" w:h="16839"/>
          <w:pgMar w:top="400" w:right="1310" w:bottom="1171" w:left="1785" w:header="0" w:footer="945" w:gutter="0"/>
          <w:cols w:space="720" w:num="1"/>
        </w:sectPr>
      </w:pPr>
    </w:p>
    <w:p w14:paraId="36B6C4CC">
      <w:pPr>
        <w:spacing w:line="280" w:lineRule="auto"/>
        <w:rPr>
          <w:rFonts w:ascii="Arial"/>
          <w:sz w:val="21"/>
        </w:rPr>
      </w:pPr>
    </w:p>
    <w:p w14:paraId="649455E3">
      <w:pPr>
        <w:spacing w:line="280" w:lineRule="auto"/>
        <w:rPr>
          <w:rFonts w:ascii="Arial"/>
          <w:sz w:val="21"/>
        </w:rPr>
      </w:pPr>
    </w:p>
    <w:p w14:paraId="4758C172">
      <w:pPr>
        <w:spacing w:line="280" w:lineRule="auto"/>
        <w:rPr>
          <w:rFonts w:ascii="Arial"/>
          <w:sz w:val="21"/>
        </w:rPr>
      </w:pPr>
    </w:p>
    <w:p w14:paraId="390FDA52">
      <w:pPr>
        <w:spacing w:line="281" w:lineRule="auto"/>
        <w:rPr>
          <w:rFonts w:ascii="Arial"/>
          <w:sz w:val="21"/>
        </w:rPr>
      </w:pPr>
    </w:p>
    <w:p w14:paraId="50FA58DA">
      <w:pPr>
        <w:pStyle w:val="2"/>
        <w:spacing w:before="101" w:line="289" w:lineRule="auto"/>
        <w:ind w:left="24" w:right="89" w:firstLine="18"/>
        <w:rPr>
          <w:rFonts w:ascii="仿宋" w:hAnsi="仿宋" w:eastAsia="仿宋" w:cs="仿宋"/>
          <w:sz w:val="31"/>
          <w:szCs w:val="31"/>
        </w:rPr>
      </w:pPr>
      <w:r>
        <w:rPr>
          <w:rFonts w:ascii="仿宋" w:hAnsi="仿宋" w:eastAsia="仿宋" w:cs="仿宋"/>
          <w:spacing w:val="7"/>
          <w:sz w:val="31"/>
          <w:szCs w:val="31"/>
        </w:rPr>
        <w:t>实施，项目预算资金</w:t>
      </w:r>
      <w:r>
        <w:rPr>
          <w:spacing w:val="7"/>
          <w:sz w:val="31"/>
          <w:szCs w:val="31"/>
        </w:rPr>
        <w:t>180</w:t>
      </w:r>
      <w:r>
        <w:rPr>
          <w:rFonts w:ascii="仿宋" w:hAnsi="仿宋" w:eastAsia="仿宋" w:cs="仿宋"/>
          <w:spacing w:val="7"/>
          <w:sz w:val="31"/>
          <w:szCs w:val="31"/>
        </w:rPr>
        <w:t>万元，实际执行</w:t>
      </w:r>
      <w:r>
        <w:rPr>
          <w:spacing w:val="7"/>
          <w:sz w:val="31"/>
          <w:szCs w:val="31"/>
        </w:rPr>
        <w:t>180</w:t>
      </w:r>
      <w:r>
        <w:rPr>
          <w:rFonts w:ascii="仿宋" w:hAnsi="仿宋" w:eastAsia="仿宋" w:cs="仿宋"/>
          <w:spacing w:val="7"/>
          <w:sz w:val="31"/>
          <w:szCs w:val="31"/>
        </w:rPr>
        <w:t>万元，全部由塔</w:t>
      </w:r>
      <w:r>
        <w:rPr>
          <w:rFonts w:ascii="仿宋" w:hAnsi="仿宋" w:eastAsia="仿宋" w:cs="仿宋"/>
          <w:spacing w:val="8"/>
          <w:sz w:val="31"/>
          <w:szCs w:val="31"/>
        </w:rPr>
        <w:t>城地区财政局承担。本项目资金使用如下：</w:t>
      </w:r>
    </w:p>
    <w:tbl>
      <w:tblPr>
        <w:tblStyle w:val="5"/>
        <w:tblW w:w="8331" w:type="dxa"/>
        <w:tblInd w:w="1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5"/>
        <w:gridCol w:w="1955"/>
        <w:gridCol w:w="1972"/>
        <w:gridCol w:w="1777"/>
        <w:gridCol w:w="1732"/>
      </w:tblGrid>
      <w:tr w14:paraId="06631A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895" w:type="dxa"/>
            <w:shd w:val="clear" w:color="auto" w:fill="BFBFBF"/>
            <w:vAlign w:val="top"/>
          </w:tcPr>
          <w:p w14:paraId="26E4F4F2">
            <w:pPr>
              <w:pStyle w:val="6"/>
              <w:spacing w:before="222" w:line="219" w:lineRule="auto"/>
              <w:ind w:left="229"/>
            </w:pPr>
            <w:r>
              <w:rPr>
                <w:b/>
                <w:bCs/>
                <w:spacing w:val="-4"/>
              </w:rPr>
              <w:t>序号</w:t>
            </w:r>
          </w:p>
        </w:tc>
        <w:tc>
          <w:tcPr>
            <w:tcW w:w="1955" w:type="dxa"/>
            <w:shd w:val="clear" w:color="auto" w:fill="BFBFBF"/>
            <w:vAlign w:val="top"/>
          </w:tcPr>
          <w:p w14:paraId="5688FBEE">
            <w:pPr>
              <w:pStyle w:val="6"/>
              <w:spacing w:before="222" w:line="219" w:lineRule="auto"/>
              <w:ind w:left="541"/>
            </w:pPr>
            <w:r>
              <w:rPr>
                <w:b/>
                <w:bCs/>
                <w:spacing w:val="-4"/>
              </w:rPr>
              <w:t>采购公司</w:t>
            </w:r>
          </w:p>
        </w:tc>
        <w:tc>
          <w:tcPr>
            <w:tcW w:w="1972" w:type="dxa"/>
            <w:shd w:val="clear" w:color="auto" w:fill="BFBFBF"/>
            <w:vAlign w:val="top"/>
          </w:tcPr>
          <w:p w14:paraId="36B9DA0B">
            <w:pPr>
              <w:pStyle w:val="6"/>
              <w:spacing w:before="222" w:line="218" w:lineRule="auto"/>
              <w:ind w:left="114"/>
            </w:pPr>
            <w:r>
              <w:rPr>
                <w:b/>
                <w:bCs/>
                <w:spacing w:val="-4"/>
              </w:rPr>
              <w:t>预算分配（万元）</w:t>
            </w:r>
          </w:p>
        </w:tc>
        <w:tc>
          <w:tcPr>
            <w:tcW w:w="1777" w:type="dxa"/>
            <w:shd w:val="clear" w:color="auto" w:fill="BFBFBF"/>
            <w:vAlign w:val="top"/>
          </w:tcPr>
          <w:p w14:paraId="0E76B7A0">
            <w:pPr>
              <w:pStyle w:val="6"/>
              <w:spacing w:before="66" w:line="219" w:lineRule="auto"/>
              <w:ind w:left="243"/>
            </w:pPr>
            <w:r>
              <w:rPr>
                <w:b/>
                <w:bCs/>
                <w:spacing w:val="-5"/>
              </w:rPr>
              <w:t>实际支出（万</w:t>
            </w:r>
          </w:p>
          <w:p w14:paraId="292E73D0">
            <w:pPr>
              <w:pStyle w:val="6"/>
              <w:spacing w:before="51" w:line="218" w:lineRule="auto"/>
              <w:ind w:left="681"/>
            </w:pPr>
            <w:r>
              <w:rPr>
                <w:b/>
                <w:bCs/>
                <w:spacing w:val="-7"/>
              </w:rPr>
              <w:t>元）</w:t>
            </w:r>
          </w:p>
        </w:tc>
        <w:tc>
          <w:tcPr>
            <w:tcW w:w="1732" w:type="dxa"/>
            <w:shd w:val="clear" w:color="auto" w:fill="BFBFBF"/>
            <w:vAlign w:val="top"/>
          </w:tcPr>
          <w:p w14:paraId="492CE07D">
            <w:pPr>
              <w:pStyle w:val="6"/>
              <w:spacing w:before="223" w:line="217" w:lineRule="auto"/>
              <w:ind w:left="326"/>
            </w:pPr>
            <w:r>
              <w:rPr>
                <w:b/>
                <w:bCs/>
                <w:spacing w:val="-5"/>
              </w:rPr>
              <w:t>预算执行率</w:t>
            </w:r>
          </w:p>
        </w:tc>
      </w:tr>
      <w:tr w14:paraId="53B7B9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895" w:type="dxa"/>
            <w:vAlign w:val="top"/>
          </w:tcPr>
          <w:p w14:paraId="390190AE">
            <w:pPr>
              <w:spacing w:before="250" w:line="236" w:lineRule="auto"/>
              <w:ind w:left="414"/>
              <w:rPr>
                <w:rFonts w:ascii="Times New Roman" w:hAnsi="Times New Roman" w:eastAsia="Times New Roman" w:cs="Times New Roman"/>
                <w:sz w:val="22"/>
                <w:szCs w:val="22"/>
              </w:rPr>
            </w:pPr>
            <w:r>
              <w:rPr>
                <w:rFonts w:ascii="Times New Roman" w:hAnsi="Times New Roman" w:eastAsia="Times New Roman" w:cs="Times New Roman"/>
                <w:sz w:val="22"/>
                <w:szCs w:val="22"/>
              </w:rPr>
              <w:t>1</w:t>
            </w:r>
          </w:p>
        </w:tc>
        <w:tc>
          <w:tcPr>
            <w:tcW w:w="1955" w:type="dxa"/>
            <w:vAlign w:val="top"/>
          </w:tcPr>
          <w:p w14:paraId="7A20F225">
            <w:pPr>
              <w:pStyle w:val="6"/>
              <w:spacing w:before="61" w:line="239" w:lineRule="auto"/>
              <w:ind w:left="545" w:right="94" w:hanging="440"/>
            </w:pPr>
            <w:r>
              <w:rPr>
                <w:spacing w:val="-2"/>
              </w:rPr>
              <w:t>新疆腾祥环保科技</w:t>
            </w:r>
            <w:r>
              <w:rPr>
                <w:spacing w:val="-3"/>
              </w:rPr>
              <w:t>有限公司</w:t>
            </w:r>
          </w:p>
        </w:tc>
        <w:tc>
          <w:tcPr>
            <w:tcW w:w="1972" w:type="dxa"/>
            <w:vAlign w:val="top"/>
          </w:tcPr>
          <w:p w14:paraId="6B7CAC49">
            <w:pPr>
              <w:spacing w:before="250" w:line="233" w:lineRule="auto"/>
              <w:ind w:left="704"/>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126.20</w:t>
            </w:r>
          </w:p>
        </w:tc>
        <w:tc>
          <w:tcPr>
            <w:tcW w:w="1777" w:type="dxa"/>
            <w:vAlign w:val="top"/>
          </w:tcPr>
          <w:p w14:paraId="002596EB">
            <w:pPr>
              <w:spacing w:before="250" w:line="233" w:lineRule="auto"/>
              <w:ind w:left="609"/>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126.20</w:t>
            </w:r>
          </w:p>
        </w:tc>
        <w:tc>
          <w:tcPr>
            <w:tcW w:w="1732" w:type="dxa"/>
            <w:vAlign w:val="top"/>
          </w:tcPr>
          <w:p w14:paraId="31B81F58">
            <w:pPr>
              <w:spacing w:before="251" w:line="230" w:lineRule="auto"/>
              <w:ind w:left="630"/>
              <w:rPr>
                <w:rFonts w:ascii="Times New Roman" w:hAnsi="Times New Roman" w:eastAsia="Times New Roman" w:cs="Times New Roman"/>
                <w:sz w:val="22"/>
                <w:szCs w:val="22"/>
              </w:rPr>
            </w:pPr>
            <w:r>
              <w:rPr>
                <w:rFonts w:ascii="Times New Roman" w:hAnsi="Times New Roman" w:eastAsia="Times New Roman" w:cs="Times New Roman"/>
                <w:spacing w:val="-6"/>
                <w:sz w:val="22"/>
                <w:szCs w:val="22"/>
              </w:rPr>
              <w:t>100%</w:t>
            </w:r>
          </w:p>
        </w:tc>
      </w:tr>
      <w:tr w14:paraId="384C90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4" w:hRule="atLeast"/>
        </w:trPr>
        <w:tc>
          <w:tcPr>
            <w:tcW w:w="895" w:type="dxa"/>
            <w:vAlign w:val="top"/>
          </w:tcPr>
          <w:p w14:paraId="5E3E16B4">
            <w:pPr>
              <w:spacing w:before="255" w:line="236" w:lineRule="auto"/>
              <w:ind w:left="393"/>
              <w:rPr>
                <w:rFonts w:ascii="Times New Roman" w:hAnsi="Times New Roman" w:eastAsia="Times New Roman" w:cs="Times New Roman"/>
                <w:sz w:val="22"/>
                <w:szCs w:val="22"/>
              </w:rPr>
            </w:pPr>
            <w:r>
              <w:rPr>
                <w:rFonts w:ascii="Times New Roman" w:hAnsi="Times New Roman" w:eastAsia="Times New Roman" w:cs="Times New Roman"/>
                <w:sz w:val="22"/>
                <w:szCs w:val="22"/>
              </w:rPr>
              <w:t>2</w:t>
            </w:r>
          </w:p>
        </w:tc>
        <w:tc>
          <w:tcPr>
            <w:tcW w:w="1955" w:type="dxa"/>
            <w:vAlign w:val="top"/>
          </w:tcPr>
          <w:p w14:paraId="0AFBA5CD">
            <w:pPr>
              <w:pStyle w:val="6"/>
              <w:spacing w:before="64" w:line="239" w:lineRule="auto"/>
              <w:ind w:left="546" w:right="94" w:hanging="447"/>
            </w:pPr>
            <w:r>
              <w:rPr>
                <w:spacing w:val="-1"/>
              </w:rPr>
              <w:t>苍穹数码技术股份</w:t>
            </w:r>
            <w:r>
              <w:rPr>
                <w:spacing w:val="-3"/>
              </w:rPr>
              <w:t>有限公司</w:t>
            </w:r>
          </w:p>
        </w:tc>
        <w:tc>
          <w:tcPr>
            <w:tcW w:w="1972" w:type="dxa"/>
            <w:vAlign w:val="top"/>
          </w:tcPr>
          <w:p w14:paraId="1A17A16F">
            <w:pPr>
              <w:spacing w:before="255" w:line="233" w:lineRule="auto"/>
              <w:ind w:left="744"/>
              <w:rPr>
                <w:rFonts w:ascii="Times New Roman" w:hAnsi="Times New Roman" w:eastAsia="Times New Roman" w:cs="Times New Roman"/>
                <w:sz w:val="22"/>
                <w:szCs w:val="22"/>
              </w:rPr>
            </w:pPr>
            <w:r>
              <w:rPr>
                <w:rFonts w:ascii="Times New Roman" w:hAnsi="Times New Roman" w:eastAsia="Times New Roman" w:cs="Times New Roman"/>
                <w:spacing w:val="-2"/>
                <w:sz w:val="22"/>
                <w:szCs w:val="22"/>
              </w:rPr>
              <w:t>53.80</w:t>
            </w:r>
          </w:p>
        </w:tc>
        <w:tc>
          <w:tcPr>
            <w:tcW w:w="1777" w:type="dxa"/>
            <w:vAlign w:val="top"/>
          </w:tcPr>
          <w:p w14:paraId="7D710508">
            <w:pPr>
              <w:spacing w:before="255" w:line="233" w:lineRule="auto"/>
              <w:ind w:left="649"/>
              <w:rPr>
                <w:rFonts w:ascii="Times New Roman" w:hAnsi="Times New Roman" w:eastAsia="Times New Roman" w:cs="Times New Roman"/>
                <w:sz w:val="22"/>
                <w:szCs w:val="22"/>
              </w:rPr>
            </w:pPr>
            <w:r>
              <w:rPr>
                <w:rFonts w:ascii="Times New Roman" w:hAnsi="Times New Roman" w:eastAsia="Times New Roman" w:cs="Times New Roman"/>
                <w:spacing w:val="-2"/>
                <w:sz w:val="22"/>
                <w:szCs w:val="22"/>
              </w:rPr>
              <w:t>53.80</w:t>
            </w:r>
          </w:p>
        </w:tc>
        <w:tc>
          <w:tcPr>
            <w:tcW w:w="1732" w:type="dxa"/>
            <w:vAlign w:val="top"/>
          </w:tcPr>
          <w:p w14:paraId="4D73BDD2">
            <w:pPr>
              <w:spacing w:before="255" w:line="230" w:lineRule="auto"/>
              <w:ind w:left="630"/>
              <w:rPr>
                <w:rFonts w:ascii="Times New Roman" w:hAnsi="Times New Roman" w:eastAsia="Times New Roman" w:cs="Times New Roman"/>
                <w:sz w:val="22"/>
                <w:szCs w:val="22"/>
              </w:rPr>
            </w:pPr>
            <w:r>
              <w:rPr>
                <w:rFonts w:ascii="Times New Roman" w:hAnsi="Times New Roman" w:eastAsia="Times New Roman" w:cs="Times New Roman"/>
                <w:spacing w:val="-6"/>
                <w:sz w:val="22"/>
                <w:szCs w:val="22"/>
              </w:rPr>
              <w:t>100%</w:t>
            </w:r>
          </w:p>
        </w:tc>
      </w:tr>
      <w:tr w14:paraId="6559EE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2850" w:type="dxa"/>
            <w:gridSpan w:val="2"/>
            <w:vAlign w:val="top"/>
          </w:tcPr>
          <w:p w14:paraId="28735708">
            <w:pPr>
              <w:pStyle w:val="6"/>
              <w:spacing w:before="64" w:line="219" w:lineRule="auto"/>
              <w:ind w:left="1210"/>
            </w:pPr>
            <w:r>
              <w:rPr>
                <w:b/>
                <w:bCs/>
                <w:spacing w:val="-5"/>
              </w:rPr>
              <w:t>合计</w:t>
            </w:r>
          </w:p>
        </w:tc>
        <w:tc>
          <w:tcPr>
            <w:tcW w:w="1972" w:type="dxa"/>
            <w:vAlign w:val="top"/>
          </w:tcPr>
          <w:p w14:paraId="07ACCFF8">
            <w:pPr>
              <w:spacing w:before="106" w:line="207" w:lineRule="auto"/>
              <w:ind w:left="829"/>
              <w:rPr>
                <w:rFonts w:ascii="Times New Roman" w:hAnsi="Times New Roman" w:eastAsia="Times New Roman" w:cs="Times New Roman"/>
                <w:sz w:val="22"/>
                <w:szCs w:val="22"/>
              </w:rPr>
            </w:pPr>
            <w:r>
              <w:rPr>
                <w:rFonts w:ascii="Times New Roman" w:hAnsi="Times New Roman" w:eastAsia="Times New Roman" w:cs="Times New Roman"/>
                <w:b/>
                <w:bCs/>
                <w:spacing w:val="-3"/>
                <w:sz w:val="22"/>
                <w:szCs w:val="22"/>
              </w:rPr>
              <w:t>180</w:t>
            </w:r>
          </w:p>
        </w:tc>
        <w:tc>
          <w:tcPr>
            <w:tcW w:w="1777" w:type="dxa"/>
            <w:vAlign w:val="top"/>
          </w:tcPr>
          <w:p w14:paraId="2C5F5A33">
            <w:pPr>
              <w:spacing w:before="106" w:line="207" w:lineRule="auto"/>
              <w:ind w:left="734"/>
              <w:rPr>
                <w:rFonts w:ascii="Times New Roman" w:hAnsi="Times New Roman" w:eastAsia="Times New Roman" w:cs="Times New Roman"/>
                <w:sz w:val="22"/>
                <w:szCs w:val="22"/>
              </w:rPr>
            </w:pPr>
            <w:r>
              <w:rPr>
                <w:rFonts w:ascii="Times New Roman" w:hAnsi="Times New Roman" w:eastAsia="Times New Roman" w:cs="Times New Roman"/>
                <w:b/>
                <w:bCs/>
                <w:spacing w:val="-3"/>
                <w:sz w:val="22"/>
                <w:szCs w:val="22"/>
              </w:rPr>
              <w:t>180</w:t>
            </w:r>
          </w:p>
        </w:tc>
        <w:tc>
          <w:tcPr>
            <w:tcW w:w="1732" w:type="dxa"/>
            <w:vAlign w:val="top"/>
          </w:tcPr>
          <w:p w14:paraId="7335AF33">
            <w:pPr>
              <w:spacing w:before="106" w:line="207" w:lineRule="auto"/>
              <w:ind w:left="602"/>
              <w:rPr>
                <w:rFonts w:ascii="Times New Roman" w:hAnsi="Times New Roman" w:eastAsia="Times New Roman" w:cs="Times New Roman"/>
                <w:sz w:val="22"/>
                <w:szCs w:val="22"/>
              </w:rPr>
            </w:pPr>
            <w:r>
              <w:rPr>
                <w:rFonts w:ascii="Times New Roman" w:hAnsi="Times New Roman" w:eastAsia="Times New Roman" w:cs="Times New Roman"/>
                <w:b/>
                <w:bCs/>
                <w:spacing w:val="-2"/>
                <w:sz w:val="22"/>
                <w:szCs w:val="22"/>
              </w:rPr>
              <w:t>100%</w:t>
            </w:r>
          </w:p>
        </w:tc>
      </w:tr>
    </w:tbl>
    <w:p w14:paraId="7EADF251">
      <w:pPr>
        <w:spacing w:before="189" w:line="221" w:lineRule="auto"/>
        <w:ind w:left="661"/>
        <w:rPr>
          <w:rFonts w:ascii="楷体" w:hAnsi="楷体" w:eastAsia="楷体" w:cs="楷体"/>
          <w:sz w:val="31"/>
          <w:szCs w:val="31"/>
        </w:rPr>
      </w:pPr>
      <w:r>
        <w:rPr>
          <w:rFonts w:ascii="楷体" w:hAnsi="楷体" w:eastAsia="楷体" w:cs="楷体"/>
          <w:b/>
          <w:bCs/>
          <w:spacing w:val="6"/>
          <w:sz w:val="31"/>
          <w:szCs w:val="31"/>
        </w:rPr>
        <w:t>4.项目组织与管理情况</w:t>
      </w:r>
    </w:p>
    <w:p w14:paraId="30AAB21E">
      <w:pPr>
        <w:pStyle w:val="2"/>
        <w:spacing w:before="209" w:line="238" w:lineRule="auto"/>
        <w:ind w:left="662"/>
        <w:rPr>
          <w:rFonts w:ascii="仿宋" w:hAnsi="仿宋" w:eastAsia="仿宋" w:cs="仿宋"/>
          <w:sz w:val="31"/>
          <w:szCs w:val="31"/>
        </w:rPr>
      </w:pPr>
      <w:r>
        <w:rPr>
          <w:rFonts w:ascii="仿宋" w:hAnsi="仿宋" w:eastAsia="仿宋" w:cs="仿宋"/>
          <w:b/>
          <w:bCs/>
          <w:spacing w:val="-6"/>
          <w:sz w:val="31"/>
          <w:szCs w:val="31"/>
        </w:rPr>
        <w:t>（</w:t>
      </w:r>
      <w:r>
        <w:rPr>
          <w:rFonts w:ascii="仿宋" w:hAnsi="仿宋" w:eastAsia="仿宋" w:cs="仿宋"/>
          <w:spacing w:val="-81"/>
          <w:sz w:val="31"/>
          <w:szCs w:val="31"/>
        </w:rPr>
        <w:t xml:space="preserve"> </w:t>
      </w:r>
      <w:r>
        <w:rPr>
          <w:b/>
          <w:bCs/>
          <w:spacing w:val="-6"/>
          <w:sz w:val="31"/>
          <w:szCs w:val="31"/>
        </w:rPr>
        <w:t>1</w:t>
      </w:r>
      <w:r>
        <w:rPr>
          <w:b/>
          <w:bCs/>
          <w:spacing w:val="-37"/>
          <w:sz w:val="31"/>
          <w:szCs w:val="31"/>
        </w:rPr>
        <w:t xml:space="preserve"> </w:t>
      </w:r>
      <w:r>
        <w:rPr>
          <w:rFonts w:ascii="仿宋" w:hAnsi="仿宋" w:eastAsia="仿宋" w:cs="仿宋"/>
          <w:b/>
          <w:bCs/>
          <w:spacing w:val="-6"/>
          <w:sz w:val="31"/>
          <w:szCs w:val="31"/>
        </w:rPr>
        <w:t>）项目组织情况</w:t>
      </w:r>
    </w:p>
    <w:p w14:paraId="6FFD5A84">
      <w:pPr>
        <w:pStyle w:val="2"/>
        <w:spacing w:before="179" w:line="343" w:lineRule="auto"/>
        <w:ind w:left="21" w:firstLine="646"/>
        <w:jc w:val="both"/>
        <w:rPr>
          <w:rFonts w:ascii="仿宋" w:hAnsi="仿宋" w:eastAsia="仿宋" w:cs="仿宋"/>
          <w:sz w:val="31"/>
          <w:szCs w:val="31"/>
        </w:rPr>
      </w:pPr>
      <w:r>
        <w:rPr>
          <w:rFonts w:ascii="仿宋" w:hAnsi="仿宋" w:eastAsia="仿宋" w:cs="仿宋"/>
          <w:spacing w:val="-1"/>
          <w:sz w:val="31"/>
          <w:szCs w:val="31"/>
        </w:rPr>
        <w:t>本项目由自治区自然资源厅牵头，统一安排，协调部署。</w:t>
      </w:r>
      <w:r>
        <w:rPr>
          <w:rFonts w:ascii="仿宋" w:hAnsi="仿宋" w:eastAsia="仿宋" w:cs="仿宋"/>
          <w:spacing w:val="14"/>
          <w:sz w:val="31"/>
          <w:szCs w:val="31"/>
        </w:rPr>
        <w:t xml:space="preserve"> </w:t>
      </w:r>
      <w:r>
        <w:rPr>
          <w:spacing w:val="20"/>
          <w:sz w:val="31"/>
          <w:szCs w:val="31"/>
        </w:rPr>
        <w:t>2018</w:t>
      </w:r>
      <w:r>
        <w:rPr>
          <w:rFonts w:ascii="仿宋" w:hAnsi="仿宋" w:eastAsia="仿宋" w:cs="仿宋"/>
          <w:spacing w:val="20"/>
          <w:sz w:val="31"/>
          <w:szCs w:val="31"/>
        </w:rPr>
        <w:t>年塔城地区自然资源局根据要求向塔城地区行署办公</w:t>
      </w:r>
      <w:r>
        <w:rPr>
          <w:rFonts w:ascii="仿宋" w:hAnsi="仿宋" w:eastAsia="仿宋" w:cs="仿宋"/>
          <w:spacing w:val="8"/>
          <w:sz w:val="31"/>
          <w:szCs w:val="31"/>
        </w:rPr>
        <w:t>室提出申请，行署办公室领导批复到地区财政局，</w:t>
      </w:r>
      <w:r>
        <w:rPr>
          <w:spacing w:val="8"/>
          <w:sz w:val="31"/>
          <w:szCs w:val="31"/>
        </w:rPr>
        <w:t>2020</w:t>
      </w:r>
      <w:r>
        <w:rPr>
          <w:rFonts w:ascii="仿宋" w:hAnsi="仿宋" w:eastAsia="仿宋" w:cs="仿宋"/>
          <w:spacing w:val="8"/>
          <w:sz w:val="31"/>
          <w:szCs w:val="31"/>
        </w:rPr>
        <w:t>年塔</w:t>
      </w:r>
      <w:r>
        <w:rPr>
          <w:rFonts w:ascii="仿宋" w:hAnsi="仿宋" w:eastAsia="仿宋" w:cs="仿宋"/>
          <w:spacing w:val="21"/>
          <w:sz w:val="31"/>
          <w:szCs w:val="31"/>
        </w:rPr>
        <w:t>城地区自然资源局根据项目实施方案开展地州级不动产统</w:t>
      </w:r>
      <w:r>
        <w:rPr>
          <w:rFonts w:ascii="仿宋" w:hAnsi="仿宋" w:eastAsia="仿宋" w:cs="仿宋"/>
          <w:spacing w:val="8"/>
          <w:sz w:val="31"/>
          <w:szCs w:val="31"/>
        </w:rPr>
        <w:t>一信息管理平台建设工作。</w:t>
      </w:r>
    </w:p>
    <w:p w14:paraId="54974BF7">
      <w:pPr>
        <w:spacing w:before="22" w:line="345" w:lineRule="auto"/>
        <w:ind w:left="36" w:right="87" w:firstLine="638"/>
        <w:jc w:val="both"/>
        <w:rPr>
          <w:rFonts w:ascii="仿宋" w:hAnsi="仿宋" w:eastAsia="仿宋" w:cs="仿宋"/>
          <w:sz w:val="31"/>
          <w:szCs w:val="31"/>
        </w:rPr>
      </w:pPr>
      <w:r>
        <w:rPr>
          <w:rFonts w:ascii="仿宋" w:hAnsi="仿宋" w:eastAsia="仿宋" w:cs="仿宋"/>
          <w:b/>
          <w:bCs/>
          <w:spacing w:val="7"/>
          <w:sz w:val="31"/>
          <w:szCs w:val="31"/>
        </w:rPr>
        <w:t>塔城地区财政局：</w:t>
      </w:r>
      <w:r>
        <w:rPr>
          <w:rFonts w:ascii="仿宋" w:hAnsi="仿宋" w:eastAsia="仿宋" w:cs="仿宋"/>
          <w:spacing w:val="7"/>
          <w:sz w:val="31"/>
          <w:szCs w:val="31"/>
        </w:rPr>
        <w:t>负责审核项目资金的年度预算及项目</w:t>
      </w:r>
      <w:r>
        <w:rPr>
          <w:rFonts w:ascii="仿宋" w:hAnsi="仿宋" w:eastAsia="仿宋" w:cs="仿宋"/>
          <w:spacing w:val="21"/>
          <w:sz w:val="31"/>
          <w:szCs w:val="31"/>
        </w:rPr>
        <w:t>资金拨付管理，协同相关部门制订和完善项目资金管理办</w:t>
      </w:r>
      <w:r>
        <w:rPr>
          <w:rFonts w:ascii="仿宋" w:hAnsi="仿宋" w:eastAsia="仿宋" w:cs="仿宋"/>
          <w:spacing w:val="8"/>
          <w:sz w:val="31"/>
          <w:szCs w:val="31"/>
        </w:rPr>
        <w:t>法，参与项目财务事项评审，根据专项资金预算和项目公示结果及时拨付资金，并对专项资金使用情况进行绩效考核和</w:t>
      </w:r>
      <w:r>
        <w:rPr>
          <w:rFonts w:ascii="仿宋" w:hAnsi="仿宋" w:eastAsia="仿宋" w:cs="仿宋"/>
          <w:spacing w:val="3"/>
          <w:sz w:val="31"/>
          <w:szCs w:val="31"/>
        </w:rPr>
        <w:t>监督检查。</w:t>
      </w:r>
    </w:p>
    <w:p w14:paraId="4615C1DE">
      <w:pPr>
        <w:spacing w:before="4" w:line="345" w:lineRule="auto"/>
        <w:ind w:left="25" w:right="3" w:firstLine="649"/>
        <w:rPr>
          <w:rFonts w:ascii="仿宋" w:hAnsi="仿宋" w:eastAsia="仿宋" w:cs="仿宋"/>
          <w:sz w:val="31"/>
          <w:szCs w:val="31"/>
        </w:rPr>
      </w:pPr>
      <w:r>
        <w:rPr>
          <w:rFonts w:ascii="仿宋" w:hAnsi="仿宋" w:eastAsia="仿宋" w:cs="仿宋"/>
          <w:b/>
          <w:bCs/>
          <w:spacing w:val="7"/>
          <w:sz w:val="31"/>
          <w:szCs w:val="31"/>
        </w:rPr>
        <w:t>塔城地区自然资源局：</w:t>
      </w:r>
      <w:r>
        <w:rPr>
          <w:rFonts w:ascii="仿宋" w:hAnsi="仿宋" w:eastAsia="仿宋" w:cs="仿宋"/>
          <w:spacing w:val="7"/>
          <w:sz w:val="31"/>
          <w:szCs w:val="31"/>
        </w:rPr>
        <w:t>组织编制项目资金绩效目标和年</w:t>
      </w:r>
      <w:r>
        <w:rPr>
          <w:rFonts w:ascii="仿宋" w:hAnsi="仿宋" w:eastAsia="仿宋" w:cs="仿宋"/>
          <w:spacing w:val="-5"/>
          <w:sz w:val="31"/>
          <w:szCs w:val="31"/>
        </w:rPr>
        <w:t>度预算，制订专项资金项目实施方案，组织</w:t>
      </w:r>
      <w:r>
        <w:rPr>
          <w:rFonts w:ascii="仿宋" w:hAnsi="仿宋" w:eastAsia="仿宋" w:cs="仿宋"/>
          <w:spacing w:val="-6"/>
          <w:sz w:val="31"/>
          <w:szCs w:val="31"/>
        </w:rPr>
        <w:t>项目申报、论证、</w:t>
      </w:r>
      <w:r>
        <w:rPr>
          <w:rFonts w:ascii="仿宋" w:hAnsi="仿宋" w:eastAsia="仿宋" w:cs="仿宋"/>
          <w:spacing w:val="9"/>
          <w:sz w:val="31"/>
          <w:szCs w:val="31"/>
        </w:rPr>
        <w:t>招标、审核、验收、维护管理等，并对项目具体实施情</w:t>
      </w:r>
      <w:r>
        <w:rPr>
          <w:rFonts w:ascii="仿宋" w:hAnsi="仿宋" w:eastAsia="仿宋" w:cs="仿宋"/>
          <w:spacing w:val="8"/>
          <w:sz w:val="31"/>
          <w:szCs w:val="31"/>
        </w:rPr>
        <w:t>况进</w:t>
      </w:r>
      <w:r>
        <w:rPr>
          <w:rFonts w:ascii="仿宋" w:hAnsi="仿宋" w:eastAsia="仿宋" w:cs="仿宋"/>
          <w:spacing w:val="12"/>
          <w:sz w:val="31"/>
          <w:szCs w:val="31"/>
        </w:rPr>
        <w:t>行全过程跟踪，负责项目资金决算和绩效自评总结等工作。</w:t>
      </w:r>
    </w:p>
    <w:p w14:paraId="1B367844">
      <w:pPr>
        <w:pStyle w:val="2"/>
        <w:spacing w:before="1" w:line="238" w:lineRule="auto"/>
        <w:ind w:left="662"/>
        <w:rPr>
          <w:rFonts w:ascii="仿宋" w:hAnsi="仿宋" w:eastAsia="仿宋" w:cs="仿宋"/>
          <w:sz w:val="31"/>
          <w:szCs w:val="31"/>
        </w:rPr>
      </w:pPr>
      <w:r>
        <w:rPr>
          <w:rFonts w:ascii="仿宋" w:hAnsi="仿宋" w:eastAsia="仿宋" w:cs="仿宋"/>
          <w:b/>
          <w:bCs/>
          <w:spacing w:val="6"/>
          <w:sz w:val="31"/>
          <w:szCs w:val="31"/>
        </w:rPr>
        <w:t>（</w:t>
      </w:r>
      <w:r>
        <w:rPr>
          <w:b/>
          <w:bCs/>
          <w:spacing w:val="6"/>
          <w:sz w:val="31"/>
          <w:szCs w:val="31"/>
        </w:rPr>
        <w:t>2</w:t>
      </w:r>
      <w:r>
        <w:rPr>
          <w:rFonts w:ascii="仿宋" w:hAnsi="仿宋" w:eastAsia="仿宋" w:cs="仿宋"/>
          <w:b/>
          <w:bCs/>
          <w:spacing w:val="6"/>
          <w:sz w:val="31"/>
          <w:szCs w:val="31"/>
        </w:rPr>
        <w:t>）资金管理情况</w:t>
      </w:r>
    </w:p>
    <w:p w14:paraId="64B5D952">
      <w:pPr>
        <w:spacing w:line="238" w:lineRule="auto"/>
        <w:rPr>
          <w:rFonts w:ascii="仿宋" w:hAnsi="仿宋" w:eastAsia="仿宋" w:cs="仿宋"/>
          <w:sz w:val="31"/>
          <w:szCs w:val="31"/>
        </w:rPr>
        <w:sectPr>
          <w:footerReference r:id="rId10" w:type="default"/>
          <w:pgSz w:w="11907" w:h="16839"/>
          <w:pgMar w:top="400" w:right="1711" w:bottom="1171" w:left="1785" w:header="0" w:footer="943" w:gutter="0"/>
          <w:cols w:space="720" w:num="1"/>
        </w:sectPr>
      </w:pPr>
    </w:p>
    <w:p w14:paraId="2DB5C0D2">
      <w:pPr>
        <w:spacing w:line="280" w:lineRule="auto"/>
        <w:rPr>
          <w:rFonts w:ascii="Arial"/>
          <w:sz w:val="21"/>
        </w:rPr>
      </w:pPr>
    </w:p>
    <w:p w14:paraId="68A2B151">
      <w:pPr>
        <w:spacing w:line="281" w:lineRule="auto"/>
        <w:rPr>
          <w:rFonts w:ascii="Arial"/>
          <w:sz w:val="21"/>
        </w:rPr>
      </w:pPr>
    </w:p>
    <w:p w14:paraId="431897E1">
      <w:pPr>
        <w:spacing w:line="281" w:lineRule="auto"/>
        <w:rPr>
          <w:rFonts w:ascii="Arial"/>
          <w:sz w:val="21"/>
        </w:rPr>
      </w:pPr>
    </w:p>
    <w:p w14:paraId="2315F912">
      <w:pPr>
        <w:spacing w:line="281" w:lineRule="auto"/>
        <w:rPr>
          <w:rFonts w:ascii="Arial"/>
          <w:sz w:val="21"/>
        </w:rPr>
      </w:pPr>
    </w:p>
    <w:p w14:paraId="1D85A81A">
      <w:pPr>
        <w:spacing w:before="101" w:line="345" w:lineRule="auto"/>
        <w:ind w:left="24" w:right="20" w:firstLine="643"/>
        <w:jc w:val="both"/>
        <w:rPr>
          <w:rFonts w:ascii="仿宋" w:hAnsi="仿宋" w:eastAsia="仿宋" w:cs="仿宋"/>
          <w:sz w:val="31"/>
          <w:szCs w:val="31"/>
        </w:rPr>
      </w:pPr>
      <w:r>
        <w:rPr>
          <w:rFonts w:ascii="仿宋" w:hAnsi="仿宋" w:eastAsia="仿宋" w:cs="仿宋"/>
          <w:spacing w:val="8"/>
          <w:sz w:val="31"/>
          <w:szCs w:val="31"/>
        </w:rPr>
        <w:t>本项目资金由塔城地区自然资源局依据规定使用，依照</w:t>
      </w:r>
      <w:r>
        <w:rPr>
          <w:rFonts w:ascii="仿宋" w:hAnsi="仿宋" w:eastAsia="仿宋" w:cs="仿宋"/>
          <w:spacing w:val="9"/>
          <w:sz w:val="31"/>
          <w:szCs w:val="31"/>
        </w:rPr>
        <w:t>项目资金管理办法，规范财务管理，确保资金专款专用。塔</w:t>
      </w:r>
      <w:r>
        <w:rPr>
          <w:rFonts w:ascii="仿宋" w:hAnsi="仿宋" w:eastAsia="仿宋" w:cs="仿宋"/>
          <w:spacing w:val="21"/>
          <w:sz w:val="31"/>
          <w:szCs w:val="31"/>
        </w:rPr>
        <w:t>城地区自然资源局根据项目实施进度向财政部门提出支付</w:t>
      </w:r>
      <w:r>
        <w:rPr>
          <w:rFonts w:ascii="仿宋" w:hAnsi="仿宋" w:eastAsia="仿宋" w:cs="仿宋"/>
          <w:spacing w:val="8"/>
          <w:sz w:val="31"/>
          <w:szCs w:val="31"/>
        </w:rPr>
        <w:t>申请，采用国库集中支付方式支付。</w:t>
      </w:r>
    </w:p>
    <w:p w14:paraId="7E57E370">
      <w:pPr>
        <w:spacing w:before="1" w:line="224" w:lineRule="auto"/>
        <w:ind w:left="695"/>
        <w:outlineLvl w:val="1"/>
        <w:rPr>
          <w:rFonts w:ascii="楷体" w:hAnsi="楷体" w:eastAsia="楷体" w:cs="楷体"/>
          <w:sz w:val="31"/>
          <w:szCs w:val="31"/>
        </w:rPr>
      </w:pPr>
      <w:bookmarkStart w:id="3" w:name="bookmark3"/>
      <w:bookmarkEnd w:id="3"/>
      <w:r>
        <w:rPr>
          <w:rFonts w:ascii="楷体" w:hAnsi="楷体" w:eastAsia="楷体" w:cs="楷体"/>
          <w:b/>
          <w:bCs/>
          <w:spacing w:val="3"/>
          <w:sz w:val="31"/>
          <w:szCs w:val="31"/>
        </w:rPr>
        <w:t>（二）项目绩效目标</w:t>
      </w:r>
    </w:p>
    <w:p w14:paraId="5E13B24C">
      <w:pPr>
        <w:pStyle w:val="2"/>
        <w:spacing w:before="201" w:line="238" w:lineRule="auto"/>
        <w:ind w:left="678"/>
        <w:rPr>
          <w:rFonts w:ascii="仿宋" w:hAnsi="仿宋" w:eastAsia="仿宋" w:cs="仿宋"/>
          <w:sz w:val="31"/>
          <w:szCs w:val="31"/>
        </w:rPr>
      </w:pPr>
      <w:r>
        <w:rPr>
          <w:b/>
          <w:bCs/>
          <w:spacing w:val="1"/>
          <w:sz w:val="31"/>
          <w:szCs w:val="31"/>
        </w:rPr>
        <w:t>1.</w:t>
      </w:r>
      <w:r>
        <w:rPr>
          <w:rFonts w:ascii="仿宋" w:hAnsi="仿宋" w:eastAsia="仿宋" w:cs="仿宋"/>
          <w:b/>
          <w:bCs/>
          <w:spacing w:val="1"/>
          <w:sz w:val="31"/>
          <w:szCs w:val="31"/>
        </w:rPr>
        <w:t>总目标</w:t>
      </w:r>
    </w:p>
    <w:p w14:paraId="445D709D">
      <w:pPr>
        <w:pStyle w:val="2"/>
        <w:spacing w:before="184" w:line="345" w:lineRule="auto"/>
        <w:ind w:left="30" w:right="18" w:firstLine="644"/>
        <w:jc w:val="both"/>
        <w:rPr>
          <w:rFonts w:ascii="仿宋" w:hAnsi="仿宋" w:eastAsia="仿宋" w:cs="仿宋"/>
          <w:sz w:val="31"/>
          <w:szCs w:val="31"/>
        </w:rPr>
      </w:pPr>
      <w:r>
        <w:rPr>
          <w:rFonts w:ascii="仿宋" w:hAnsi="仿宋" w:eastAsia="仿宋" w:cs="仿宋"/>
          <w:spacing w:val="22"/>
          <w:sz w:val="31"/>
          <w:szCs w:val="31"/>
        </w:rPr>
        <w:t>充分利用塔城地区现有的自然资源信息化和相关部门</w:t>
      </w:r>
      <w:r>
        <w:rPr>
          <w:rFonts w:ascii="仿宋" w:hAnsi="仿宋" w:eastAsia="仿宋" w:cs="仿宋"/>
          <w:spacing w:val="9"/>
          <w:sz w:val="31"/>
          <w:szCs w:val="31"/>
        </w:rPr>
        <w:t>不动产登记信息话基础，建设塔城地区级不</w:t>
      </w:r>
      <w:r>
        <w:rPr>
          <w:rFonts w:ascii="仿宋" w:hAnsi="仿宋" w:eastAsia="仿宋" w:cs="仿宋"/>
          <w:spacing w:val="8"/>
          <w:sz w:val="31"/>
          <w:szCs w:val="31"/>
        </w:rPr>
        <w:t>动产信息管理平</w:t>
      </w:r>
      <w:r>
        <w:rPr>
          <w:rFonts w:ascii="仿宋" w:hAnsi="仿宋" w:eastAsia="仿宋" w:cs="仿宋"/>
          <w:spacing w:val="4"/>
          <w:sz w:val="31"/>
          <w:szCs w:val="31"/>
        </w:rPr>
        <w:t>台，实现县（市）</w:t>
      </w:r>
      <w:r>
        <w:rPr>
          <w:rFonts w:ascii="仿宋" w:hAnsi="仿宋" w:eastAsia="仿宋" w:cs="仿宋"/>
          <w:spacing w:val="-34"/>
          <w:sz w:val="31"/>
          <w:szCs w:val="31"/>
        </w:rPr>
        <w:t xml:space="preserve"> </w:t>
      </w:r>
      <w:r>
        <w:rPr>
          <w:spacing w:val="4"/>
          <w:sz w:val="31"/>
          <w:szCs w:val="31"/>
        </w:rPr>
        <w:t>-</w:t>
      </w:r>
      <w:r>
        <w:rPr>
          <w:rFonts w:ascii="仿宋" w:hAnsi="仿宋" w:eastAsia="仿宋" w:cs="仿宋"/>
          <w:spacing w:val="4"/>
          <w:sz w:val="31"/>
          <w:szCs w:val="31"/>
        </w:rPr>
        <w:t>地区</w:t>
      </w:r>
      <w:r>
        <w:rPr>
          <w:spacing w:val="4"/>
          <w:sz w:val="31"/>
          <w:szCs w:val="31"/>
        </w:rPr>
        <w:t>-</w:t>
      </w:r>
      <w:r>
        <w:rPr>
          <w:rFonts w:ascii="仿宋" w:hAnsi="仿宋" w:eastAsia="仿宋" w:cs="仿宋"/>
          <w:spacing w:val="4"/>
          <w:sz w:val="31"/>
          <w:szCs w:val="31"/>
        </w:rPr>
        <w:t>自治区</w:t>
      </w:r>
      <w:r>
        <w:rPr>
          <w:spacing w:val="4"/>
          <w:sz w:val="31"/>
          <w:szCs w:val="31"/>
        </w:rPr>
        <w:t>-</w:t>
      </w:r>
      <w:r>
        <w:rPr>
          <w:rFonts w:ascii="仿宋" w:hAnsi="仿宋" w:eastAsia="仿宋" w:cs="仿宋"/>
          <w:spacing w:val="4"/>
          <w:sz w:val="31"/>
          <w:szCs w:val="31"/>
        </w:rPr>
        <w:t>国家四级不动产登</w:t>
      </w:r>
      <w:r>
        <w:rPr>
          <w:rFonts w:ascii="仿宋" w:hAnsi="仿宋" w:eastAsia="仿宋" w:cs="仿宋"/>
          <w:spacing w:val="3"/>
          <w:sz w:val="31"/>
          <w:szCs w:val="31"/>
        </w:rPr>
        <w:t>记机构统</w:t>
      </w:r>
      <w:r>
        <w:rPr>
          <w:rFonts w:ascii="仿宋" w:hAnsi="仿宋" w:eastAsia="仿宋" w:cs="仿宋"/>
          <w:spacing w:val="21"/>
          <w:sz w:val="31"/>
          <w:szCs w:val="31"/>
        </w:rPr>
        <w:t>一联动，并按照国家及自治区的要求做好系统升级改造工</w:t>
      </w:r>
      <w:r>
        <w:rPr>
          <w:rFonts w:ascii="仿宋" w:hAnsi="仿宋" w:eastAsia="仿宋" w:cs="仿宋"/>
          <w:spacing w:val="8"/>
          <w:sz w:val="31"/>
          <w:szCs w:val="31"/>
        </w:rPr>
        <w:t>作。保障不动产交易安全、维护公众不动产权益、确保在社</w:t>
      </w:r>
      <w:r>
        <w:rPr>
          <w:rFonts w:ascii="仿宋" w:hAnsi="仿宋" w:eastAsia="仿宋" w:cs="仿宋"/>
          <w:spacing w:val="5"/>
          <w:sz w:val="31"/>
          <w:szCs w:val="31"/>
        </w:rPr>
        <w:t>会征信体系中发挥重要作用。</w:t>
      </w:r>
    </w:p>
    <w:p w14:paraId="33C5FC18">
      <w:pPr>
        <w:pStyle w:val="2"/>
        <w:spacing w:before="2" w:line="238" w:lineRule="auto"/>
        <w:ind w:left="665"/>
        <w:rPr>
          <w:rFonts w:ascii="仿宋" w:hAnsi="仿宋" w:eastAsia="仿宋" w:cs="仿宋"/>
          <w:sz w:val="31"/>
          <w:szCs w:val="31"/>
        </w:rPr>
      </w:pPr>
      <w:r>
        <w:rPr>
          <w:b/>
          <w:bCs/>
          <w:spacing w:val="5"/>
          <w:sz w:val="31"/>
          <w:szCs w:val="31"/>
        </w:rPr>
        <w:t>2.</w:t>
      </w:r>
      <w:r>
        <w:rPr>
          <w:rFonts w:ascii="仿宋" w:hAnsi="仿宋" w:eastAsia="仿宋" w:cs="仿宋"/>
          <w:b/>
          <w:bCs/>
          <w:spacing w:val="5"/>
          <w:sz w:val="31"/>
          <w:szCs w:val="31"/>
        </w:rPr>
        <w:t>年度绩效目标</w:t>
      </w:r>
    </w:p>
    <w:p w14:paraId="10208098">
      <w:pPr>
        <w:pStyle w:val="2"/>
        <w:spacing w:before="181" w:line="289" w:lineRule="auto"/>
        <w:ind w:left="35" w:right="16" w:firstLine="628"/>
        <w:rPr>
          <w:rFonts w:ascii="仿宋" w:hAnsi="仿宋" w:eastAsia="仿宋" w:cs="仿宋"/>
          <w:sz w:val="31"/>
          <w:szCs w:val="31"/>
        </w:rPr>
      </w:pPr>
      <w:r>
        <w:rPr>
          <w:rFonts w:ascii="仿宋" w:hAnsi="仿宋" w:eastAsia="仿宋" w:cs="仿宋"/>
          <w:spacing w:val="9"/>
          <w:sz w:val="31"/>
          <w:szCs w:val="31"/>
        </w:rPr>
        <w:t>根据《地州级不动产统一登记信息管理平台建设项目绩</w:t>
      </w:r>
      <w:r>
        <w:rPr>
          <w:rFonts w:ascii="仿宋" w:hAnsi="仿宋" w:eastAsia="仿宋" w:cs="仿宋"/>
          <w:spacing w:val="6"/>
          <w:sz w:val="31"/>
          <w:szCs w:val="31"/>
        </w:rPr>
        <w:t>效目标申报表》，本项目资金</w:t>
      </w:r>
      <w:r>
        <w:rPr>
          <w:rFonts w:ascii="仿宋" w:hAnsi="仿宋" w:eastAsia="仿宋" w:cs="仿宋"/>
          <w:spacing w:val="-66"/>
          <w:sz w:val="31"/>
          <w:szCs w:val="31"/>
        </w:rPr>
        <w:t xml:space="preserve"> </w:t>
      </w:r>
      <w:r>
        <w:rPr>
          <w:spacing w:val="6"/>
          <w:sz w:val="31"/>
          <w:szCs w:val="31"/>
        </w:rPr>
        <w:t xml:space="preserve">2020 </w:t>
      </w:r>
      <w:r>
        <w:rPr>
          <w:rFonts w:ascii="仿宋" w:hAnsi="仿宋" w:eastAsia="仿宋" w:cs="仿宋"/>
          <w:spacing w:val="6"/>
          <w:sz w:val="31"/>
          <w:szCs w:val="31"/>
        </w:rPr>
        <w:t>年度绩效</w:t>
      </w:r>
      <w:r>
        <w:rPr>
          <w:rFonts w:ascii="仿宋" w:hAnsi="仿宋" w:eastAsia="仿宋" w:cs="仿宋"/>
          <w:spacing w:val="5"/>
          <w:sz w:val="31"/>
          <w:szCs w:val="31"/>
        </w:rPr>
        <w:t>目标如下：</w:t>
      </w:r>
    </w:p>
    <w:tbl>
      <w:tblPr>
        <w:tblStyle w:val="5"/>
        <w:tblW w:w="833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91"/>
        <w:gridCol w:w="1629"/>
        <w:gridCol w:w="3714"/>
        <w:gridCol w:w="1600"/>
      </w:tblGrid>
      <w:tr w14:paraId="1DA1B0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trPr>
        <w:tc>
          <w:tcPr>
            <w:tcW w:w="1391" w:type="dxa"/>
            <w:shd w:val="clear" w:color="auto" w:fill="BEBEBE"/>
            <w:vAlign w:val="top"/>
          </w:tcPr>
          <w:p w14:paraId="3C191C69">
            <w:pPr>
              <w:pStyle w:val="6"/>
              <w:spacing w:before="76" w:line="219" w:lineRule="auto"/>
              <w:ind w:left="274"/>
            </w:pPr>
            <w:r>
              <w:rPr>
                <w:b/>
                <w:bCs/>
                <w:spacing w:val="-8"/>
              </w:rPr>
              <w:t>一级指标</w:t>
            </w:r>
          </w:p>
        </w:tc>
        <w:tc>
          <w:tcPr>
            <w:tcW w:w="1629" w:type="dxa"/>
            <w:shd w:val="clear" w:color="auto" w:fill="BEBEBE"/>
            <w:vAlign w:val="top"/>
          </w:tcPr>
          <w:p w14:paraId="5F8A979E">
            <w:pPr>
              <w:pStyle w:val="6"/>
              <w:spacing w:before="76" w:line="219" w:lineRule="auto"/>
              <w:ind w:left="386"/>
            </w:pPr>
            <w:r>
              <w:rPr>
                <w:b/>
                <w:bCs/>
                <w:spacing w:val="-6"/>
              </w:rPr>
              <w:t>二级指标</w:t>
            </w:r>
          </w:p>
        </w:tc>
        <w:tc>
          <w:tcPr>
            <w:tcW w:w="3714" w:type="dxa"/>
            <w:shd w:val="clear" w:color="auto" w:fill="BEBEBE"/>
            <w:vAlign w:val="top"/>
          </w:tcPr>
          <w:p w14:paraId="16C6C25C">
            <w:pPr>
              <w:pStyle w:val="6"/>
              <w:spacing w:before="76" w:line="219" w:lineRule="auto"/>
              <w:ind w:left="1436"/>
            </w:pPr>
            <w:r>
              <w:rPr>
                <w:b/>
                <w:bCs/>
                <w:spacing w:val="-7"/>
              </w:rPr>
              <w:t>三级指标</w:t>
            </w:r>
          </w:p>
        </w:tc>
        <w:tc>
          <w:tcPr>
            <w:tcW w:w="1600" w:type="dxa"/>
            <w:shd w:val="clear" w:color="auto" w:fill="BEBEBE"/>
            <w:vAlign w:val="top"/>
          </w:tcPr>
          <w:p w14:paraId="4189F7A4">
            <w:pPr>
              <w:pStyle w:val="6"/>
              <w:spacing w:before="76" w:line="219" w:lineRule="auto"/>
              <w:ind w:left="258"/>
            </w:pPr>
            <w:r>
              <w:rPr>
                <w:b/>
                <w:bCs/>
                <w:spacing w:val="-5"/>
              </w:rPr>
              <w:t>预期指标值</w:t>
            </w:r>
          </w:p>
        </w:tc>
      </w:tr>
      <w:tr w14:paraId="7289FE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1391" w:type="dxa"/>
            <w:vMerge w:val="restart"/>
            <w:tcBorders>
              <w:bottom w:val="nil"/>
            </w:tcBorders>
            <w:vAlign w:val="top"/>
          </w:tcPr>
          <w:p w14:paraId="19E88CFF">
            <w:pPr>
              <w:spacing w:line="279" w:lineRule="auto"/>
              <w:rPr>
                <w:rFonts w:ascii="Arial"/>
                <w:sz w:val="21"/>
              </w:rPr>
            </w:pPr>
          </w:p>
          <w:p w14:paraId="47D7EAD4">
            <w:pPr>
              <w:spacing w:line="280" w:lineRule="auto"/>
              <w:rPr>
                <w:rFonts w:ascii="Arial"/>
                <w:sz w:val="21"/>
              </w:rPr>
            </w:pPr>
          </w:p>
          <w:p w14:paraId="0AEF6561">
            <w:pPr>
              <w:pStyle w:val="6"/>
              <w:spacing w:before="71" w:line="219" w:lineRule="auto"/>
              <w:ind w:left="262"/>
            </w:pPr>
            <w:r>
              <w:rPr>
                <w:spacing w:val="-2"/>
              </w:rPr>
              <w:t>项目完成</w:t>
            </w:r>
          </w:p>
        </w:tc>
        <w:tc>
          <w:tcPr>
            <w:tcW w:w="1629" w:type="dxa"/>
            <w:vAlign w:val="top"/>
          </w:tcPr>
          <w:p w14:paraId="62F05D99">
            <w:pPr>
              <w:pStyle w:val="6"/>
              <w:spacing w:before="102" w:line="219" w:lineRule="auto"/>
              <w:ind w:left="382"/>
            </w:pPr>
            <w:r>
              <w:rPr>
                <w:spacing w:val="-3"/>
              </w:rPr>
              <w:t>数量指标</w:t>
            </w:r>
          </w:p>
        </w:tc>
        <w:tc>
          <w:tcPr>
            <w:tcW w:w="3714" w:type="dxa"/>
            <w:vAlign w:val="top"/>
          </w:tcPr>
          <w:p w14:paraId="21BD1C03">
            <w:pPr>
              <w:pStyle w:val="6"/>
              <w:spacing w:before="103" w:line="217" w:lineRule="auto"/>
              <w:ind w:left="13"/>
            </w:pPr>
            <w:r>
              <w:rPr>
                <w:spacing w:val="-1"/>
              </w:rPr>
              <w:t>地州级不动产信息平台</w:t>
            </w:r>
          </w:p>
        </w:tc>
        <w:tc>
          <w:tcPr>
            <w:tcW w:w="1600" w:type="dxa"/>
            <w:vAlign w:val="top"/>
          </w:tcPr>
          <w:p w14:paraId="47423166">
            <w:pPr>
              <w:pStyle w:val="6"/>
              <w:spacing w:before="103" w:line="230" w:lineRule="auto"/>
              <w:ind w:left="627"/>
            </w:pPr>
            <w:r>
              <w:rPr>
                <w:rFonts w:ascii="Times New Roman" w:hAnsi="Times New Roman" w:eastAsia="Times New Roman" w:cs="Times New Roman"/>
                <w:spacing w:val="-13"/>
              </w:rPr>
              <w:t>1</w:t>
            </w:r>
            <w:r>
              <w:rPr>
                <w:rFonts w:ascii="Times New Roman" w:hAnsi="Times New Roman" w:eastAsia="Times New Roman" w:cs="Times New Roman"/>
                <w:spacing w:val="11"/>
              </w:rPr>
              <w:t xml:space="preserve"> </w:t>
            </w:r>
            <w:r>
              <w:rPr>
                <w:spacing w:val="-13"/>
              </w:rPr>
              <w:t>套</w:t>
            </w:r>
          </w:p>
        </w:tc>
      </w:tr>
      <w:tr w14:paraId="6A870E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7" w:hRule="atLeast"/>
        </w:trPr>
        <w:tc>
          <w:tcPr>
            <w:tcW w:w="1391" w:type="dxa"/>
            <w:vMerge w:val="continue"/>
            <w:tcBorders>
              <w:top w:val="nil"/>
              <w:bottom w:val="nil"/>
            </w:tcBorders>
            <w:vAlign w:val="top"/>
          </w:tcPr>
          <w:p w14:paraId="431C8773">
            <w:pPr>
              <w:rPr>
                <w:rFonts w:ascii="Arial"/>
                <w:sz w:val="21"/>
              </w:rPr>
            </w:pPr>
          </w:p>
        </w:tc>
        <w:tc>
          <w:tcPr>
            <w:tcW w:w="1629" w:type="dxa"/>
            <w:vAlign w:val="top"/>
          </w:tcPr>
          <w:p w14:paraId="72EFB7E7">
            <w:pPr>
              <w:pStyle w:val="6"/>
              <w:spacing w:before="71" w:line="219" w:lineRule="auto"/>
              <w:ind w:left="377"/>
            </w:pPr>
            <w:r>
              <w:rPr>
                <w:spacing w:val="-2"/>
              </w:rPr>
              <w:t>质量指标</w:t>
            </w:r>
          </w:p>
        </w:tc>
        <w:tc>
          <w:tcPr>
            <w:tcW w:w="3714" w:type="dxa"/>
            <w:vAlign w:val="top"/>
          </w:tcPr>
          <w:p w14:paraId="2BE9D266">
            <w:pPr>
              <w:pStyle w:val="6"/>
              <w:spacing w:before="71" w:line="219" w:lineRule="auto"/>
              <w:ind w:left="11"/>
            </w:pPr>
            <w:r>
              <w:rPr>
                <w:spacing w:val="-1"/>
              </w:rPr>
              <w:t>硬件质量</w:t>
            </w:r>
          </w:p>
        </w:tc>
        <w:tc>
          <w:tcPr>
            <w:tcW w:w="1600" w:type="dxa"/>
            <w:vAlign w:val="top"/>
          </w:tcPr>
          <w:p w14:paraId="0CBAA159">
            <w:pPr>
              <w:pStyle w:val="6"/>
              <w:spacing w:before="72" w:line="228" w:lineRule="auto"/>
              <w:ind w:left="605"/>
            </w:pPr>
            <w:r>
              <w:rPr>
                <w:rFonts w:ascii="Times New Roman" w:hAnsi="Times New Roman" w:eastAsia="Times New Roman" w:cs="Times New Roman"/>
                <w:spacing w:val="-2"/>
              </w:rPr>
              <w:t>4</w:t>
            </w:r>
            <w:r>
              <w:rPr>
                <w:rFonts w:ascii="Times New Roman" w:hAnsi="Times New Roman" w:eastAsia="Times New Roman" w:cs="Times New Roman"/>
                <w:spacing w:val="18"/>
              </w:rPr>
              <w:t xml:space="preserve"> </w:t>
            </w:r>
            <w:r>
              <w:rPr>
                <w:spacing w:val="-2"/>
              </w:rPr>
              <w:t>级</w:t>
            </w:r>
          </w:p>
        </w:tc>
      </w:tr>
      <w:tr w14:paraId="5DF459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trPr>
        <w:tc>
          <w:tcPr>
            <w:tcW w:w="1391" w:type="dxa"/>
            <w:vMerge w:val="continue"/>
            <w:tcBorders>
              <w:top w:val="nil"/>
              <w:bottom w:val="nil"/>
            </w:tcBorders>
            <w:vAlign w:val="top"/>
          </w:tcPr>
          <w:p w14:paraId="173DE749">
            <w:pPr>
              <w:rPr>
                <w:rFonts w:ascii="Arial"/>
                <w:sz w:val="21"/>
              </w:rPr>
            </w:pPr>
          </w:p>
        </w:tc>
        <w:tc>
          <w:tcPr>
            <w:tcW w:w="1629" w:type="dxa"/>
            <w:vAlign w:val="top"/>
          </w:tcPr>
          <w:p w14:paraId="363398C8">
            <w:pPr>
              <w:pStyle w:val="6"/>
              <w:spacing w:before="72" w:line="219" w:lineRule="auto"/>
              <w:ind w:left="397"/>
            </w:pPr>
            <w:r>
              <w:rPr>
                <w:spacing w:val="-5"/>
              </w:rPr>
              <w:t>时效指标</w:t>
            </w:r>
          </w:p>
        </w:tc>
        <w:tc>
          <w:tcPr>
            <w:tcW w:w="3714" w:type="dxa"/>
            <w:vAlign w:val="top"/>
          </w:tcPr>
          <w:p w14:paraId="5E9355C1">
            <w:pPr>
              <w:pStyle w:val="6"/>
              <w:spacing w:before="72" w:line="217" w:lineRule="auto"/>
              <w:ind w:left="13"/>
            </w:pPr>
            <w:r>
              <w:rPr>
                <w:spacing w:val="-1"/>
              </w:rPr>
              <w:t>地州级不动产登记平台截止时间</w:t>
            </w:r>
          </w:p>
        </w:tc>
        <w:tc>
          <w:tcPr>
            <w:tcW w:w="1600" w:type="dxa"/>
            <w:vAlign w:val="top"/>
          </w:tcPr>
          <w:p w14:paraId="47882811">
            <w:pPr>
              <w:pStyle w:val="6"/>
              <w:spacing w:before="72" w:line="227" w:lineRule="auto"/>
              <w:ind w:left="492"/>
            </w:pPr>
            <w:r>
              <w:rPr>
                <w:spacing w:val="-21"/>
              </w:rPr>
              <w:t>≤</w:t>
            </w:r>
            <w:r>
              <w:rPr>
                <w:spacing w:val="-82"/>
              </w:rPr>
              <w:t xml:space="preserve"> </w:t>
            </w:r>
            <w:r>
              <w:rPr>
                <w:rFonts w:ascii="Times New Roman" w:hAnsi="Times New Roman" w:eastAsia="Times New Roman" w:cs="Times New Roman"/>
                <w:spacing w:val="-21"/>
              </w:rPr>
              <w:t>10</w:t>
            </w:r>
            <w:r>
              <w:rPr>
                <w:rFonts w:ascii="Times New Roman" w:hAnsi="Times New Roman" w:eastAsia="Times New Roman" w:cs="Times New Roman"/>
                <w:spacing w:val="20"/>
                <w:w w:val="101"/>
              </w:rPr>
              <w:t xml:space="preserve"> </w:t>
            </w:r>
            <w:r>
              <w:rPr>
                <w:spacing w:val="-21"/>
              </w:rPr>
              <w:t>月</w:t>
            </w:r>
          </w:p>
        </w:tc>
      </w:tr>
      <w:tr w14:paraId="4224AB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0" w:hRule="atLeast"/>
        </w:trPr>
        <w:tc>
          <w:tcPr>
            <w:tcW w:w="1391" w:type="dxa"/>
            <w:vMerge w:val="continue"/>
            <w:tcBorders>
              <w:top w:val="nil"/>
            </w:tcBorders>
            <w:vAlign w:val="top"/>
          </w:tcPr>
          <w:p w14:paraId="0A4FE1A1">
            <w:pPr>
              <w:rPr>
                <w:rFonts w:ascii="Arial"/>
                <w:sz w:val="21"/>
              </w:rPr>
            </w:pPr>
          </w:p>
        </w:tc>
        <w:tc>
          <w:tcPr>
            <w:tcW w:w="1629" w:type="dxa"/>
            <w:vAlign w:val="top"/>
          </w:tcPr>
          <w:p w14:paraId="1BE1CD29">
            <w:pPr>
              <w:pStyle w:val="6"/>
              <w:spacing w:before="61" w:line="217" w:lineRule="auto"/>
              <w:ind w:left="381"/>
            </w:pPr>
            <w:r>
              <w:rPr>
                <w:spacing w:val="-3"/>
              </w:rPr>
              <w:t>成本指标</w:t>
            </w:r>
          </w:p>
        </w:tc>
        <w:tc>
          <w:tcPr>
            <w:tcW w:w="3714" w:type="dxa"/>
            <w:vAlign w:val="top"/>
          </w:tcPr>
          <w:p w14:paraId="1E6CC537">
            <w:pPr>
              <w:pStyle w:val="6"/>
              <w:spacing w:before="61" w:line="217" w:lineRule="auto"/>
              <w:ind w:left="19"/>
            </w:pPr>
            <w:r>
              <w:rPr>
                <w:spacing w:val="-2"/>
              </w:rPr>
              <w:t>政府采购</w:t>
            </w:r>
          </w:p>
        </w:tc>
        <w:tc>
          <w:tcPr>
            <w:tcW w:w="1600" w:type="dxa"/>
            <w:vAlign w:val="top"/>
          </w:tcPr>
          <w:p w14:paraId="4993E0BE">
            <w:pPr>
              <w:pStyle w:val="6"/>
              <w:spacing w:before="61" w:line="217" w:lineRule="auto"/>
              <w:ind w:left="329"/>
            </w:pPr>
            <w:r>
              <w:rPr>
                <w:spacing w:val="-11"/>
              </w:rPr>
              <w:t>≤</w:t>
            </w:r>
            <w:r>
              <w:rPr>
                <w:rFonts w:ascii="Times New Roman" w:hAnsi="Times New Roman" w:eastAsia="Times New Roman" w:cs="Times New Roman"/>
                <w:spacing w:val="-11"/>
              </w:rPr>
              <w:t>262</w:t>
            </w:r>
            <w:r>
              <w:rPr>
                <w:rFonts w:ascii="Times New Roman" w:hAnsi="Times New Roman" w:eastAsia="Times New Roman" w:cs="Times New Roman"/>
                <w:spacing w:val="21"/>
              </w:rPr>
              <w:t xml:space="preserve"> </w:t>
            </w:r>
            <w:r>
              <w:rPr>
                <w:spacing w:val="-11"/>
              </w:rPr>
              <w:t>万元</w:t>
            </w:r>
          </w:p>
        </w:tc>
      </w:tr>
      <w:tr w14:paraId="5FD94B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1391" w:type="dxa"/>
            <w:vMerge w:val="restart"/>
            <w:tcBorders>
              <w:bottom w:val="nil"/>
            </w:tcBorders>
            <w:vAlign w:val="top"/>
          </w:tcPr>
          <w:p w14:paraId="3EB73B28">
            <w:pPr>
              <w:spacing w:line="350" w:lineRule="auto"/>
              <w:rPr>
                <w:rFonts w:ascii="Arial"/>
                <w:sz w:val="21"/>
              </w:rPr>
            </w:pPr>
          </w:p>
          <w:p w14:paraId="71E5D444">
            <w:pPr>
              <w:pStyle w:val="6"/>
              <w:spacing w:before="72" w:line="219" w:lineRule="auto"/>
              <w:ind w:left="44"/>
            </w:pPr>
            <w:r>
              <w:rPr>
                <w:spacing w:val="-2"/>
              </w:rPr>
              <w:t>项目效益指标</w:t>
            </w:r>
          </w:p>
        </w:tc>
        <w:tc>
          <w:tcPr>
            <w:tcW w:w="1629" w:type="dxa"/>
            <w:vAlign w:val="top"/>
          </w:tcPr>
          <w:p w14:paraId="5DFDB88F">
            <w:pPr>
              <w:pStyle w:val="6"/>
              <w:spacing w:before="100" w:line="219" w:lineRule="auto"/>
              <w:ind w:left="160"/>
            </w:pPr>
            <w:r>
              <w:rPr>
                <w:spacing w:val="-2"/>
              </w:rPr>
              <w:t>社会效益指标</w:t>
            </w:r>
          </w:p>
        </w:tc>
        <w:tc>
          <w:tcPr>
            <w:tcW w:w="3714" w:type="dxa"/>
            <w:vAlign w:val="top"/>
          </w:tcPr>
          <w:p w14:paraId="249C6823">
            <w:pPr>
              <w:pStyle w:val="6"/>
              <w:spacing w:before="101" w:line="219" w:lineRule="auto"/>
              <w:ind w:left="17"/>
            </w:pPr>
            <w:r>
              <w:rPr>
                <w:spacing w:val="-2"/>
              </w:rPr>
              <w:t>登记发证率</w:t>
            </w:r>
          </w:p>
        </w:tc>
        <w:tc>
          <w:tcPr>
            <w:tcW w:w="1600" w:type="dxa"/>
            <w:vAlign w:val="top"/>
          </w:tcPr>
          <w:p w14:paraId="1C8B7950">
            <w:pPr>
              <w:spacing w:before="134" w:line="230" w:lineRule="auto"/>
              <w:ind w:left="562"/>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100%</w:t>
            </w:r>
          </w:p>
        </w:tc>
      </w:tr>
      <w:tr w14:paraId="1F41E8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1391" w:type="dxa"/>
            <w:vMerge w:val="continue"/>
            <w:tcBorders>
              <w:top w:val="nil"/>
            </w:tcBorders>
            <w:vAlign w:val="top"/>
          </w:tcPr>
          <w:p w14:paraId="33CA289B">
            <w:pPr>
              <w:rPr>
                <w:rFonts w:ascii="Arial"/>
                <w:sz w:val="21"/>
              </w:rPr>
            </w:pPr>
          </w:p>
        </w:tc>
        <w:tc>
          <w:tcPr>
            <w:tcW w:w="1629" w:type="dxa"/>
            <w:vAlign w:val="top"/>
          </w:tcPr>
          <w:p w14:paraId="04E90CE4">
            <w:pPr>
              <w:pStyle w:val="6"/>
              <w:spacing w:before="218" w:line="219" w:lineRule="auto"/>
              <w:ind w:left="54"/>
            </w:pPr>
            <w:r>
              <w:rPr>
                <w:spacing w:val="-3"/>
              </w:rPr>
              <w:t>可持续影响指标</w:t>
            </w:r>
          </w:p>
        </w:tc>
        <w:tc>
          <w:tcPr>
            <w:tcW w:w="3714" w:type="dxa"/>
            <w:vAlign w:val="top"/>
          </w:tcPr>
          <w:p w14:paraId="2AC19BF6">
            <w:pPr>
              <w:pStyle w:val="6"/>
              <w:spacing w:before="62" w:line="239" w:lineRule="auto"/>
              <w:ind w:left="14" w:right="181" w:firstLine="7"/>
            </w:pPr>
            <w:r>
              <w:rPr>
                <w:spacing w:val="-1"/>
              </w:rPr>
              <w:t>为县市数据做异地备份、监管及精准</w:t>
            </w:r>
            <w:r>
              <w:rPr>
                <w:spacing w:val="-2"/>
              </w:rPr>
              <w:t>核查率</w:t>
            </w:r>
          </w:p>
        </w:tc>
        <w:tc>
          <w:tcPr>
            <w:tcW w:w="1600" w:type="dxa"/>
            <w:vAlign w:val="top"/>
          </w:tcPr>
          <w:p w14:paraId="4D99784A">
            <w:pPr>
              <w:spacing w:before="252" w:line="230" w:lineRule="auto"/>
              <w:ind w:left="562"/>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100%</w:t>
            </w:r>
          </w:p>
        </w:tc>
      </w:tr>
      <w:tr w14:paraId="4EDECC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4" w:hRule="atLeast"/>
        </w:trPr>
        <w:tc>
          <w:tcPr>
            <w:tcW w:w="1391" w:type="dxa"/>
            <w:vAlign w:val="top"/>
          </w:tcPr>
          <w:p w14:paraId="30D317E3">
            <w:pPr>
              <w:pStyle w:val="6"/>
              <w:spacing w:before="216" w:line="219" w:lineRule="auto"/>
              <w:ind w:left="161"/>
            </w:pPr>
            <w:r>
              <w:rPr>
                <w:spacing w:val="-3"/>
              </w:rPr>
              <w:t>满意度指标</w:t>
            </w:r>
          </w:p>
        </w:tc>
        <w:tc>
          <w:tcPr>
            <w:tcW w:w="1629" w:type="dxa"/>
            <w:vAlign w:val="top"/>
          </w:tcPr>
          <w:p w14:paraId="52F7EC08">
            <w:pPr>
              <w:pStyle w:val="6"/>
              <w:spacing w:before="216" w:line="219" w:lineRule="auto"/>
              <w:ind w:left="275"/>
            </w:pPr>
            <w:r>
              <w:rPr>
                <w:spacing w:val="-3"/>
              </w:rPr>
              <w:t>满意度指标</w:t>
            </w:r>
          </w:p>
        </w:tc>
        <w:tc>
          <w:tcPr>
            <w:tcW w:w="3714" w:type="dxa"/>
            <w:vAlign w:val="top"/>
          </w:tcPr>
          <w:p w14:paraId="6260AA5A">
            <w:pPr>
              <w:pStyle w:val="6"/>
              <w:spacing w:before="61"/>
              <w:ind w:left="17" w:right="181" w:firstLine="2"/>
            </w:pPr>
            <w:r>
              <w:rPr>
                <w:spacing w:val="-1"/>
              </w:rPr>
              <w:t>上级部门及服务对象对此项工作满意</w:t>
            </w:r>
            <w:r>
              <w:rPr>
                <w:spacing w:val="-3"/>
              </w:rPr>
              <w:t>程度</w:t>
            </w:r>
          </w:p>
        </w:tc>
        <w:tc>
          <w:tcPr>
            <w:tcW w:w="1600" w:type="dxa"/>
            <w:vAlign w:val="top"/>
          </w:tcPr>
          <w:p w14:paraId="3E536BBE">
            <w:pPr>
              <w:pStyle w:val="6"/>
              <w:spacing w:before="216" w:line="227" w:lineRule="auto"/>
              <w:ind w:left="273"/>
            </w:pPr>
            <w:r>
              <w:rPr>
                <w:spacing w:val="-12"/>
              </w:rPr>
              <w:t>≥</w:t>
            </w:r>
            <w:r>
              <w:rPr>
                <w:rFonts w:ascii="Times New Roman" w:hAnsi="Times New Roman" w:eastAsia="Times New Roman" w:cs="Times New Roman"/>
                <w:spacing w:val="-12"/>
              </w:rPr>
              <w:t>90</w:t>
            </w:r>
            <w:r>
              <w:rPr>
                <w:rFonts w:ascii="Times New Roman" w:hAnsi="Times New Roman" w:eastAsia="Times New Roman" w:cs="Times New Roman"/>
                <w:spacing w:val="18"/>
              </w:rPr>
              <w:t xml:space="preserve"> </w:t>
            </w:r>
            <w:r>
              <w:rPr>
                <w:spacing w:val="-12"/>
              </w:rPr>
              <w:t>满意度</w:t>
            </w:r>
          </w:p>
        </w:tc>
      </w:tr>
    </w:tbl>
    <w:p w14:paraId="2834335C">
      <w:pPr>
        <w:spacing w:before="188" w:line="224" w:lineRule="auto"/>
        <w:ind w:left="675"/>
        <w:outlineLvl w:val="0"/>
        <w:rPr>
          <w:rFonts w:ascii="黑体" w:hAnsi="黑体" w:eastAsia="黑体" w:cs="黑体"/>
          <w:sz w:val="31"/>
          <w:szCs w:val="31"/>
        </w:rPr>
      </w:pPr>
      <w:bookmarkStart w:id="4" w:name="bookmark4"/>
      <w:bookmarkEnd w:id="4"/>
      <w:bookmarkStart w:id="5" w:name="bookmark5"/>
      <w:bookmarkEnd w:id="5"/>
      <w:r>
        <w:rPr>
          <w:rFonts w:ascii="黑体" w:hAnsi="黑体" w:eastAsia="黑体" w:cs="黑体"/>
          <w:b/>
          <w:bCs/>
          <w:spacing w:val="6"/>
          <w:sz w:val="31"/>
          <w:szCs w:val="31"/>
        </w:rPr>
        <w:t>二、绩效评价工作开展情况</w:t>
      </w:r>
    </w:p>
    <w:p w14:paraId="27B7F3B0">
      <w:pPr>
        <w:spacing w:before="205" w:line="221" w:lineRule="auto"/>
        <w:ind w:left="695"/>
        <w:outlineLvl w:val="1"/>
        <w:rPr>
          <w:rFonts w:ascii="楷体" w:hAnsi="楷体" w:eastAsia="楷体" w:cs="楷体"/>
          <w:sz w:val="31"/>
          <w:szCs w:val="31"/>
        </w:rPr>
      </w:pPr>
      <w:bookmarkStart w:id="6" w:name="bookmark28"/>
      <w:bookmarkEnd w:id="6"/>
      <w:r>
        <w:rPr>
          <w:rFonts w:ascii="楷体" w:hAnsi="楷体" w:eastAsia="楷体" w:cs="楷体"/>
          <w:b/>
          <w:bCs/>
          <w:spacing w:val="4"/>
          <w:sz w:val="31"/>
          <w:szCs w:val="31"/>
        </w:rPr>
        <w:t>（一）评价目的与原则、对象和范围</w:t>
      </w:r>
    </w:p>
    <w:p w14:paraId="3B40C404">
      <w:pPr>
        <w:spacing w:line="221" w:lineRule="auto"/>
        <w:rPr>
          <w:rFonts w:ascii="楷体" w:hAnsi="楷体" w:eastAsia="楷体" w:cs="楷体"/>
          <w:sz w:val="31"/>
          <w:szCs w:val="31"/>
        </w:rPr>
        <w:sectPr>
          <w:footerReference r:id="rId11" w:type="default"/>
          <w:pgSz w:w="11907" w:h="16839"/>
          <w:pgMar w:top="400" w:right="1781" w:bottom="1171" w:left="1785" w:header="0" w:footer="945" w:gutter="0"/>
          <w:cols w:space="720" w:num="1"/>
        </w:sectPr>
      </w:pPr>
    </w:p>
    <w:p w14:paraId="42CB193C">
      <w:pPr>
        <w:spacing w:line="281" w:lineRule="auto"/>
        <w:rPr>
          <w:rFonts w:ascii="Arial"/>
          <w:sz w:val="21"/>
        </w:rPr>
      </w:pPr>
    </w:p>
    <w:p w14:paraId="0224E553">
      <w:pPr>
        <w:spacing w:line="281" w:lineRule="auto"/>
        <w:rPr>
          <w:rFonts w:ascii="Arial"/>
          <w:sz w:val="21"/>
        </w:rPr>
      </w:pPr>
    </w:p>
    <w:p w14:paraId="6978785C">
      <w:pPr>
        <w:spacing w:line="281" w:lineRule="auto"/>
        <w:rPr>
          <w:rFonts w:ascii="Arial"/>
          <w:sz w:val="21"/>
        </w:rPr>
      </w:pPr>
    </w:p>
    <w:p w14:paraId="1C0426D5">
      <w:pPr>
        <w:spacing w:line="281" w:lineRule="auto"/>
        <w:rPr>
          <w:rFonts w:ascii="Arial"/>
          <w:sz w:val="21"/>
        </w:rPr>
      </w:pPr>
    </w:p>
    <w:p w14:paraId="5FF39ED7">
      <w:pPr>
        <w:pStyle w:val="2"/>
        <w:spacing w:before="101" w:line="344" w:lineRule="auto"/>
        <w:ind w:left="28" w:right="14" w:firstLine="639"/>
        <w:jc w:val="both"/>
        <w:rPr>
          <w:rFonts w:ascii="仿宋" w:hAnsi="仿宋" w:eastAsia="仿宋" w:cs="仿宋"/>
          <w:sz w:val="31"/>
          <w:szCs w:val="31"/>
        </w:rPr>
      </w:pPr>
      <w:r>
        <w:rPr>
          <w:rFonts w:ascii="仿宋" w:hAnsi="仿宋" w:eastAsia="仿宋" w:cs="仿宋"/>
          <w:spacing w:val="8"/>
          <w:sz w:val="31"/>
          <w:szCs w:val="31"/>
        </w:rPr>
        <w:t>本次评价坚持定量优先、定量与定性相结合的方式，始</w:t>
      </w:r>
      <w:r>
        <w:rPr>
          <w:rFonts w:ascii="仿宋" w:hAnsi="仿宋" w:eastAsia="仿宋" w:cs="仿宋"/>
          <w:spacing w:val="9"/>
          <w:sz w:val="31"/>
          <w:szCs w:val="31"/>
        </w:rPr>
        <w:t>终遵循科学规范、公正公开、分级分类、绩效相关</w:t>
      </w:r>
      <w:r>
        <w:rPr>
          <w:rFonts w:ascii="仿宋" w:hAnsi="仿宋" w:eastAsia="仿宋" w:cs="仿宋"/>
          <w:spacing w:val="8"/>
          <w:sz w:val="31"/>
          <w:szCs w:val="31"/>
        </w:rPr>
        <w:t>的基本原则。通过对</w:t>
      </w:r>
      <w:r>
        <w:rPr>
          <w:spacing w:val="8"/>
          <w:sz w:val="31"/>
          <w:szCs w:val="31"/>
        </w:rPr>
        <w:t>2020</w:t>
      </w:r>
      <w:r>
        <w:rPr>
          <w:rFonts w:ascii="仿宋" w:hAnsi="仿宋" w:eastAsia="仿宋" w:cs="仿宋"/>
          <w:spacing w:val="8"/>
          <w:sz w:val="31"/>
          <w:szCs w:val="31"/>
        </w:rPr>
        <w:t>年地州级不动产统一登记信息管理平台建设</w:t>
      </w:r>
      <w:r>
        <w:rPr>
          <w:rFonts w:ascii="仿宋" w:hAnsi="仿宋" w:eastAsia="仿宋" w:cs="仿宋"/>
          <w:spacing w:val="6"/>
          <w:sz w:val="31"/>
          <w:szCs w:val="31"/>
        </w:rPr>
        <w:t>项目资金进行绩效评价，</w:t>
      </w:r>
      <w:r>
        <w:rPr>
          <w:rFonts w:ascii="仿宋" w:hAnsi="仿宋" w:eastAsia="仿宋" w:cs="仿宋"/>
          <w:spacing w:val="-79"/>
          <w:sz w:val="31"/>
          <w:szCs w:val="31"/>
        </w:rPr>
        <w:t xml:space="preserve"> </w:t>
      </w:r>
      <w:r>
        <w:rPr>
          <w:rFonts w:ascii="仿宋" w:hAnsi="仿宋" w:eastAsia="仿宋" w:cs="仿宋"/>
          <w:spacing w:val="6"/>
          <w:sz w:val="31"/>
          <w:szCs w:val="31"/>
        </w:rPr>
        <w:t>旨在了解项目资金使用和项目</w:t>
      </w:r>
      <w:r>
        <w:rPr>
          <w:rFonts w:ascii="仿宋" w:hAnsi="仿宋" w:eastAsia="仿宋" w:cs="仿宋"/>
          <w:spacing w:val="5"/>
          <w:sz w:val="31"/>
          <w:szCs w:val="31"/>
        </w:rPr>
        <w:t>管理</w:t>
      </w:r>
      <w:r>
        <w:rPr>
          <w:rFonts w:ascii="仿宋" w:hAnsi="仿宋" w:eastAsia="仿宋" w:cs="仿宋"/>
          <w:spacing w:val="9"/>
          <w:sz w:val="31"/>
          <w:szCs w:val="31"/>
        </w:rPr>
        <w:t>情况、取得的成绩及效益，进而分析在政策</w:t>
      </w:r>
      <w:r>
        <w:rPr>
          <w:rFonts w:ascii="仿宋" w:hAnsi="仿宋" w:eastAsia="仿宋" w:cs="仿宋"/>
          <w:spacing w:val="8"/>
          <w:sz w:val="31"/>
          <w:szCs w:val="31"/>
        </w:rPr>
        <w:t>制定、预算资金</w:t>
      </w:r>
      <w:r>
        <w:rPr>
          <w:rFonts w:ascii="仿宋" w:hAnsi="仿宋" w:eastAsia="仿宋" w:cs="仿宋"/>
          <w:spacing w:val="7"/>
          <w:sz w:val="31"/>
          <w:szCs w:val="31"/>
        </w:rPr>
        <w:t>安排、项目管理等方面存在的问题并提出针对性建议。</w:t>
      </w:r>
    </w:p>
    <w:p w14:paraId="53BA577C">
      <w:pPr>
        <w:spacing w:before="11" w:line="221" w:lineRule="auto"/>
        <w:ind w:right="34"/>
        <w:jc w:val="right"/>
        <w:rPr>
          <w:rFonts w:ascii="楷体" w:hAnsi="楷体" w:eastAsia="楷体" w:cs="楷体"/>
          <w:sz w:val="31"/>
          <w:szCs w:val="31"/>
        </w:rPr>
      </w:pPr>
      <w:bookmarkStart w:id="7" w:name="bookmark6"/>
      <w:bookmarkEnd w:id="7"/>
      <w:r>
        <w:rPr>
          <w:rFonts w:ascii="楷体" w:hAnsi="楷体" w:eastAsia="楷体" w:cs="楷体"/>
          <w:b/>
          <w:bCs/>
          <w:spacing w:val="3"/>
          <w:sz w:val="31"/>
          <w:szCs w:val="31"/>
        </w:rPr>
        <w:t>（二）绩效评价原则、评价指标体系（附表说明）、评</w:t>
      </w:r>
    </w:p>
    <w:p w14:paraId="6E0E5075">
      <w:pPr>
        <w:spacing w:before="209" w:line="221" w:lineRule="auto"/>
        <w:ind w:left="20"/>
        <w:outlineLvl w:val="1"/>
        <w:rPr>
          <w:rFonts w:ascii="楷体" w:hAnsi="楷体" w:eastAsia="楷体" w:cs="楷体"/>
          <w:sz w:val="31"/>
          <w:szCs w:val="31"/>
        </w:rPr>
      </w:pPr>
      <w:bookmarkStart w:id="8" w:name="bookmark29"/>
      <w:bookmarkEnd w:id="8"/>
      <w:r>
        <w:rPr>
          <w:rFonts w:ascii="楷体" w:hAnsi="楷体" w:eastAsia="楷体" w:cs="楷体"/>
          <w:b/>
          <w:bCs/>
          <w:spacing w:val="6"/>
          <w:sz w:val="31"/>
          <w:szCs w:val="31"/>
        </w:rPr>
        <w:t>价方法、评价标准等</w:t>
      </w:r>
    </w:p>
    <w:p w14:paraId="59C29DB2">
      <w:pPr>
        <w:spacing w:before="207" w:line="221" w:lineRule="auto"/>
        <w:ind w:left="686"/>
        <w:rPr>
          <w:rFonts w:ascii="楷体" w:hAnsi="楷体" w:eastAsia="楷体" w:cs="楷体"/>
          <w:sz w:val="31"/>
          <w:szCs w:val="31"/>
        </w:rPr>
      </w:pPr>
      <w:r>
        <w:rPr>
          <w:rFonts w:ascii="楷体" w:hAnsi="楷体" w:eastAsia="楷体" w:cs="楷体"/>
          <w:b/>
          <w:bCs/>
          <w:spacing w:val="1"/>
          <w:sz w:val="31"/>
          <w:szCs w:val="31"/>
        </w:rPr>
        <w:t>1.评价原则</w:t>
      </w:r>
    </w:p>
    <w:p w14:paraId="2B526947">
      <w:pPr>
        <w:pStyle w:val="2"/>
        <w:spacing w:before="212" w:line="342" w:lineRule="auto"/>
        <w:ind w:left="28" w:right="3" w:firstLine="635"/>
        <w:jc w:val="both"/>
        <w:rPr>
          <w:rFonts w:ascii="仿宋" w:hAnsi="仿宋" w:eastAsia="仿宋" w:cs="仿宋"/>
          <w:sz w:val="31"/>
          <w:szCs w:val="31"/>
        </w:rPr>
      </w:pPr>
      <w:r>
        <w:rPr>
          <w:rFonts w:ascii="仿宋" w:hAnsi="仿宋" w:eastAsia="仿宋" w:cs="仿宋"/>
          <w:spacing w:val="8"/>
          <w:sz w:val="31"/>
          <w:szCs w:val="31"/>
        </w:rPr>
        <w:t>根据《项目支出绩效评价管理办法》（新财预〔</w:t>
      </w:r>
      <w:r>
        <w:rPr>
          <w:spacing w:val="8"/>
          <w:sz w:val="31"/>
          <w:szCs w:val="31"/>
        </w:rPr>
        <w:t>2020</w:t>
      </w:r>
      <w:r>
        <w:rPr>
          <w:rFonts w:ascii="仿宋" w:hAnsi="仿宋" w:eastAsia="仿宋" w:cs="仿宋"/>
          <w:spacing w:val="8"/>
          <w:sz w:val="31"/>
          <w:szCs w:val="31"/>
        </w:rPr>
        <w:t>〕</w:t>
      </w:r>
      <w:r>
        <w:rPr>
          <w:rFonts w:ascii="仿宋" w:hAnsi="仿宋" w:eastAsia="仿宋" w:cs="仿宋"/>
          <w:spacing w:val="18"/>
          <w:sz w:val="31"/>
          <w:szCs w:val="31"/>
        </w:rPr>
        <w:t xml:space="preserve"> </w:t>
      </w:r>
      <w:r>
        <w:rPr>
          <w:spacing w:val="5"/>
          <w:sz w:val="31"/>
          <w:szCs w:val="31"/>
        </w:rPr>
        <w:t>10</w:t>
      </w:r>
      <w:r>
        <w:rPr>
          <w:rFonts w:ascii="仿宋" w:hAnsi="仿宋" w:eastAsia="仿宋" w:cs="仿宋"/>
          <w:spacing w:val="5"/>
          <w:sz w:val="31"/>
          <w:szCs w:val="31"/>
        </w:rPr>
        <w:t>号）等相关文件要求</w:t>
      </w:r>
      <w:r>
        <w:rPr>
          <w:spacing w:val="5"/>
          <w:sz w:val="31"/>
          <w:szCs w:val="31"/>
        </w:rPr>
        <w:t>,</w:t>
      </w:r>
      <w:r>
        <w:rPr>
          <w:rFonts w:ascii="仿宋" w:hAnsi="仿宋" w:eastAsia="仿宋" w:cs="仿宋"/>
          <w:spacing w:val="5"/>
          <w:sz w:val="31"/>
          <w:szCs w:val="31"/>
        </w:rPr>
        <w:t>本次绩效评价遵循科学公正、统筹兼</w:t>
      </w:r>
      <w:r>
        <w:rPr>
          <w:rFonts w:ascii="仿宋" w:hAnsi="仿宋" w:eastAsia="仿宋" w:cs="仿宋"/>
          <w:spacing w:val="9"/>
          <w:sz w:val="31"/>
          <w:szCs w:val="31"/>
        </w:rPr>
        <w:t>顾、激励约束、公开透明的原则按照规范的程序，对</w:t>
      </w:r>
      <w:r>
        <w:rPr>
          <w:rFonts w:ascii="仿宋" w:hAnsi="仿宋" w:eastAsia="仿宋" w:cs="仿宋"/>
          <w:spacing w:val="8"/>
          <w:sz w:val="31"/>
          <w:szCs w:val="31"/>
        </w:rPr>
        <w:t>项目绩</w:t>
      </w:r>
      <w:r>
        <w:rPr>
          <w:rFonts w:ascii="仿宋" w:hAnsi="仿宋" w:eastAsia="仿宋" w:cs="仿宋"/>
          <w:spacing w:val="7"/>
          <w:sz w:val="31"/>
          <w:szCs w:val="31"/>
        </w:rPr>
        <w:t>效进行客观、公正的评价。</w:t>
      </w:r>
    </w:p>
    <w:p w14:paraId="259C45E2">
      <w:pPr>
        <w:spacing w:before="21" w:line="221" w:lineRule="auto"/>
        <w:ind w:left="667"/>
        <w:rPr>
          <w:rFonts w:ascii="楷体" w:hAnsi="楷体" w:eastAsia="楷体" w:cs="楷体"/>
          <w:sz w:val="31"/>
          <w:szCs w:val="31"/>
        </w:rPr>
      </w:pPr>
      <w:r>
        <w:rPr>
          <w:rFonts w:ascii="楷体" w:hAnsi="楷体" w:eastAsia="楷体" w:cs="楷体"/>
          <w:b/>
          <w:bCs/>
          <w:spacing w:val="4"/>
          <w:sz w:val="31"/>
          <w:szCs w:val="31"/>
        </w:rPr>
        <w:t>2.评价方法</w:t>
      </w:r>
    </w:p>
    <w:p w14:paraId="60267777">
      <w:pPr>
        <w:spacing w:before="208" w:line="346" w:lineRule="auto"/>
        <w:ind w:left="36" w:right="79" w:firstLine="630"/>
        <w:rPr>
          <w:rFonts w:ascii="仿宋" w:hAnsi="仿宋" w:eastAsia="仿宋" w:cs="仿宋"/>
          <w:sz w:val="31"/>
          <w:szCs w:val="31"/>
        </w:rPr>
      </w:pPr>
      <w:r>
        <w:rPr>
          <w:rFonts w:ascii="仿宋" w:hAnsi="仿宋" w:eastAsia="仿宋" w:cs="仿宋"/>
          <w:spacing w:val="6"/>
          <w:sz w:val="31"/>
          <w:szCs w:val="31"/>
        </w:rPr>
        <w:t>本次评价主要运用文献法、社会调查法、等多种方法，具体评价方法如下：</w:t>
      </w:r>
    </w:p>
    <w:p w14:paraId="5D258761">
      <w:pPr>
        <w:spacing w:before="1" w:line="345" w:lineRule="auto"/>
        <w:ind w:left="23" w:right="11" w:firstLine="660"/>
        <w:jc w:val="both"/>
        <w:rPr>
          <w:rFonts w:ascii="仿宋" w:hAnsi="仿宋" w:eastAsia="仿宋" w:cs="仿宋"/>
          <w:sz w:val="31"/>
          <w:szCs w:val="31"/>
        </w:rPr>
      </w:pPr>
      <w:r>
        <w:rPr>
          <w:rFonts w:ascii="仿宋" w:hAnsi="仿宋" w:eastAsia="仿宋" w:cs="仿宋"/>
          <w:b/>
          <w:bCs/>
          <w:spacing w:val="7"/>
          <w:sz w:val="31"/>
          <w:szCs w:val="31"/>
        </w:rPr>
        <w:t>文献法：</w:t>
      </w:r>
      <w:r>
        <w:rPr>
          <w:rFonts w:ascii="仿宋" w:hAnsi="仿宋" w:eastAsia="仿宋" w:cs="仿宋"/>
          <w:spacing w:val="7"/>
          <w:sz w:val="31"/>
          <w:szCs w:val="31"/>
        </w:rPr>
        <w:t>通过检索、查阅、梳理国家、自治区、地州有</w:t>
      </w:r>
      <w:r>
        <w:rPr>
          <w:rFonts w:ascii="仿宋" w:hAnsi="仿宋" w:eastAsia="仿宋" w:cs="仿宋"/>
          <w:spacing w:val="21"/>
          <w:sz w:val="31"/>
          <w:szCs w:val="31"/>
        </w:rPr>
        <w:t>关政府部门制定的不动产统一登记信息管理平台建设项目</w:t>
      </w:r>
      <w:r>
        <w:rPr>
          <w:rFonts w:ascii="仿宋" w:hAnsi="仿宋" w:eastAsia="仿宋" w:cs="仿宋"/>
          <w:spacing w:val="5"/>
          <w:sz w:val="31"/>
          <w:szCs w:val="31"/>
        </w:rPr>
        <w:t>相关的政策文件，</w:t>
      </w:r>
      <w:r>
        <w:rPr>
          <w:rFonts w:ascii="仿宋" w:hAnsi="仿宋" w:eastAsia="仿宋" w:cs="仿宋"/>
          <w:spacing w:val="-50"/>
          <w:sz w:val="31"/>
          <w:szCs w:val="31"/>
        </w:rPr>
        <w:t xml:space="preserve"> </w:t>
      </w:r>
      <w:r>
        <w:rPr>
          <w:rFonts w:ascii="仿宋" w:hAnsi="仿宋" w:eastAsia="仿宋" w:cs="仿宋"/>
          <w:spacing w:val="5"/>
          <w:sz w:val="31"/>
          <w:szCs w:val="31"/>
        </w:rPr>
        <w:t>了解不动产统一登记信息管理平台建设项</w:t>
      </w:r>
      <w:r>
        <w:rPr>
          <w:rFonts w:ascii="仿宋" w:hAnsi="仿宋" w:eastAsia="仿宋" w:cs="仿宋"/>
          <w:spacing w:val="6"/>
          <w:sz w:val="31"/>
          <w:szCs w:val="31"/>
        </w:rPr>
        <w:t>目资金立项依据的充分性及立项规范性。</w:t>
      </w:r>
    </w:p>
    <w:p w14:paraId="51E50BA7">
      <w:pPr>
        <w:spacing w:before="4" w:line="345" w:lineRule="auto"/>
        <w:ind w:left="26" w:right="309" w:firstLine="649"/>
        <w:jc w:val="both"/>
        <w:rPr>
          <w:rFonts w:ascii="仿宋" w:hAnsi="仿宋" w:eastAsia="仿宋" w:cs="仿宋"/>
          <w:sz w:val="31"/>
          <w:szCs w:val="31"/>
        </w:rPr>
      </w:pPr>
      <w:r>
        <w:rPr>
          <w:rFonts w:ascii="仿宋" w:hAnsi="仿宋" w:eastAsia="仿宋" w:cs="仿宋"/>
          <w:b/>
          <w:bCs/>
          <w:spacing w:val="5"/>
          <w:sz w:val="31"/>
          <w:szCs w:val="31"/>
        </w:rPr>
        <w:t>社会调查法：</w:t>
      </w:r>
      <w:r>
        <w:rPr>
          <w:rFonts w:ascii="仿宋" w:hAnsi="仿宋" w:eastAsia="仿宋" w:cs="仿宋"/>
          <w:spacing w:val="-72"/>
          <w:sz w:val="31"/>
          <w:szCs w:val="31"/>
        </w:rPr>
        <w:t xml:space="preserve"> </w:t>
      </w:r>
      <w:r>
        <w:rPr>
          <w:rFonts w:ascii="仿宋" w:hAnsi="仿宋" w:eastAsia="仿宋" w:cs="仿宋"/>
          <w:spacing w:val="5"/>
          <w:sz w:val="31"/>
          <w:szCs w:val="31"/>
        </w:rPr>
        <w:t>深入了解项目参与主体和利益相关方对</w:t>
      </w:r>
      <w:r>
        <w:rPr>
          <w:rFonts w:ascii="仿宋" w:hAnsi="仿宋" w:eastAsia="仿宋" w:cs="仿宋"/>
          <w:spacing w:val="9"/>
          <w:sz w:val="31"/>
          <w:szCs w:val="31"/>
        </w:rPr>
        <w:t>项目认知及态度的主要方法，同时也是搜集标准统计数据的有效途径。评价组将采用实地访谈、问卷调查等方法对本次评价项目的制定方、实施方和受益方等进行充分调</w:t>
      </w:r>
    </w:p>
    <w:p w14:paraId="45A51663">
      <w:pPr>
        <w:spacing w:line="345" w:lineRule="auto"/>
        <w:rPr>
          <w:rFonts w:ascii="仿宋" w:hAnsi="仿宋" w:eastAsia="仿宋" w:cs="仿宋"/>
          <w:sz w:val="31"/>
          <w:szCs w:val="31"/>
        </w:rPr>
        <w:sectPr>
          <w:footerReference r:id="rId12" w:type="default"/>
          <w:pgSz w:w="11907" w:h="16839"/>
          <w:pgMar w:top="400" w:right="1785" w:bottom="1171" w:left="1785" w:header="0" w:footer="945" w:gutter="0"/>
          <w:cols w:space="720" w:num="1"/>
        </w:sectPr>
      </w:pPr>
    </w:p>
    <w:p w14:paraId="5010C8C9">
      <w:pPr>
        <w:spacing w:line="280" w:lineRule="auto"/>
        <w:rPr>
          <w:rFonts w:ascii="Arial"/>
          <w:sz w:val="21"/>
        </w:rPr>
      </w:pPr>
    </w:p>
    <w:p w14:paraId="355AEA06">
      <w:pPr>
        <w:spacing w:line="280" w:lineRule="auto"/>
        <w:rPr>
          <w:rFonts w:ascii="Arial"/>
          <w:sz w:val="21"/>
        </w:rPr>
      </w:pPr>
    </w:p>
    <w:p w14:paraId="38D7B04A">
      <w:pPr>
        <w:spacing w:line="281" w:lineRule="auto"/>
        <w:rPr>
          <w:rFonts w:ascii="Arial"/>
          <w:sz w:val="21"/>
        </w:rPr>
      </w:pPr>
    </w:p>
    <w:p w14:paraId="0B552A24">
      <w:pPr>
        <w:spacing w:line="281" w:lineRule="auto"/>
        <w:rPr>
          <w:rFonts w:ascii="Arial"/>
          <w:sz w:val="21"/>
        </w:rPr>
      </w:pPr>
    </w:p>
    <w:p w14:paraId="654E84FA">
      <w:pPr>
        <w:spacing w:before="101" w:line="345" w:lineRule="auto"/>
        <w:ind w:left="41" w:right="717" w:hanging="23"/>
        <w:rPr>
          <w:rFonts w:ascii="仿宋" w:hAnsi="仿宋" w:eastAsia="仿宋" w:cs="仿宋"/>
          <w:sz w:val="31"/>
          <w:szCs w:val="31"/>
        </w:rPr>
      </w:pPr>
      <w:r>
        <w:rPr>
          <w:rFonts w:ascii="仿宋" w:hAnsi="仿宋" w:eastAsia="仿宋" w:cs="仿宋"/>
          <w:spacing w:val="9"/>
          <w:sz w:val="31"/>
          <w:szCs w:val="31"/>
        </w:rPr>
        <w:t>研，更加充分的掌握项目的内容、实施过程、实施效果</w:t>
      </w:r>
      <w:r>
        <w:rPr>
          <w:rFonts w:ascii="仿宋" w:hAnsi="仿宋" w:eastAsia="仿宋" w:cs="仿宋"/>
          <w:spacing w:val="7"/>
          <w:sz w:val="31"/>
          <w:szCs w:val="31"/>
        </w:rPr>
        <w:t>等，为评价指标评分和结果分析提供支撑。</w:t>
      </w:r>
    </w:p>
    <w:p w14:paraId="2729CABF">
      <w:pPr>
        <w:spacing w:before="7" w:line="345" w:lineRule="auto"/>
        <w:ind w:left="23" w:firstLine="605"/>
        <w:jc w:val="both"/>
        <w:rPr>
          <w:rFonts w:ascii="仿宋" w:hAnsi="仿宋" w:eastAsia="仿宋" w:cs="仿宋"/>
          <w:sz w:val="31"/>
          <w:szCs w:val="31"/>
        </w:rPr>
      </w:pPr>
      <w:r>
        <w:rPr>
          <w:rFonts w:ascii="仿宋" w:hAnsi="仿宋" w:eastAsia="仿宋" w:cs="仿宋"/>
          <w:b/>
          <w:bCs/>
          <w:spacing w:val="9"/>
          <w:sz w:val="31"/>
          <w:szCs w:val="31"/>
        </w:rPr>
        <w:t>实地核查法</w:t>
      </w:r>
      <w:r>
        <w:rPr>
          <w:rFonts w:ascii="仿宋" w:hAnsi="仿宋" w:eastAsia="仿宋" w:cs="仿宋"/>
          <w:spacing w:val="9"/>
          <w:sz w:val="31"/>
          <w:szCs w:val="31"/>
        </w:rPr>
        <w:t>：通过查账了解地州级不动产统一登记信息管理平台项目资金实际开支情况，包括是否专款专用、是否按标准支出。通过核查实施单位项目资金凭证及账册，</w:t>
      </w:r>
      <w:r>
        <w:rPr>
          <w:rFonts w:ascii="仿宋" w:hAnsi="仿宋" w:eastAsia="仿宋" w:cs="仿宋"/>
          <w:spacing w:val="8"/>
          <w:sz w:val="31"/>
          <w:szCs w:val="31"/>
        </w:rPr>
        <w:t>核实</w:t>
      </w:r>
      <w:r>
        <w:rPr>
          <w:rFonts w:ascii="仿宋" w:hAnsi="仿宋" w:eastAsia="仿宋" w:cs="仿宋"/>
          <w:spacing w:val="9"/>
          <w:sz w:val="31"/>
          <w:szCs w:val="31"/>
        </w:rPr>
        <w:t>项目资金拨付时间、金额等，核实各项支出是否按照相关财</w:t>
      </w:r>
      <w:r>
        <w:rPr>
          <w:rFonts w:ascii="仿宋" w:hAnsi="仿宋" w:eastAsia="仿宋" w:cs="仿宋"/>
          <w:sz w:val="31"/>
          <w:szCs w:val="31"/>
        </w:rPr>
        <w:t>务管理制度、合同约定等执行，是否存在超范围列支的情况。</w:t>
      </w:r>
      <w:r>
        <w:rPr>
          <w:rFonts w:ascii="仿宋" w:hAnsi="仿宋" w:eastAsia="仿宋" w:cs="仿宋"/>
          <w:spacing w:val="9"/>
          <w:sz w:val="31"/>
          <w:szCs w:val="31"/>
        </w:rPr>
        <w:t>通过查看硬件设施验收记录，核实硬件设施的到位、安</w:t>
      </w:r>
      <w:r>
        <w:rPr>
          <w:rFonts w:ascii="仿宋" w:hAnsi="仿宋" w:eastAsia="仿宋" w:cs="仿宋"/>
          <w:spacing w:val="8"/>
          <w:sz w:val="31"/>
          <w:szCs w:val="31"/>
        </w:rPr>
        <w:t>装情</w:t>
      </w:r>
      <w:r>
        <w:rPr>
          <w:rFonts w:ascii="仿宋" w:hAnsi="仿宋" w:eastAsia="仿宋" w:cs="仿宋"/>
          <w:spacing w:val="9"/>
          <w:sz w:val="31"/>
          <w:szCs w:val="31"/>
        </w:rPr>
        <w:t>况。通过实地查看软件是否可以正常使用，反映设备的</w:t>
      </w:r>
      <w:r>
        <w:rPr>
          <w:rFonts w:ascii="仿宋" w:hAnsi="仿宋" w:eastAsia="仿宋" w:cs="仿宋"/>
          <w:spacing w:val="8"/>
          <w:sz w:val="31"/>
          <w:szCs w:val="31"/>
        </w:rPr>
        <w:t>投入</w:t>
      </w:r>
      <w:r>
        <w:rPr>
          <w:rFonts w:ascii="仿宋" w:hAnsi="仿宋" w:eastAsia="仿宋" w:cs="仿宋"/>
          <w:spacing w:val="4"/>
          <w:sz w:val="31"/>
          <w:szCs w:val="31"/>
        </w:rPr>
        <w:t>使用情况及使用效果。</w:t>
      </w:r>
    </w:p>
    <w:p w14:paraId="46F78167">
      <w:pPr>
        <w:spacing w:before="1" w:line="345" w:lineRule="auto"/>
        <w:ind w:left="24" w:right="89" w:firstLine="594"/>
        <w:jc w:val="both"/>
        <w:rPr>
          <w:rFonts w:ascii="仿宋" w:hAnsi="仿宋" w:eastAsia="仿宋" w:cs="仿宋"/>
          <w:sz w:val="31"/>
          <w:szCs w:val="31"/>
        </w:rPr>
      </w:pPr>
      <w:r>
        <w:rPr>
          <w:rFonts w:ascii="仿宋" w:hAnsi="仿宋" w:eastAsia="仿宋" w:cs="仿宋"/>
          <w:b/>
          <w:bCs/>
          <w:spacing w:val="10"/>
          <w:sz w:val="31"/>
          <w:szCs w:val="31"/>
        </w:rPr>
        <w:t>对比分析法</w:t>
      </w:r>
      <w:r>
        <w:rPr>
          <w:rFonts w:ascii="仿宋" w:hAnsi="仿宋" w:eastAsia="仿宋" w:cs="仿宋"/>
          <w:spacing w:val="10"/>
          <w:sz w:val="31"/>
          <w:szCs w:val="31"/>
        </w:rPr>
        <w:t>：对比分析是绩效评价中分析政策产出和效</w:t>
      </w:r>
      <w:r>
        <w:rPr>
          <w:rFonts w:ascii="仿宋" w:hAnsi="仿宋" w:eastAsia="仿宋" w:cs="仿宋"/>
          <w:spacing w:val="9"/>
          <w:sz w:val="31"/>
          <w:szCs w:val="31"/>
        </w:rPr>
        <w:t>果常用的方法之一。本次专项资金政策绩效评价过程</w:t>
      </w:r>
      <w:r>
        <w:rPr>
          <w:rFonts w:ascii="仿宋" w:hAnsi="仿宋" w:eastAsia="仿宋" w:cs="仿宋"/>
          <w:spacing w:val="8"/>
          <w:sz w:val="31"/>
          <w:szCs w:val="31"/>
        </w:rPr>
        <w:t>中，评</w:t>
      </w:r>
      <w:r>
        <w:rPr>
          <w:rFonts w:ascii="仿宋" w:hAnsi="仿宋" w:eastAsia="仿宋" w:cs="仿宋"/>
          <w:spacing w:val="9"/>
          <w:sz w:val="31"/>
          <w:szCs w:val="31"/>
        </w:rPr>
        <w:t>价组将各指标的实际完成值与绩效目标进行对比分析，考察</w:t>
      </w:r>
      <w:r>
        <w:rPr>
          <w:rFonts w:ascii="仿宋" w:hAnsi="仿宋" w:eastAsia="仿宋" w:cs="仿宋"/>
          <w:spacing w:val="7"/>
          <w:sz w:val="31"/>
          <w:szCs w:val="31"/>
        </w:rPr>
        <w:t>分析绩效目标的完成情况及实现程度和效果。</w:t>
      </w:r>
    </w:p>
    <w:p w14:paraId="5948A825">
      <w:pPr>
        <w:pStyle w:val="2"/>
        <w:spacing w:before="1" w:line="234" w:lineRule="auto"/>
        <w:ind w:left="662"/>
        <w:rPr>
          <w:rFonts w:ascii="楷体" w:hAnsi="楷体" w:eastAsia="楷体" w:cs="楷体"/>
          <w:sz w:val="31"/>
          <w:szCs w:val="31"/>
        </w:rPr>
      </w:pPr>
      <w:r>
        <w:rPr>
          <w:b/>
          <w:bCs/>
          <w:spacing w:val="6"/>
          <w:sz w:val="31"/>
          <w:szCs w:val="31"/>
        </w:rPr>
        <w:t>3.</w:t>
      </w:r>
      <w:r>
        <w:rPr>
          <w:rFonts w:ascii="楷体" w:hAnsi="楷体" w:eastAsia="楷体" w:cs="楷体"/>
          <w:b/>
          <w:bCs/>
          <w:spacing w:val="6"/>
          <w:sz w:val="31"/>
          <w:szCs w:val="31"/>
        </w:rPr>
        <w:t>绩效评价指标体系</w:t>
      </w:r>
    </w:p>
    <w:p w14:paraId="2E421477">
      <w:pPr>
        <w:spacing w:before="185" w:line="224" w:lineRule="auto"/>
        <w:ind w:left="673"/>
        <w:rPr>
          <w:rFonts w:ascii="仿宋" w:hAnsi="仿宋" w:eastAsia="仿宋" w:cs="仿宋"/>
          <w:sz w:val="31"/>
          <w:szCs w:val="31"/>
        </w:rPr>
      </w:pPr>
      <w:r>
        <w:rPr>
          <w:rFonts w:ascii="仿宋" w:hAnsi="仿宋" w:eastAsia="仿宋" w:cs="仿宋"/>
          <w:b/>
          <w:bCs/>
          <w:spacing w:val="5"/>
          <w:sz w:val="31"/>
          <w:szCs w:val="31"/>
        </w:rPr>
        <w:t>指标体系设计思路</w:t>
      </w:r>
    </w:p>
    <w:p w14:paraId="023DD58F">
      <w:pPr>
        <w:spacing w:before="210" w:line="345" w:lineRule="auto"/>
        <w:ind w:left="24" w:right="91" w:firstLine="639"/>
        <w:rPr>
          <w:rFonts w:ascii="仿宋" w:hAnsi="仿宋" w:eastAsia="仿宋" w:cs="仿宋"/>
          <w:sz w:val="31"/>
          <w:szCs w:val="31"/>
        </w:rPr>
      </w:pPr>
      <w:r>
        <w:rPr>
          <w:rFonts w:ascii="仿宋" w:hAnsi="仿宋" w:eastAsia="仿宋" w:cs="仿宋"/>
          <w:spacing w:val="9"/>
          <w:sz w:val="31"/>
          <w:szCs w:val="31"/>
        </w:rPr>
        <w:t>根据绩效评价的基本原理、原则和项目特点，</w:t>
      </w:r>
      <w:r>
        <w:rPr>
          <w:rFonts w:ascii="仿宋" w:hAnsi="仿宋" w:eastAsia="仿宋" w:cs="仿宋"/>
          <w:spacing w:val="8"/>
          <w:sz w:val="31"/>
          <w:szCs w:val="31"/>
        </w:rPr>
        <w:t>结合绩效</w:t>
      </w:r>
      <w:r>
        <w:rPr>
          <w:rFonts w:ascii="仿宋" w:hAnsi="仿宋" w:eastAsia="仿宋" w:cs="仿宋"/>
          <w:spacing w:val="6"/>
          <w:sz w:val="31"/>
          <w:szCs w:val="31"/>
        </w:rPr>
        <w:t>目标，</w:t>
      </w:r>
      <w:r>
        <w:rPr>
          <w:rFonts w:ascii="仿宋" w:hAnsi="仿宋" w:eastAsia="仿宋" w:cs="仿宋"/>
          <w:spacing w:val="-80"/>
          <w:sz w:val="31"/>
          <w:szCs w:val="31"/>
        </w:rPr>
        <w:t xml:space="preserve"> </w:t>
      </w:r>
      <w:r>
        <w:rPr>
          <w:rFonts w:ascii="仿宋" w:hAnsi="仿宋" w:eastAsia="仿宋" w:cs="仿宋"/>
          <w:spacing w:val="6"/>
          <w:sz w:val="31"/>
          <w:szCs w:val="31"/>
        </w:rPr>
        <w:t>由项目组独立研制科学的指标体系。评价指标体系按</w:t>
      </w:r>
      <w:r>
        <w:rPr>
          <w:rFonts w:ascii="仿宋" w:hAnsi="仿宋" w:eastAsia="仿宋" w:cs="仿宋"/>
          <w:spacing w:val="9"/>
          <w:sz w:val="31"/>
          <w:szCs w:val="31"/>
        </w:rPr>
        <w:t>照逻辑分析法设计，包括项目决策、项目管理、项目</w:t>
      </w:r>
      <w:r>
        <w:rPr>
          <w:rFonts w:ascii="仿宋" w:hAnsi="仿宋" w:eastAsia="仿宋" w:cs="仿宋"/>
          <w:spacing w:val="8"/>
          <w:sz w:val="31"/>
          <w:szCs w:val="31"/>
        </w:rPr>
        <w:t>绩效、</w:t>
      </w:r>
      <w:r>
        <w:rPr>
          <w:rFonts w:ascii="仿宋" w:hAnsi="仿宋" w:eastAsia="仿宋" w:cs="仿宋"/>
          <w:spacing w:val="9"/>
          <w:sz w:val="31"/>
          <w:szCs w:val="31"/>
        </w:rPr>
        <w:t>满意度四部分内容，力求全面考察项目决策、资金投</w:t>
      </w:r>
      <w:r>
        <w:rPr>
          <w:rFonts w:ascii="仿宋" w:hAnsi="仿宋" w:eastAsia="仿宋" w:cs="仿宋"/>
          <w:spacing w:val="8"/>
          <w:sz w:val="31"/>
          <w:szCs w:val="31"/>
        </w:rPr>
        <w:t>入、过</w:t>
      </w:r>
      <w:r>
        <w:rPr>
          <w:rFonts w:ascii="仿宋" w:hAnsi="仿宋" w:eastAsia="仿宋" w:cs="仿宋"/>
          <w:spacing w:val="9"/>
          <w:sz w:val="31"/>
          <w:szCs w:val="31"/>
        </w:rPr>
        <w:t>程管理、产出效果和社会效益，体现从项目本身、执</w:t>
      </w:r>
      <w:r>
        <w:rPr>
          <w:rFonts w:ascii="仿宋" w:hAnsi="仿宋" w:eastAsia="仿宋" w:cs="仿宋"/>
          <w:spacing w:val="8"/>
          <w:sz w:val="31"/>
          <w:szCs w:val="31"/>
        </w:rPr>
        <w:t>行到效</w:t>
      </w:r>
      <w:r>
        <w:rPr>
          <w:rFonts w:ascii="仿宋" w:hAnsi="仿宋" w:eastAsia="仿宋" w:cs="仿宋"/>
          <w:spacing w:val="9"/>
          <w:sz w:val="31"/>
          <w:szCs w:val="31"/>
        </w:rPr>
        <w:t>果的逻辑路径。评价指标体系是评价的依据，评价数</w:t>
      </w:r>
      <w:r>
        <w:rPr>
          <w:rFonts w:ascii="仿宋" w:hAnsi="仿宋" w:eastAsia="仿宋" w:cs="仿宋"/>
          <w:spacing w:val="8"/>
          <w:sz w:val="31"/>
          <w:szCs w:val="31"/>
        </w:rPr>
        <w:t>据通过由问卷、访谈等方式获取。</w:t>
      </w:r>
    </w:p>
    <w:p w14:paraId="0F8ADB46">
      <w:pPr>
        <w:spacing w:before="1" w:line="223" w:lineRule="auto"/>
        <w:ind w:left="673"/>
        <w:rPr>
          <w:rFonts w:ascii="仿宋" w:hAnsi="仿宋" w:eastAsia="仿宋" w:cs="仿宋"/>
          <w:sz w:val="31"/>
          <w:szCs w:val="31"/>
        </w:rPr>
      </w:pPr>
      <w:r>
        <w:rPr>
          <w:rFonts w:ascii="仿宋" w:hAnsi="仿宋" w:eastAsia="仿宋" w:cs="仿宋"/>
          <w:b/>
          <w:bCs/>
          <w:spacing w:val="3"/>
          <w:sz w:val="31"/>
          <w:szCs w:val="31"/>
        </w:rPr>
        <w:t>指标解释</w:t>
      </w:r>
    </w:p>
    <w:p w14:paraId="0EFE180C">
      <w:pPr>
        <w:spacing w:line="223" w:lineRule="auto"/>
        <w:rPr>
          <w:rFonts w:ascii="仿宋" w:hAnsi="仿宋" w:eastAsia="仿宋" w:cs="仿宋"/>
          <w:sz w:val="31"/>
          <w:szCs w:val="31"/>
        </w:rPr>
        <w:sectPr>
          <w:footerReference r:id="rId13" w:type="default"/>
          <w:pgSz w:w="11907" w:h="16839"/>
          <w:pgMar w:top="400" w:right="1712" w:bottom="1171" w:left="1785" w:header="0" w:footer="943" w:gutter="0"/>
          <w:cols w:space="720" w:num="1"/>
        </w:sectPr>
      </w:pPr>
    </w:p>
    <w:p w14:paraId="54D896FC">
      <w:pPr>
        <w:spacing w:line="280" w:lineRule="auto"/>
        <w:rPr>
          <w:rFonts w:ascii="Arial"/>
          <w:sz w:val="21"/>
        </w:rPr>
      </w:pPr>
    </w:p>
    <w:p w14:paraId="29C3D85C">
      <w:pPr>
        <w:spacing w:line="280" w:lineRule="auto"/>
        <w:rPr>
          <w:rFonts w:ascii="Arial"/>
          <w:sz w:val="21"/>
        </w:rPr>
      </w:pPr>
    </w:p>
    <w:p w14:paraId="2435F950">
      <w:pPr>
        <w:spacing w:line="280" w:lineRule="auto"/>
        <w:rPr>
          <w:rFonts w:ascii="Arial"/>
          <w:sz w:val="21"/>
        </w:rPr>
      </w:pPr>
    </w:p>
    <w:p w14:paraId="02728A0F">
      <w:pPr>
        <w:spacing w:line="281" w:lineRule="auto"/>
        <w:rPr>
          <w:rFonts w:ascii="Arial"/>
          <w:sz w:val="21"/>
        </w:rPr>
      </w:pPr>
    </w:p>
    <w:p w14:paraId="1FBB7A03">
      <w:pPr>
        <w:pStyle w:val="2"/>
        <w:spacing w:before="101" w:line="238" w:lineRule="auto"/>
        <w:ind w:left="659"/>
        <w:rPr>
          <w:rFonts w:ascii="仿宋" w:hAnsi="仿宋" w:eastAsia="仿宋" w:cs="仿宋"/>
          <w:sz w:val="31"/>
          <w:szCs w:val="31"/>
        </w:rPr>
      </w:pPr>
      <w:r>
        <w:rPr>
          <w:rFonts w:ascii="仿宋" w:hAnsi="仿宋" w:eastAsia="仿宋" w:cs="仿宋"/>
          <w:spacing w:val="-21"/>
          <w:sz w:val="31"/>
          <w:szCs w:val="31"/>
        </w:rPr>
        <w:t>（</w:t>
      </w:r>
      <w:r>
        <w:rPr>
          <w:rFonts w:ascii="仿宋" w:hAnsi="仿宋" w:eastAsia="仿宋" w:cs="仿宋"/>
          <w:spacing w:val="-70"/>
          <w:sz w:val="31"/>
          <w:szCs w:val="31"/>
        </w:rPr>
        <w:t xml:space="preserve"> </w:t>
      </w:r>
      <w:r>
        <w:rPr>
          <w:spacing w:val="-21"/>
          <w:sz w:val="31"/>
          <w:szCs w:val="31"/>
        </w:rPr>
        <w:t>1</w:t>
      </w:r>
      <w:r>
        <w:rPr>
          <w:spacing w:val="-37"/>
          <w:sz w:val="31"/>
          <w:szCs w:val="31"/>
        </w:rPr>
        <w:t xml:space="preserve"> </w:t>
      </w:r>
      <w:r>
        <w:rPr>
          <w:rFonts w:ascii="仿宋" w:hAnsi="仿宋" w:eastAsia="仿宋" w:cs="仿宋"/>
          <w:spacing w:val="-21"/>
          <w:sz w:val="31"/>
          <w:szCs w:val="31"/>
        </w:rPr>
        <w:t>）权重</w:t>
      </w:r>
    </w:p>
    <w:p w14:paraId="7216EF32">
      <w:pPr>
        <w:spacing w:before="183" w:line="345" w:lineRule="auto"/>
        <w:ind w:left="26" w:right="12" w:firstLine="640"/>
        <w:rPr>
          <w:rFonts w:ascii="仿宋" w:hAnsi="仿宋" w:eastAsia="仿宋" w:cs="仿宋"/>
          <w:sz w:val="31"/>
          <w:szCs w:val="31"/>
        </w:rPr>
      </w:pPr>
      <w:r>
        <w:rPr>
          <w:rFonts w:ascii="仿宋" w:hAnsi="仿宋" w:eastAsia="仿宋" w:cs="仿宋"/>
          <w:spacing w:val="22"/>
          <w:sz w:val="31"/>
          <w:szCs w:val="31"/>
        </w:rPr>
        <w:t>本项目评价指标体系各指标的权重由评价组根据项目</w:t>
      </w:r>
      <w:r>
        <w:rPr>
          <w:rFonts w:ascii="仿宋" w:hAnsi="仿宋" w:eastAsia="仿宋" w:cs="仿宋"/>
          <w:spacing w:val="9"/>
          <w:sz w:val="31"/>
          <w:szCs w:val="31"/>
        </w:rPr>
        <w:t>评价需求，在调研基础上依据指标的重要性进</w:t>
      </w:r>
      <w:r>
        <w:rPr>
          <w:rFonts w:ascii="仿宋" w:hAnsi="仿宋" w:eastAsia="仿宋" w:cs="仿宋"/>
          <w:spacing w:val="8"/>
          <w:sz w:val="31"/>
          <w:szCs w:val="31"/>
        </w:rPr>
        <w:t>行分配，在经专家论证后结合专家意见最终确定。</w:t>
      </w:r>
    </w:p>
    <w:p w14:paraId="1B8E05D9">
      <w:pPr>
        <w:pStyle w:val="2"/>
        <w:spacing w:before="1" w:line="237" w:lineRule="auto"/>
        <w:ind w:left="659"/>
        <w:rPr>
          <w:rFonts w:ascii="仿宋" w:hAnsi="仿宋" w:eastAsia="仿宋" w:cs="仿宋"/>
          <w:sz w:val="31"/>
          <w:szCs w:val="31"/>
        </w:rPr>
      </w:pPr>
      <w:r>
        <w:rPr>
          <w:rFonts w:ascii="仿宋" w:hAnsi="仿宋" w:eastAsia="仿宋" w:cs="仿宋"/>
          <w:spacing w:val="7"/>
          <w:sz w:val="31"/>
          <w:szCs w:val="31"/>
        </w:rPr>
        <w:t>（</w:t>
      </w:r>
      <w:r>
        <w:rPr>
          <w:spacing w:val="7"/>
          <w:sz w:val="31"/>
          <w:szCs w:val="31"/>
        </w:rPr>
        <w:t>2</w:t>
      </w:r>
      <w:r>
        <w:rPr>
          <w:rFonts w:ascii="仿宋" w:hAnsi="仿宋" w:eastAsia="仿宋" w:cs="仿宋"/>
          <w:spacing w:val="7"/>
          <w:sz w:val="31"/>
          <w:szCs w:val="31"/>
        </w:rPr>
        <w:t>）评价标准</w:t>
      </w:r>
    </w:p>
    <w:p w14:paraId="281C07DE">
      <w:pPr>
        <w:spacing w:before="183" w:line="345" w:lineRule="auto"/>
        <w:ind w:left="24" w:right="14" w:firstLine="643"/>
        <w:rPr>
          <w:rFonts w:ascii="仿宋" w:hAnsi="仿宋" w:eastAsia="仿宋" w:cs="仿宋"/>
          <w:sz w:val="31"/>
          <w:szCs w:val="31"/>
        </w:rPr>
      </w:pPr>
      <w:r>
        <w:rPr>
          <w:rFonts w:ascii="仿宋" w:hAnsi="仿宋" w:eastAsia="仿宋" w:cs="仿宋"/>
          <w:spacing w:val="8"/>
          <w:sz w:val="31"/>
          <w:szCs w:val="31"/>
        </w:rPr>
        <w:t>本项目评价指标体系的评价标准按照计划标准、行业标</w:t>
      </w:r>
      <w:r>
        <w:rPr>
          <w:rFonts w:ascii="仿宋" w:hAnsi="仿宋" w:eastAsia="仿宋" w:cs="仿宋"/>
          <w:spacing w:val="9"/>
          <w:sz w:val="31"/>
          <w:szCs w:val="31"/>
        </w:rPr>
        <w:t>准、历史标准等制定。对于定性指标，一般通过问卷</w:t>
      </w:r>
      <w:r>
        <w:rPr>
          <w:rFonts w:ascii="仿宋" w:hAnsi="仿宋" w:eastAsia="仿宋" w:cs="仿宋"/>
          <w:spacing w:val="8"/>
          <w:sz w:val="31"/>
          <w:szCs w:val="31"/>
        </w:rPr>
        <w:t>及访谈</w:t>
      </w:r>
      <w:r>
        <w:rPr>
          <w:rFonts w:ascii="仿宋" w:hAnsi="仿宋" w:eastAsia="仿宋" w:cs="仿宋"/>
          <w:spacing w:val="9"/>
          <w:sz w:val="31"/>
          <w:szCs w:val="31"/>
        </w:rPr>
        <w:t>采集相关数据，在实施过程中运用等级描述法进行考</w:t>
      </w:r>
      <w:r>
        <w:rPr>
          <w:rFonts w:ascii="仿宋" w:hAnsi="仿宋" w:eastAsia="仿宋" w:cs="仿宋"/>
          <w:spacing w:val="8"/>
          <w:sz w:val="31"/>
          <w:szCs w:val="31"/>
        </w:rPr>
        <w:t>核，通</w:t>
      </w:r>
      <w:r>
        <w:rPr>
          <w:rFonts w:ascii="仿宋" w:hAnsi="仿宋" w:eastAsia="仿宋" w:cs="仿宋"/>
          <w:spacing w:val="9"/>
          <w:sz w:val="31"/>
          <w:szCs w:val="31"/>
        </w:rPr>
        <w:t>过设置分级标准来体现该指标认可程度的差异。对于定量指标，一般通过公式等方式予以量化，可以准确数量定</w:t>
      </w:r>
      <w:r>
        <w:rPr>
          <w:rFonts w:ascii="仿宋" w:hAnsi="仿宋" w:eastAsia="仿宋" w:cs="仿宋"/>
          <w:spacing w:val="8"/>
          <w:sz w:val="31"/>
          <w:szCs w:val="31"/>
        </w:rPr>
        <w:t>义、精确衡量并能设定目标值的考核指标。</w:t>
      </w:r>
    </w:p>
    <w:p w14:paraId="322992DD">
      <w:pPr>
        <w:pStyle w:val="2"/>
        <w:spacing w:before="1" w:line="237" w:lineRule="auto"/>
        <w:ind w:left="665"/>
        <w:rPr>
          <w:rFonts w:ascii="仿宋" w:hAnsi="仿宋" w:eastAsia="仿宋" w:cs="仿宋"/>
          <w:sz w:val="31"/>
          <w:szCs w:val="31"/>
        </w:rPr>
      </w:pPr>
      <w:r>
        <w:rPr>
          <w:b/>
          <w:bCs/>
          <w:spacing w:val="5"/>
          <w:sz w:val="31"/>
          <w:szCs w:val="31"/>
        </w:rPr>
        <w:t>4.</w:t>
      </w:r>
      <w:r>
        <w:rPr>
          <w:rFonts w:ascii="仿宋" w:hAnsi="仿宋" w:eastAsia="仿宋" w:cs="仿宋"/>
          <w:b/>
          <w:bCs/>
          <w:spacing w:val="5"/>
          <w:sz w:val="31"/>
          <w:szCs w:val="31"/>
        </w:rPr>
        <w:t>指标体系</w:t>
      </w:r>
    </w:p>
    <w:p w14:paraId="7EA86D1D">
      <w:pPr>
        <w:pStyle w:val="2"/>
        <w:spacing w:before="178" w:line="346" w:lineRule="auto"/>
        <w:ind w:left="26" w:right="10" w:firstLine="636"/>
        <w:jc w:val="both"/>
        <w:rPr>
          <w:rFonts w:ascii="仿宋" w:hAnsi="仿宋" w:eastAsia="仿宋" w:cs="仿宋"/>
          <w:sz w:val="31"/>
          <w:szCs w:val="31"/>
        </w:rPr>
      </w:pPr>
      <w:r>
        <w:rPr>
          <w:rFonts w:ascii="仿宋" w:hAnsi="仿宋" w:eastAsia="仿宋" w:cs="仿宋"/>
          <w:spacing w:val="8"/>
          <w:sz w:val="31"/>
          <w:szCs w:val="31"/>
        </w:rPr>
        <w:t>根据《项目支出绩效评价管理办法》（财预【</w:t>
      </w:r>
      <w:r>
        <w:rPr>
          <w:spacing w:val="8"/>
          <w:sz w:val="31"/>
          <w:szCs w:val="31"/>
        </w:rPr>
        <w:t>2020</w:t>
      </w:r>
      <w:r>
        <w:rPr>
          <w:rFonts w:ascii="仿宋" w:hAnsi="仿宋" w:eastAsia="仿宋" w:cs="仿宋"/>
          <w:spacing w:val="8"/>
          <w:sz w:val="31"/>
          <w:szCs w:val="31"/>
        </w:rPr>
        <w:t>】</w:t>
      </w:r>
      <w:r>
        <w:rPr>
          <w:spacing w:val="8"/>
          <w:sz w:val="31"/>
          <w:szCs w:val="31"/>
        </w:rPr>
        <w:t>10</w:t>
      </w:r>
      <w:r>
        <w:rPr>
          <w:rFonts w:ascii="仿宋" w:hAnsi="仿宋" w:eastAsia="仿宋" w:cs="仿宋"/>
          <w:spacing w:val="9"/>
          <w:sz w:val="31"/>
          <w:szCs w:val="31"/>
        </w:rPr>
        <w:t>号）等相关文件要求，本次项目资金的评价指</w:t>
      </w:r>
      <w:r>
        <w:rPr>
          <w:rFonts w:ascii="仿宋" w:hAnsi="仿宋" w:eastAsia="仿宋" w:cs="仿宋"/>
          <w:spacing w:val="8"/>
          <w:sz w:val="31"/>
          <w:szCs w:val="31"/>
        </w:rPr>
        <w:t>标体系包括评</w:t>
      </w:r>
      <w:r>
        <w:rPr>
          <w:rFonts w:ascii="仿宋" w:hAnsi="仿宋" w:eastAsia="仿宋" w:cs="仿宋"/>
          <w:spacing w:val="9"/>
          <w:sz w:val="31"/>
          <w:szCs w:val="31"/>
        </w:rPr>
        <w:t>价指标、权重、指标解释、计算公式、评分标准，完</w:t>
      </w:r>
      <w:r>
        <w:rPr>
          <w:rFonts w:ascii="仿宋" w:hAnsi="仿宋" w:eastAsia="仿宋" w:cs="仿宋"/>
          <w:spacing w:val="8"/>
          <w:sz w:val="31"/>
          <w:szCs w:val="31"/>
        </w:rPr>
        <w:t>整的绩</w:t>
      </w:r>
      <w:r>
        <w:rPr>
          <w:rFonts w:ascii="仿宋" w:hAnsi="仿宋" w:eastAsia="仿宋" w:cs="仿宋"/>
          <w:spacing w:val="6"/>
          <w:sz w:val="31"/>
          <w:szCs w:val="31"/>
        </w:rPr>
        <w:t>效评价指标体系及评分过程（详见附件</w:t>
      </w:r>
      <w:r>
        <w:rPr>
          <w:spacing w:val="6"/>
          <w:sz w:val="31"/>
          <w:szCs w:val="31"/>
        </w:rPr>
        <w:t>1</w:t>
      </w:r>
      <w:r>
        <w:rPr>
          <w:rFonts w:ascii="仿宋" w:hAnsi="仿宋" w:eastAsia="仿宋" w:cs="仿宋"/>
          <w:spacing w:val="6"/>
          <w:sz w:val="31"/>
          <w:szCs w:val="31"/>
        </w:rPr>
        <w:t>）。</w:t>
      </w:r>
    </w:p>
    <w:p w14:paraId="52377C64">
      <w:pPr>
        <w:spacing w:before="2" w:line="220" w:lineRule="auto"/>
        <w:ind w:left="695"/>
        <w:outlineLvl w:val="1"/>
        <w:rPr>
          <w:rFonts w:ascii="楷体" w:hAnsi="楷体" w:eastAsia="楷体" w:cs="楷体"/>
          <w:sz w:val="31"/>
          <w:szCs w:val="31"/>
        </w:rPr>
      </w:pPr>
      <w:bookmarkStart w:id="9" w:name="bookmark7"/>
      <w:bookmarkEnd w:id="9"/>
      <w:r>
        <w:rPr>
          <w:rFonts w:ascii="楷体" w:hAnsi="楷体" w:eastAsia="楷体" w:cs="楷体"/>
          <w:b/>
          <w:bCs/>
          <w:spacing w:val="3"/>
          <w:sz w:val="31"/>
          <w:szCs w:val="31"/>
        </w:rPr>
        <w:t>（三）绩效评价工作过程</w:t>
      </w:r>
    </w:p>
    <w:p w14:paraId="74B898C2">
      <w:pPr>
        <w:pStyle w:val="2"/>
        <w:spacing w:before="208" w:line="238" w:lineRule="auto"/>
        <w:ind w:left="678"/>
        <w:rPr>
          <w:rFonts w:ascii="仿宋" w:hAnsi="仿宋" w:eastAsia="仿宋" w:cs="仿宋"/>
          <w:sz w:val="31"/>
          <w:szCs w:val="31"/>
        </w:rPr>
      </w:pPr>
      <w:r>
        <w:rPr>
          <w:b/>
          <w:bCs/>
          <w:spacing w:val="2"/>
          <w:sz w:val="31"/>
          <w:szCs w:val="31"/>
        </w:rPr>
        <w:t>1.</w:t>
      </w:r>
      <w:r>
        <w:rPr>
          <w:rFonts w:ascii="仿宋" w:hAnsi="仿宋" w:eastAsia="仿宋" w:cs="仿宋"/>
          <w:b/>
          <w:bCs/>
          <w:spacing w:val="2"/>
          <w:sz w:val="31"/>
          <w:szCs w:val="31"/>
        </w:rPr>
        <w:t>评价人员</w:t>
      </w:r>
    </w:p>
    <w:p w14:paraId="4455DA37">
      <w:pPr>
        <w:spacing w:before="185" w:line="345" w:lineRule="auto"/>
        <w:ind w:left="26" w:right="14" w:firstLine="640"/>
        <w:jc w:val="both"/>
        <w:rPr>
          <w:rFonts w:ascii="仿宋" w:hAnsi="仿宋" w:eastAsia="仿宋" w:cs="仿宋"/>
          <w:sz w:val="31"/>
          <w:szCs w:val="31"/>
        </w:rPr>
      </w:pPr>
      <w:r>
        <w:rPr>
          <w:rFonts w:ascii="仿宋" w:hAnsi="仿宋" w:eastAsia="仿宋" w:cs="仿宋"/>
          <w:spacing w:val="8"/>
          <w:sz w:val="31"/>
          <w:szCs w:val="31"/>
        </w:rPr>
        <w:t>本次评价委托方为塔城地区财政局，受托方为新疆财讯</w:t>
      </w:r>
      <w:r>
        <w:rPr>
          <w:rFonts w:ascii="仿宋" w:hAnsi="仿宋" w:eastAsia="仿宋" w:cs="仿宋"/>
          <w:spacing w:val="9"/>
          <w:sz w:val="31"/>
          <w:szCs w:val="31"/>
        </w:rPr>
        <w:t>睿智信息咨询有限公司。新疆财讯睿智信息咨询有限</w:t>
      </w:r>
      <w:r>
        <w:rPr>
          <w:rFonts w:ascii="仿宋" w:hAnsi="仿宋" w:eastAsia="仿宋" w:cs="仿宋"/>
          <w:spacing w:val="8"/>
          <w:sz w:val="31"/>
          <w:szCs w:val="31"/>
        </w:rPr>
        <w:t>公司负</w:t>
      </w:r>
      <w:r>
        <w:rPr>
          <w:rFonts w:ascii="仿宋" w:hAnsi="仿宋" w:eastAsia="仿宋" w:cs="仿宋"/>
          <w:spacing w:val="9"/>
          <w:sz w:val="31"/>
          <w:szCs w:val="31"/>
        </w:rPr>
        <w:t>责完成评价工作，公司高度重视此次塔城地区财政局</w:t>
      </w:r>
      <w:r>
        <w:rPr>
          <w:rFonts w:ascii="仿宋" w:hAnsi="仿宋" w:eastAsia="仿宋" w:cs="仿宋"/>
          <w:spacing w:val="8"/>
          <w:sz w:val="31"/>
          <w:szCs w:val="31"/>
        </w:rPr>
        <w:t>对重点</w:t>
      </w:r>
      <w:r>
        <w:rPr>
          <w:rFonts w:ascii="仿宋" w:hAnsi="仿宋" w:eastAsia="仿宋" w:cs="仿宋"/>
          <w:spacing w:val="4"/>
          <w:sz w:val="31"/>
          <w:szCs w:val="31"/>
        </w:rPr>
        <w:t>评价工作的要求，</w:t>
      </w:r>
      <w:r>
        <w:rPr>
          <w:rFonts w:ascii="仿宋" w:hAnsi="仿宋" w:eastAsia="仿宋" w:cs="仿宋"/>
          <w:spacing w:val="-93"/>
          <w:sz w:val="31"/>
          <w:szCs w:val="31"/>
        </w:rPr>
        <w:t xml:space="preserve"> </w:t>
      </w:r>
      <w:r>
        <w:rPr>
          <w:rFonts w:ascii="仿宋" w:hAnsi="仿宋" w:eastAsia="仿宋" w:cs="仿宋"/>
          <w:spacing w:val="4"/>
          <w:sz w:val="31"/>
          <w:szCs w:val="31"/>
        </w:rPr>
        <w:t>配备专门人力，</w:t>
      </w:r>
      <w:r>
        <w:rPr>
          <w:rFonts w:ascii="仿宋" w:hAnsi="仿宋" w:eastAsia="仿宋" w:cs="仿宋"/>
          <w:spacing w:val="-92"/>
          <w:sz w:val="31"/>
          <w:szCs w:val="31"/>
        </w:rPr>
        <w:t xml:space="preserve"> </w:t>
      </w:r>
      <w:r>
        <w:rPr>
          <w:rFonts w:ascii="仿宋" w:hAnsi="仿宋" w:eastAsia="仿宋" w:cs="仿宋"/>
          <w:spacing w:val="4"/>
          <w:sz w:val="31"/>
          <w:szCs w:val="31"/>
        </w:rPr>
        <w:t>重视质量效益评价。组织</w:t>
      </w:r>
      <w:r>
        <w:rPr>
          <w:rFonts w:ascii="仿宋" w:hAnsi="仿宋" w:eastAsia="仿宋" w:cs="仿宋"/>
          <w:spacing w:val="9"/>
          <w:sz w:val="31"/>
          <w:szCs w:val="31"/>
        </w:rPr>
        <w:t>人力进行前期调查、研究讨论、制定工作方案。具体</w:t>
      </w:r>
      <w:r>
        <w:rPr>
          <w:rFonts w:ascii="仿宋" w:hAnsi="仿宋" w:eastAsia="仿宋" w:cs="仿宋"/>
          <w:spacing w:val="8"/>
          <w:sz w:val="31"/>
          <w:szCs w:val="31"/>
        </w:rPr>
        <w:t>人员名</w:t>
      </w:r>
      <w:r>
        <w:rPr>
          <w:rFonts w:ascii="仿宋" w:hAnsi="仿宋" w:eastAsia="仿宋" w:cs="仿宋"/>
          <w:spacing w:val="-11"/>
          <w:sz w:val="31"/>
          <w:szCs w:val="31"/>
        </w:rPr>
        <w:t>单如下：</w:t>
      </w:r>
    </w:p>
    <w:p w14:paraId="7A9187FA">
      <w:pPr>
        <w:spacing w:line="345" w:lineRule="auto"/>
        <w:rPr>
          <w:rFonts w:ascii="仿宋" w:hAnsi="仿宋" w:eastAsia="仿宋" w:cs="仿宋"/>
          <w:sz w:val="31"/>
          <w:szCs w:val="31"/>
        </w:rPr>
        <w:sectPr>
          <w:footerReference r:id="rId14" w:type="default"/>
          <w:pgSz w:w="11907" w:h="16839"/>
          <w:pgMar w:top="400" w:right="1785" w:bottom="1171" w:left="1785" w:header="0" w:footer="945" w:gutter="0"/>
          <w:cols w:space="720" w:num="1"/>
        </w:sectPr>
      </w:pPr>
    </w:p>
    <w:p w14:paraId="46CA42AB">
      <w:pPr>
        <w:spacing w:before="19"/>
      </w:pPr>
    </w:p>
    <w:p w14:paraId="3751C548">
      <w:pPr>
        <w:spacing w:before="19"/>
      </w:pPr>
    </w:p>
    <w:p w14:paraId="2282B3F9">
      <w:pPr>
        <w:spacing w:before="18"/>
      </w:pPr>
    </w:p>
    <w:p w14:paraId="6E7D845B">
      <w:pPr>
        <w:spacing w:before="18"/>
      </w:pPr>
    </w:p>
    <w:tbl>
      <w:tblPr>
        <w:tblStyle w:val="5"/>
        <w:tblW w:w="8300" w:type="dxa"/>
        <w:tblInd w:w="1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70"/>
        <w:gridCol w:w="1051"/>
        <w:gridCol w:w="1605"/>
        <w:gridCol w:w="4774"/>
      </w:tblGrid>
      <w:tr w14:paraId="1ACFAD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870" w:type="dxa"/>
            <w:shd w:val="clear" w:color="auto" w:fill="A6A6A6"/>
            <w:vAlign w:val="top"/>
          </w:tcPr>
          <w:p w14:paraId="6BE2ECE3">
            <w:pPr>
              <w:pStyle w:val="6"/>
              <w:spacing w:before="64" w:line="219" w:lineRule="auto"/>
              <w:ind w:left="217"/>
            </w:pPr>
            <w:r>
              <w:rPr>
                <w:b/>
                <w:bCs/>
                <w:spacing w:val="-4"/>
              </w:rPr>
              <w:t>序号</w:t>
            </w:r>
          </w:p>
        </w:tc>
        <w:tc>
          <w:tcPr>
            <w:tcW w:w="1051" w:type="dxa"/>
            <w:shd w:val="clear" w:color="auto" w:fill="A6A6A6"/>
            <w:vAlign w:val="top"/>
          </w:tcPr>
          <w:p w14:paraId="3631D2C5">
            <w:pPr>
              <w:pStyle w:val="6"/>
              <w:spacing w:before="64" w:line="221" w:lineRule="auto"/>
              <w:ind w:left="307"/>
            </w:pPr>
            <w:r>
              <w:rPr>
                <w:b/>
                <w:bCs/>
                <w:spacing w:val="-5"/>
              </w:rPr>
              <w:t>姓名</w:t>
            </w:r>
          </w:p>
        </w:tc>
        <w:tc>
          <w:tcPr>
            <w:tcW w:w="1605" w:type="dxa"/>
            <w:shd w:val="clear" w:color="auto" w:fill="A6A6A6"/>
            <w:vAlign w:val="top"/>
          </w:tcPr>
          <w:p w14:paraId="72DE8997">
            <w:pPr>
              <w:pStyle w:val="6"/>
              <w:spacing w:before="64" w:line="219" w:lineRule="auto"/>
              <w:ind w:left="142"/>
            </w:pPr>
            <w:r>
              <w:rPr>
                <w:b/>
                <w:bCs/>
                <w:spacing w:val="-3"/>
              </w:rPr>
              <w:t>本政策中角色</w:t>
            </w:r>
          </w:p>
        </w:tc>
        <w:tc>
          <w:tcPr>
            <w:tcW w:w="4774" w:type="dxa"/>
            <w:shd w:val="clear" w:color="auto" w:fill="A6A6A6"/>
            <w:vAlign w:val="top"/>
          </w:tcPr>
          <w:p w14:paraId="5BAEACF0">
            <w:pPr>
              <w:pStyle w:val="6"/>
              <w:spacing w:before="64" w:line="217" w:lineRule="auto"/>
              <w:ind w:left="1953"/>
            </w:pPr>
            <w:r>
              <w:rPr>
                <w:b/>
                <w:bCs/>
                <w:spacing w:val="-5"/>
              </w:rPr>
              <w:t>工作职责</w:t>
            </w:r>
          </w:p>
        </w:tc>
      </w:tr>
      <w:tr w14:paraId="2090B4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870" w:type="dxa"/>
            <w:vAlign w:val="top"/>
          </w:tcPr>
          <w:p w14:paraId="1F3035B5">
            <w:pPr>
              <w:spacing w:before="94" w:line="228" w:lineRule="auto"/>
              <w:ind w:left="402"/>
              <w:rPr>
                <w:rFonts w:ascii="Times New Roman" w:hAnsi="Times New Roman" w:eastAsia="Times New Roman" w:cs="Times New Roman"/>
                <w:sz w:val="22"/>
                <w:szCs w:val="22"/>
              </w:rPr>
            </w:pPr>
            <w:r>
              <w:rPr>
                <w:rFonts w:ascii="Times New Roman" w:hAnsi="Times New Roman" w:eastAsia="Times New Roman" w:cs="Times New Roman"/>
                <w:sz w:val="22"/>
                <w:szCs w:val="22"/>
              </w:rPr>
              <w:t>1</w:t>
            </w:r>
          </w:p>
        </w:tc>
        <w:tc>
          <w:tcPr>
            <w:tcW w:w="1051" w:type="dxa"/>
            <w:vAlign w:val="top"/>
          </w:tcPr>
          <w:p w14:paraId="014F2131">
            <w:pPr>
              <w:pStyle w:val="6"/>
              <w:spacing w:before="60" w:line="219" w:lineRule="auto"/>
              <w:ind w:left="312"/>
            </w:pPr>
            <w:r>
              <w:rPr>
                <w:spacing w:val="-3"/>
              </w:rPr>
              <w:t>李刚</w:t>
            </w:r>
          </w:p>
        </w:tc>
        <w:tc>
          <w:tcPr>
            <w:tcW w:w="1605" w:type="dxa"/>
            <w:vAlign w:val="top"/>
          </w:tcPr>
          <w:p w14:paraId="709DAFEC">
            <w:pPr>
              <w:pStyle w:val="6"/>
              <w:spacing w:before="60" w:line="219" w:lineRule="auto"/>
              <w:ind w:left="485"/>
            </w:pPr>
            <w:r>
              <w:rPr>
                <w:spacing w:val="-4"/>
              </w:rPr>
              <w:t>主评人</w:t>
            </w:r>
          </w:p>
        </w:tc>
        <w:tc>
          <w:tcPr>
            <w:tcW w:w="4774" w:type="dxa"/>
            <w:vAlign w:val="top"/>
          </w:tcPr>
          <w:p w14:paraId="2DDB8412">
            <w:pPr>
              <w:pStyle w:val="6"/>
              <w:spacing w:before="60" w:line="219" w:lineRule="auto"/>
              <w:ind w:left="122"/>
            </w:pPr>
            <w:r>
              <w:rPr>
                <w:spacing w:val="-2"/>
              </w:rPr>
              <w:t>负责绩效评价过程指导</w:t>
            </w:r>
          </w:p>
        </w:tc>
      </w:tr>
      <w:tr w14:paraId="6940BF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870" w:type="dxa"/>
            <w:vAlign w:val="top"/>
          </w:tcPr>
          <w:p w14:paraId="5D1192AD">
            <w:pPr>
              <w:spacing w:before="236" w:line="236" w:lineRule="auto"/>
              <w:ind w:left="381"/>
              <w:rPr>
                <w:rFonts w:ascii="Times New Roman" w:hAnsi="Times New Roman" w:eastAsia="Times New Roman" w:cs="Times New Roman"/>
                <w:sz w:val="22"/>
                <w:szCs w:val="22"/>
              </w:rPr>
            </w:pPr>
            <w:r>
              <w:rPr>
                <w:rFonts w:ascii="Times New Roman" w:hAnsi="Times New Roman" w:eastAsia="Times New Roman" w:cs="Times New Roman"/>
                <w:sz w:val="22"/>
                <w:szCs w:val="22"/>
              </w:rPr>
              <w:t>2</w:t>
            </w:r>
          </w:p>
        </w:tc>
        <w:tc>
          <w:tcPr>
            <w:tcW w:w="1051" w:type="dxa"/>
            <w:vAlign w:val="top"/>
          </w:tcPr>
          <w:p w14:paraId="548EBCC1">
            <w:pPr>
              <w:pStyle w:val="6"/>
              <w:spacing w:before="202" w:line="218" w:lineRule="auto"/>
              <w:ind w:left="195"/>
            </w:pPr>
            <w:r>
              <w:rPr>
                <w:spacing w:val="-1"/>
              </w:rPr>
              <w:t>秦坤鹏</w:t>
            </w:r>
          </w:p>
        </w:tc>
        <w:tc>
          <w:tcPr>
            <w:tcW w:w="1605" w:type="dxa"/>
            <w:vAlign w:val="top"/>
          </w:tcPr>
          <w:p w14:paraId="7CB6B422">
            <w:pPr>
              <w:pStyle w:val="6"/>
              <w:spacing w:before="202" w:line="219" w:lineRule="auto"/>
              <w:ind w:left="368"/>
            </w:pPr>
            <w:r>
              <w:rPr>
                <w:spacing w:val="-3"/>
              </w:rPr>
              <w:t>项目质控</w:t>
            </w:r>
          </w:p>
        </w:tc>
        <w:tc>
          <w:tcPr>
            <w:tcW w:w="4774" w:type="dxa"/>
            <w:vAlign w:val="top"/>
          </w:tcPr>
          <w:p w14:paraId="7BBA8D61">
            <w:pPr>
              <w:pStyle w:val="6"/>
              <w:spacing w:before="47" w:line="239" w:lineRule="auto"/>
              <w:ind w:left="129" w:right="264" w:hanging="7"/>
            </w:pPr>
            <w:r>
              <w:rPr>
                <w:spacing w:val="-1"/>
              </w:rPr>
              <w:t>负责项目评价方案、项目报告等重点工作内容</w:t>
            </w:r>
            <w:r>
              <w:rPr>
                <w:spacing w:val="-5"/>
              </w:rPr>
              <w:t>的质量控制</w:t>
            </w:r>
          </w:p>
        </w:tc>
      </w:tr>
      <w:tr w14:paraId="533EE7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870" w:type="dxa"/>
            <w:vAlign w:val="top"/>
          </w:tcPr>
          <w:p w14:paraId="0F530C33">
            <w:pPr>
              <w:spacing w:line="329" w:lineRule="auto"/>
              <w:rPr>
                <w:rFonts w:ascii="Arial"/>
                <w:sz w:val="21"/>
              </w:rPr>
            </w:pPr>
          </w:p>
          <w:p w14:paraId="630A9682">
            <w:pPr>
              <w:spacing w:before="63" w:line="233" w:lineRule="auto"/>
              <w:ind w:left="385"/>
              <w:rPr>
                <w:rFonts w:ascii="Times New Roman" w:hAnsi="Times New Roman" w:eastAsia="Times New Roman" w:cs="Times New Roman"/>
                <w:sz w:val="22"/>
                <w:szCs w:val="22"/>
              </w:rPr>
            </w:pPr>
            <w:r>
              <w:rPr>
                <w:rFonts w:ascii="Times New Roman" w:hAnsi="Times New Roman" w:eastAsia="Times New Roman" w:cs="Times New Roman"/>
                <w:sz w:val="22"/>
                <w:szCs w:val="22"/>
              </w:rPr>
              <w:t>3</w:t>
            </w:r>
          </w:p>
        </w:tc>
        <w:tc>
          <w:tcPr>
            <w:tcW w:w="1051" w:type="dxa"/>
            <w:vAlign w:val="top"/>
          </w:tcPr>
          <w:p w14:paraId="0B2AA160">
            <w:pPr>
              <w:spacing w:line="286" w:lineRule="auto"/>
              <w:rPr>
                <w:rFonts w:ascii="Arial"/>
                <w:sz w:val="21"/>
              </w:rPr>
            </w:pPr>
          </w:p>
          <w:p w14:paraId="0940908F">
            <w:pPr>
              <w:pStyle w:val="6"/>
              <w:spacing w:before="71" w:line="219" w:lineRule="auto"/>
              <w:ind w:left="198"/>
            </w:pPr>
            <w:r>
              <w:rPr>
                <w:spacing w:val="-2"/>
              </w:rPr>
              <w:t>侯丹丹</w:t>
            </w:r>
          </w:p>
        </w:tc>
        <w:tc>
          <w:tcPr>
            <w:tcW w:w="1605" w:type="dxa"/>
            <w:vAlign w:val="top"/>
          </w:tcPr>
          <w:p w14:paraId="72C8FB9F">
            <w:pPr>
              <w:spacing w:line="286" w:lineRule="auto"/>
              <w:rPr>
                <w:rFonts w:ascii="Arial"/>
                <w:sz w:val="21"/>
              </w:rPr>
            </w:pPr>
          </w:p>
          <w:p w14:paraId="73A6E232">
            <w:pPr>
              <w:pStyle w:val="6"/>
              <w:spacing w:before="72" w:line="220" w:lineRule="auto"/>
              <w:ind w:left="368"/>
            </w:pPr>
            <w:r>
              <w:rPr>
                <w:spacing w:val="-2"/>
              </w:rPr>
              <w:t>项目经理</w:t>
            </w:r>
          </w:p>
        </w:tc>
        <w:tc>
          <w:tcPr>
            <w:tcW w:w="4774" w:type="dxa"/>
            <w:vAlign w:val="top"/>
          </w:tcPr>
          <w:p w14:paraId="4D14E139">
            <w:pPr>
              <w:pStyle w:val="6"/>
              <w:spacing w:before="49" w:line="246" w:lineRule="auto"/>
              <w:ind w:left="111" w:right="263" w:firstLine="11"/>
              <w:jc w:val="both"/>
            </w:pPr>
            <w:r>
              <w:rPr>
                <w:spacing w:val="-1"/>
              </w:rPr>
              <w:t>负责对项目实施统筹、资料收集，整理及数据分析、撰写工作方案及评价报告并对评价报告</w:t>
            </w:r>
            <w:r>
              <w:rPr>
                <w:spacing w:val="-2"/>
              </w:rPr>
              <w:t>进行负责</w:t>
            </w:r>
          </w:p>
        </w:tc>
      </w:tr>
      <w:tr w14:paraId="308AC3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70" w:type="dxa"/>
            <w:vAlign w:val="top"/>
          </w:tcPr>
          <w:p w14:paraId="1302C24A">
            <w:pPr>
              <w:spacing w:before="239" w:line="236" w:lineRule="auto"/>
              <w:ind w:left="380"/>
              <w:rPr>
                <w:rFonts w:ascii="Times New Roman" w:hAnsi="Times New Roman" w:eastAsia="Times New Roman" w:cs="Times New Roman"/>
                <w:sz w:val="22"/>
                <w:szCs w:val="22"/>
              </w:rPr>
            </w:pPr>
            <w:r>
              <w:rPr>
                <w:rFonts w:ascii="Times New Roman" w:hAnsi="Times New Roman" w:eastAsia="Times New Roman" w:cs="Times New Roman"/>
                <w:sz w:val="22"/>
                <w:szCs w:val="22"/>
              </w:rPr>
              <w:t>4</w:t>
            </w:r>
          </w:p>
        </w:tc>
        <w:tc>
          <w:tcPr>
            <w:tcW w:w="1051" w:type="dxa"/>
            <w:vAlign w:val="top"/>
          </w:tcPr>
          <w:p w14:paraId="03FB86C4">
            <w:pPr>
              <w:pStyle w:val="6"/>
              <w:spacing w:before="206" w:line="219" w:lineRule="auto"/>
              <w:ind w:left="117"/>
            </w:pPr>
            <w:r>
              <w:rPr>
                <w:spacing w:val="-3"/>
              </w:rPr>
              <w:t>霍贝贝</w:t>
            </w:r>
          </w:p>
        </w:tc>
        <w:tc>
          <w:tcPr>
            <w:tcW w:w="1605" w:type="dxa"/>
            <w:vAlign w:val="top"/>
          </w:tcPr>
          <w:p w14:paraId="2BA0A0D1">
            <w:pPr>
              <w:pStyle w:val="6"/>
              <w:spacing w:before="206" w:line="219" w:lineRule="auto"/>
              <w:ind w:left="368"/>
            </w:pPr>
            <w:r>
              <w:rPr>
                <w:spacing w:val="-3"/>
              </w:rPr>
              <w:t>项目助理</w:t>
            </w:r>
          </w:p>
        </w:tc>
        <w:tc>
          <w:tcPr>
            <w:tcW w:w="4774" w:type="dxa"/>
            <w:vAlign w:val="top"/>
          </w:tcPr>
          <w:p w14:paraId="624BA092">
            <w:pPr>
              <w:pStyle w:val="6"/>
              <w:spacing w:before="48" w:line="239" w:lineRule="auto"/>
              <w:ind w:left="117" w:right="289" w:firstLine="5"/>
            </w:pPr>
            <w:r>
              <w:rPr>
                <w:spacing w:val="-3"/>
              </w:rPr>
              <w:t>负责资料搜集、整理及数据分析、撰写工作方</w:t>
            </w:r>
            <w:r>
              <w:rPr>
                <w:spacing w:val="-2"/>
              </w:rPr>
              <w:t>案及评价报告等</w:t>
            </w:r>
          </w:p>
        </w:tc>
      </w:tr>
      <w:tr w14:paraId="6A1C3E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870" w:type="dxa"/>
            <w:vAlign w:val="top"/>
          </w:tcPr>
          <w:p w14:paraId="0EC0660E">
            <w:pPr>
              <w:spacing w:before="240" w:line="233" w:lineRule="auto"/>
              <w:ind w:left="387"/>
              <w:rPr>
                <w:rFonts w:ascii="Times New Roman" w:hAnsi="Times New Roman" w:eastAsia="Times New Roman" w:cs="Times New Roman"/>
                <w:sz w:val="22"/>
                <w:szCs w:val="22"/>
              </w:rPr>
            </w:pPr>
            <w:r>
              <w:rPr>
                <w:rFonts w:ascii="Times New Roman" w:hAnsi="Times New Roman" w:eastAsia="Times New Roman" w:cs="Times New Roman"/>
                <w:sz w:val="22"/>
                <w:szCs w:val="22"/>
              </w:rPr>
              <w:t>5</w:t>
            </w:r>
          </w:p>
        </w:tc>
        <w:tc>
          <w:tcPr>
            <w:tcW w:w="1051" w:type="dxa"/>
            <w:vAlign w:val="top"/>
          </w:tcPr>
          <w:p w14:paraId="59A518E4">
            <w:pPr>
              <w:pStyle w:val="6"/>
              <w:spacing w:before="206" w:line="219" w:lineRule="auto"/>
              <w:ind w:left="220"/>
            </w:pPr>
            <w:r>
              <w:rPr>
                <w:spacing w:val="-7"/>
              </w:rPr>
              <w:t>陈圆圆</w:t>
            </w:r>
          </w:p>
        </w:tc>
        <w:tc>
          <w:tcPr>
            <w:tcW w:w="1605" w:type="dxa"/>
            <w:vAlign w:val="top"/>
          </w:tcPr>
          <w:p w14:paraId="35E696D5">
            <w:pPr>
              <w:pStyle w:val="6"/>
              <w:spacing w:before="206" w:line="219" w:lineRule="auto"/>
              <w:ind w:left="368"/>
            </w:pPr>
            <w:r>
              <w:rPr>
                <w:spacing w:val="-3"/>
              </w:rPr>
              <w:t>项目助理</w:t>
            </w:r>
          </w:p>
        </w:tc>
        <w:tc>
          <w:tcPr>
            <w:tcW w:w="4774" w:type="dxa"/>
            <w:vAlign w:val="top"/>
          </w:tcPr>
          <w:p w14:paraId="4D89A7A4">
            <w:pPr>
              <w:pStyle w:val="6"/>
              <w:spacing w:before="51"/>
              <w:ind w:left="117" w:right="289" w:firstLine="5"/>
            </w:pPr>
            <w:r>
              <w:rPr>
                <w:spacing w:val="-3"/>
              </w:rPr>
              <w:t>负责资料搜集、整理及数据分析、撰写工作方</w:t>
            </w:r>
            <w:r>
              <w:rPr>
                <w:spacing w:val="-2"/>
              </w:rPr>
              <w:t>案及评价报告等</w:t>
            </w:r>
          </w:p>
        </w:tc>
      </w:tr>
    </w:tbl>
    <w:p w14:paraId="24912045">
      <w:pPr>
        <w:spacing w:before="188" w:line="221" w:lineRule="auto"/>
        <w:ind w:left="667"/>
        <w:rPr>
          <w:rFonts w:ascii="楷体" w:hAnsi="楷体" w:eastAsia="楷体" w:cs="楷体"/>
          <w:sz w:val="31"/>
          <w:szCs w:val="31"/>
        </w:rPr>
      </w:pPr>
      <w:r>
        <w:rPr>
          <w:rFonts w:ascii="楷体" w:hAnsi="楷体" w:eastAsia="楷体" w:cs="楷体"/>
          <w:b/>
          <w:bCs/>
          <w:spacing w:val="4"/>
          <w:sz w:val="31"/>
          <w:szCs w:val="31"/>
        </w:rPr>
        <w:t>2.评价进度</w:t>
      </w:r>
    </w:p>
    <w:p w14:paraId="701A67C8">
      <w:pPr>
        <w:pStyle w:val="2"/>
        <w:spacing w:before="210" w:line="345" w:lineRule="auto"/>
        <w:ind w:left="43" w:right="238" w:firstLine="624"/>
        <w:rPr>
          <w:rFonts w:ascii="仿宋" w:hAnsi="仿宋" w:eastAsia="仿宋" w:cs="仿宋"/>
          <w:sz w:val="31"/>
          <w:szCs w:val="31"/>
        </w:rPr>
      </w:pPr>
      <w:r>
        <w:rPr>
          <w:rFonts w:ascii="仿宋" w:hAnsi="仿宋" w:eastAsia="仿宋" w:cs="仿宋"/>
          <w:sz w:val="31"/>
          <w:szCs w:val="31"/>
        </w:rPr>
        <w:t>本次项目的评价期间为</w:t>
      </w:r>
      <w:r>
        <w:rPr>
          <w:rFonts w:ascii="仿宋" w:hAnsi="仿宋" w:eastAsia="仿宋" w:cs="仿宋"/>
          <w:spacing w:val="-51"/>
          <w:sz w:val="31"/>
          <w:szCs w:val="31"/>
        </w:rPr>
        <w:t xml:space="preserve"> </w:t>
      </w:r>
      <w:r>
        <w:rPr>
          <w:sz w:val="31"/>
          <w:szCs w:val="31"/>
        </w:rPr>
        <w:t>2021</w:t>
      </w:r>
      <w:r>
        <w:rPr>
          <w:spacing w:val="20"/>
          <w:sz w:val="31"/>
          <w:szCs w:val="31"/>
        </w:rPr>
        <w:t xml:space="preserve"> </w:t>
      </w:r>
      <w:r>
        <w:rPr>
          <w:rFonts w:ascii="仿宋" w:hAnsi="仿宋" w:eastAsia="仿宋" w:cs="仿宋"/>
          <w:sz w:val="31"/>
          <w:szCs w:val="31"/>
        </w:rPr>
        <w:t>年</w:t>
      </w:r>
      <w:r>
        <w:rPr>
          <w:rFonts w:ascii="仿宋" w:hAnsi="仿宋" w:eastAsia="仿宋" w:cs="仿宋"/>
          <w:spacing w:val="-62"/>
          <w:sz w:val="31"/>
          <w:szCs w:val="31"/>
        </w:rPr>
        <w:t xml:space="preserve"> </w:t>
      </w:r>
      <w:r>
        <w:rPr>
          <w:sz w:val="31"/>
          <w:szCs w:val="31"/>
        </w:rPr>
        <w:t>7</w:t>
      </w:r>
      <w:r>
        <w:rPr>
          <w:spacing w:val="29"/>
          <w:w w:val="101"/>
          <w:sz w:val="31"/>
          <w:szCs w:val="31"/>
        </w:rPr>
        <w:t xml:space="preserve"> </w:t>
      </w:r>
      <w:r>
        <w:rPr>
          <w:rFonts w:ascii="仿宋" w:hAnsi="仿宋" w:eastAsia="仿宋" w:cs="仿宋"/>
          <w:sz w:val="31"/>
          <w:szCs w:val="31"/>
        </w:rPr>
        <w:t>月</w:t>
      </w:r>
      <w:r>
        <w:rPr>
          <w:rFonts w:ascii="仿宋" w:hAnsi="仿宋" w:eastAsia="仿宋" w:cs="仿宋"/>
          <w:spacing w:val="-61"/>
          <w:sz w:val="31"/>
          <w:szCs w:val="31"/>
        </w:rPr>
        <w:t xml:space="preserve"> </w:t>
      </w:r>
      <w:r>
        <w:rPr>
          <w:sz w:val="31"/>
          <w:szCs w:val="31"/>
        </w:rPr>
        <w:t>30</w:t>
      </w:r>
      <w:r>
        <w:rPr>
          <w:spacing w:val="76"/>
          <w:sz w:val="31"/>
          <w:szCs w:val="31"/>
        </w:rPr>
        <w:t xml:space="preserve"> </w:t>
      </w:r>
      <w:r>
        <w:rPr>
          <w:rFonts w:ascii="仿宋" w:hAnsi="仿宋" w:eastAsia="仿宋" w:cs="仿宋"/>
          <w:sz w:val="31"/>
          <w:szCs w:val="31"/>
        </w:rPr>
        <w:t>日至</w:t>
      </w:r>
      <w:r>
        <w:rPr>
          <w:rFonts w:ascii="仿宋" w:hAnsi="仿宋" w:eastAsia="仿宋" w:cs="仿宋"/>
          <w:spacing w:val="-66"/>
          <w:sz w:val="31"/>
          <w:szCs w:val="31"/>
        </w:rPr>
        <w:t xml:space="preserve"> </w:t>
      </w:r>
      <w:r>
        <w:rPr>
          <w:sz w:val="31"/>
          <w:szCs w:val="31"/>
        </w:rPr>
        <w:t xml:space="preserve">2021 </w:t>
      </w:r>
      <w:r>
        <w:rPr>
          <w:rFonts w:ascii="仿宋" w:hAnsi="仿宋" w:eastAsia="仿宋" w:cs="仿宋"/>
          <w:sz w:val="31"/>
          <w:szCs w:val="31"/>
        </w:rPr>
        <w:t>年</w:t>
      </w:r>
      <w:r>
        <w:rPr>
          <w:rFonts w:ascii="仿宋" w:hAnsi="仿宋" w:eastAsia="仿宋" w:cs="仿宋"/>
          <w:spacing w:val="-54"/>
          <w:sz w:val="31"/>
          <w:szCs w:val="31"/>
        </w:rPr>
        <w:t xml:space="preserve"> </w:t>
      </w:r>
      <w:r>
        <w:rPr>
          <w:sz w:val="31"/>
          <w:szCs w:val="31"/>
        </w:rPr>
        <w:t>8</w:t>
      </w:r>
      <w:r>
        <w:rPr>
          <w:rFonts w:ascii="仿宋" w:hAnsi="仿宋" w:eastAsia="仿宋" w:cs="仿宋"/>
          <w:spacing w:val="-8"/>
          <w:sz w:val="31"/>
          <w:szCs w:val="31"/>
        </w:rPr>
        <w:t>月</w:t>
      </w:r>
      <w:r>
        <w:rPr>
          <w:rFonts w:ascii="仿宋" w:hAnsi="仿宋" w:eastAsia="仿宋" w:cs="仿宋"/>
          <w:spacing w:val="-29"/>
          <w:sz w:val="31"/>
          <w:szCs w:val="31"/>
        </w:rPr>
        <w:t xml:space="preserve"> </w:t>
      </w:r>
      <w:r>
        <w:rPr>
          <w:spacing w:val="-8"/>
          <w:sz w:val="31"/>
          <w:szCs w:val="31"/>
        </w:rPr>
        <w:t xml:space="preserve">15  </w:t>
      </w:r>
      <w:r>
        <w:rPr>
          <w:rFonts w:ascii="仿宋" w:hAnsi="仿宋" w:eastAsia="仿宋" w:cs="仿宋"/>
          <w:spacing w:val="-8"/>
          <w:sz w:val="31"/>
          <w:szCs w:val="31"/>
        </w:rPr>
        <w:t>日，具体安排如下：</w:t>
      </w:r>
    </w:p>
    <w:p w14:paraId="7742CBA3">
      <w:pPr>
        <w:pStyle w:val="2"/>
        <w:spacing w:line="237" w:lineRule="auto"/>
        <w:ind w:left="659"/>
        <w:rPr>
          <w:rFonts w:ascii="仿宋" w:hAnsi="仿宋" w:eastAsia="仿宋" w:cs="仿宋"/>
          <w:sz w:val="31"/>
          <w:szCs w:val="31"/>
        </w:rPr>
      </w:pPr>
      <w:r>
        <w:rPr>
          <w:rFonts w:ascii="仿宋" w:hAnsi="仿宋" w:eastAsia="仿宋" w:cs="仿宋"/>
          <w:spacing w:val="-5"/>
          <w:sz w:val="31"/>
          <w:szCs w:val="31"/>
        </w:rPr>
        <w:t>（</w:t>
      </w:r>
      <w:r>
        <w:rPr>
          <w:rFonts w:ascii="仿宋" w:hAnsi="仿宋" w:eastAsia="仿宋" w:cs="仿宋"/>
          <w:spacing w:val="-70"/>
          <w:sz w:val="31"/>
          <w:szCs w:val="31"/>
        </w:rPr>
        <w:t xml:space="preserve"> </w:t>
      </w:r>
      <w:r>
        <w:rPr>
          <w:spacing w:val="-5"/>
          <w:sz w:val="31"/>
          <w:szCs w:val="31"/>
        </w:rPr>
        <w:t>1</w:t>
      </w:r>
      <w:r>
        <w:rPr>
          <w:spacing w:val="-37"/>
          <w:sz w:val="31"/>
          <w:szCs w:val="31"/>
        </w:rPr>
        <w:t xml:space="preserve"> </w:t>
      </w:r>
      <w:r>
        <w:rPr>
          <w:rFonts w:ascii="仿宋" w:hAnsi="仿宋" w:eastAsia="仿宋" w:cs="仿宋"/>
          <w:spacing w:val="-5"/>
          <w:sz w:val="31"/>
          <w:szCs w:val="31"/>
        </w:rPr>
        <w:t>）方案制定——</w:t>
      </w:r>
      <w:r>
        <w:rPr>
          <w:spacing w:val="-5"/>
          <w:sz w:val="31"/>
          <w:szCs w:val="31"/>
        </w:rPr>
        <w:t>2020</w:t>
      </w:r>
      <w:r>
        <w:rPr>
          <w:spacing w:val="20"/>
          <w:sz w:val="31"/>
          <w:szCs w:val="31"/>
        </w:rPr>
        <w:t xml:space="preserve"> </w:t>
      </w:r>
      <w:r>
        <w:rPr>
          <w:rFonts w:ascii="仿宋" w:hAnsi="仿宋" w:eastAsia="仿宋" w:cs="仿宋"/>
          <w:spacing w:val="-5"/>
          <w:sz w:val="31"/>
          <w:szCs w:val="31"/>
        </w:rPr>
        <w:t>年</w:t>
      </w:r>
      <w:r>
        <w:rPr>
          <w:rFonts w:ascii="仿宋" w:hAnsi="仿宋" w:eastAsia="仿宋" w:cs="仿宋"/>
          <w:spacing w:val="-54"/>
          <w:sz w:val="31"/>
          <w:szCs w:val="31"/>
        </w:rPr>
        <w:t xml:space="preserve"> </w:t>
      </w:r>
      <w:r>
        <w:rPr>
          <w:spacing w:val="-5"/>
          <w:sz w:val="31"/>
          <w:szCs w:val="31"/>
        </w:rPr>
        <w:t>8</w:t>
      </w:r>
      <w:r>
        <w:rPr>
          <w:spacing w:val="32"/>
          <w:sz w:val="31"/>
          <w:szCs w:val="31"/>
        </w:rPr>
        <w:t xml:space="preserve"> </w:t>
      </w:r>
      <w:r>
        <w:rPr>
          <w:rFonts w:ascii="仿宋" w:hAnsi="仿宋" w:eastAsia="仿宋" w:cs="仿宋"/>
          <w:spacing w:val="-5"/>
          <w:sz w:val="31"/>
          <w:szCs w:val="31"/>
        </w:rPr>
        <w:t>月</w:t>
      </w:r>
      <w:r>
        <w:rPr>
          <w:rFonts w:ascii="仿宋" w:hAnsi="仿宋" w:eastAsia="仿宋" w:cs="仿宋"/>
          <w:spacing w:val="-67"/>
          <w:sz w:val="31"/>
          <w:szCs w:val="31"/>
        </w:rPr>
        <w:t xml:space="preserve"> </w:t>
      </w:r>
      <w:r>
        <w:rPr>
          <w:spacing w:val="-5"/>
          <w:sz w:val="31"/>
          <w:szCs w:val="31"/>
        </w:rPr>
        <w:t>2</w:t>
      </w:r>
      <w:r>
        <w:rPr>
          <w:spacing w:val="73"/>
          <w:w w:val="101"/>
          <w:sz w:val="31"/>
          <w:szCs w:val="31"/>
        </w:rPr>
        <w:t xml:space="preserve"> </w:t>
      </w:r>
      <w:r>
        <w:rPr>
          <w:rFonts w:ascii="仿宋" w:hAnsi="仿宋" w:eastAsia="仿宋" w:cs="仿宋"/>
          <w:spacing w:val="-5"/>
          <w:sz w:val="31"/>
          <w:szCs w:val="31"/>
        </w:rPr>
        <w:t>日前</w:t>
      </w:r>
    </w:p>
    <w:p w14:paraId="7DA61CC7">
      <w:pPr>
        <w:spacing w:before="185" w:line="345" w:lineRule="auto"/>
        <w:ind w:left="28" w:right="17" w:firstLine="653"/>
        <w:rPr>
          <w:rFonts w:ascii="仿宋" w:hAnsi="仿宋" w:eastAsia="仿宋" w:cs="仿宋"/>
          <w:sz w:val="31"/>
          <w:szCs w:val="31"/>
        </w:rPr>
      </w:pPr>
      <w:r>
        <w:rPr>
          <w:rFonts w:ascii="仿宋" w:hAnsi="仿宋" w:eastAsia="仿宋" w:cs="仿宋"/>
          <w:spacing w:val="8"/>
          <w:sz w:val="31"/>
          <w:szCs w:val="31"/>
        </w:rPr>
        <w:t>受塔城地区财政局委托后，对该项目资金进行调研，与</w:t>
      </w:r>
      <w:r>
        <w:rPr>
          <w:rFonts w:ascii="仿宋" w:hAnsi="仿宋" w:eastAsia="仿宋" w:cs="仿宋"/>
          <w:spacing w:val="5"/>
          <w:sz w:val="31"/>
          <w:szCs w:val="31"/>
        </w:rPr>
        <w:t>预算单位沟通，收集相关资料，</w:t>
      </w:r>
      <w:r>
        <w:rPr>
          <w:rFonts w:ascii="仿宋" w:hAnsi="仿宋" w:eastAsia="仿宋" w:cs="仿宋"/>
          <w:spacing w:val="-58"/>
          <w:sz w:val="31"/>
          <w:szCs w:val="31"/>
        </w:rPr>
        <w:t xml:space="preserve"> </w:t>
      </w:r>
      <w:r>
        <w:rPr>
          <w:rFonts w:ascii="仿宋" w:hAnsi="仿宋" w:eastAsia="仿宋" w:cs="仿宋"/>
          <w:spacing w:val="5"/>
          <w:sz w:val="31"/>
          <w:szCs w:val="31"/>
        </w:rPr>
        <w:t>了解项目资金的内容、操作</w:t>
      </w:r>
      <w:r>
        <w:rPr>
          <w:rFonts w:ascii="仿宋" w:hAnsi="仿宋" w:eastAsia="仿宋" w:cs="仿宋"/>
          <w:spacing w:val="9"/>
          <w:sz w:val="31"/>
          <w:szCs w:val="31"/>
        </w:rPr>
        <w:t>流程、管理机制、资金使用、产出和效果等</w:t>
      </w:r>
      <w:r>
        <w:rPr>
          <w:rFonts w:ascii="仿宋" w:hAnsi="仿宋" w:eastAsia="仿宋" w:cs="仿宋"/>
          <w:spacing w:val="8"/>
          <w:sz w:val="31"/>
          <w:szCs w:val="31"/>
        </w:rPr>
        <w:t>情况，根据项目</w:t>
      </w:r>
      <w:r>
        <w:rPr>
          <w:rFonts w:ascii="仿宋" w:hAnsi="仿宋" w:eastAsia="仿宋" w:cs="仿宋"/>
          <w:spacing w:val="7"/>
          <w:sz w:val="31"/>
          <w:szCs w:val="31"/>
        </w:rPr>
        <w:t>资金实际情况和绩效管理要求制定绩效评价工作方案。</w:t>
      </w:r>
    </w:p>
    <w:p w14:paraId="44A90A98">
      <w:pPr>
        <w:pStyle w:val="2"/>
        <w:spacing w:before="1" w:line="237" w:lineRule="auto"/>
        <w:ind w:left="659"/>
        <w:rPr>
          <w:rFonts w:ascii="仿宋" w:hAnsi="仿宋" w:eastAsia="仿宋" w:cs="仿宋"/>
          <w:sz w:val="31"/>
          <w:szCs w:val="31"/>
        </w:rPr>
      </w:pPr>
      <w:r>
        <w:rPr>
          <w:rFonts w:ascii="仿宋" w:hAnsi="仿宋" w:eastAsia="仿宋" w:cs="仿宋"/>
          <w:spacing w:val="2"/>
          <w:sz w:val="31"/>
          <w:szCs w:val="31"/>
        </w:rPr>
        <w:t>（</w:t>
      </w:r>
      <w:r>
        <w:rPr>
          <w:spacing w:val="2"/>
          <w:sz w:val="31"/>
          <w:szCs w:val="31"/>
        </w:rPr>
        <w:t>2</w:t>
      </w:r>
      <w:r>
        <w:rPr>
          <w:rFonts w:ascii="仿宋" w:hAnsi="仿宋" w:eastAsia="仿宋" w:cs="仿宋"/>
          <w:spacing w:val="2"/>
          <w:sz w:val="31"/>
          <w:szCs w:val="31"/>
        </w:rPr>
        <w:t>）评价实施阶段——</w:t>
      </w:r>
      <w:r>
        <w:rPr>
          <w:spacing w:val="2"/>
          <w:sz w:val="31"/>
          <w:szCs w:val="31"/>
        </w:rPr>
        <w:t xml:space="preserve">2021 </w:t>
      </w:r>
      <w:r>
        <w:rPr>
          <w:rFonts w:ascii="仿宋" w:hAnsi="仿宋" w:eastAsia="仿宋" w:cs="仿宋"/>
          <w:spacing w:val="2"/>
          <w:sz w:val="31"/>
          <w:szCs w:val="31"/>
        </w:rPr>
        <w:t>年</w:t>
      </w:r>
      <w:r>
        <w:rPr>
          <w:rFonts w:ascii="仿宋" w:hAnsi="仿宋" w:eastAsia="仿宋" w:cs="仿宋"/>
          <w:spacing w:val="-46"/>
          <w:sz w:val="31"/>
          <w:szCs w:val="31"/>
        </w:rPr>
        <w:t xml:space="preserve"> </w:t>
      </w:r>
      <w:r>
        <w:rPr>
          <w:spacing w:val="2"/>
          <w:sz w:val="31"/>
          <w:szCs w:val="31"/>
        </w:rPr>
        <w:t>8</w:t>
      </w:r>
      <w:r>
        <w:rPr>
          <w:spacing w:val="29"/>
          <w:sz w:val="31"/>
          <w:szCs w:val="31"/>
        </w:rPr>
        <w:t xml:space="preserve"> </w:t>
      </w:r>
      <w:r>
        <w:rPr>
          <w:rFonts w:ascii="仿宋" w:hAnsi="仿宋" w:eastAsia="仿宋" w:cs="仿宋"/>
          <w:spacing w:val="2"/>
          <w:sz w:val="31"/>
          <w:szCs w:val="31"/>
        </w:rPr>
        <w:t>月</w:t>
      </w:r>
      <w:r>
        <w:rPr>
          <w:rFonts w:ascii="仿宋" w:hAnsi="仿宋" w:eastAsia="仿宋" w:cs="仿宋"/>
          <w:spacing w:val="-54"/>
          <w:sz w:val="31"/>
          <w:szCs w:val="31"/>
        </w:rPr>
        <w:t xml:space="preserve"> </w:t>
      </w:r>
      <w:r>
        <w:rPr>
          <w:spacing w:val="2"/>
          <w:sz w:val="31"/>
          <w:szCs w:val="31"/>
        </w:rPr>
        <w:t xml:space="preserve">8  </w:t>
      </w:r>
      <w:r>
        <w:rPr>
          <w:rFonts w:ascii="仿宋" w:hAnsi="仿宋" w:eastAsia="仿宋" w:cs="仿宋"/>
          <w:spacing w:val="2"/>
          <w:sz w:val="31"/>
          <w:szCs w:val="31"/>
        </w:rPr>
        <w:t>日前</w:t>
      </w:r>
    </w:p>
    <w:p w14:paraId="14852D4A">
      <w:pPr>
        <w:pStyle w:val="2"/>
        <w:spacing w:before="180" w:line="343" w:lineRule="auto"/>
        <w:ind w:left="35" w:right="12" w:firstLine="640"/>
        <w:rPr>
          <w:rFonts w:ascii="仿宋" w:hAnsi="仿宋" w:eastAsia="仿宋" w:cs="仿宋"/>
          <w:sz w:val="31"/>
          <w:szCs w:val="31"/>
        </w:rPr>
      </w:pPr>
      <w:r>
        <w:rPr>
          <w:rFonts w:ascii="仿宋" w:hAnsi="仿宋" w:eastAsia="仿宋" w:cs="仿宋"/>
          <w:spacing w:val="-1"/>
          <w:sz w:val="31"/>
          <w:szCs w:val="31"/>
        </w:rPr>
        <w:t>数据采集（</w:t>
      </w:r>
      <w:r>
        <w:rPr>
          <w:spacing w:val="-1"/>
          <w:sz w:val="31"/>
          <w:szCs w:val="31"/>
        </w:rPr>
        <w:t xml:space="preserve">2021 </w:t>
      </w:r>
      <w:r>
        <w:rPr>
          <w:rFonts w:ascii="仿宋" w:hAnsi="仿宋" w:eastAsia="仿宋" w:cs="仿宋"/>
          <w:spacing w:val="-1"/>
          <w:sz w:val="31"/>
          <w:szCs w:val="31"/>
        </w:rPr>
        <w:t>年</w:t>
      </w:r>
      <w:r>
        <w:rPr>
          <w:rFonts w:ascii="仿宋" w:hAnsi="仿宋" w:eastAsia="仿宋" w:cs="仿宋"/>
          <w:spacing w:val="-54"/>
          <w:sz w:val="31"/>
          <w:szCs w:val="31"/>
        </w:rPr>
        <w:t xml:space="preserve"> </w:t>
      </w:r>
      <w:r>
        <w:rPr>
          <w:spacing w:val="-1"/>
          <w:sz w:val="31"/>
          <w:szCs w:val="31"/>
        </w:rPr>
        <w:t>8</w:t>
      </w:r>
      <w:r>
        <w:rPr>
          <w:spacing w:val="31"/>
          <w:sz w:val="31"/>
          <w:szCs w:val="31"/>
        </w:rPr>
        <w:t xml:space="preserve"> </w:t>
      </w:r>
      <w:r>
        <w:rPr>
          <w:rFonts w:ascii="仿宋" w:hAnsi="仿宋" w:eastAsia="仿宋" w:cs="仿宋"/>
          <w:spacing w:val="-1"/>
          <w:sz w:val="31"/>
          <w:szCs w:val="31"/>
        </w:rPr>
        <w:t>月</w:t>
      </w:r>
      <w:r>
        <w:rPr>
          <w:rFonts w:ascii="仿宋" w:hAnsi="仿宋" w:eastAsia="仿宋" w:cs="仿宋"/>
          <w:spacing w:val="-54"/>
          <w:sz w:val="31"/>
          <w:szCs w:val="31"/>
        </w:rPr>
        <w:t xml:space="preserve"> </w:t>
      </w:r>
      <w:r>
        <w:rPr>
          <w:spacing w:val="-1"/>
          <w:sz w:val="31"/>
          <w:szCs w:val="31"/>
        </w:rPr>
        <w:t xml:space="preserve">8  </w:t>
      </w:r>
      <w:r>
        <w:rPr>
          <w:rFonts w:ascii="仿宋" w:hAnsi="仿宋" w:eastAsia="仿宋" w:cs="仿宋"/>
          <w:spacing w:val="-1"/>
          <w:sz w:val="31"/>
          <w:szCs w:val="31"/>
        </w:rPr>
        <w:t>日前）。将基础表发送至预算</w:t>
      </w:r>
      <w:r>
        <w:rPr>
          <w:rFonts w:ascii="仿宋" w:hAnsi="仿宋" w:eastAsia="仿宋" w:cs="仿宋"/>
          <w:spacing w:val="8"/>
          <w:sz w:val="31"/>
          <w:szCs w:val="31"/>
        </w:rPr>
        <w:t>主管部门、相关部门及科室按照预算绩效管理要求填报相关</w:t>
      </w:r>
      <w:r>
        <w:rPr>
          <w:rFonts w:ascii="仿宋" w:hAnsi="仿宋" w:eastAsia="仿宋" w:cs="仿宋"/>
          <w:spacing w:val="-1"/>
          <w:sz w:val="31"/>
          <w:szCs w:val="31"/>
        </w:rPr>
        <w:t>数据并加盖公章。</w:t>
      </w:r>
    </w:p>
    <w:p w14:paraId="7955A06D">
      <w:pPr>
        <w:pStyle w:val="2"/>
        <w:spacing w:before="11" w:line="345" w:lineRule="auto"/>
        <w:ind w:left="30" w:right="9" w:firstLine="653"/>
        <w:jc w:val="both"/>
        <w:rPr>
          <w:rFonts w:ascii="仿宋" w:hAnsi="仿宋" w:eastAsia="仿宋" w:cs="仿宋"/>
          <w:sz w:val="31"/>
          <w:szCs w:val="31"/>
        </w:rPr>
      </w:pPr>
      <w:r>
        <w:rPr>
          <w:rFonts w:ascii="仿宋" w:hAnsi="仿宋" w:eastAsia="仿宋" w:cs="仿宋"/>
          <w:spacing w:val="-11"/>
          <w:sz w:val="31"/>
          <w:szCs w:val="31"/>
        </w:rPr>
        <w:t>实地调研（</w:t>
      </w:r>
      <w:r>
        <w:rPr>
          <w:spacing w:val="-11"/>
          <w:sz w:val="31"/>
          <w:szCs w:val="31"/>
        </w:rPr>
        <w:t>2021</w:t>
      </w:r>
      <w:r>
        <w:rPr>
          <w:spacing w:val="20"/>
          <w:sz w:val="31"/>
          <w:szCs w:val="31"/>
        </w:rPr>
        <w:t xml:space="preserve"> </w:t>
      </w:r>
      <w:r>
        <w:rPr>
          <w:rFonts w:ascii="仿宋" w:hAnsi="仿宋" w:eastAsia="仿宋" w:cs="仿宋"/>
          <w:spacing w:val="-11"/>
          <w:sz w:val="31"/>
          <w:szCs w:val="31"/>
        </w:rPr>
        <w:t>年</w:t>
      </w:r>
      <w:r>
        <w:rPr>
          <w:rFonts w:ascii="仿宋" w:hAnsi="仿宋" w:eastAsia="仿宋" w:cs="仿宋"/>
          <w:spacing w:val="-54"/>
          <w:sz w:val="31"/>
          <w:szCs w:val="31"/>
        </w:rPr>
        <w:t xml:space="preserve"> </w:t>
      </w:r>
      <w:r>
        <w:rPr>
          <w:spacing w:val="-11"/>
          <w:sz w:val="31"/>
          <w:szCs w:val="31"/>
        </w:rPr>
        <w:t>8</w:t>
      </w:r>
      <w:r>
        <w:rPr>
          <w:spacing w:val="31"/>
          <w:w w:val="101"/>
          <w:sz w:val="31"/>
          <w:szCs w:val="31"/>
        </w:rPr>
        <w:t xml:space="preserve"> </w:t>
      </w:r>
      <w:r>
        <w:rPr>
          <w:rFonts w:ascii="仿宋" w:hAnsi="仿宋" w:eastAsia="仿宋" w:cs="仿宋"/>
          <w:spacing w:val="-11"/>
          <w:sz w:val="31"/>
          <w:szCs w:val="31"/>
        </w:rPr>
        <w:t>月</w:t>
      </w:r>
      <w:r>
        <w:rPr>
          <w:rFonts w:ascii="仿宋" w:hAnsi="仿宋" w:eastAsia="仿宋" w:cs="仿宋"/>
          <w:spacing w:val="-61"/>
          <w:sz w:val="31"/>
          <w:szCs w:val="31"/>
        </w:rPr>
        <w:t xml:space="preserve"> </w:t>
      </w:r>
      <w:r>
        <w:rPr>
          <w:spacing w:val="-11"/>
          <w:sz w:val="31"/>
          <w:szCs w:val="31"/>
        </w:rPr>
        <w:t xml:space="preserve">9  </w:t>
      </w:r>
      <w:r>
        <w:rPr>
          <w:rFonts w:ascii="仿宋" w:hAnsi="仿宋" w:eastAsia="仿宋" w:cs="仿宋"/>
          <w:spacing w:val="-11"/>
          <w:sz w:val="31"/>
          <w:szCs w:val="31"/>
        </w:rPr>
        <w:t>日</w:t>
      </w:r>
      <w:r>
        <w:rPr>
          <w:spacing w:val="-11"/>
          <w:sz w:val="31"/>
          <w:szCs w:val="31"/>
        </w:rPr>
        <w:t>-2021</w:t>
      </w:r>
      <w:r>
        <w:rPr>
          <w:spacing w:val="17"/>
          <w:sz w:val="31"/>
          <w:szCs w:val="31"/>
        </w:rPr>
        <w:t xml:space="preserve"> </w:t>
      </w:r>
      <w:r>
        <w:rPr>
          <w:rFonts w:ascii="仿宋" w:hAnsi="仿宋" w:eastAsia="仿宋" w:cs="仿宋"/>
          <w:spacing w:val="-11"/>
          <w:sz w:val="31"/>
          <w:szCs w:val="31"/>
        </w:rPr>
        <w:t>年</w:t>
      </w:r>
      <w:r>
        <w:rPr>
          <w:rFonts w:ascii="仿宋" w:hAnsi="仿宋" w:eastAsia="仿宋" w:cs="仿宋"/>
          <w:spacing w:val="-54"/>
          <w:sz w:val="31"/>
          <w:szCs w:val="31"/>
        </w:rPr>
        <w:t xml:space="preserve"> </w:t>
      </w:r>
      <w:r>
        <w:rPr>
          <w:spacing w:val="-11"/>
          <w:sz w:val="31"/>
          <w:szCs w:val="31"/>
        </w:rPr>
        <w:t>8</w:t>
      </w:r>
      <w:r>
        <w:rPr>
          <w:spacing w:val="32"/>
          <w:sz w:val="31"/>
          <w:szCs w:val="31"/>
        </w:rPr>
        <w:t xml:space="preserve"> </w:t>
      </w:r>
      <w:r>
        <w:rPr>
          <w:rFonts w:ascii="仿宋" w:hAnsi="仿宋" w:eastAsia="仿宋" w:cs="仿宋"/>
          <w:spacing w:val="-11"/>
          <w:sz w:val="31"/>
          <w:szCs w:val="31"/>
        </w:rPr>
        <w:t>月</w:t>
      </w:r>
      <w:r>
        <w:rPr>
          <w:rFonts w:ascii="仿宋" w:hAnsi="仿宋" w:eastAsia="仿宋" w:cs="仿宋"/>
          <w:spacing w:val="-36"/>
          <w:sz w:val="31"/>
          <w:szCs w:val="31"/>
        </w:rPr>
        <w:t xml:space="preserve"> </w:t>
      </w:r>
      <w:r>
        <w:rPr>
          <w:spacing w:val="-11"/>
          <w:sz w:val="31"/>
          <w:szCs w:val="31"/>
        </w:rPr>
        <w:t xml:space="preserve">10  </w:t>
      </w:r>
      <w:r>
        <w:rPr>
          <w:rFonts w:ascii="仿宋" w:hAnsi="仿宋" w:eastAsia="仿宋" w:cs="仿宋"/>
          <w:spacing w:val="-11"/>
          <w:sz w:val="31"/>
          <w:szCs w:val="31"/>
        </w:rPr>
        <w:t>日）。</w:t>
      </w:r>
      <w:r>
        <w:rPr>
          <w:rFonts w:ascii="仿宋" w:hAnsi="仿宋" w:eastAsia="仿宋" w:cs="仿宋"/>
          <w:spacing w:val="-57"/>
          <w:sz w:val="31"/>
          <w:szCs w:val="31"/>
        </w:rPr>
        <w:t xml:space="preserve"> </w:t>
      </w:r>
      <w:r>
        <w:rPr>
          <w:rFonts w:ascii="仿宋" w:hAnsi="仿宋" w:eastAsia="仿宋" w:cs="仿宋"/>
          <w:spacing w:val="-11"/>
          <w:sz w:val="31"/>
          <w:szCs w:val="31"/>
        </w:rPr>
        <w:t>根据</w:t>
      </w:r>
      <w:r>
        <w:rPr>
          <w:rFonts w:ascii="仿宋" w:hAnsi="仿宋" w:eastAsia="仿宋" w:cs="仿宋"/>
          <w:spacing w:val="8"/>
          <w:sz w:val="31"/>
          <w:szCs w:val="31"/>
        </w:rPr>
        <w:t>社会调查方案，对预算主管部门，相关负责人进行访谈，并</w:t>
      </w:r>
      <w:r>
        <w:rPr>
          <w:rFonts w:ascii="仿宋" w:hAnsi="仿宋" w:eastAsia="仿宋" w:cs="仿宋"/>
          <w:spacing w:val="-1"/>
          <w:sz w:val="31"/>
          <w:szCs w:val="31"/>
        </w:rPr>
        <w:t>对其填报的数据进行复核。同时，</w:t>
      </w:r>
      <w:r>
        <w:rPr>
          <w:rFonts w:ascii="仿宋" w:hAnsi="仿宋" w:eastAsia="仿宋" w:cs="仿宋"/>
          <w:spacing w:val="96"/>
          <w:sz w:val="31"/>
          <w:szCs w:val="31"/>
        </w:rPr>
        <w:t xml:space="preserve"> </w:t>
      </w:r>
      <w:r>
        <w:rPr>
          <w:rFonts w:ascii="仿宋" w:hAnsi="仿宋" w:eastAsia="仿宋" w:cs="仿宋"/>
          <w:spacing w:val="-1"/>
          <w:sz w:val="31"/>
          <w:szCs w:val="31"/>
        </w:rPr>
        <w:t>对该设备的使用者进行满</w:t>
      </w:r>
      <w:r>
        <w:rPr>
          <w:rFonts w:ascii="仿宋" w:hAnsi="仿宋" w:eastAsia="仿宋" w:cs="仿宋"/>
          <w:spacing w:val="8"/>
          <w:sz w:val="31"/>
          <w:szCs w:val="31"/>
        </w:rPr>
        <w:t>意度问卷调查。调研结束后，对相关材料及数据进行分析整</w:t>
      </w:r>
      <w:r>
        <w:rPr>
          <w:rFonts w:ascii="仿宋" w:hAnsi="仿宋" w:eastAsia="仿宋" w:cs="仿宋"/>
          <w:spacing w:val="4"/>
          <w:sz w:val="31"/>
          <w:szCs w:val="31"/>
        </w:rPr>
        <w:t>理，并撰写形成问卷调查报告。</w:t>
      </w:r>
    </w:p>
    <w:p w14:paraId="38D868D5">
      <w:pPr>
        <w:spacing w:line="345" w:lineRule="auto"/>
        <w:rPr>
          <w:rFonts w:ascii="仿宋" w:hAnsi="仿宋" w:eastAsia="仿宋" w:cs="仿宋"/>
          <w:sz w:val="31"/>
          <w:szCs w:val="31"/>
        </w:rPr>
        <w:sectPr>
          <w:footerReference r:id="rId15" w:type="default"/>
          <w:pgSz w:w="11907" w:h="16839"/>
          <w:pgMar w:top="400" w:right="1785" w:bottom="1171" w:left="1785" w:header="0" w:footer="945" w:gutter="0"/>
          <w:cols w:space="720" w:num="1"/>
        </w:sectPr>
      </w:pPr>
    </w:p>
    <w:p w14:paraId="5054D10A">
      <w:pPr>
        <w:spacing w:line="280" w:lineRule="auto"/>
        <w:rPr>
          <w:rFonts w:ascii="Arial"/>
          <w:sz w:val="21"/>
        </w:rPr>
      </w:pPr>
    </w:p>
    <w:p w14:paraId="68D37435">
      <w:pPr>
        <w:spacing w:line="280" w:lineRule="auto"/>
        <w:rPr>
          <w:rFonts w:ascii="Arial"/>
          <w:sz w:val="21"/>
        </w:rPr>
      </w:pPr>
    </w:p>
    <w:p w14:paraId="21AE9FCA">
      <w:pPr>
        <w:spacing w:line="281" w:lineRule="auto"/>
        <w:rPr>
          <w:rFonts w:ascii="Arial"/>
          <w:sz w:val="21"/>
        </w:rPr>
      </w:pPr>
    </w:p>
    <w:p w14:paraId="08C0C244">
      <w:pPr>
        <w:spacing w:line="281" w:lineRule="auto"/>
        <w:rPr>
          <w:rFonts w:ascii="Arial"/>
          <w:sz w:val="21"/>
        </w:rPr>
      </w:pPr>
    </w:p>
    <w:p w14:paraId="6CD32574">
      <w:pPr>
        <w:pStyle w:val="2"/>
        <w:spacing w:before="101" w:line="345" w:lineRule="auto"/>
        <w:ind w:left="327" w:right="674" w:firstLine="632"/>
        <w:rPr>
          <w:rFonts w:ascii="仿宋" w:hAnsi="仿宋" w:eastAsia="仿宋" w:cs="仿宋"/>
          <w:sz w:val="31"/>
          <w:szCs w:val="31"/>
        </w:rPr>
      </w:pPr>
      <w:r>
        <w:rPr>
          <w:rFonts w:ascii="仿宋" w:hAnsi="仿宋" w:eastAsia="仿宋" w:cs="仿宋"/>
          <w:spacing w:val="-1"/>
          <w:sz w:val="31"/>
          <w:szCs w:val="31"/>
        </w:rPr>
        <w:t>（</w:t>
      </w:r>
      <w:r>
        <w:rPr>
          <w:spacing w:val="-1"/>
          <w:sz w:val="31"/>
          <w:szCs w:val="31"/>
        </w:rPr>
        <w:t>3</w:t>
      </w:r>
      <w:r>
        <w:rPr>
          <w:rFonts w:ascii="仿宋" w:hAnsi="仿宋" w:eastAsia="仿宋" w:cs="仿宋"/>
          <w:spacing w:val="-1"/>
          <w:sz w:val="31"/>
          <w:szCs w:val="31"/>
        </w:rPr>
        <w:t>）报告撰写阶段（</w:t>
      </w:r>
      <w:r>
        <w:rPr>
          <w:spacing w:val="-1"/>
          <w:sz w:val="31"/>
          <w:szCs w:val="31"/>
        </w:rPr>
        <w:t xml:space="preserve">2020 </w:t>
      </w:r>
      <w:r>
        <w:rPr>
          <w:rFonts w:ascii="仿宋" w:hAnsi="仿宋" w:eastAsia="仿宋" w:cs="仿宋"/>
          <w:spacing w:val="-1"/>
          <w:sz w:val="31"/>
          <w:szCs w:val="31"/>
        </w:rPr>
        <w:t>年</w:t>
      </w:r>
      <w:r>
        <w:rPr>
          <w:rFonts w:ascii="仿宋" w:hAnsi="仿宋" w:eastAsia="仿宋" w:cs="仿宋"/>
          <w:spacing w:val="-45"/>
          <w:sz w:val="31"/>
          <w:szCs w:val="31"/>
        </w:rPr>
        <w:t xml:space="preserve"> </w:t>
      </w:r>
      <w:r>
        <w:rPr>
          <w:spacing w:val="-1"/>
          <w:sz w:val="31"/>
          <w:szCs w:val="31"/>
        </w:rPr>
        <w:t>8</w:t>
      </w:r>
      <w:r>
        <w:rPr>
          <w:spacing w:val="32"/>
          <w:sz w:val="31"/>
          <w:szCs w:val="31"/>
        </w:rPr>
        <w:t xml:space="preserve"> </w:t>
      </w:r>
      <w:r>
        <w:rPr>
          <w:rFonts w:ascii="仿宋" w:hAnsi="仿宋" w:eastAsia="仿宋" w:cs="仿宋"/>
          <w:spacing w:val="-1"/>
          <w:sz w:val="31"/>
          <w:szCs w:val="31"/>
        </w:rPr>
        <w:t>月</w:t>
      </w:r>
      <w:r>
        <w:rPr>
          <w:rFonts w:ascii="仿宋" w:hAnsi="仿宋" w:eastAsia="仿宋" w:cs="仿宋"/>
          <w:spacing w:val="-39"/>
          <w:sz w:val="31"/>
          <w:szCs w:val="31"/>
        </w:rPr>
        <w:t xml:space="preserve"> </w:t>
      </w:r>
      <w:r>
        <w:rPr>
          <w:spacing w:val="-1"/>
          <w:sz w:val="31"/>
          <w:szCs w:val="31"/>
        </w:rPr>
        <w:t xml:space="preserve">11  </w:t>
      </w:r>
      <w:r>
        <w:rPr>
          <w:rFonts w:ascii="仿宋" w:hAnsi="仿宋" w:eastAsia="仿宋" w:cs="仿宋"/>
          <w:spacing w:val="-1"/>
          <w:sz w:val="31"/>
          <w:szCs w:val="31"/>
        </w:rPr>
        <w:t>日</w:t>
      </w:r>
      <w:r>
        <w:rPr>
          <w:spacing w:val="-1"/>
          <w:sz w:val="31"/>
          <w:szCs w:val="31"/>
        </w:rPr>
        <w:t>-2021</w:t>
      </w:r>
      <w:r>
        <w:rPr>
          <w:spacing w:val="21"/>
          <w:sz w:val="31"/>
          <w:szCs w:val="31"/>
        </w:rPr>
        <w:t xml:space="preserve"> </w:t>
      </w:r>
      <w:r>
        <w:rPr>
          <w:rFonts w:ascii="仿宋" w:hAnsi="仿宋" w:eastAsia="仿宋" w:cs="仿宋"/>
          <w:spacing w:val="-1"/>
          <w:sz w:val="31"/>
          <w:szCs w:val="31"/>
        </w:rPr>
        <w:t>年</w:t>
      </w:r>
      <w:r>
        <w:rPr>
          <w:rFonts w:ascii="仿宋" w:hAnsi="仿宋" w:eastAsia="仿宋" w:cs="仿宋"/>
          <w:spacing w:val="-54"/>
          <w:sz w:val="31"/>
          <w:szCs w:val="31"/>
        </w:rPr>
        <w:t xml:space="preserve"> </w:t>
      </w:r>
      <w:r>
        <w:rPr>
          <w:spacing w:val="-1"/>
          <w:sz w:val="31"/>
          <w:szCs w:val="31"/>
        </w:rPr>
        <w:t>8</w:t>
      </w:r>
      <w:r>
        <w:rPr>
          <w:spacing w:val="29"/>
          <w:sz w:val="31"/>
          <w:szCs w:val="31"/>
        </w:rPr>
        <w:t xml:space="preserve"> </w:t>
      </w:r>
      <w:r>
        <w:rPr>
          <w:rFonts w:ascii="仿宋" w:hAnsi="仿宋" w:eastAsia="仿宋" w:cs="仿宋"/>
          <w:spacing w:val="-1"/>
          <w:sz w:val="31"/>
          <w:szCs w:val="31"/>
        </w:rPr>
        <w:t>月</w:t>
      </w:r>
      <w:r>
        <w:rPr>
          <w:spacing w:val="-6"/>
          <w:sz w:val="31"/>
          <w:szCs w:val="31"/>
        </w:rPr>
        <w:t xml:space="preserve">30  </w:t>
      </w:r>
      <w:r>
        <w:rPr>
          <w:rFonts w:ascii="仿宋" w:hAnsi="仿宋" w:eastAsia="仿宋" w:cs="仿宋"/>
          <w:spacing w:val="-6"/>
          <w:sz w:val="31"/>
          <w:szCs w:val="31"/>
        </w:rPr>
        <w:t>日）</w:t>
      </w:r>
    </w:p>
    <w:p w14:paraId="5BC74AA4">
      <w:pPr>
        <w:pStyle w:val="2"/>
        <w:spacing w:before="4" w:line="345" w:lineRule="auto"/>
        <w:ind w:left="325" w:right="317" w:firstLine="644"/>
        <w:jc w:val="both"/>
        <w:rPr>
          <w:rFonts w:ascii="仿宋" w:hAnsi="仿宋" w:eastAsia="仿宋" w:cs="仿宋"/>
          <w:sz w:val="31"/>
          <w:szCs w:val="31"/>
        </w:rPr>
      </w:pPr>
      <w:r>
        <w:rPr>
          <w:rFonts w:ascii="仿宋" w:hAnsi="仿宋" w:eastAsia="仿宋" w:cs="仿宋"/>
          <w:spacing w:val="3"/>
          <w:sz w:val="31"/>
          <w:szCs w:val="31"/>
        </w:rPr>
        <w:t>撰写评价报告（</w:t>
      </w:r>
      <w:r>
        <w:rPr>
          <w:spacing w:val="3"/>
          <w:sz w:val="31"/>
          <w:szCs w:val="31"/>
        </w:rPr>
        <w:t>2021</w:t>
      </w:r>
      <w:r>
        <w:rPr>
          <w:rFonts w:ascii="仿宋" w:hAnsi="仿宋" w:eastAsia="仿宋" w:cs="仿宋"/>
          <w:spacing w:val="3"/>
          <w:sz w:val="31"/>
          <w:szCs w:val="31"/>
        </w:rPr>
        <w:t>年</w:t>
      </w:r>
      <w:r>
        <w:rPr>
          <w:spacing w:val="3"/>
          <w:sz w:val="31"/>
          <w:szCs w:val="31"/>
        </w:rPr>
        <w:t>8</w:t>
      </w:r>
      <w:r>
        <w:rPr>
          <w:rFonts w:ascii="仿宋" w:hAnsi="仿宋" w:eastAsia="仿宋" w:cs="仿宋"/>
          <w:spacing w:val="3"/>
          <w:sz w:val="31"/>
          <w:szCs w:val="31"/>
        </w:rPr>
        <w:t>月</w:t>
      </w:r>
      <w:r>
        <w:rPr>
          <w:spacing w:val="3"/>
          <w:sz w:val="31"/>
          <w:szCs w:val="31"/>
        </w:rPr>
        <w:t>11</w:t>
      </w:r>
      <w:r>
        <w:rPr>
          <w:rFonts w:ascii="仿宋" w:hAnsi="仿宋" w:eastAsia="仿宋" w:cs="仿宋"/>
          <w:spacing w:val="3"/>
          <w:sz w:val="31"/>
          <w:szCs w:val="31"/>
        </w:rPr>
        <w:t>日</w:t>
      </w:r>
      <w:r>
        <w:rPr>
          <w:spacing w:val="3"/>
          <w:sz w:val="31"/>
          <w:szCs w:val="31"/>
        </w:rPr>
        <w:t>-2021</w:t>
      </w:r>
      <w:r>
        <w:rPr>
          <w:rFonts w:ascii="仿宋" w:hAnsi="仿宋" w:eastAsia="仿宋" w:cs="仿宋"/>
          <w:spacing w:val="3"/>
          <w:sz w:val="31"/>
          <w:szCs w:val="31"/>
        </w:rPr>
        <w:t>年</w:t>
      </w:r>
      <w:r>
        <w:rPr>
          <w:spacing w:val="3"/>
          <w:sz w:val="31"/>
          <w:szCs w:val="31"/>
        </w:rPr>
        <w:t>8</w:t>
      </w:r>
      <w:r>
        <w:rPr>
          <w:rFonts w:ascii="仿宋" w:hAnsi="仿宋" w:eastAsia="仿宋" w:cs="仿宋"/>
          <w:spacing w:val="3"/>
          <w:sz w:val="31"/>
          <w:szCs w:val="31"/>
        </w:rPr>
        <w:t>月</w:t>
      </w:r>
      <w:r>
        <w:rPr>
          <w:spacing w:val="3"/>
          <w:sz w:val="31"/>
          <w:szCs w:val="31"/>
        </w:rPr>
        <w:t>25</w:t>
      </w:r>
      <w:r>
        <w:rPr>
          <w:rFonts w:ascii="仿宋" w:hAnsi="仿宋" w:eastAsia="仿宋" w:cs="仿宋"/>
          <w:spacing w:val="3"/>
          <w:sz w:val="31"/>
          <w:szCs w:val="31"/>
        </w:rPr>
        <w:t>日）。对复</w:t>
      </w:r>
      <w:r>
        <w:rPr>
          <w:rFonts w:ascii="仿宋" w:hAnsi="仿宋" w:eastAsia="仿宋" w:cs="仿宋"/>
          <w:spacing w:val="9"/>
          <w:sz w:val="31"/>
          <w:szCs w:val="31"/>
        </w:rPr>
        <w:t>核后的数据和资料进行汇总，依据评分标准对绩效指标</w:t>
      </w:r>
      <w:r>
        <w:rPr>
          <w:rFonts w:ascii="仿宋" w:hAnsi="仿宋" w:eastAsia="仿宋" w:cs="仿宋"/>
          <w:spacing w:val="8"/>
          <w:sz w:val="31"/>
          <w:szCs w:val="31"/>
        </w:rPr>
        <w:t>进行</w:t>
      </w:r>
      <w:r>
        <w:rPr>
          <w:rFonts w:ascii="仿宋" w:hAnsi="仿宋" w:eastAsia="仿宋" w:cs="仿宋"/>
          <w:spacing w:val="9"/>
          <w:sz w:val="31"/>
          <w:szCs w:val="31"/>
        </w:rPr>
        <w:t>评分，并形成政策评价结论。在此基础上，按照预</w:t>
      </w:r>
      <w:r>
        <w:rPr>
          <w:rFonts w:ascii="仿宋" w:hAnsi="仿宋" w:eastAsia="仿宋" w:cs="仿宋"/>
          <w:spacing w:val="8"/>
          <w:sz w:val="31"/>
          <w:szCs w:val="31"/>
        </w:rPr>
        <w:t>算绩效管</w:t>
      </w:r>
      <w:r>
        <w:rPr>
          <w:rFonts w:ascii="仿宋" w:hAnsi="仿宋" w:eastAsia="仿宋" w:cs="仿宋"/>
          <w:spacing w:val="9"/>
          <w:sz w:val="31"/>
          <w:szCs w:val="31"/>
        </w:rPr>
        <w:t>理要求撰写绩效评价报告。将绩效评价报告提交塔城地</w:t>
      </w:r>
      <w:r>
        <w:rPr>
          <w:rFonts w:ascii="仿宋" w:hAnsi="仿宋" w:eastAsia="仿宋" w:cs="仿宋"/>
          <w:spacing w:val="8"/>
          <w:sz w:val="31"/>
          <w:szCs w:val="31"/>
        </w:rPr>
        <w:t>区财</w:t>
      </w:r>
      <w:r>
        <w:rPr>
          <w:rFonts w:ascii="仿宋" w:hAnsi="仿宋" w:eastAsia="仿宋" w:cs="仿宋"/>
          <w:spacing w:val="6"/>
          <w:sz w:val="31"/>
          <w:szCs w:val="31"/>
        </w:rPr>
        <w:t>政局，</w:t>
      </w:r>
      <w:r>
        <w:rPr>
          <w:rFonts w:ascii="仿宋" w:hAnsi="仿宋" w:eastAsia="仿宋" w:cs="仿宋"/>
          <w:spacing w:val="-79"/>
          <w:sz w:val="31"/>
          <w:szCs w:val="31"/>
        </w:rPr>
        <w:t xml:space="preserve"> </w:t>
      </w:r>
      <w:r>
        <w:rPr>
          <w:rFonts w:ascii="仿宋" w:hAnsi="仿宋" w:eastAsia="仿宋" w:cs="仿宋"/>
          <w:spacing w:val="6"/>
          <w:sz w:val="31"/>
          <w:szCs w:val="31"/>
        </w:rPr>
        <w:t>由财政局征求预算主管部门意见，根据相关意见修改</w:t>
      </w:r>
      <w:r>
        <w:rPr>
          <w:rFonts w:ascii="仿宋" w:hAnsi="仿宋" w:eastAsia="仿宋" w:cs="仿宋"/>
          <w:sz w:val="31"/>
          <w:szCs w:val="31"/>
        </w:rPr>
        <w:t>后形成待验收稿。</w:t>
      </w:r>
    </w:p>
    <w:p w14:paraId="22C31D36">
      <w:pPr>
        <w:pStyle w:val="2"/>
        <w:spacing w:line="343" w:lineRule="auto"/>
        <w:ind w:left="326" w:right="315" w:firstLine="650"/>
        <w:jc w:val="both"/>
        <w:rPr>
          <w:rFonts w:ascii="仿宋" w:hAnsi="仿宋" w:eastAsia="仿宋" w:cs="仿宋"/>
          <w:sz w:val="31"/>
          <w:szCs w:val="31"/>
        </w:rPr>
      </w:pPr>
      <w:r>
        <w:rPr>
          <w:rFonts w:ascii="仿宋" w:hAnsi="仿宋" w:eastAsia="仿宋" w:cs="仿宋"/>
          <w:spacing w:val="2"/>
          <w:sz w:val="31"/>
          <w:szCs w:val="31"/>
        </w:rPr>
        <w:t>报告提交（</w:t>
      </w:r>
      <w:r>
        <w:rPr>
          <w:spacing w:val="2"/>
          <w:sz w:val="31"/>
          <w:szCs w:val="31"/>
        </w:rPr>
        <w:t>2021</w:t>
      </w:r>
      <w:r>
        <w:rPr>
          <w:spacing w:val="33"/>
          <w:sz w:val="31"/>
          <w:szCs w:val="31"/>
        </w:rPr>
        <w:t xml:space="preserve"> </w:t>
      </w:r>
      <w:r>
        <w:rPr>
          <w:rFonts w:ascii="仿宋" w:hAnsi="仿宋" w:eastAsia="仿宋" w:cs="仿宋"/>
          <w:spacing w:val="2"/>
          <w:sz w:val="31"/>
          <w:szCs w:val="31"/>
        </w:rPr>
        <w:t>年</w:t>
      </w:r>
      <w:r>
        <w:rPr>
          <w:rFonts w:ascii="仿宋" w:hAnsi="仿宋" w:eastAsia="仿宋" w:cs="仿宋"/>
          <w:spacing w:val="-40"/>
          <w:sz w:val="31"/>
          <w:szCs w:val="31"/>
        </w:rPr>
        <w:t xml:space="preserve"> </w:t>
      </w:r>
      <w:r>
        <w:rPr>
          <w:spacing w:val="2"/>
          <w:sz w:val="31"/>
          <w:szCs w:val="31"/>
        </w:rPr>
        <w:t>8</w:t>
      </w:r>
      <w:r>
        <w:rPr>
          <w:spacing w:val="44"/>
          <w:sz w:val="31"/>
          <w:szCs w:val="31"/>
        </w:rPr>
        <w:t xml:space="preserve"> </w:t>
      </w:r>
      <w:r>
        <w:rPr>
          <w:rFonts w:ascii="仿宋" w:hAnsi="仿宋" w:eastAsia="仿宋" w:cs="仿宋"/>
          <w:spacing w:val="2"/>
          <w:sz w:val="31"/>
          <w:szCs w:val="31"/>
        </w:rPr>
        <w:t>月</w:t>
      </w:r>
      <w:r>
        <w:rPr>
          <w:rFonts w:ascii="仿宋" w:hAnsi="仿宋" w:eastAsia="仿宋" w:cs="仿宋"/>
          <w:spacing w:val="-46"/>
          <w:sz w:val="31"/>
          <w:szCs w:val="31"/>
        </w:rPr>
        <w:t xml:space="preserve"> </w:t>
      </w:r>
      <w:r>
        <w:rPr>
          <w:spacing w:val="2"/>
          <w:sz w:val="31"/>
          <w:szCs w:val="31"/>
        </w:rPr>
        <w:t xml:space="preserve">30  </w:t>
      </w:r>
      <w:r>
        <w:rPr>
          <w:rFonts w:ascii="仿宋" w:hAnsi="仿宋" w:eastAsia="仿宋" w:cs="仿宋"/>
          <w:spacing w:val="2"/>
          <w:sz w:val="31"/>
          <w:szCs w:val="31"/>
        </w:rPr>
        <w:t>日前）。撰写完成的绩效评</w:t>
      </w:r>
      <w:r>
        <w:rPr>
          <w:rFonts w:ascii="仿宋" w:hAnsi="仿宋" w:eastAsia="仿宋" w:cs="仿宋"/>
          <w:spacing w:val="9"/>
          <w:sz w:val="31"/>
          <w:szCs w:val="31"/>
        </w:rPr>
        <w:t>价报告提交塔城地区财政局，并根据塔城地区财政局</w:t>
      </w:r>
      <w:r>
        <w:rPr>
          <w:rFonts w:ascii="仿宋" w:hAnsi="仿宋" w:eastAsia="仿宋" w:cs="仿宋"/>
          <w:spacing w:val="8"/>
          <w:sz w:val="31"/>
          <w:szCs w:val="31"/>
        </w:rPr>
        <w:t>的安排</w:t>
      </w:r>
      <w:r>
        <w:rPr>
          <w:rFonts w:ascii="仿宋" w:hAnsi="仿宋" w:eastAsia="仿宋" w:cs="仿宋"/>
          <w:spacing w:val="4"/>
          <w:sz w:val="31"/>
          <w:szCs w:val="31"/>
        </w:rPr>
        <w:t>与预算单位沟通确认。</w:t>
      </w:r>
    </w:p>
    <w:p w14:paraId="0A44C68B">
      <w:pPr>
        <w:spacing w:before="11" w:line="224" w:lineRule="auto"/>
        <w:ind w:left="976"/>
        <w:outlineLvl w:val="0"/>
        <w:rPr>
          <w:rFonts w:ascii="黑体" w:hAnsi="黑体" w:eastAsia="黑体" w:cs="黑体"/>
          <w:sz w:val="31"/>
          <w:szCs w:val="31"/>
        </w:rPr>
      </w:pPr>
      <w:bookmarkStart w:id="10" w:name="bookmark8"/>
      <w:bookmarkEnd w:id="10"/>
      <w:r>
        <w:rPr>
          <w:rFonts w:ascii="黑体" w:hAnsi="黑体" w:eastAsia="黑体" w:cs="黑体"/>
          <w:b/>
          <w:bCs/>
          <w:spacing w:val="6"/>
          <w:sz w:val="31"/>
          <w:szCs w:val="31"/>
        </w:rPr>
        <w:t>三、综合评价情况及评价结论</w:t>
      </w:r>
    </w:p>
    <w:p w14:paraId="54CE73F0">
      <w:pPr>
        <w:pStyle w:val="2"/>
        <w:spacing w:before="205" w:line="346" w:lineRule="auto"/>
        <w:ind w:left="326" w:right="317" w:firstLine="641"/>
        <w:jc w:val="both"/>
        <w:rPr>
          <w:rFonts w:ascii="仿宋" w:hAnsi="仿宋" w:eastAsia="仿宋" w:cs="仿宋"/>
          <w:sz w:val="31"/>
          <w:szCs w:val="31"/>
        </w:rPr>
      </w:pPr>
      <w:r>
        <w:rPr>
          <w:rFonts w:ascii="仿宋" w:hAnsi="仿宋" w:eastAsia="仿宋" w:cs="仿宋"/>
          <w:spacing w:val="22"/>
          <w:sz w:val="31"/>
          <w:szCs w:val="31"/>
        </w:rPr>
        <w:t>运用由评价组按相关规定编制并通过主管单位确认的</w:t>
      </w:r>
      <w:r>
        <w:rPr>
          <w:rFonts w:ascii="仿宋" w:hAnsi="仿宋" w:eastAsia="仿宋" w:cs="仿宋"/>
          <w:spacing w:val="9"/>
          <w:sz w:val="31"/>
          <w:szCs w:val="31"/>
        </w:rPr>
        <w:t>评价指标体系及评分标准，通过基础数据填报</w:t>
      </w:r>
      <w:r>
        <w:rPr>
          <w:rFonts w:ascii="仿宋" w:hAnsi="仿宋" w:eastAsia="仿宋" w:cs="仿宋"/>
          <w:spacing w:val="8"/>
          <w:sz w:val="31"/>
          <w:szCs w:val="31"/>
        </w:rPr>
        <w:t>、问卷调查和</w:t>
      </w:r>
      <w:r>
        <w:rPr>
          <w:rFonts w:ascii="仿宋" w:hAnsi="仿宋" w:eastAsia="仿宋" w:cs="仿宋"/>
          <w:spacing w:val="9"/>
          <w:sz w:val="31"/>
          <w:szCs w:val="31"/>
        </w:rPr>
        <w:t>访谈获取的数据，评价组对地州级不动产统一登记信</w:t>
      </w:r>
      <w:r>
        <w:rPr>
          <w:rFonts w:ascii="仿宋" w:hAnsi="仿宋" w:eastAsia="仿宋" w:cs="仿宋"/>
          <w:spacing w:val="8"/>
          <w:sz w:val="31"/>
          <w:szCs w:val="31"/>
        </w:rPr>
        <w:t>息管理</w:t>
      </w:r>
      <w:r>
        <w:rPr>
          <w:rFonts w:ascii="仿宋" w:hAnsi="仿宋" w:eastAsia="仿宋" w:cs="仿宋"/>
          <w:spacing w:val="9"/>
          <w:sz w:val="31"/>
          <w:szCs w:val="31"/>
        </w:rPr>
        <w:t>平台建设项目资金进行了独立客观的评价，最终评分</w:t>
      </w:r>
      <w:r>
        <w:rPr>
          <w:rFonts w:ascii="仿宋" w:hAnsi="仿宋" w:eastAsia="仿宋" w:cs="仿宋"/>
          <w:spacing w:val="8"/>
          <w:sz w:val="31"/>
          <w:szCs w:val="31"/>
        </w:rPr>
        <w:t>结果为</w:t>
      </w:r>
      <w:r>
        <w:rPr>
          <w:spacing w:val="-4"/>
          <w:sz w:val="31"/>
          <w:szCs w:val="31"/>
        </w:rPr>
        <w:t>92.33</w:t>
      </w:r>
      <w:r>
        <w:rPr>
          <w:spacing w:val="33"/>
          <w:sz w:val="31"/>
          <w:szCs w:val="31"/>
        </w:rPr>
        <w:t xml:space="preserve"> </w:t>
      </w:r>
      <w:r>
        <w:rPr>
          <w:rFonts w:ascii="仿宋" w:hAnsi="仿宋" w:eastAsia="仿宋" w:cs="仿宋"/>
          <w:spacing w:val="-4"/>
          <w:sz w:val="31"/>
          <w:szCs w:val="31"/>
        </w:rPr>
        <w:t>分。各部分得分情况详见表</w:t>
      </w:r>
      <w:r>
        <w:rPr>
          <w:rFonts w:ascii="仿宋" w:hAnsi="仿宋" w:eastAsia="仿宋" w:cs="仿宋"/>
          <w:spacing w:val="-61"/>
          <w:sz w:val="31"/>
          <w:szCs w:val="31"/>
        </w:rPr>
        <w:t xml:space="preserve"> </w:t>
      </w:r>
      <w:r>
        <w:rPr>
          <w:spacing w:val="-4"/>
          <w:sz w:val="31"/>
          <w:szCs w:val="31"/>
        </w:rPr>
        <w:t>3-1</w:t>
      </w:r>
      <w:r>
        <w:rPr>
          <w:rFonts w:ascii="仿宋" w:hAnsi="仿宋" w:eastAsia="仿宋" w:cs="仿宋"/>
          <w:spacing w:val="-4"/>
          <w:sz w:val="31"/>
          <w:szCs w:val="31"/>
        </w:rPr>
        <w:t>。评分过程详见附件</w:t>
      </w:r>
      <w:r>
        <w:rPr>
          <w:rFonts w:ascii="仿宋" w:hAnsi="仿宋" w:eastAsia="仿宋" w:cs="仿宋"/>
          <w:spacing w:val="-35"/>
          <w:sz w:val="31"/>
          <w:szCs w:val="31"/>
        </w:rPr>
        <w:t xml:space="preserve"> </w:t>
      </w:r>
      <w:r>
        <w:rPr>
          <w:spacing w:val="-4"/>
          <w:sz w:val="31"/>
          <w:szCs w:val="31"/>
        </w:rPr>
        <w:t>1</w:t>
      </w:r>
      <w:r>
        <w:rPr>
          <w:rFonts w:ascii="仿宋" w:hAnsi="仿宋" w:eastAsia="仿宋" w:cs="仿宋"/>
          <w:spacing w:val="-4"/>
          <w:sz w:val="31"/>
          <w:szCs w:val="31"/>
        </w:rPr>
        <w:t>。</w:t>
      </w:r>
    </w:p>
    <w:p w14:paraId="49A60D85">
      <w:pPr>
        <w:pStyle w:val="2"/>
        <w:spacing w:before="1" w:line="231" w:lineRule="auto"/>
        <w:ind w:left="2777"/>
        <w:rPr>
          <w:rFonts w:ascii="仿宋" w:hAnsi="仿宋" w:eastAsia="仿宋" w:cs="仿宋"/>
        </w:rPr>
      </w:pPr>
      <w:r>
        <w:rPr>
          <w:rFonts w:ascii="仿宋" w:hAnsi="仿宋" w:eastAsia="仿宋" w:cs="仿宋"/>
          <w:b/>
          <w:bCs/>
          <w:spacing w:val="-2"/>
        </w:rPr>
        <w:t>表</w:t>
      </w:r>
      <w:r>
        <w:rPr>
          <w:rFonts w:ascii="仿宋" w:hAnsi="仿宋" w:eastAsia="仿宋" w:cs="仿宋"/>
          <w:spacing w:val="-53"/>
        </w:rPr>
        <w:t xml:space="preserve"> </w:t>
      </w:r>
      <w:r>
        <w:rPr>
          <w:b/>
          <w:bCs/>
          <w:spacing w:val="-2"/>
        </w:rPr>
        <w:t xml:space="preserve">3-1  </w:t>
      </w:r>
      <w:r>
        <w:rPr>
          <w:rFonts w:ascii="仿宋" w:hAnsi="仿宋" w:eastAsia="仿宋" w:cs="仿宋"/>
          <w:b/>
          <w:bCs/>
          <w:spacing w:val="-2"/>
        </w:rPr>
        <w:t>项目指标得分情况汇总表</w:t>
      </w:r>
    </w:p>
    <w:p w14:paraId="7F737D48">
      <w:pPr>
        <w:spacing w:line="63" w:lineRule="auto"/>
        <w:rPr>
          <w:rFonts w:ascii="Arial"/>
          <w:sz w:val="2"/>
        </w:rPr>
      </w:pPr>
    </w:p>
    <w:tbl>
      <w:tblPr>
        <w:tblStyle w:val="5"/>
        <w:tblW w:w="893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644"/>
        <w:gridCol w:w="2303"/>
        <w:gridCol w:w="1974"/>
        <w:gridCol w:w="2010"/>
      </w:tblGrid>
      <w:tr w14:paraId="10472A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2644" w:type="dxa"/>
            <w:shd w:val="clear" w:color="auto" w:fill="BEBEBE"/>
            <w:vAlign w:val="top"/>
          </w:tcPr>
          <w:p w14:paraId="13E0314D">
            <w:pPr>
              <w:pStyle w:val="6"/>
              <w:spacing w:before="64" w:line="219" w:lineRule="auto"/>
              <w:ind w:left="900"/>
            </w:pPr>
            <w:r>
              <w:rPr>
                <w:b/>
                <w:bCs/>
                <w:spacing w:val="-8"/>
              </w:rPr>
              <w:t>一级指标</w:t>
            </w:r>
          </w:p>
        </w:tc>
        <w:tc>
          <w:tcPr>
            <w:tcW w:w="2303" w:type="dxa"/>
            <w:shd w:val="clear" w:color="auto" w:fill="BEBEBE"/>
            <w:vAlign w:val="top"/>
          </w:tcPr>
          <w:p w14:paraId="24F1F81E">
            <w:pPr>
              <w:pStyle w:val="6"/>
              <w:spacing w:before="64" w:line="219" w:lineRule="auto"/>
              <w:ind w:left="831"/>
            </w:pPr>
            <w:r>
              <w:rPr>
                <w:b/>
                <w:bCs/>
                <w:spacing w:val="-5"/>
              </w:rPr>
              <w:t>权重分</w:t>
            </w:r>
          </w:p>
        </w:tc>
        <w:tc>
          <w:tcPr>
            <w:tcW w:w="1974" w:type="dxa"/>
            <w:shd w:val="clear" w:color="auto" w:fill="BEBEBE"/>
            <w:vAlign w:val="top"/>
          </w:tcPr>
          <w:p w14:paraId="70C0896C">
            <w:pPr>
              <w:pStyle w:val="6"/>
              <w:spacing w:before="64" w:line="219" w:lineRule="auto"/>
              <w:ind w:left="773"/>
            </w:pPr>
            <w:r>
              <w:rPr>
                <w:b/>
                <w:bCs/>
                <w:spacing w:val="-5"/>
              </w:rPr>
              <w:t>得分</w:t>
            </w:r>
          </w:p>
        </w:tc>
        <w:tc>
          <w:tcPr>
            <w:tcW w:w="2010" w:type="dxa"/>
            <w:shd w:val="clear" w:color="auto" w:fill="BEBEBE"/>
            <w:vAlign w:val="top"/>
          </w:tcPr>
          <w:p w14:paraId="70AC6595">
            <w:pPr>
              <w:pStyle w:val="6"/>
              <w:spacing w:before="64" w:line="219" w:lineRule="auto"/>
              <w:ind w:left="681"/>
            </w:pPr>
            <w:r>
              <w:rPr>
                <w:b/>
                <w:bCs/>
                <w:spacing w:val="-5"/>
              </w:rPr>
              <w:t>得分率</w:t>
            </w:r>
          </w:p>
        </w:tc>
      </w:tr>
      <w:tr w14:paraId="0D51B1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2644" w:type="dxa"/>
            <w:vAlign w:val="top"/>
          </w:tcPr>
          <w:p w14:paraId="524FD5FB">
            <w:pPr>
              <w:pStyle w:val="6"/>
              <w:spacing w:before="138" w:line="219" w:lineRule="auto"/>
              <w:ind w:left="910"/>
              <w:rPr>
                <w:sz w:val="21"/>
                <w:szCs w:val="21"/>
              </w:rPr>
            </w:pPr>
            <w:r>
              <w:rPr>
                <w:spacing w:val="-2"/>
                <w:sz w:val="21"/>
                <w:szCs w:val="21"/>
              </w:rPr>
              <w:t>项目决策</w:t>
            </w:r>
          </w:p>
        </w:tc>
        <w:tc>
          <w:tcPr>
            <w:tcW w:w="2303" w:type="dxa"/>
            <w:vAlign w:val="top"/>
          </w:tcPr>
          <w:p w14:paraId="1491A97F">
            <w:pPr>
              <w:spacing w:before="173" w:line="217" w:lineRule="auto"/>
              <w:ind w:left="1067"/>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14</w:t>
            </w:r>
          </w:p>
        </w:tc>
        <w:tc>
          <w:tcPr>
            <w:tcW w:w="1974" w:type="dxa"/>
            <w:vAlign w:val="top"/>
          </w:tcPr>
          <w:p w14:paraId="2BD09979">
            <w:pPr>
              <w:spacing w:before="173" w:line="217" w:lineRule="auto"/>
              <w:ind w:left="771"/>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13.33</w:t>
            </w:r>
          </w:p>
        </w:tc>
        <w:tc>
          <w:tcPr>
            <w:tcW w:w="2010" w:type="dxa"/>
            <w:vAlign w:val="top"/>
          </w:tcPr>
          <w:p w14:paraId="59D02000">
            <w:pPr>
              <w:spacing w:before="173" w:line="217" w:lineRule="auto"/>
              <w:ind w:left="684"/>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95.21%</w:t>
            </w:r>
          </w:p>
        </w:tc>
      </w:tr>
      <w:tr w14:paraId="683DED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2644" w:type="dxa"/>
            <w:vAlign w:val="top"/>
          </w:tcPr>
          <w:p w14:paraId="1425D5E5">
            <w:pPr>
              <w:pStyle w:val="6"/>
              <w:spacing w:before="141" w:line="221" w:lineRule="auto"/>
              <w:ind w:left="910"/>
              <w:rPr>
                <w:sz w:val="21"/>
                <w:szCs w:val="21"/>
              </w:rPr>
            </w:pPr>
            <w:r>
              <w:rPr>
                <w:spacing w:val="-2"/>
                <w:sz w:val="21"/>
                <w:szCs w:val="21"/>
              </w:rPr>
              <w:t>项目管理</w:t>
            </w:r>
          </w:p>
        </w:tc>
        <w:tc>
          <w:tcPr>
            <w:tcW w:w="2303" w:type="dxa"/>
            <w:vAlign w:val="top"/>
          </w:tcPr>
          <w:p w14:paraId="3DCC9385">
            <w:pPr>
              <w:spacing w:before="177" w:line="215" w:lineRule="auto"/>
              <w:ind w:left="1067"/>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16</w:t>
            </w:r>
          </w:p>
        </w:tc>
        <w:tc>
          <w:tcPr>
            <w:tcW w:w="1974" w:type="dxa"/>
            <w:vAlign w:val="top"/>
          </w:tcPr>
          <w:p w14:paraId="2DDC0C9C">
            <w:pPr>
              <w:spacing w:before="177" w:line="215" w:lineRule="auto"/>
              <w:ind w:left="900"/>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15</w:t>
            </w:r>
          </w:p>
        </w:tc>
        <w:tc>
          <w:tcPr>
            <w:tcW w:w="2010" w:type="dxa"/>
            <w:vAlign w:val="top"/>
          </w:tcPr>
          <w:p w14:paraId="5DFF2CCC">
            <w:pPr>
              <w:spacing w:before="177" w:line="215" w:lineRule="auto"/>
              <w:ind w:left="684"/>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93.75%</w:t>
            </w:r>
          </w:p>
        </w:tc>
      </w:tr>
      <w:tr w14:paraId="4C272B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644" w:type="dxa"/>
            <w:vAlign w:val="top"/>
          </w:tcPr>
          <w:p w14:paraId="25486EAF">
            <w:pPr>
              <w:pStyle w:val="6"/>
              <w:spacing w:before="141" w:line="220" w:lineRule="auto"/>
              <w:ind w:left="910"/>
              <w:rPr>
                <w:sz w:val="21"/>
                <w:szCs w:val="21"/>
              </w:rPr>
            </w:pPr>
            <w:r>
              <w:rPr>
                <w:spacing w:val="-2"/>
                <w:sz w:val="21"/>
                <w:szCs w:val="21"/>
              </w:rPr>
              <w:t>项目绩效</w:t>
            </w:r>
          </w:p>
        </w:tc>
        <w:tc>
          <w:tcPr>
            <w:tcW w:w="2303" w:type="dxa"/>
            <w:vAlign w:val="top"/>
          </w:tcPr>
          <w:p w14:paraId="04255842">
            <w:pPr>
              <w:spacing w:before="176" w:line="217" w:lineRule="auto"/>
              <w:ind w:left="1051"/>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60</w:t>
            </w:r>
          </w:p>
        </w:tc>
        <w:tc>
          <w:tcPr>
            <w:tcW w:w="1974" w:type="dxa"/>
            <w:vAlign w:val="top"/>
          </w:tcPr>
          <w:p w14:paraId="2EF87EF3">
            <w:pPr>
              <w:spacing w:before="176" w:line="217" w:lineRule="auto"/>
              <w:ind w:left="886"/>
              <w:rPr>
                <w:rFonts w:ascii="Times New Roman" w:hAnsi="Times New Roman" w:eastAsia="Times New Roman" w:cs="Times New Roman"/>
                <w:sz w:val="21"/>
                <w:szCs w:val="21"/>
              </w:rPr>
            </w:pPr>
            <w:r>
              <w:rPr>
                <w:rFonts w:ascii="Times New Roman" w:hAnsi="Times New Roman" w:eastAsia="Times New Roman" w:cs="Times New Roman"/>
                <w:spacing w:val="-3"/>
                <w:sz w:val="21"/>
                <w:szCs w:val="21"/>
              </w:rPr>
              <w:t>54</w:t>
            </w:r>
          </w:p>
        </w:tc>
        <w:tc>
          <w:tcPr>
            <w:tcW w:w="2010" w:type="dxa"/>
            <w:vAlign w:val="top"/>
          </w:tcPr>
          <w:p w14:paraId="499952BF">
            <w:pPr>
              <w:spacing w:before="176" w:line="217" w:lineRule="auto"/>
              <w:ind w:left="684"/>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90.00%</w:t>
            </w:r>
          </w:p>
        </w:tc>
      </w:tr>
      <w:tr w14:paraId="29E11E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644" w:type="dxa"/>
            <w:vAlign w:val="top"/>
          </w:tcPr>
          <w:p w14:paraId="285C0127">
            <w:pPr>
              <w:pStyle w:val="6"/>
              <w:spacing w:before="141" w:line="220" w:lineRule="auto"/>
              <w:ind w:left="1017"/>
              <w:rPr>
                <w:sz w:val="21"/>
                <w:szCs w:val="21"/>
              </w:rPr>
            </w:pPr>
            <w:r>
              <w:rPr>
                <w:spacing w:val="-3"/>
                <w:sz w:val="21"/>
                <w:szCs w:val="21"/>
              </w:rPr>
              <w:t>影响力</w:t>
            </w:r>
          </w:p>
        </w:tc>
        <w:tc>
          <w:tcPr>
            <w:tcW w:w="2303" w:type="dxa"/>
            <w:vAlign w:val="top"/>
          </w:tcPr>
          <w:p w14:paraId="4CD83005">
            <w:pPr>
              <w:spacing w:before="176" w:line="217" w:lineRule="auto"/>
              <w:ind w:left="1067"/>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10</w:t>
            </w:r>
          </w:p>
        </w:tc>
        <w:tc>
          <w:tcPr>
            <w:tcW w:w="1974" w:type="dxa"/>
            <w:vAlign w:val="top"/>
          </w:tcPr>
          <w:p w14:paraId="4CC60058">
            <w:pPr>
              <w:spacing w:before="176" w:line="217" w:lineRule="auto"/>
              <w:ind w:left="900"/>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10</w:t>
            </w:r>
          </w:p>
        </w:tc>
        <w:tc>
          <w:tcPr>
            <w:tcW w:w="2010" w:type="dxa"/>
            <w:vAlign w:val="top"/>
          </w:tcPr>
          <w:p w14:paraId="5DE6CE5E">
            <w:pPr>
              <w:spacing w:before="176" w:line="217" w:lineRule="auto"/>
              <w:ind w:left="648"/>
              <w:rPr>
                <w:rFonts w:ascii="Times New Roman" w:hAnsi="Times New Roman" w:eastAsia="Times New Roman" w:cs="Times New Roman"/>
                <w:sz w:val="21"/>
                <w:szCs w:val="21"/>
              </w:rPr>
            </w:pPr>
            <w:r>
              <w:rPr>
                <w:rFonts w:ascii="Times New Roman" w:hAnsi="Times New Roman" w:eastAsia="Times New Roman" w:cs="Times New Roman"/>
                <w:spacing w:val="-3"/>
                <w:sz w:val="21"/>
                <w:szCs w:val="21"/>
              </w:rPr>
              <w:t>100.00%</w:t>
            </w:r>
          </w:p>
        </w:tc>
      </w:tr>
      <w:tr w14:paraId="71817E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2644" w:type="dxa"/>
            <w:vAlign w:val="top"/>
          </w:tcPr>
          <w:p w14:paraId="22F7B3C7">
            <w:pPr>
              <w:pStyle w:val="6"/>
              <w:spacing w:before="63" w:line="219" w:lineRule="auto"/>
              <w:ind w:left="1110"/>
            </w:pPr>
            <w:r>
              <w:rPr>
                <w:b/>
                <w:bCs/>
                <w:spacing w:val="-5"/>
              </w:rPr>
              <w:t>合计</w:t>
            </w:r>
          </w:p>
        </w:tc>
        <w:tc>
          <w:tcPr>
            <w:tcW w:w="2303" w:type="dxa"/>
            <w:vAlign w:val="top"/>
          </w:tcPr>
          <w:p w14:paraId="5139A714">
            <w:pPr>
              <w:spacing w:before="107" w:line="220" w:lineRule="auto"/>
              <w:ind w:left="997"/>
              <w:rPr>
                <w:rFonts w:ascii="Times New Roman" w:hAnsi="Times New Roman" w:eastAsia="Times New Roman" w:cs="Times New Roman"/>
                <w:sz w:val="22"/>
                <w:szCs w:val="22"/>
              </w:rPr>
            </w:pPr>
            <w:r>
              <w:rPr>
                <w:rFonts w:ascii="Times New Roman" w:hAnsi="Times New Roman" w:eastAsia="Times New Roman" w:cs="Times New Roman"/>
                <w:b/>
                <w:bCs/>
                <w:spacing w:val="-3"/>
                <w:sz w:val="22"/>
                <w:szCs w:val="22"/>
              </w:rPr>
              <w:t>100</w:t>
            </w:r>
          </w:p>
        </w:tc>
        <w:tc>
          <w:tcPr>
            <w:tcW w:w="1974" w:type="dxa"/>
            <w:vAlign w:val="top"/>
          </w:tcPr>
          <w:p w14:paraId="4F6AF9C4">
            <w:pPr>
              <w:spacing w:before="107" w:line="220" w:lineRule="auto"/>
              <w:ind w:left="741"/>
              <w:rPr>
                <w:rFonts w:ascii="Times New Roman" w:hAnsi="Times New Roman" w:eastAsia="Times New Roman" w:cs="Times New Roman"/>
                <w:sz w:val="22"/>
                <w:szCs w:val="22"/>
              </w:rPr>
            </w:pPr>
            <w:r>
              <w:rPr>
                <w:rFonts w:ascii="Times New Roman" w:hAnsi="Times New Roman" w:eastAsia="Times New Roman" w:cs="Times New Roman"/>
                <w:b/>
                <w:bCs/>
                <w:spacing w:val="-1"/>
                <w:sz w:val="22"/>
                <w:szCs w:val="22"/>
              </w:rPr>
              <w:t>92.33</w:t>
            </w:r>
          </w:p>
        </w:tc>
        <w:tc>
          <w:tcPr>
            <w:tcW w:w="2010" w:type="dxa"/>
            <w:vAlign w:val="top"/>
          </w:tcPr>
          <w:p w14:paraId="7B17A5B9">
            <w:pPr>
              <w:spacing w:before="107" w:line="220" w:lineRule="auto"/>
              <w:ind w:left="649"/>
              <w:rPr>
                <w:rFonts w:ascii="Times New Roman" w:hAnsi="Times New Roman" w:eastAsia="Times New Roman" w:cs="Times New Roman"/>
                <w:sz w:val="22"/>
                <w:szCs w:val="22"/>
              </w:rPr>
            </w:pPr>
            <w:r>
              <w:rPr>
                <w:rFonts w:ascii="Times New Roman" w:hAnsi="Times New Roman" w:eastAsia="Times New Roman" w:cs="Times New Roman"/>
                <w:b/>
                <w:bCs/>
                <w:spacing w:val="-1"/>
                <w:sz w:val="22"/>
                <w:szCs w:val="22"/>
              </w:rPr>
              <w:t>92.33%</w:t>
            </w:r>
          </w:p>
        </w:tc>
      </w:tr>
    </w:tbl>
    <w:p w14:paraId="3F2B4D29">
      <w:pPr>
        <w:pStyle w:val="2"/>
        <w:spacing w:before="160" w:line="232" w:lineRule="auto"/>
        <w:ind w:left="324"/>
        <w:rPr>
          <w:rFonts w:ascii="仿宋" w:hAnsi="仿宋" w:eastAsia="仿宋" w:cs="仿宋"/>
          <w:sz w:val="28"/>
          <w:szCs w:val="28"/>
        </w:rPr>
      </w:pPr>
      <w:r>
        <w:rPr>
          <w:rFonts w:ascii="仿宋" w:hAnsi="仿宋" w:eastAsia="仿宋" w:cs="仿宋"/>
          <w:spacing w:val="-1"/>
          <w:sz w:val="28"/>
          <w:szCs w:val="28"/>
        </w:rPr>
        <w:t>各项指标得分情况见下表</w:t>
      </w:r>
      <w:r>
        <w:rPr>
          <w:spacing w:val="-1"/>
          <w:sz w:val="28"/>
          <w:szCs w:val="28"/>
        </w:rPr>
        <w:t>3-2</w:t>
      </w:r>
      <w:r>
        <w:rPr>
          <w:rFonts w:ascii="仿宋" w:hAnsi="仿宋" w:eastAsia="仿宋" w:cs="仿宋"/>
          <w:spacing w:val="-1"/>
          <w:sz w:val="28"/>
          <w:szCs w:val="28"/>
        </w:rPr>
        <w:t>：</w:t>
      </w:r>
    </w:p>
    <w:p w14:paraId="5271FD69">
      <w:pPr>
        <w:pStyle w:val="2"/>
        <w:spacing w:before="182" w:line="232" w:lineRule="auto"/>
        <w:ind w:left="3259"/>
        <w:rPr>
          <w:rFonts w:ascii="仿宋" w:hAnsi="仿宋" w:eastAsia="仿宋" w:cs="仿宋"/>
        </w:rPr>
      </w:pPr>
      <w:r>
        <w:rPr>
          <w:rFonts w:ascii="仿宋" w:hAnsi="仿宋" w:eastAsia="仿宋" w:cs="仿宋"/>
          <w:b/>
          <w:bCs/>
          <w:spacing w:val="-2"/>
        </w:rPr>
        <w:t>表</w:t>
      </w:r>
      <w:r>
        <w:rPr>
          <w:rFonts w:ascii="仿宋" w:hAnsi="仿宋" w:eastAsia="仿宋" w:cs="仿宋"/>
          <w:spacing w:val="-54"/>
        </w:rPr>
        <w:t xml:space="preserve"> </w:t>
      </w:r>
      <w:r>
        <w:rPr>
          <w:b/>
          <w:bCs/>
          <w:spacing w:val="-2"/>
        </w:rPr>
        <w:t xml:space="preserve">3-2  </w:t>
      </w:r>
      <w:r>
        <w:rPr>
          <w:rFonts w:ascii="仿宋" w:hAnsi="仿宋" w:eastAsia="仿宋" w:cs="仿宋"/>
          <w:b/>
          <w:bCs/>
          <w:spacing w:val="-2"/>
        </w:rPr>
        <w:t>项目指标得分表</w:t>
      </w:r>
    </w:p>
    <w:p w14:paraId="58C3B6EC">
      <w:pPr>
        <w:spacing w:line="232" w:lineRule="auto"/>
        <w:rPr>
          <w:rFonts w:ascii="仿宋" w:hAnsi="仿宋" w:eastAsia="仿宋" w:cs="仿宋"/>
        </w:rPr>
        <w:sectPr>
          <w:footerReference r:id="rId16" w:type="default"/>
          <w:pgSz w:w="11907" w:h="16839"/>
          <w:pgMar w:top="400" w:right="1483" w:bottom="1171" w:left="1486" w:header="0" w:footer="945" w:gutter="0"/>
          <w:cols w:space="720" w:num="1"/>
        </w:sectPr>
      </w:pPr>
    </w:p>
    <w:p w14:paraId="10058CD9">
      <w:pPr>
        <w:spacing w:before="19"/>
      </w:pPr>
    </w:p>
    <w:p w14:paraId="37C6B355">
      <w:pPr>
        <w:spacing w:before="19"/>
      </w:pPr>
    </w:p>
    <w:p w14:paraId="6C851FA0">
      <w:pPr>
        <w:spacing w:before="18"/>
      </w:pPr>
    </w:p>
    <w:p w14:paraId="68951CAF">
      <w:pPr>
        <w:spacing w:before="18"/>
      </w:pPr>
    </w:p>
    <w:tbl>
      <w:tblPr>
        <w:tblStyle w:val="5"/>
        <w:tblW w:w="906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18"/>
        <w:gridCol w:w="1175"/>
        <w:gridCol w:w="2035"/>
        <w:gridCol w:w="770"/>
        <w:gridCol w:w="1130"/>
        <w:gridCol w:w="1066"/>
        <w:gridCol w:w="842"/>
        <w:gridCol w:w="1125"/>
      </w:tblGrid>
      <w:tr w14:paraId="74A9A0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918" w:type="dxa"/>
            <w:shd w:val="clear" w:color="auto" w:fill="BEBEBE"/>
            <w:vAlign w:val="top"/>
          </w:tcPr>
          <w:p w14:paraId="66F16D1C">
            <w:pPr>
              <w:pStyle w:val="6"/>
              <w:spacing w:before="49" w:line="241" w:lineRule="auto"/>
              <w:ind w:left="352" w:right="125" w:hanging="205"/>
            </w:pPr>
            <w:r>
              <w:rPr>
                <w:b/>
                <w:bCs/>
                <w:spacing w:val="-10"/>
              </w:rPr>
              <w:t>一级指</w:t>
            </w:r>
            <w:r>
              <w:rPr>
                <w:b/>
                <w:bCs/>
                <w:spacing w:val="-3"/>
              </w:rPr>
              <w:t>标</w:t>
            </w:r>
          </w:p>
        </w:tc>
        <w:tc>
          <w:tcPr>
            <w:tcW w:w="1175" w:type="dxa"/>
            <w:shd w:val="clear" w:color="auto" w:fill="BEBEBE"/>
            <w:vAlign w:val="top"/>
          </w:tcPr>
          <w:p w14:paraId="274FE150">
            <w:pPr>
              <w:pStyle w:val="6"/>
              <w:spacing w:before="206" w:line="219" w:lineRule="auto"/>
              <w:ind w:left="160"/>
            </w:pPr>
            <w:r>
              <w:rPr>
                <w:b/>
                <w:bCs/>
                <w:spacing w:val="-6"/>
              </w:rPr>
              <w:t>二级指标</w:t>
            </w:r>
          </w:p>
        </w:tc>
        <w:tc>
          <w:tcPr>
            <w:tcW w:w="2035" w:type="dxa"/>
            <w:shd w:val="clear" w:color="auto" w:fill="BEBEBE"/>
            <w:vAlign w:val="top"/>
          </w:tcPr>
          <w:p w14:paraId="052660AD">
            <w:pPr>
              <w:pStyle w:val="6"/>
              <w:spacing w:before="206" w:line="219" w:lineRule="auto"/>
              <w:ind w:left="596"/>
            </w:pPr>
            <w:r>
              <w:rPr>
                <w:b/>
                <w:bCs/>
                <w:spacing w:val="-7"/>
              </w:rPr>
              <w:t>三级指标</w:t>
            </w:r>
          </w:p>
        </w:tc>
        <w:tc>
          <w:tcPr>
            <w:tcW w:w="770" w:type="dxa"/>
            <w:shd w:val="clear" w:color="auto" w:fill="BEBEBE"/>
            <w:vAlign w:val="top"/>
          </w:tcPr>
          <w:p w14:paraId="699FC37F">
            <w:pPr>
              <w:pStyle w:val="6"/>
              <w:spacing w:before="206" w:line="219" w:lineRule="auto"/>
              <w:ind w:left="175"/>
            </w:pPr>
            <w:r>
              <w:rPr>
                <w:b/>
                <w:bCs/>
                <w:spacing w:val="-6"/>
              </w:rPr>
              <w:t>权重</w:t>
            </w:r>
          </w:p>
        </w:tc>
        <w:tc>
          <w:tcPr>
            <w:tcW w:w="1130" w:type="dxa"/>
            <w:shd w:val="clear" w:color="auto" w:fill="BEBEBE"/>
            <w:vAlign w:val="top"/>
          </w:tcPr>
          <w:p w14:paraId="06C96842">
            <w:pPr>
              <w:pStyle w:val="6"/>
              <w:spacing w:before="206" w:line="219" w:lineRule="auto"/>
              <w:ind w:left="238"/>
            </w:pPr>
            <w:r>
              <w:rPr>
                <w:b/>
                <w:bCs/>
                <w:spacing w:val="-4"/>
              </w:rPr>
              <w:t>标杆值</w:t>
            </w:r>
          </w:p>
        </w:tc>
        <w:tc>
          <w:tcPr>
            <w:tcW w:w="1066" w:type="dxa"/>
            <w:shd w:val="clear" w:color="auto" w:fill="BEBEBE"/>
            <w:vAlign w:val="top"/>
          </w:tcPr>
          <w:p w14:paraId="0450D8E8">
            <w:pPr>
              <w:pStyle w:val="6"/>
              <w:spacing w:before="207" w:line="219" w:lineRule="auto"/>
              <w:ind w:left="218"/>
            </w:pPr>
            <w:r>
              <w:rPr>
                <w:b/>
                <w:bCs/>
                <w:spacing w:val="-6"/>
              </w:rPr>
              <w:t>业绩值</w:t>
            </w:r>
          </w:p>
        </w:tc>
        <w:tc>
          <w:tcPr>
            <w:tcW w:w="842" w:type="dxa"/>
            <w:shd w:val="clear" w:color="auto" w:fill="BEBEBE"/>
            <w:vAlign w:val="top"/>
          </w:tcPr>
          <w:p w14:paraId="1CA2B55C">
            <w:pPr>
              <w:pStyle w:val="6"/>
              <w:spacing w:before="49" w:line="241" w:lineRule="auto"/>
              <w:ind w:left="213" w:right="194" w:firstLine="7"/>
            </w:pPr>
            <w:r>
              <w:rPr>
                <w:b/>
                <w:bCs/>
                <w:spacing w:val="-12"/>
              </w:rPr>
              <w:t>实际</w:t>
            </w:r>
            <w:r>
              <w:rPr>
                <w:b/>
                <w:bCs/>
                <w:spacing w:val="-8"/>
              </w:rPr>
              <w:t>得分</w:t>
            </w:r>
          </w:p>
        </w:tc>
        <w:tc>
          <w:tcPr>
            <w:tcW w:w="1125" w:type="dxa"/>
            <w:shd w:val="clear" w:color="auto" w:fill="BEBEBE"/>
            <w:vAlign w:val="top"/>
          </w:tcPr>
          <w:p w14:paraId="3D98FBF3">
            <w:pPr>
              <w:pStyle w:val="6"/>
              <w:spacing w:before="206" w:line="219" w:lineRule="auto"/>
              <w:ind w:left="239"/>
            </w:pPr>
            <w:r>
              <w:rPr>
                <w:b/>
                <w:bCs/>
                <w:spacing w:val="-5"/>
              </w:rPr>
              <w:t>得分率</w:t>
            </w:r>
          </w:p>
        </w:tc>
      </w:tr>
      <w:tr w14:paraId="3E53F5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918" w:type="dxa"/>
            <w:vMerge w:val="restart"/>
            <w:tcBorders>
              <w:bottom w:val="nil"/>
            </w:tcBorders>
            <w:vAlign w:val="top"/>
          </w:tcPr>
          <w:p w14:paraId="546A6E0B">
            <w:pPr>
              <w:spacing w:line="337" w:lineRule="auto"/>
              <w:rPr>
                <w:rFonts w:ascii="Arial"/>
                <w:sz w:val="21"/>
              </w:rPr>
            </w:pPr>
          </w:p>
          <w:p w14:paraId="75324BA5">
            <w:pPr>
              <w:spacing w:line="338" w:lineRule="auto"/>
              <w:rPr>
                <w:rFonts w:ascii="Arial"/>
                <w:sz w:val="21"/>
              </w:rPr>
            </w:pPr>
          </w:p>
          <w:p w14:paraId="4516E901">
            <w:pPr>
              <w:pStyle w:val="6"/>
              <w:spacing w:before="68" w:line="352" w:lineRule="auto"/>
              <w:ind w:left="120" w:right="178" w:hanging="11"/>
              <w:rPr>
                <w:sz w:val="21"/>
                <w:szCs w:val="21"/>
              </w:rPr>
            </w:pPr>
            <w:r>
              <w:rPr>
                <w:rFonts w:ascii="Times New Roman" w:hAnsi="Times New Roman" w:eastAsia="Times New Roman" w:cs="Times New Roman"/>
                <w:spacing w:val="-4"/>
                <w:sz w:val="21"/>
                <w:szCs w:val="21"/>
              </w:rPr>
              <w:t>A</w:t>
            </w:r>
            <w:r>
              <w:rPr>
                <w:rFonts w:ascii="Times New Roman" w:hAnsi="Times New Roman" w:eastAsia="Times New Roman" w:cs="Times New Roman"/>
                <w:spacing w:val="12"/>
                <w:sz w:val="21"/>
                <w:szCs w:val="21"/>
              </w:rPr>
              <w:t xml:space="preserve"> </w:t>
            </w:r>
            <w:r>
              <w:rPr>
                <w:spacing w:val="-4"/>
                <w:sz w:val="21"/>
                <w:szCs w:val="21"/>
              </w:rPr>
              <w:t>项目</w:t>
            </w:r>
            <w:r>
              <w:rPr>
                <w:spacing w:val="-3"/>
                <w:sz w:val="21"/>
                <w:szCs w:val="21"/>
              </w:rPr>
              <w:t>决策</w:t>
            </w:r>
          </w:p>
          <w:p w14:paraId="5A6D92B6">
            <w:pPr>
              <w:pStyle w:val="6"/>
              <w:spacing w:line="280" w:lineRule="exact"/>
              <w:ind w:left="108"/>
              <w:rPr>
                <w:sz w:val="21"/>
                <w:szCs w:val="21"/>
              </w:rPr>
            </w:pPr>
            <w:r>
              <w:rPr>
                <w:spacing w:val="-13"/>
                <w:position w:val="1"/>
                <w:sz w:val="21"/>
                <w:szCs w:val="21"/>
              </w:rPr>
              <w:t>（</w:t>
            </w:r>
            <w:r>
              <w:rPr>
                <w:spacing w:val="-52"/>
                <w:position w:val="1"/>
                <w:sz w:val="21"/>
                <w:szCs w:val="21"/>
              </w:rPr>
              <w:t xml:space="preserve"> </w:t>
            </w:r>
            <w:r>
              <w:rPr>
                <w:rFonts w:ascii="Times New Roman" w:hAnsi="Times New Roman" w:eastAsia="Times New Roman" w:cs="Times New Roman"/>
                <w:spacing w:val="-13"/>
                <w:position w:val="1"/>
                <w:sz w:val="21"/>
                <w:szCs w:val="21"/>
              </w:rPr>
              <w:t>14</w:t>
            </w:r>
            <w:r>
              <w:rPr>
                <w:spacing w:val="-13"/>
                <w:position w:val="1"/>
                <w:sz w:val="21"/>
                <w:szCs w:val="21"/>
              </w:rPr>
              <w:t>）</w:t>
            </w:r>
          </w:p>
        </w:tc>
        <w:tc>
          <w:tcPr>
            <w:tcW w:w="1175" w:type="dxa"/>
            <w:vMerge w:val="restart"/>
            <w:tcBorders>
              <w:bottom w:val="nil"/>
            </w:tcBorders>
            <w:vAlign w:val="top"/>
          </w:tcPr>
          <w:p w14:paraId="5551088D">
            <w:pPr>
              <w:spacing w:line="471" w:lineRule="auto"/>
              <w:rPr>
                <w:rFonts w:ascii="Arial"/>
                <w:sz w:val="21"/>
              </w:rPr>
            </w:pPr>
          </w:p>
          <w:p w14:paraId="099E7563">
            <w:pPr>
              <w:pStyle w:val="6"/>
              <w:spacing w:before="69" w:line="364" w:lineRule="auto"/>
              <w:ind w:left="114" w:right="125" w:hanging="9"/>
              <w:rPr>
                <w:sz w:val="21"/>
                <w:szCs w:val="21"/>
              </w:rPr>
            </w:pPr>
            <w:r>
              <w:rPr>
                <w:rFonts w:ascii="Times New Roman" w:hAnsi="Times New Roman" w:eastAsia="Times New Roman" w:cs="Times New Roman"/>
                <w:spacing w:val="-2"/>
                <w:sz w:val="21"/>
                <w:szCs w:val="21"/>
              </w:rPr>
              <w:t>A1</w:t>
            </w:r>
            <w:r>
              <w:rPr>
                <w:rFonts w:ascii="Times New Roman" w:hAnsi="Times New Roman" w:eastAsia="Times New Roman" w:cs="Times New Roman"/>
                <w:spacing w:val="9"/>
                <w:sz w:val="21"/>
                <w:szCs w:val="21"/>
              </w:rPr>
              <w:t xml:space="preserve"> </w:t>
            </w:r>
            <w:r>
              <w:rPr>
                <w:spacing w:val="-2"/>
                <w:sz w:val="21"/>
                <w:szCs w:val="21"/>
              </w:rPr>
              <w:t>项目立项（</w:t>
            </w:r>
            <w:r>
              <w:rPr>
                <w:rFonts w:ascii="Times New Roman" w:hAnsi="Times New Roman" w:eastAsia="Times New Roman" w:cs="Times New Roman"/>
                <w:spacing w:val="-2"/>
                <w:sz w:val="21"/>
                <w:szCs w:val="21"/>
              </w:rPr>
              <w:t>9</w:t>
            </w:r>
            <w:r>
              <w:rPr>
                <w:spacing w:val="-2"/>
                <w:sz w:val="21"/>
                <w:szCs w:val="21"/>
              </w:rPr>
              <w:t>）</w:t>
            </w:r>
          </w:p>
        </w:tc>
        <w:tc>
          <w:tcPr>
            <w:tcW w:w="2035" w:type="dxa"/>
            <w:vAlign w:val="top"/>
          </w:tcPr>
          <w:p w14:paraId="1F71C9F5">
            <w:pPr>
              <w:pStyle w:val="6"/>
              <w:spacing w:before="136" w:line="290" w:lineRule="auto"/>
              <w:ind w:left="113" w:right="301" w:hanging="8"/>
              <w:rPr>
                <w:sz w:val="21"/>
                <w:szCs w:val="21"/>
              </w:rPr>
            </w:pPr>
            <w:r>
              <w:rPr>
                <w:rFonts w:ascii="Times New Roman" w:hAnsi="Times New Roman" w:eastAsia="Times New Roman" w:cs="Times New Roman"/>
                <w:spacing w:val="-2"/>
                <w:sz w:val="21"/>
                <w:szCs w:val="21"/>
              </w:rPr>
              <w:t>A101</w:t>
            </w:r>
            <w:r>
              <w:rPr>
                <w:rFonts w:ascii="Times New Roman" w:hAnsi="Times New Roman" w:eastAsia="Times New Roman" w:cs="Times New Roman"/>
                <w:spacing w:val="9"/>
                <w:sz w:val="21"/>
                <w:szCs w:val="21"/>
              </w:rPr>
              <w:t xml:space="preserve">  </w:t>
            </w:r>
            <w:r>
              <w:rPr>
                <w:spacing w:val="-2"/>
                <w:sz w:val="21"/>
                <w:szCs w:val="21"/>
              </w:rPr>
              <w:t>立项依据充分性</w:t>
            </w:r>
          </w:p>
        </w:tc>
        <w:tc>
          <w:tcPr>
            <w:tcW w:w="770" w:type="dxa"/>
            <w:vAlign w:val="top"/>
          </w:tcPr>
          <w:p w14:paraId="1B95D790">
            <w:pPr>
              <w:spacing w:line="311" w:lineRule="auto"/>
              <w:rPr>
                <w:rFonts w:ascii="Arial"/>
                <w:sz w:val="21"/>
              </w:rPr>
            </w:pPr>
          </w:p>
          <w:p w14:paraId="7F66FB6E">
            <w:pPr>
              <w:spacing w:before="61" w:line="236" w:lineRule="auto"/>
              <w:ind w:left="332"/>
              <w:rPr>
                <w:rFonts w:ascii="Times New Roman" w:hAnsi="Times New Roman" w:eastAsia="Times New Roman" w:cs="Times New Roman"/>
                <w:sz w:val="21"/>
                <w:szCs w:val="21"/>
              </w:rPr>
            </w:pPr>
            <w:r>
              <w:rPr>
                <w:rFonts w:ascii="Times New Roman" w:hAnsi="Times New Roman" w:eastAsia="Times New Roman" w:cs="Times New Roman"/>
                <w:sz w:val="21"/>
                <w:szCs w:val="21"/>
              </w:rPr>
              <w:t>4</w:t>
            </w:r>
          </w:p>
        </w:tc>
        <w:tc>
          <w:tcPr>
            <w:tcW w:w="1130" w:type="dxa"/>
            <w:vAlign w:val="top"/>
          </w:tcPr>
          <w:p w14:paraId="739B5DEF">
            <w:pPr>
              <w:spacing w:line="268" w:lineRule="auto"/>
              <w:rPr>
                <w:rFonts w:ascii="Arial"/>
                <w:sz w:val="21"/>
              </w:rPr>
            </w:pPr>
          </w:p>
          <w:p w14:paraId="16DA5533">
            <w:pPr>
              <w:pStyle w:val="6"/>
              <w:spacing w:before="68" w:line="221" w:lineRule="auto"/>
              <w:ind w:left="367"/>
              <w:rPr>
                <w:sz w:val="21"/>
                <w:szCs w:val="21"/>
              </w:rPr>
            </w:pPr>
            <w:r>
              <w:rPr>
                <w:spacing w:val="-3"/>
                <w:sz w:val="21"/>
                <w:szCs w:val="21"/>
              </w:rPr>
              <w:t>充分</w:t>
            </w:r>
          </w:p>
        </w:tc>
        <w:tc>
          <w:tcPr>
            <w:tcW w:w="1066" w:type="dxa"/>
            <w:vAlign w:val="top"/>
          </w:tcPr>
          <w:p w14:paraId="678FD889">
            <w:pPr>
              <w:spacing w:line="268" w:lineRule="auto"/>
              <w:rPr>
                <w:rFonts w:ascii="Arial"/>
                <w:sz w:val="21"/>
              </w:rPr>
            </w:pPr>
          </w:p>
          <w:p w14:paraId="1B0AC4AC">
            <w:pPr>
              <w:pStyle w:val="6"/>
              <w:spacing w:before="68" w:line="221" w:lineRule="auto"/>
              <w:ind w:left="334"/>
              <w:rPr>
                <w:sz w:val="21"/>
                <w:szCs w:val="21"/>
              </w:rPr>
            </w:pPr>
            <w:r>
              <w:rPr>
                <w:spacing w:val="-3"/>
                <w:sz w:val="21"/>
                <w:szCs w:val="21"/>
              </w:rPr>
              <w:t>充分</w:t>
            </w:r>
          </w:p>
        </w:tc>
        <w:tc>
          <w:tcPr>
            <w:tcW w:w="842" w:type="dxa"/>
            <w:vAlign w:val="top"/>
          </w:tcPr>
          <w:p w14:paraId="0193BD2B">
            <w:pPr>
              <w:spacing w:line="311" w:lineRule="auto"/>
              <w:rPr>
                <w:rFonts w:ascii="Arial"/>
                <w:sz w:val="21"/>
              </w:rPr>
            </w:pPr>
          </w:p>
          <w:p w14:paraId="49D0C4F9">
            <w:pPr>
              <w:spacing w:before="61" w:line="236" w:lineRule="auto"/>
              <w:ind w:left="372"/>
              <w:rPr>
                <w:rFonts w:ascii="Times New Roman" w:hAnsi="Times New Roman" w:eastAsia="Times New Roman" w:cs="Times New Roman"/>
                <w:sz w:val="21"/>
                <w:szCs w:val="21"/>
              </w:rPr>
            </w:pPr>
            <w:r>
              <w:rPr>
                <w:rFonts w:ascii="Times New Roman" w:hAnsi="Times New Roman" w:eastAsia="Times New Roman" w:cs="Times New Roman"/>
                <w:sz w:val="21"/>
                <w:szCs w:val="21"/>
              </w:rPr>
              <w:t>4</w:t>
            </w:r>
          </w:p>
        </w:tc>
        <w:tc>
          <w:tcPr>
            <w:tcW w:w="1125" w:type="dxa"/>
            <w:vAlign w:val="top"/>
          </w:tcPr>
          <w:p w14:paraId="039D14AB">
            <w:pPr>
              <w:spacing w:line="311" w:lineRule="auto"/>
              <w:rPr>
                <w:rFonts w:ascii="Arial"/>
                <w:sz w:val="21"/>
              </w:rPr>
            </w:pPr>
          </w:p>
          <w:p w14:paraId="525FCC01">
            <w:pPr>
              <w:spacing w:before="61" w:line="230" w:lineRule="auto"/>
              <w:ind w:left="338"/>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100%</w:t>
            </w:r>
          </w:p>
        </w:tc>
      </w:tr>
      <w:tr w14:paraId="19BEC4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918" w:type="dxa"/>
            <w:vMerge w:val="continue"/>
            <w:tcBorders>
              <w:top w:val="nil"/>
              <w:bottom w:val="nil"/>
            </w:tcBorders>
            <w:vAlign w:val="top"/>
          </w:tcPr>
          <w:p w14:paraId="4E9C8813">
            <w:pPr>
              <w:rPr>
                <w:rFonts w:ascii="Arial"/>
                <w:sz w:val="21"/>
              </w:rPr>
            </w:pPr>
          </w:p>
        </w:tc>
        <w:tc>
          <w:tcPr>
            <w:tcW w:w="1175" w:type="dxa"/>
            <w:vMerge w:val="continue"/>
            <w:tcBorders>
              <w:top w:val="nil"/>
            </w:tcBorders>
            <w:vAlign w:val="top"/>
          </w:tcPr>
          <w:p w14:paraId="0E0F5E5D">
            <w:pPr>
              <w:rPr>
                <w:rFonts w:ascii="Arial"/>
                <w:sz w:val="21"/>
              </w:rPr>
            </w:pPr>
          </w:p>
        </w:tc>
        <w:tc>
          <w:tcPr>
            <w:tcW w:w="2035" w:type="dxa"/>
            <w:vAlign w:val="top"/>
          </w:tcPr>
          <w:p w14:paraId="42AC03E8">
            <w:pPr>
              <w:pStyle w:val="6"/>
              <w:spacing w:before="137" w:line="288" w:lineRule="auto"/>
              <w:ind w:left="128" w:right="301" w:hanging="23"/>
              <w:rPr>
                <w:sz w:val="21"/>
                <w:szCs w:val="21"/>
              </w:rPr>
            </w:pPr>
            <w:r>
              <w:rPr>
                <w:rFonts w:ascii="Times New Roman" w:hAnsi="Times New Roman" w:eastAsia="Times New Roman" w:cs="Times New Roman"/>
                <w:sz w:val="21"/>
                <w:szCs w:val="21"/>
              </w:rPr>
              <w:t xml:space="preserve">A102  </w:t>
            </w:r>
            <w:r>
              <w:rPr>
                <w:sz w:val="21"/>
                <w:szCs w:val="21"/>
              </w:rPr>
              <w:t>项目立项规</w:t>
            </w:r>
            <w:r>
              <w:rPr>
                <w:spacing w:val="-6"/>
                <w:sz w:val="21"/>
                <w:szCs w:val="21"/>
              </w:rPr>
              <w:t>范性</w:t>
            </w:r>
          </w:p>
        </w:tc>
        <w:tc>
          <w:tcPr>
            <w:tcW w:w="770" w:type="dxa"/>
            <w:vAlign w:val="top"/>
          </w:tcPr>
          <w:p w14:paraId="6FEF1A12">
            <w:pPr>
              <w:spacing w:line="309" w:lineRule="auto"/>
              <w:rPr>
                <w:rFonts w:ascii="Arial"/>
                <w:sz w:val="21"/>
              </w:rPr>
            </w:pPr>
          </w:p>
          <w:p w14:paraId="7208ED16">
            <w:pPr>
              <w:spacing w:before="60" w:line="234" w:lineRule="auto"/>
              <w:ind w:left="339"/>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1130" w:type="dxa"/>
            <w:vAlign w:val="top"/>
          </w:tcPr>
          <w:p w14:paraId="220D2BAC">
            <w:pPr>
              <w:spacing w:line="266" w:lineRule="auto"/>
              <w:rPr>
                <w:rFonts w:ascii="Arial"/>
                <w:sz w:val="21"/>
              </w:rPr>
            </w:pPr>
          </w:p>
          <w:p w14:paraId="6AA099BC">
            <w:pPr>
              <w:pStyle w:val="6"/>
              <w:spacing w:before="69" w:line="222" w:lineRule="auto"/>
              <w:ind w:left="368"/>
              <w:rPr>
                <w:sz w:val="21"/>
                <w:szCs w:val="21"/>
              </w:rPr>
            </w:pPr>
            <w:r>
              <w:rPr>
                <w:spacing w:val="-4"/>
                <w:sz w:val="21"/>
                <w:szCs w:val="21"/>
              </w:rPr>
              <w:t>规范</w:t>
            </w:r>
          </w:p>
        </w:tc>
        <w:tc>
          <w:tcPr>
            <w:tcW w:w="1066" w:type="dxa"/>
            <w:vAlign w:val="top"/>
          </w:tcPr>
          <w:p w14:paraId="1ACE01CC">
            <w:pPr>
              <w:spacing w:line="266" w:lineRule="auto"/>
              <w:rPr>
                <w:rFonts w:ascii="Arial"/>
                <w:sz w:val="21"/>
              </w:rPr>
            </w:pPr>
          </w:p>
          <w:p w14:paraId="6FACC7F9">
            <w:pPr>
              <w:pStyle w:val="6"/>
              <w:spacing w:before="69" w:line="222" w:lineRule="auto"/>
              <w:ind w:left="335"/>
              <w:rPr>
                <w:sz w:val="21"/>
                <w:szCs w:val="21"/>
              </w:rPr>
            </w:pPr>
            <w:r>
              <w:rPr>
                <w:spacing w:val="-4"/>
                <w:sz w:val="21"/>
                <w:szCs w:val="21"/>
              </w:rPr>
              <w:t>规范</w:t>
            </w:r>
          </w:p>
        </w:tc>
        <w:tc>
          <w:tcPr>
            <w:tcW w:w="842" w:type="dxa"/>
            <w:vAlign w:val="top"/>
          </w:tcPr>
          <w:p w14:paraId="7A1D5A99">
            <w:pPr>
              <w:spacing w:line="309" w:lineRule="auto"/>
              <w:rPr>
                <w:rFonts w:ascii="Arial"/>
                <w:sz w:val="21"/>
              </w:rPr>
            </w:pPr>
          </w:p>
          <w:p w14:paraId="558756A6">
            <w:pPr>
              <w:spacing w:before="60" w:line="234" w:lineRule="auto"/>
              <w:ind w:left="379"/>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1125" w:type="dxa"/>
            <w:vAlign w:val="top"/>
          </w:tcPr>
          <w:p w14:paraId="09993B48">
            <w:pPr>
              <w:spacing w:line="309" w:lineRule="auto"/>
              <w:rPr>
                <w:rFonts w:ascii="Arial"/>
                <w:sz w:val="21"/>
              </w:rPr>
            </w:pPr>
          </w:p>
          <w:p w14:paraId="5964C1AB">
            <w:pPr>
              <w:spacing w:before="61" w:line="230" w:lineRule="auto"/>
              <w:ind w:left="338"/>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100%</w:t>
            </w:r>
          </w:p>
        </w:tc>
      </w:tr>
      <w:tr w14:paraId="020FE8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918" w:type="dxa"/>
            <w:vMerge w:val="continue"/>
            <w:tcBorders>
              <w:top w:val="nil"/>
            </w:tcBorders>
            <w:vAlign w:val="top"/>
          </w:tcPr>
          <w:p w14:paraId="5D3070B9">
            <w:pPr>
              <w:rPr>
                <w:rFonts w:ascii="Arial"/>
                <w:sz w:val="21"/>
              </w:rPr>
            </w:pPr>
          </w:p>
        </w:tc>
        <w:tc>
          <w:tcPr>
            <w:tcW w:w="1175" w:type="dxa"/>
            <w:vAlign w:val="top"/>
          </w:tcPr>
          <w:p w14:paraId="7D717A81">
            <w:pPr>
              <w:pStyle w:val="6"/>
              <w:spacing w:before="138" w:line="289" w:lineRule="auto"/>
              <w:ind w:left="149" w:right="118" w:hanging="44"/>
              <w:rPr>
                <w:sz w:val="21"/>
                <w:szCs w:val="21"/>
              </w:rPr>
            </w:pPr>
            <w:r>
              <w:rPr>
                <w:rFonts w:ascii="Times New Roman" w:hAnsi="Times New Roman" w:eastAsia="Times New Roman" w:cs="Times New Roman"/>
                <w:spacing w:val="-2"/>
                <w:sz w:val="21"/>
                <w:szCs w:val="21"/>
              </w:rPr>
              <w:t>A2</w:t>
            </w:r>
            <w:r>
              <w:rPr>
                <w:rFonts w:ascii="Times New Roman" w:hAnsi="Times New Roman" w:eastAsia="Times New Roman" w:cs="Times New Roman"/>
                <w:spacing w:val="4"/>
                <w:sz w:val="21"/>
                <w:szCs w:val="21"/>
              </w:rPr>
              <w:t xml:space="preserve">  </w:t>
            </w:r>
            <w:r>
              <w:rPr>
                <w:spacing w:val="-2"/>
                <w:sz w:val="21"/>
                <w:szCs w:val="21"/>
              </w:rPr>
              <w:t>项目</w:t>
            </w:r>
            <w:r>
              <w:rPr>
                <w:spacing w:val="-15"/>
                <w:sz w:val="21"/>
                <w:szCs w:val="21"/>
              </w:rPr>
              <w:t>目标（</w:t>
            </w:r>
            <w:r>
              <w:rPr>
                <w:rFonts w:ascii="Times New Roman" w:hAnsi="Times New Roman" w:eastAsia="Times New Roman" w:cs="Times New Roman"/>
                <w:spacing w:val="-15"/>
                <w:sz w:val="21"/>
                <w:szCs w:val="21"/>
              </w:rPr>
              <w:t>5</w:t>
            </w:r>
            <w:r>
              <w:rPr>
                <w:rFonts w:ascii="Times New Roman" w:hAnsi="Times New Roman" w:eastAsia="Times New Roman" w:cs="Times New Roman"/>
                <w:spacing w:val="-23"/>
                <w:sz w:val="21"/>
                <w:szCs w:val="21"/>
              </w:rPr>
              <w:t xml:space="preserve"> </w:t>
            </w:r>
            <w:r>
              <w:rPr>
                <w:spacing w:val="-15"/>
                <w:sz w:val="21"/>
                <w:szCs w:val="21"/>
              </w:rPr>
              <w:t>）</w:t>
            </w:r>
          </w:p>
        </w:tc>
        <w:tc>
          <w:tcPr>
            <w:tcW w:w="2035" w:type="dxa"/>
            <w:vAlign w:val="top"/>
          </w:tcPr>
          <w:p w14:paraId="639BAFFB">
            <w:pPr>
              <w:pStyle w:val="6"/>
              <w:spacing w:before="138" w:line="289" w:lineRule="auto"/>
              <w:ind w:left="114" w:right="301" w:hanging="9"/>
              <w:rPr>
                <w:sz w:val="21"/>
                <w:szCs w:val="21"/>
              </w:rPr>
            </w:pPr>
            <w:r>
              <w:rPr>
                <w:rFonts w:ascii="Times New Roman" w:hAnsi="Times New Roman" w:eastAsia="Times New Roman" w:cs="Times New Roman"/>
                <w:sz w:val="21"/>
                <w:szCs w:val="21"/>
              </w:rPr>
              <w:t xml:space="preserve">A201  </w:t>
            </w:r>
            <w:r>
              <w:rPr>
                <w:sz w:val="21"/>
                <w:szCs w:val="21"/>
              </w:rPr>
              <w:t>项目目标合</w:t>
            </w:r>
            <w:r>
              <w:rPr>
                <w:spacing w:val="-3"/>
                <w:sz w:val="21"/>
                <w:szCs w:val="21"/>
              </w:rPr>
              <w:t>理性</w:t>
            </w:r>
          </w:p>
        </w:tc>
        <w:tc>
          <w:tcPr>
            <w:tcW w:w="770" w:type="dxa"/>
            <w:vAlign w:val="top"/>
          </w:tcPr>
          <w:p w14:paraId="5B537166">
            <w:pPr>
              <w:spacing w:line="312" w:lineRule="auto"/>
              <w:rPr>
                <w:rFonts w:ascii="Arial"/>
                <w:sz w:val="21"/>
              </w:rPr>
            </w:pPr>
          </w:p>
          <w:p w14:paraId="5C19D86D">
            <w:pPr>
              <w:spacing w:before="60" w:line="234" w:lineRule="auto"/>
              <w:ind w:left="339"/>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1130" w:type="dxa"/>
            <w:vAlign w:val="top"/>
          </w:tcPr>
          <w:p w14:paraId="5D3D08AF">
            <w:pPr>
              <w:spacing w:line="269" w:lineRule="auto"/>
              <w:rPr>
                <w:rFonts w:ascii="Arial"/>
                <w:sz w:val="21"/>
              </w:rPr>
            </w:pPr>
          </w:p>
          <w:p w14:paraId="20D0EA35">
            <w:pPr>
              <w:pStyle w:val="6"/>
              <w:spacing w:before="68" w:line="221" w:lineRule="auto"/>
              <w:ind w:left="364"/>
              <w:rPr>
                <w:sz w:val="21"/>
                <w:szCs w:val="21"/>
              </w:rPr>
            </w:pPr>
            <w:r>
              <w:rPr>
                <w:spacing w:val="-3"/>
                <w:sz w:val="21"/>
                <w:szCs w:val="21"/>
              </w:rPr>
              <w:t>合理</w:t>
            </w:r>
          </w:p>
        </w:tc>
        <w:tc>
          <w:tcPr>
            <w:tcW w:w="1066" w:type="dxa"/>
            <w:vAlign w:val="top"/>
          </w:tcPr>
          <w:p w14:paraId="03BFE71C">
            <w:pPr>
              <w:spacing w:line="270" w:lineRule="auto"/>
              <w:rPr>
                <w:rFonts w:ascii="Arial"/>
                <w:sz w:val="21"/>
              </w:rPr>
            </w:pPr>
          </w:p>
          <w:p w14:paraId="6752DD1E">
            <w:pPr>
              <w:pStyle w:val="6"/>
              <w:spacing w:before="68" w:line="218" w:lineRule="auto"/>
              <w:ind w:left="229"/>
              <w:rPr>
                <w:sz w:val="21"/>
                <w:szCs w:val="21"/>
              </w:rPr>
            </w:pPr>
            <w:r>
              <w:rPr>
                <w:spacing w:val="-3"/>
                <w:sz w:val="21"/>
                <w:szCs w:val="21"/>
              </w:rPr>
              <w:t>较合理</w:t>
            </w:r>
          </w:p>
        </w:tc>
        <w:tc>
          <w:tcPr>
            <w:tcW w:w="842" w:type="dxa"/>
            <w:vAlign w:val="top"/>
          </w:tcPr>
          <w:p w14:paraId="2B378782">
            <w:pPr>
              <w:spacing w:line="312" w:lineRule="auto"/>
              <w:rPr>
                <w:rFonts w:ascii="Arial"/>
                <w:sz w:val="21"/>
              </w:rPr>
            </w:pPr>
          </w:p>
          <w:p w14:paraId="38310D0C">
            <w:pPr>
              <w:spacing w:before="61" w:line="233" w:lineRule="auto"/>
              <w:ind w:left="240"/>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4.33</w:t>
            </w:r>
          </w:p>
        </w:tc>
        <w:tc>
          <w:tcPr>
            <w:tcW w:w="1125" w:type="dxa"/>
            <w:vAlign w:val="top"/>
          </w:tcPr>
          <w:p w14:paraId="40E7CCE4">
            <w:pPr>
              <w:spacing w:line="303" w:lineRule="auto"/>
              <w:rPr>
                <w:rFonts w:ascii="Arial"/>
                <w:sz w:val="21"/>
              </w:rPr>
            </w:pPr>
          </w:p>
          <w:p w14:paraId="0A080BE1">
            <w:pPr>
              <w:spacing w:before="63" w:line="230" w:lineRule="auto"/>
              <w:ind w:left="233"/>
              <w:rPr>
                <w:rFonts w:ascii="Times New Roman" w:hAnsi="Times New Roman" w:eastAsia="Times New Roman" w:cs="Times New Roman"/>
                <w:sz w:val="22"/>
                <w:szCs w:val="22"/>
              </w:rPr>
            </w:pPr>
            <w:r>
              <w:rPr>
                <w:rFonts w:ascii="Times New Roman" w:hAnsi="Times New Roman" w:eastAsia="Times New Roman" w:cs="Times New Roman"/>
                <w:spacing w:val="-2"/>
                <w:sz w:val="22"/>
                <w:szCs w:val="22"/>
              </w:rPr>
              <w:t>86.60%</w:t>
            </w:r>
          </w:p>
        </w:tc>
      </w:tr>
      <w:tr w14:paraId="41A310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918" w:type="dxa"/>
            <w:vMerge w:val="restart"/>
            <w:tcBorders>
              <w:bottom w:val="nil"/>
            </w:tcBorders>
            <w:vAlign w:val="top"/>
          </w:tcPr>
          <w:p w14:paraId="40EDA0AC">
            <w:pPr>
              <w:spacing w:line="248" w:lineRule="auto"/>
              <w:rPr>
                <w:rFonts w:ascii="Arial"/>
                <w:sz w:val="21"/>
              </w:rPr>
            </w:pPr>
          </w:p>
          <w:p w14:paraId="79B47376">
            <w:pPr>
              <w:spacing w:line="249" w:lineRule="auto"/>
              <w:rPr>
                <w:rFonts w:ascii="Arial"/>
                <w:sz w:val="21"/>
              </w:rPr>
            </w:pPr>
          </w:p>
          <w:p w14:paraId="12B0D604">
            <w:pPr>
              <w:spacing w:line="249" w:lineRule="auto"/>
              <w:rPr>
                <w:rFonts w:ascii="Arial"/>
                <w:sz w:val="21"/>
              </w:rPr>
            </w:pPr>
          </w:p>
          <w:p w14:paraId="12BAB26F">
            <w:pPr>
              <w:spacing w:line="249" w:lineRule="auto"/>
              <w:rPr>
                <w:rFonts w:ascii="Arial"/>
                <w:sz w:val="21"/>
              </w:rPr>
            </w:pPr>
          </w:p>
          <w:p w14:paraId="601AD451">
            <w:pPr>
              <w:spacing w:line="249" w:lineRule="auto"/>
              <w:rPr>
                <w:rFonts w:ascii="Arial"/>
                <w:sz w:val="21"/>
              </w:rPr>
            </w:pPr>
          </w:p>
          <w:p w14:paraId="06025E12">
            <w:pPr>
              <w:spacing w:line="249" w:lineRule="auto"/>
              <w:rPr>
                <w:rFonts w:ascii="Arial"/>
                <w:sz w:val="21"/>
              </w:rPr>
            </w:pPr>
          </w:p>
          <w:p w14:paraId="6B740859">
            <w:pPr>
              <w:spacing w:line="249" w:lineRule="auto"/>
              <w:rPr>
                <w:rFonts w:ascii="Arial"/>
                <w:sz w:val="21"/>
              </w:rPr>
            </w:pPr>
          </w:p>
          <w:p w14:paraId="5C155AAA">
            <w:pPr>
              <w:spacing w:line="249" w:lineRule="auto"/>
              <w:rPr>
                <w:rFonts w:ascii="Arial"/>
                <w:sz w:val="21"/>
              </w:rPr>
            </w:pPr>
          </w:p>
          <w:p w14:paraId="074A0B0B">
            <w:pPr>
              <w:spacing w:line="249" w:lineRule="auto"/>
              <w:rPr>
                <w:rFonts w:ascii="Arial"/>
                <w:sz w:val="21"/>
              </w:rPr>
            </w:pPr>
          </w:p>
          <w:p w14:paraId="1BCE10BE">
            <w:pPr>
              <w:spacing w:line="249" w:lineRule="auto"/>
              <w:rPr>
                <w:rFonts w:ascii="Arial"/>
                <w:sz w:val="21"/>
              </w:rPr>
            </w:pPr>
          </w:p>
          <w:p w14:paraId="1E5AF9CF">
            <w:pPr>
              <w:pStyle w:val="6"/>
              <w:spacing w:before="69" w:line="352" w:lineRule="auto"/>
              <w:ind w:left="116" w:right="138" w:hanging="5"/>
              <w:rPr>
                <w:sz w:val="21"/>
                <w:szCs w:val="21"/>
              </w:rPr>
            </w:pPr>
            <w:r>
              <w:rPr>
                <w:rFonts w:ascii="Times New Roman" w:hAnsi="Times New Roman" w:eastAsia="Times New Roman" w:cs="Times New Roman"/>
                <w:spacing w:val="-5"/>
                <w:sz w:val="21"/>
                <w:szCs w:val="21"/>
              </w:rPr>
              <w:t>B</w:t>
            </w:r>
            <w:r>
              <w:rPr>
                <w:rFonts w:ascii="Times New Roman" w:hAnsi="Times New Roman" w:eastAsia="Times New Roman" w:cs="Times New Roman"/>
                <w:spacing w:val="6"/>
                <w:sz w:val="21"/>
                <w:szCs w:val="21"/>
              </w:rPr>
              <w:t xml:space="preserve">  </w:t>
            </w:r>
            <w:r>
              <w:rPr>
                <w:spacing w:val="-5"/>
                <w:sz w:val="21"/>
                <w:szCs w:val="21"/>
              </w:rPr>
              <w:t>项目</w:t>
            </w:r>
            <w:r>
              <w:rPr>
                <w:spacing w:val="-2"/>
                <w:sz w:val="21"/>
                <w:szCs w:val="21"/>
              </w:rPr>
              <w:t>管理</w:t>
            </w:r>
          </w:p>
          <w:p w14:paraId="78BD0A6B">
            <w:pPr>
              <w:pStyle w:val="6"/>
              <w:spacing w:line="280" w:lineRule="exact"/>
              <w:ind w:left="108"/>
              <w:rPr>
                <w:sz w:val="21"/>
                <w:szCs w:val="21"/>
              </w:rPr>
            </w:pPr>
            <w:r>
              <w:rPr>
                <w:spacing w:val="-13"/>
                <w:position w:val="1"/>
                <w:sz w:val="21"/>
                <w:szCs w:val="21"/>
              </w:rPr>
              <w:t>（</w:t>
            </w:r>
            <w:r>
              <w:rPr>
                <w:spacing w:val="-52"/>
                <w:position w:val="1"/>
                <w:sz w:val="21"/>
                <w:szCs w:val="21"/>
              </w:rPr>
              <w:t xml:space="preserve"> </w:t>
            </w:r>
            <w:r>
              <w:rPr>
                <w:rFonts w:ascii="Times New Roman" w:hAnsi="Times New Roman" w:eastAsia="Times New Roman" w:cs="Times New Roman"/>
                <w:spacing w:val="-13"/>
                <w:position w:val="1"/>
                <w:sz w:val="21"/>
                <w:szCs w:val="21"/>
              </w:rPr>
              <w:t>16</w:t>
            </w:r>
            <w:r>
              <w:rPr>
                <w:spacing w:val="-13"/>
                <w:position w:val="1"/>
                <w:sz w:val="21"/>
                <w:szCs w:val="21"/>
              </w:rPr>
              <w:t>）</w:t>
            </w:r>
          </w:p>
        </w:tc>
        <w:tc>
          <w:tcPr>
            <w:tcW w:w="1175" w:type="dxa"/>
            <w:vMerge w:val="restart"/>
            <w:tcBorders>
              <w:bottom w:val="nil"/>
            </w:tcBorders>
            <w:vAlign w:val="top"/>
          </w:tcPr>
          <w:p w14:paraId="7870506A">
            <w:pPr>
              <w:spacing w:line="272" w:lineRule="auto"/>
              <w:rPr>
                <w:rFonts w:ascii="Arial"/>
                <w:sz w:val="21"/>
              </w:rPr>
            </w:pPr>
          </w:p>
          <w:p w14:paraId="0315B7C5">
            <w:pPr>
              <w:pStyle w:val="6"/>
              <w:spacing w:before="69" w:line="221" w:lineRule="auto"/>
              <w:ind w:left="107"/>
              <w:rPr>
                <w:sz w:val="21"/>
                <w:szCs w:val="21"/>
              </w:rPr>
            </w:pPr>
            <w:r>
              <w:rPr>
                <w:rFonts w:ascii="Times New Roman" w:hAnsi="Times New Roman" w:eastAsia="Times New Roman" w:cs="Times New Roman"/>
                <w:spacing w:val="-2"/>
                <w:sz w:val="21"/>
                <w:szCs w:val="21"/>
              </w:rPr>
              <w:t>B1</w:t>
            </w:r>
            <w:r>
              <w:rPr>
                <w:rFonts w:ascii="Times New Roman" w:hAnsi="Times New Roman" w:eastAsia="Times New Roman" w:cs="Times New Roman"/>
                <w:spacing w:val="5"/>
                <w:sz w:val="21"/>
                <w:szCs w:val="21"/>
              </w:rPr>
              <w:t xml:space="preserve">  </w:t>
            </w:r>
            <w:r>
              <w:rPr>
                <w:spacing w:val="-2"/>
                <w:sz w:val="21"/>
                <w:szCs w:val="21"/>
              </w:rPr>
              <w:t>投入</w:t>
            </w:r>
          </w:p>
          <w:p w14:paraId="2374B0F4">
            <w:pPr>
              <w:pStyle w:val="6"/>
              <w:spacing w:before="150" w:line="234" w:lineRule="auto"/>
              <w:ind w:left="113"/>
              <w:rPr>
                <w:sz w:val="21"/>
                <w:szCs w:val="21"/>
              </w:rPr>
            </w:pPr>
            <w:r>
              <w:rPr>
                <w:spacing w:val="-2"/>
                <w:sz w:val="21"/>
                <w:szCs w:val="21"/>
              </w:rPr>
              <w:t>管理（</w:t>
            </w:r>
            <w:r>
              <w:rPr>
                <w:rFonts w:ascii="Times New Roman" w:hAnsi="Times New Roman" w:eastAsia="Times New Roman" w:cs="Times New Roman"/>
                <w:spacing w:val="-2"/>
                <w:sz w:val="21"/>
                <w:szCs w:val="21"/>
              </w:rPr>
              <w:t>4</w:t>
            </w:r>
            <w:r>
              <w:rPr>
                <w:spacing w:val="-2"/>
                <w:sz w:val="21"/>
                <w:szCs w:val="21"/>
              </w:rPr>
              <w:t>）</w:t>
            </w:r>
          </w:p>
        </w:tc>
        <w:tc>
          <w:tcPr>
            <w:tcW w:w="2035" w:type="dxa"/>
            <w:vAlign w:val="top"/>
          </w:tcPr>
          <w:p w14:paraId="54DCCB79">
            <w:pPr>
              <w:pStyle w:val="6"/>
              <w:spacing w:before="138" w:line="288" w:lineRule="auto"/>
              <w:ind w:left="113" w:right="313" w:hanging="7"/>
              <w:rPr>
                <w:sz w:val="21"/>
                <w:szCs w:val="21"/>
              </w:rPr>
            </w:pPr>
            <w:r>
              <w:rPr>
                <w:rFonts w:ascii="Times New Roman" w:hAnsi="Times New Roman" w:eastAsia="Times New Roman" w:cs="Times New Roman"/>
                <w:spacing w:val="-2"/>
                <w:sz w:val="21"/>
                <w:szCs w:val="21"/>
              </w:rPr>
              <w:t>B101</w:t>
            </w:r>
            <w:r>
              <w:rPr>
                <w:rFonts w:ascii="Times New Roman" w:hAnsi="Times New Roman" w:eastAsia="Times New Roman" w:cs="Times New Roman"/>
                <w:spacing w:val="8"/>
                <w:sz w:val="21"/>
                <w:szCs w:val="21"/>
              </w:rPr>
              <w:t xml:space="preserve">  </w:t>
            </w:r>
            <w:r>
              <w:rPr>
                <w:spacing w:val="-2"/>
                <w:sz w:val="21"/>
                <w:szCs w:val="21"/>
              </w:rPr>
              <w:t>预算编制合</w:t>
            </w:r>
            <w:r>
              <w:rPr>
                <w:spacing w:val="-3"/>
                <w:sz w:val="21"/>
                <w:szCs w:val="21"/>
              </w:rPr>
              <w:t>理性</w:t>
            </w:r>
          </w:p>
        </w:tc>
        <w:tc>
          <w:tcPr>
            <w:tcW w:w="770" w:type="dxa"/>
            <w:vAlign w:val="top"/>
          </w:tcPr>
          <w:p w14:paraId="0A739313">
            <w:pPr>
              <w:spacing w:line="311" w:lineRule="auto"/>
              <w:rPr>
                <w:rFonts w:ascii="Arial"/>
                <w:sz w:val="21"/>
              </w:rPr>
            </w:pPr>
          </w:p>
          <w:p w14:paraId="0DA965D1">
            <w:pPr>
              <w:spacing w:before="60" w:line="236" w:lineRule="auto"/>
              <w:ind w:left="333"/>
              <w:rPr>
                <w:rFonts w:ascii="Times New Roman" w:hAnsi="Times New Roman" w:eastAsia="Times New Roman" w:cs="Times New Roman"/>
                <w:sz w:val="21"/>
                <w:szCs w:val="21"/>
              </w:rPr>
            </w:pPr>
            <w:r>
              <w:rPr>
                <w:rFonts w:ascii="Times New Roman" w:hAnsi="Times New Roman" w:eastAsia="Times New Roman" w:cs="Times New Roman"/>
                <w:sz w:val="21"/>
                <w:szCs w:val="21"/>
              </w:rPr>
              <w:t>2</w:t>
            </w:r>
          </w:p>
        </w:tc>
        <w:tc>
          <w:tcPr>
            <w:tcW w:w="1130" w:type="dxa"/>
            <w:vAlign w:val="top"/>
          </w:tcPr>
          <w:p w14:paraId="6B1BD849">
            <w:pPr>
              <w:spacing w:line="267" w:lineRule="auto"/>
              <w:rPr>
                <w:rFonts w:ascii="Arial"/>
                <w:sz w:val="21"/>
              </w:rPr>
            </w:pPr>
          </w:p>
          <w:p w14:paraId="70E1AA95">
            <w:pPr>
              <w:pStyle w:val="6"/>
              <w:spacing w:before="69" w:line="221" w:lineRule="auto"/>
              <w:ind w:left="364"/>
              <w:rPr>
                <w:sz w:val="21"/>
                <w:szCs w:val="21"/>
              </w:rPr>
            </w:pPr>
            <w:r>
              <w:rPr>
                <w:spacing w:val="-3"/>
                <w:sz w:val="21"/>
                <w:szCs w:val="21"/>
              </w:rPr>
              <w:t>合理</w:t>
            </w:r>
          </w:p>
        </w:tc>
        <w:tc>
          <w:tcPr>
            <w:tcW w:w="1066" w:type="dxa"/>
            <w:vAlign w:val="top"/>
          </w:tcPr>
          <w:p w14:paraId="1CF3E306">
            <w:pPr>
              <w:spacing w:line="267" w:lineRule="auto"/>
              <w:rPr>
                <w:rFonts w:ascii="Arial"/>
                <w:sz w:val="21"/>
              </w:rPr>
            </w:pPr>
          </w:p>
          <w:p w14:paraId="25CB8B53">
            <w:pPr>
              <w:pStyle w:val="6"/>
              <w:spacing w:before="69" w:line="221" w:lineRule="auto"/>
              <w:ind w:left="331"/>
              <w:rPr>
                <w:sz w:val="21"/>
                <w:szCs w:val="21"/>
              </w:rPr>
            </w:pPr>
            <w:r>
              <w:rPr>
                <w:spacing w:val="-3"/>
                <w:sz w:val="21"/>
                <w:szCs w:val="21"/>
              </w:rPr>
              <w:t>合理</w:t>
            </w:r>
          </w:p>
        </w:tc>
        <w:tc>
          <w:tcPr>
            <w:tcW w:w="842" w:type="dxa"/>
            <w:vAlign w:val="top"/>
          </w:tcPr>
          <w:p w14:paraId="30606FBE">
            <w:pPr>
              <w:spacing w:line="311" w:lineRule="auto"/>
              <w:rPr>
                <w:rFonts w:ascii="Arial"/>
                <w:sz w:val="21"/>
              </w:rPr>
            </w:pPr>
          </w:p>
          <w:p w14:paraId="5CFE56CF">
            <w:pPr>
              <w:spacing w:before="60" w:line="236" w:lineRule="auto"/>
              <w:ind w:left="373"/>
              <w:rPr>
                <w:rFonts w:ascii="Times New Roman" w:hAnsi="Times New Roman" w:eastAsia="Times New Roman" w:cs="Times New Roman"/>
                <w:sz w:val="21"/>
                <w:szCs w:val="21"/>
              </w:rPr>
            </w:pPr>
            <w:r>
              <w:rPr>
                <w:rFonts w:ascii="Times New Roman" w:hAnsi="Times New Roman" w:eastAsia="Times New Roman" w:cs="Times New Roman"/>
                <w:sz w:val="21"/>
                <w:szCs w:val="21"/>
              </w:rPr>
              <w:t>2</w:t>
            </w:r>
          </w:p>
        </w:tc>
        <w:tc>
          <w:tcPr>
            <w:tcW w:w="1125" w:type="dxa"/>
            <w:vAlign w:val="top"/>
          </w:tcPr>
          <w:p w14:paraId="554118A1">
            <w:pPr>
              <w:spacing w:line="311" w:lineRule="auto"/>
              <w:rPr>
                <w:rFonts w:ascii="Arial"/>
                <w:sz w:val="21"/>
              </w:rPr>
            </w:pPr>
          </w:p>
          <w:p w14:paraId="72AF1312">
            <w:pPr>
              <w:spacing w:before="60" w:line="230" w:lineRule="auto"/>
              <w:ind w:left="338"/>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100%</w:t>
            </w:r>
          </w:p>
        </w:tc>
      </w:tr>
      <w:tr w14:paraId="18591A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18" w:type="dxa"/>
            <w:vMerge w:val="continue"/>
            <w:tcBorders>
              <w:top w:val="nil"/>
              <w:bottom w:val="nil"/>
            </w:tcBorders>
            <w:vAlign w:val="top"/>
          </w:tcPr>
          <w:p w14:paraId="31693647">
            <w:pPr>
              <w:rPr>
                <w:rFonts w:ascii="Arial"/>
                <w:sz w:val="21"/>
              </w:rPr>
            </w:pPr>
          </w:p>
        </w:tc>
        <w:tc>
          <w:tcPr>
            <w:tcW w:w="1175" w:type="dxa"/>
            <w:vMerge w:val="continue"/>
            <w:tcBorders>
              <w:top w:val="nil"/>
            </w:tcBorders>
            <w:vAlign w:val="top"/>
          </w:tcPr>
          <w:p w14:paraId="6A53C37C">
            <w:pPr>
              <w:rPr>
                <w:rFonts w:ascii="Arial"/>
                <w:sz w:val="21"/>
              </w:rPr>
            </w:pPr>
          </w:p>
        </w:tc>
        <w:tc>
          <w:tcPr>
            <w:tcW w:w="2035" w:type="dxa"/>
            <w:vAlign w:val="top"/>
          </w:tcPr>
          <w:p w14:paraId="0EF7EFAA">
            <w:pPr>
              <w:pStyle w:val="6"/>
              <w:spacing w:before="138" w:line="218" w:lineRule="auto"/>
              <w:ind w:left="106"/>
              <w:rPr>
                <w:sz w:val="21"/>
                <w:szCs w:val="21"/>
              </w:rPr>
            </w:pPr>
            <w:r>
              <w:rPr>
                <w:rFonts w:ascii="Times New Roman" w:hAnsi="Times New Roman" w:eastAsia="Times New Roman" w:cs="Times New Roman"/>
                <w:spacing w:val="-2"/>
                <w:sz w:val="21"/>
                <w:szCs w:val="21"/>
              </w:rPr>
              <w:t>B103</w:t>
            </w:r>
            <w:r>
              <w:rPr>
                <w:rFonts w:ascii="Times New Roman" w:hAnsi="Times New Roman" w:eastAsia="Times New Roman" w:cs="Times New Roman"/>
                <w:spacing w:val="8"/>
                <w:sz w:val="21"/>
                <w:szCs w:val="21"/>
              </w:rPr>
              <w:t xml:space="preserve">  </w:t>
            </w:r>
            <w:r>
              <w:rPr>
                <w:spacing w:val="-2"/>
                <w:sz w:val="21"/>
                <w:szCs w:val="21"/>
              </w:rPr>
              <w:t>预算执行率</w:t>
            </w:r>
          </w:p>
        </w:tc>
        <w:tc>
          <w:tcPr>
            <w:tcW w:w="770" w:type="dxa"/>
            <w:vAlign w:val="top"/>
          </w:tcPr>
          <w:p w14:paraId="1FB3DE28">
            <w:pPr>
              <w:spacing w:before="173" w:line="220" w:lineRule="auto"/>
              <w:ind w:left="333"/>
              <w:rPr>
                <w:rFonts w:ascii="Times New Roman" w:hAnsi="Times New Roman" w:eastAsia="Times New Roman" w:cs="Times New Roman"/>
                <w:sz w:val="21"/>
                <w:szCs w:val="21"/>
              </w:rPr>
            </w:pPr>
            <w:r>
              <w:rPr>
                <w:rFonts w:ascii="Times New Roman" w:hAnsi="Times New Roman" w:eastAsia="Times New Roman" w:cs="Times New Roman"/>
                <w:sz w:val="21"/>
                <w:szCs w:val="21"/>
              </w:rPr>
              <w:t>2</w:t>
            </w:r>
          </w:p>
        </w:tc>
        <w:tc>
          <w:tcPr>
            <w:tcW w:w="1130" w:type="dxa"/>
            <w:vAlign w:val="top"/>
          </w:tcPr>
          <w:p w14:paraId="6613EAE0">
            <w:pPr>
              <w:spacing w:before="173" w:line="220" w:lineRule="auto"/>
              <w:ind w:left="342"/>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100%</w:t>
            </w:r>
          </w:p>
        </w:tc>
        <w:tc>
          <w:tcPr>
            <w:tcW w:w="1066" w:type="dxa"/>
            <w:vAlign w:val="top"/>
          </w:tcPr>
          <w:p w14:paraId="62347846">
            <w:pPr>
              <w:spacing w:before="173" w:line="220" w:lineRule="auto"/>
              <w:ind w:left="311"/>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100%</w:t>
            </w:r>
          </w:p>
        </w:tc>
        <w:tc>
          <w:tcPr>
            <w:tcW w:w="842" w:type="dxa"/>
            <w:vAlign w:val="top"/>
          </w:tcPr>
          <w:p w14:paraId="2DC03AD6">
            <w:pPr>
              <w:spacing w:before="173" w:line="220" w:lineRule="auto"/>
              <w:ind w:left="373"/>
              <w:rPr>
                <w:rFonts w:ascii="Times New Roman" w:hAnsi="Times New Roman" w:eastAsia="Times New Roman" w:cs="Times New Roman"/>
                <w:sz w:val="21"/>
                <w:szCs w:val="21"/>
              </w:rPr>
            </w:pPr>
            <w:r>
              <w:rPr>
                <w:rFonts w:ascii="Times New Roman" w:hAnsi="Times New Roman" w:eastAsia="Times New Roman" w:cs="Times New Roman"/>
                <w:sz w:val="21"/>
                <w:szCs w:val="21"/>
              </w:rPr>
              <w:t>2</w:t>
            </w:r>
          </w:p>
        </w:tc>
        <w:tc>
          <w:tcPr>
            <w:tcW w:w="1125" w:type="dxa"/>
            <w:vAlign w:val="top"/>
          </w:tcPr>
          <w:p w14:paraId="17AB11F4">
            <w:pPr>
              <w:spacing w:before="173" w:line="220" w:lineRule="auto"/>
              <w:ind w:left="338"/>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100%</w:t>
            </w:r>
          </w:p>
        </w:tc>
      </w:tr>
      <w:tr w14:paraId="51E81B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918" w:type="dxa"/>
            <w:vMerge w:val="continue"/>
            <w:tcBorders>
              <w:top w:val="nil"/>
              <w:bottom w:val="nil"/>
            </w:tcBorders>
            <w:vAlign w:val="top"/>
          </w:tcPr>
          <w:p w14:paraId="22EE74DD">
            <w:pPr>
              <w:rPr>
                <w:rFonts w:ascii="Arial"/>
                <w:sz w:val="21"/>
              </w:rPr>
            </w:pPr>
          </w:p>
        </w:tc>
        <w:tc>
          <w:tcPr>
            <w:tcW w:w="1175" w:type="dxa"/>
            <w:vMerge w:val="restart"/>
            <w:tcBorders>
              <w:bottom w:val="nil"/>
            </w:tcBorders>
            <w:vAlign w:val="top"/>
          </w:tcPr>
          <w:p w14:paraId="7E3302E7">
            <w:pPr>
              <w:spacing w:line="473" w:lineRule="auto"/>
              <w:rPr>
                <w:rFonts w:ascii="Arial"/>
                <w:sz w:val="21"/>
              </w:rPr>
            </w:pPr>
          </w:p>
          <w:p w14:paraId="72F9E734">
            <w:pPr>
              <w:pStyle w:val="6"/>
              <w:spacing w:before="68" w:line="220" w:lineRule="auto"/>
              <w:ind w:left="107"/>
              <w:rPr>
                <w:sz w:val="21"/>
                <w:szCs w:val="21"/>
              </w:rPr>
            </w:pPr>
            <w:r>
              <w:rPr>
                <w:rFonts w:ascii="Times New Roman" w:hAnsi="Times New Roman" w:eastAsia="Times New Roman" w:cs="Times New Roman"/>
                <w:spacing w:val="-2"/>
                <w:sz w:val="21"/>
                <w:szCs w:val="21"/>
              </w:rPr>
              <w:t>B2</w:t>
            </w:r>
            <w:r>
              <w:rPr>
                <w:rFonts w:ascii="Times New Roman" w:hAnsi="Times New Roman" w:eastAsia="Times New Roman" w:cs="Times New Roman"/>
                <w:spacing w:val="5"/>
                <w:sz w:val="21"/>
                <w:szCs w:val="21"/>
              </w:rPr>
              <w:t xml:space="preserve">  </w:t>
            </w:r>
            <w:r>
              <w:rPr>
                <w:spacing w:val="-2"/>
                <w:sz w:val="21"/>
                <w:szCs w:val="21"/>
              </w:rPr>
              <w:t>财务</w:t>
            </w:r>
          </w:p>
          <w:p w14:paraId="5418C25D">
            <w:pPr>
              <w:pStyle w:val="6"/>
              <w:spacing w:before="151" w:line="234" w:lineRule="auto"/>
              <w:ind w:left="113"/>
              <w:rPr>
                <w:sz w:val="21"/>
                <w:szCs w:val="21"/>
              </w:rPr>
            </w:pPr>
            <w:r>
              <w:rPr>
                <w:spacing w:val="-2"/>
                <w:sz w:val="21"/>
                <w:szCs w:val="21"/>
              </w:rPr>
              <w:t>管理（</w:t>
            </w:r>
            <w:r>
              <w:rPr>
                <w:rFonts w:ascii="Times New Roman" w:hAnsi="Times New Roman" w:eastAsia="Times New Roman" w:cs="Times New Roman"/>
                <w:spacing w:val="-2"/>
                <w:sz w:val="21"/>
                <w:szCs w:val="21"/>
              </w:rPr>
              <w:t>4</w:t>
            </w:r>
            <w:r>
              <w:rPr>
                <w:spacing w:val="-2"/>
                <w:sz w:val="21"/>
                <w:szCs w:val="21"/>
              </w:rPr>
              <w:t>）</w:t>
            </w:r>
          </w:p>
        </w:tc>
        <w:tc>
          <w:tcPr>
            <w:tcW w:w="2035" w:type="dxa"/>
            <w:vAlign w:val="top"/>
          </w:tcPr>
          <w:p w14:paraId="1127B4EF">
            <w:pPr>
              <w:pStyle w:val="6"/>
              <w:spacing w:before="140" w:line="287" w:lineRule="auto"/>
              <w:ind w:left="109" w:right="313" w:hanging="3"/>
              <w:rPr>
                <w:sz w:val="21"/>
                <w:szCs w:val="21"/>
              </w:rPr>
            </w:pPr>
            <w:r>
              <w:rPr>
                <w:rFonts w:ascii="Times New Roman" w:hAnsi="Times New Roman" w:eastAsia="Times New Roman" w:cs="Times New Roman"/>
                <w:spacing w:val="-1"/>
                <w:sz w:val="21"/>
                <w:szCs w:val="21"/>
              </w:rPr>
              <w:t xml:space="preserve">B201  </w:t>
            </w:r>
            <w:r>
              <w:rPr>
                <w:spacing w:val="-1"/>
                <w:sz w:val="21"/>
                <w:szCs w:val="21"/>
              </w:rPr>
              <w:t>财务管理制度健全性</w:t>
            </w:r>
          </w:p>
        </w:tc>
        <w:tc>
          <w:tcPr>
            <w:tcW w:w="770" w:type="dxa"/>
            <w:vAlign w:val="top"/>
          </w:tcPr>
          <w:p w14:paraId="59AE5834">
            <w:pPr>
              <w:spacing w:line="311" w:lineRule="auto"/>
              <w:rPr>
                <w:rFonts w:ascii="Arial"/>
                <w:sz w:val="21"/>
              </w:rPr>
            </w:pPr>
          </w:p>
          <w:p w14:paraId="765897F8">
            <w:pPr>
              <w:spacing w:before="60" w:line="236" w:lineRule="auto"/>
              <w:ind w:left="333"/>
              <w:rPr>
                <w:rFonts w:ascii="Times New Roman" w:hAnsi="Times New Roman" w:eastAsia="Times New Roman" w:cs="Times New Roman"/>
                <w:sz w:val="21"/>
                <w:szCs w:val="21"/>
              </w:rPr>
            </w:pPr>
            <w:r>
              <w:rPr>
                <w:rFonts w:ascii="Times New Roman" w:hAnsi="Times New Roman" w:eastAsia="Times New Roman" w:cs="Times New Roman"/>
                <w:sz w:val="21"/>
                <w:szCs w:val="21"/>
              </w:rPr>
              <w:t>2</w:t>
            </w:r>
          </w:p>
        </w:tc>
        <w:tc>
          <w:tcPr>
            <w:tcW w:w="1130" w:type="dxa"/>
            <w:vAlign w:val="top"/>
          </w:tcPr>
          <w:p w14:paraId="2A175539">
            <w:pPr>
              <w:spacing w:line="268" w:lineRule="auto"/>
              <w:rPr>
                <w:rFonts w:ascii="Arial"/>
                <w:sz w:val="21"/>
              </w:rPr>
            </w:pPr>
          </w:p>
          <w:p w14:paraId="065B8538">
            <w:pPr>
              <w:pStyle w:val="6"/>
              <w:spacing w:before="68" w:line="220" w:lineRule="auto"/>
              <w:ind w:left="358"/>
              <w:rPr>
                <w:sz w:val="21"/>
                <w:szCs w:val="21"/>
              </w:rPr>
            </w:pPr>
            <w:r>
              <w:rPr>
                <w:spacing w:val="-1"/>
                <w:sz w:val="21"/>
                <w:szCs w:val="21"/>
              </w:rPr>
              <w:t>健全</w:t>
            </w:r>
          </w:p>
        </w:tc>
        <w:tc>
          <w:tcPr>
            <w:tcW w:w="1066" w:type="dxa"/>
            <w:vAlign w:val="top"/>
          </w:tcPr>
          <w:p w14:paraId="2A807F2B">
            <w:pPr>
              <w:spacing w:line="268" w:lineRule="auto"/>
              <w:rPr>
                <w:rFonts w:ascii="Arial"/>
                <w:sz w:val="21"/>
              </w:rPr>
            </w:pPr>
          </w:p>
          <w:p w14:paraId="1A3FDF70">
            <w:pPr>
              <w:pStyle w:val="6"/>
              <w:spacing w:before="68" w:line="220" w:lineRule="auto"/>
              <w:ind w:left="227"/>
              <w:rPr>
                <w:sz w:val="21"/>
                <w:szCs w:val="21"/>
              </w:rPr>
            </w:pPr>
            <w:r>
              <w:rPr>
                <w:spacing w:val="-2"/>
                <w:sz w:val="21"/>
                <w:szCs w:val="21"/>
              </w:rPr>
              <w:t>不健全</w:t>
            </w:r>
          </w:p>
        </w:tc>
        <w:tc>
          <w:tcPr>
            <w:tcW w:w="842" w:type="dxa"/>
            <w:vAlign w:val="top"/>
          </w:tcPr>
          <w:p w14:paraId="3B39AD3E">
            <w:pPr>
              <w:spacing w:line="311" w:lineRule="auto"/>
              <w:rPr>
                <w:rFonts w:ascii="Arial"/>
                <w:sz w:val="21"/>
              </w:rPr>
            </w:pPr>
          </w:p>
          <w:p w14:paraId="0ACB82FE">
            <w:pPr>
              <w:spacing w:before="60" w:line="236" w:lineRule="auto"/>
              <w:ind w:left="393"/>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1125" w:type="dxa"/>
            <w:vAlign w:val="top"/>
          </w:tcPr>
          <w:p w14:paraId="563F5D23">
            <w:pPr>
              <w:spacing w:line="311" w:lineRule="auto"/>
              <w:rPr>
                <w:rFonts w:ascii="Arial"/>
                <w:sz w:val="21"/>
              </w:rPr>
            </w:pPr>
          </w:p>
          <w:p w14:paraId="3025FEA1">
            <w:pPr>
              <w:spacing w:before="60" w:line="230" w:lineRule="auto"/>
              <w:ind w:left="377"/>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50%</w:t>
            </w:r>
          </w:p>
        </w:tc>
      </w:tr>
      <w:tr w14:paraId="0E18D0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918" w:type="dxa"/>
            <w:vMerge w:val="continue"/>
            <w:tcBorders>
              <w:top w:val="nil"/>
              <w:bottom w:val="nil"/>
            </w:tcBorders>
            <w:vAlign w:val="top"/>
          </w:tcPr>
          <w:p w14:paraId="4685C50C">
            <w:pPr>
              <w:rPr>
                <w:rFonts w:ascii="Arial"/>
                <w:sz w:val="21"/>
              </w:rPr>
            </w:pPr>
          </w:p>
        </w:tc>
        <w:tc>
          <w:tcPr>
            <w:tcW w:w="1175" w:type="dxa"/>
            <w:vMerge w:val="continue"/>
            <w:tcBorders>
              <w:top w:val="nil"/>
            </w:tcBorders>
            <w:vAlign w:val="top"/>
          </w:tcPr>
          <w:p w14:paraId="0568B9A2">
            <w:pPr>
              <w:rPr>
                <w:rFonts w:ascii="Arial"/>
                <w:sz w:val="21"/>
              </w:rPr>
            </w:pPr>
          </w:p>
        </w:tc>
        <w:tc>
          <w:tcPr>
            <w:tcW w:w="2035" w:type="dxa"/>
            <w:vAlign w:val="top"/>
          </w:tcPr>
          <w:p w14:paraId="67D15B26">
            <w:pPr>
              <w:pStyle w:val="6"/>
              <w:spacing w:before="143" w:line="287" w:lineRule="auto"/>
              <w:ind w:left="117" w:right="313" w:hanging="11"/>
              <w:rPr>
                <w:sz w:val="21"/>
                <w:szCs w:val="21"/>
              </w:rPr>
            </w:pPr>
            <w:r>
              <w:rPr>
                <w:rFonts w:ascii="Times New Roman" w:hAnsi="Times New Roman" w:eastAsia="Times New Roman" w:cs="Times New Roman"/>
                <w:spacing w:val="-2"/>
                <w:sz w:val="21"/>
                <w:szCs w:val="21"/>
              </w:rPr>
              <w:t>B202</w:t>
            </w:r>
            <w:r>
              <w:rPr>
                <w:rFonts w:ascii="Times New Roman" w:hAnsi="Times New Roman" w:eastAsia="Times New Roman" w:cs="Times New Roman"/>
                <w:spacing w:val="8"/>
                <w:sz w:val="21"/>
                <w:szCs w:val="21"/>
              </w:rPr>
              <w:t xml:space="preserve">  </w:t>
            </w:r>
            <w:r>
              <w:rPr>
                <w:spacing w:val="-2"/>
                <w:sz w:val="21"/>
                <w:szCs w:val="21"/>
              </w:rPr>
              <w:t>资金使用合</w:t>
            </w:r>
            <w:r>
              <w:rPr>
                <w:spacing w:val="-4"/>
                <w:sz w:val="21"/>
                <w:szCs w:val="21"/>
              </w:rPr>
              <w:t>规性</w:t>
            </w:r>
          </w:p>
        </w:tc>
        <w:tc>
          <w:tcPr>
            <w:tcW w:w="770" w:type="dxa"/>
            <w:vAlign w:val="top"/>
          </w:tcPr>
          <w:p w14:paraId="34E96A6A">
            <w:pPr>
              <w:spacing w:line="314" w:lineRule="auto"/>
              <w:rPr>
                <w:rFonts w:ascii="Arial"/>
                <w:sz w:val="21"/>
              </w:rPr>
            </w:pPr>
          </w:p>
          <w:p w14:paraId="450E1791">
            <w:pPr>
              <w:spacing w:before="60" w:line="236" w:lineRule="auto"/>
              <w:ind w:left="333"/>
              <w:rPr>
                <w:rFonts w:ascii="Times New Roman" w:hAnsi="Times New Roman" w:eastAsia="Times New Roman" w:cs="Times New Roman"/>
                <w:sz w:val="21"/>
                <w:szCs w:val="21"/>
              </w:rPr>
            </w:pPr>
            <w:r>
              <w:rPr>
                <w:rFonts w:ascii="Times New Roman" w:hAnsi="Times New Roman" w:eastAsia="Times New Roman" w:cs="Times New Roman"/>
                <w:sz w:val="21"/>
                <w:szCs w:val="21"/>
              </w:rPr>
              <w:t>2</w:t>
            </w:r>
          </w:p>
        </w:tc>
        <w:tc>
          <w:tcPr>
            <w:tcW w:w="1130" w:type="dxa"/>
            <w:vAlign w:val="top"/>
          </w:tcPr>
          <w:p w14:paraId="6DB24731">
            <w:pPr>
              <w:spacing w:line="271" w:lineRule="auto"/>
              <w:rPr>
                <w:rFonts w:ascii="Arial"/>
                <w:sz w:val="21"/>
              </w:rPr>
            </w:pPr>
          </w:p>
          <w:p w14:paraId="064DB7E3">
            <w:pPr>
              <w:pStyle w:val="6"/>
              <w:spacing w:before="68" w:line="221" w:lineRule="auto"/>
              <w:ind w:left="364"/>
              <w:rPr>
                <w:sz w:val="21"/>
                <w:szCs w:val="21"/>
              </w:rPr>
            </w:pPr>
            <w:r>
              <w:rPr>
                <w:spacing w:val="-3"/>
                <w:sz w:val="21"/>
                <w:szCs w:val="21"/>
              </w:rPr>
              <w:t>合规</w:t>
            </w:r>
          </w:p>
        </w:tc>
        <w:tc>
          <w:tcPr>
            <w:tcW w:w="1066" w:type="dxa"/>
            <w:vAlign w:val="top"/>
          </w:tcPr>
          <w:p w14:paraId="71EF2375">
            <w:pPr>
              <w:spacing w:line="271" w:lineRule="auto"/>
              <w:rPr>
                <w:rFonts w:ascii="Arial"/>
                <w:sz w:val="21"/>
              </w:rPr>
            </w:pPr>
          </w:p>
          <w:p w14:paraId="0C030181">
            <w:pPr>
              <w:pStyle w:val="6"/>
              <w:spacing w:before="68" w:line="221" w:lineRule="auto"/>
              <w:ind w:left="331"/>
              <w:rPr>
                <w:sz w:val="21"/>
                <w:szCs w:val="21"/>
              </w:rPr>
            </w:pPr>
            <w:r>
              <w:rPr>
                <w:spacing w:val="-3"/>
                <w:sz w:val="21"/>
                <w:szCs w:val="21"/>
              </w:rPr>
              <w:t>合规</w:t>
            </w:r>
          </w:p>
        </w:tc>
        <w:tc>
          <w:tcPr>
            <w:tcW w:w="842" w:type="dxa"/>
            <w:vAlign w:val="top"/>
          </w:tcPr>
          <w:p w14:paraId="7DF010A3">
            <w:pPr>
              <w:spacing w:line="314" w:lineRule="auto"/>
              <w:rPr>
                <w:rFonts w:ascii="Arial"/>
                <w:sz w:val="21"/>
              </w:rPr>
            </w:pPr>
          </w:p>
          <w:p w14:paraId="70287178">
            <w:pPr>
              <w:spacing w:before="60" w:line="236" w:lineRule="auto"/>
              <w:ind w:left="373"/>
              <w:rPr>
                <w:rFonts w:ascii="Times New Roman" w:hAnsi="Times New Roman" w:eastAsia="Times New Roman" w:cs="Times New Roman"/>
                <w:sz w:val="21"/>
                <w:szCs w:val="21"/>
              </w:rPr>
            </w:pPr>
            <w:r>
              <w:rPr>
                <w:rFonts w:ascii="Times New Roman" w:hAnsi="Times New Roman" w:eastAsia="Times New Roman" w:cs="Times New Roman"/>
                <w:sz w:val="21"/>
                <w:szCs w:val="21"/>
              </w:rPr>
              <w:t>2</w:t>
            </w:r>
          </w:p>
        </w:tc>
        <w:tc>
          <w:tcPr>
            <w:tcW w:w="1125" w:type="dxa"/>
            <w:vAlign w:val="top"/>
          </w:tcPr>
          <w:p w14:paraId="7C35CEA4">
            <w:pPr>
              <w:spacing w:line="314" w:lineRule="auto"/>
              <w:rPr>
                <w:rFonts w:ascii="Arial"/>
                <w:sz w:val="21"/>
              </w:rPr>
            </w:pPr>
          </w:p>
          <w:p w14:paraId="08C96A1A">
            <w:pPr>
              <w:spacing w:before="61" w:line="230" w:lineRule="auto"/>
              <w:ind w:left="338"/>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100%</w:t>
            </w:r>
          </w:p>
        </w:tc>
      </w:tr>
      <w:tr w14:paraId="11A073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918" w:type="dxa"/>
            <w:vMerge w:val="continue"/>
            <w:tcBorders>
              <w:top w:val="nil"/>
              <w:bottom w:val="nil"/>
            </w:tcBorders>
            <w:vAlign w:val="top"/>
          </w:tcPr>
          <w:p w14:paraId="4839E838">
            <w:pPr>
              <w:rPr>
                <w:rFonts w:ascii="Arial"/>
                <w:sz w:val="21"/>
              </w:rPr>
            </w:pPr>
          </w:p>
        </w:tc>
        <w:tc>
          <w:tcPr>
            <w:tcW w:w="1175" w:type="dxa"/>
            <w:vMerge w:val="restart"/>
            <w:tcBorders>
              <w:bottom w:val="nil"/>
            </w:tcBorders>
            <w:vAlign w:val="top"/>
          </w:tcPr>
          <w:p w14:paraId="2C77A77B">
            <w:pPr>
              <w:spacing w:line="255" w:lineRule="auto"/>
              <w:rPr>
                <w:rFonts w:ascii="Arial"/>
                <w:sz w:val="21"/>
              </w:rPr>
            </w:pPr>
          </w:p>
          <w:p w14:paraId="67F4F01F">
            <w:pPr>
              <w:spacing w:line="256" w:lineRule="auto"/>
              <w:rPr>
                <w:rFonts w:ascii="Arial"/>
                <w:sz w:val="21"/>
              </w:rPr>
            </w:pPr>
          </w:p>
          <w:p w14:paraId="45F2F92E">
            <w:pPr>
              <w:spacing w:line="256" w:lineRule="auto"/>
              <w:rPr>
                <w:rFonts w:ascii="Arial"/>
                <w:sz w:val="21"/>
              </w:rPr>
            </w:pPr>
          </w:p>
          <w:p w14:paraId="7ACDF89F">
            <w:pPr>
              <w:spacing w:line="256" w:lineRule="auto"/>
              <w:rPr>
                <w:rFonts w:ascii="Arial"/>
                <w:sz w:val="21"/>
              </w:rPr>
            </w:pPr>
          </w:p>
          <w:p w14:paraId="79D97256">
            <w:pPr>
              <w:spacing w:line="256" w:lineRule="auto"/>
              <w:rPr>
                <w:rFonts w:ascii="Arial"/>
                <w:sz w:val="21"/>
              </w:rPr>
            </w:pPr>
          </w:p>
          <w:p w14:paraId="1078E9F7">
            <w:pPr>
              <w:pStyle w:val="6"/>
              <w:spacing w:before="68" w:line="363" w:lineRule="auto"/>
              <w:ind w:left="122" w:right="118" w:hanging="15"/>
              <w:rPr>
                <w:sz w:val="21"/>
                <w:szCs w:val="21"/>
              </w:rPr>
            </w:pPr>
            <w:r>
              <w:rPr>
                <w:rFonts w:ascii="Times New Roman" w:hAnsi="Times New Roman" w:eastAsia="Times New Roman" w:cs="Times New Roman"/>
                <w:spacing w:val="-3"/>
                <w:sz w:val="21"/>
                <w:szCs w:val="21"/>
              </w:rPr>
              <w:t>B3</w:t>
            </w:r>
            <w:r>
              <w:rPr>
                <w:rFonts w:ascii="Times New Roman" w:hAnsi="Times New Roman" w:eastAsia="Times New Roman" w:cs="Times New Roman"/>
                <w:spacing w:val="5"/>
                <w:sz w:val="21"/>
                <w:szCs w:val="21"/>
              </w:rPr>
              <w:t xml:space="preserve">  </w:t>
            </w:r>
            <w:r>
              <w:rPr>
                <w:spacing w:val="-3"/>
                <w:sz w:val="21"/>
                <w:szCs w:val="21"/>
              </w:rPr>
              <w:t>项目</w:t>
            </w:r>
            <w:r>
              <w:rPr>
                <w:spacing w:val="-9"/>
                <w:sz w:val="21"/>
                <w:szCs w:val="21"/>
              </w:rPr>
              <w:t>实施（</w:t>
            </w:r>
            <w:r>
              <w:rPr>
                <w:rFonts w:ascii="Times New Roman" w:hAnsi="Times New Roman" w:eastAsia="Times New Roman" w:cs="Times New Roman"/>
                <w:spacing w:val="-9"/>
                <w:sz w:val="21"/>
                <w:szCs w:val="21"/>
              </w:rPr>
              <w:t>8</w:t>
            </w:r>
            <w:r>
              <w:rPr>
                <w:rFonts w:ascii="Times New Roman" w:hAnsi="Times New Roman" w:eastAsia="Times New Roman" w:cs="Times New Roman"/>
                <w:spacing w:val="-26"/>
                <w:sz w:val="21"/>
                <w:szCs w:val="21"/>
              </w:rPr>
              <w:t xml:space="preserve"> </w:t>
            </w:r>
            <w:r>
              <w:rPr>
                <w:spacing w:val="-9"/>
                <w:sz w:val="21"/>
                <w:szCs w:val="21"/>
              </w:rPr>
              <w:t>）</w:t>
            </w:r>
          </w:p>
        </w:tc>
        <w:tc>
          <w:tcPr>
            <w:tcW w:w="2035" w:type="dxa"/>
            <w:vAlign w:val="top"/>
          </w:tcPr>
          <w:p w14:paraId="09C49823">
            <w:pPr>
              <w:pStyle w:val="6"/>
              <w:spacing w:before="141" w:line="287" w:lineRule="auto"/>
              <w:ind w:left="109" w:right="313" w:hanging="3"/>
              <w:rPr>
                <w:sz w:val="21"/>
                <w:szCs w:val="21"/>
              </w:rPr>
            </w:pPr>
            <w:r>
              <w:rPr>
                <w:rFonts w:ascii="Times New Roman" w:hAnsi="Times New Roman" w:eastAsia="Times New Roman" w:cs="Times New Roman"/>
                <w:spacing w:val="-1"/>
                <w:sz w:val="21"/>
                <w:szCs w:val="21"/>
              </w:rPr>
              <w:t xml:space="preserve">B301  </w:t>
            </w:r>
            <w:r>
              <w:rPr>
                <w:spacing w:val="-1"/>
                <w:sz w:val="21"/>
                <w:szCs w:val="21"/>
              </w:rPr>
              <w:t>管理制度健</w:t>
            </w:r>
            <w:r>
              <w:rPr>
                <w:spacing w:val="-2"/>
                <w:sz w:val="21"/>
                <w:szCs w:val="21"/>
              </w:rPr>
              <w:t>全性</w:t>
            </w:r>
          </w:p>
        </w:tc>
        <w:tc>
          <w:tcPr>
            <w:tcW w:w="770" w:type="dxa"/>
            <w:vAlign w:val="top"/>
          </w:tcPr>
          <w:p w14:paraId="5B529EEA">
            <w:pPr>
              <w:spacing w:line="312" w:lineRule="auto"/>
              <w:rPr>
                <w:rFonts w:ascii="Arial"/>
                <w:sz w:val="21"/>
              </w:rPr>
            </w:pPr>
          </w:p>
          <w:p w14:paraId="0E2EF2D9">
            <w:pPr>
              <w:spacing w:before="60" w:line="236" w:lineRule="auto"/>
              <w:ind w:left="333"/>
              <w:rPr>
                <w:rFonts w:ascii="Times New Roman" w:hAnsi="Times New Roman" w:eastAsia="Times New Roman" w:cs="Times New Roman"/>
                <w:sz w:val="21"/>
                <w:szCs w:val="21"/>
              </w:rPr>
            </w:pPr>
            <w:r>
              <w:rPr>
                <w:rFonts w:ascii="Times New Roman" w:hAnsi="Times New Roman" w:eastAsia="Times New Roman" w:cs="Times New Roman"/>
                <w:sz w:val="21"/>
                <w:szCs w:val="21"/>
              </w:rPr>
              <w:t>2</w:t>
            </w:r>
          </w:p>
        </w:tc>
        <w:tc>
          <w:tcPr>
            <w:tcW w:w="1130" w:type="dxa"/>
            <w:vAlign w:val="top"/>
          </w:tcPr>
          <w:p w14:paraId="3CDDDAA0">
            <w:pPr>
              <w:spacing w:line="269" w:lineRule="auto"/>
              <w:rPr>
                <w:rFonts w:ascii="Arial"/>
                <w:sz w:val="21"/>
              </w:rPr>
            </w:pPr>
          </w:p>
          <w:p w14:paraId="0894955F">
            <w:pPr>
              <w:pStyle w:val="6"/>
              <w:spacing w:before="68" w:line="220" w:lineRule="auto"/>
              <w:ind w:left="358"/>
              <w:rPr>
                <w:sz w:val="21"/>
                <w:szCs w:val="21"/>
              </w:rPr>
            </w:pPr>
            <w:r>
              <w:rPr>
                <w:spacing w:val="-1"/>
                <w:sz w:val="21"/>
                <w:szCs w:val="21"/>
              </w:rPr>
              <w:t>健全</w:t>
            </w:r>
          </w:p>
        </w:tc>
        <w:tc>
          <w:tcPr>
            <w:tcW w:w="1066" w:type="dxa"/>
            <w:vAlign w:val="top"/>
          </w:tcPr>
          <w:p w14:paraId="65E5A00C">
            <w:pPr>
              <w:spacing w:line="269" w:lineRule="auto"/>
              <w:rPr>
                <w:rFonts w:ascii="Arial"/>
                <w:sz w:val="21"/>
              </w:rPr>
            </w:pPr>
          </w:p>
          <w:p w14:paraId="37BC10AA">
            <w:pPr>
              <w:pStyle w:val="6"/>
              <w:spacing w:before="68" w:line="220" w:lineRule="auto"/>
              <w:ind w:left="325"/>
              <w:rPr>
                <w:sz w:val="21"/>
                <w:szCs w:val="21"/>
              </w:rPr>
            </w:pPr>
            <w:r>
              <w:rPr>
                <w:spacing w:val="-1"/>
                <w:sz w:val="21"/>
                <w:szCs w:val="21"/>
              </w:rPr>
              <w:t>健全</w:t>
            </w:r>
          </w:p>
        </w:tc>
        <w:tc>
          <w:tcPr>
            <w:tcW w:w="842" w:type="dxa"/>
            <w:vAlign w:val="top"/>
          </w:tcPr>
          <w:p w14:paraId="6A39FA5C">
            <w:pPr>
              <w:spacing w:line="312" w:lineRule="auto"/>
              <w:rPr>
                <w:rFonts w:ascii="Arial"/>
                <w:sz w:val="21"/>
              </w:rPr>
            </w:pPr>
          </w:p>
          <w:p w14:paraId="442B3562">
            <w:pPr>
              <w:spacing w:before="60" w:line="236" w:lineRule="auto"/>
              <w:ind w:left="373"/>
              <w:rPr>
                <w:rFonts w:ascii="Times New Roman" w:hAnsi="Times New Roman" w:eastAsia="Times New Roman" w:cs="Times New Roman"/>
                <w:sz w:val="21"/>
                <w:szCs w:val="21"/>
              </w:rPr>
            </w:pPr>
            <w:r>
              <w:rPr>
                <w:rFonts w:ascii="Times New Roman" w:hAnsi="Times New Roman" w:eastAsia="Times New Roman" w:cs="Times New Roman"/>
                <w:sz w:val="21"/>
                <w:szCs w:val="21"/>
              </w:rPr>
              <w:t>2</w:t>
            </w:r>
          </w:p>
        </w:tc>
        <w:tc>
          <w:tcPr>
            <w:tcW w:w="1125" w:type="dxa"/>
            <w:vAlign w:val="top"/>
          </w:tcPr>
          <w:p w14:paraId="241F9EAB">
            <w:pPr>
              <w:spacing w:line="312" w:lineRule="auto"/>
              <w:rPr>
                <w:rFonts w:ascii="Arial"/>
                <w:sz w:val="21"/>
              </w:rPr>
            </w:pPr>
          </w:p>
          <w:p w14:paraId="019B2D19">
            <w:pPr>
              <w:spacing w:before="60" w:line="230" w:lineRule="auto"/>
              <w:ind w:left="338"/>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100%</w:t>
            </w:r>
          </w:p>
        </w:tc>
      </w:tr>
      <w:tr w14:paraId="4C6881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918" w:type="dxa"/>
            <w:vMerge w:val="continue"/>
            <w:tcBorders>
              <w:top w:val="nil"/>
              <w:bottom w:val="nil"/>
            </w:tcBorders>
            <w:vAlign w:val="top"/>
          </w:tcPr>
          <w:p w14:paraId="35FC342E">
            <w:pPr>
              <w:rPr>
                <w:rFonts w:ascii="Arial"/>
                <w:sz w:val="21"/>
              </w:rPr>
            </w:pPr>
          </w:p>
        </w:tc>
        <w:tc>
          <w:tcPr>
            <w:tcW w:w="1175" w:type="dxa"/>
            <w:vMerge w:val="continue"/>
            <w:tcBorders>
              <w:top w:val="nil"/>
              <w:bottom w:val="nil"/>
            </w:tcBorders>
            <w:vAlign w:val="top"/>
          </w:tcPr>
          <w:p w14:paraId="7F899C4A">
            <w:pPr>
              <w:rPr>
                <w:rFonts w:ascii="Arial"/>
                <w:sz w:val="21"/>
              </w:rPr>
            </w:pPr>
          </w:p>
        </w:tc>
        <w:tc>
          <w:tcPr>
            <w:tcW w:w="2035" w:type="dxa"/>
            <w:vAlign w:val="top"/>
          </w:tcPr>
          <w:p w14:paraId="2AEFD27D">
            <w:pPr>
              <w:pStyle w:val="6"/>
              <w:spacing w:before="143" w:line="287" w:lineRule="auto"/>
              <w:ind w:left="110" w:right="313" w:hanging="4"/>
              <w:rPr>
                <w:sz w:val="21"/>
                <w:szCs w:val="21"/>
              </w:rPr>
            </w:pPr>
            <w:r>
              <w:rPr>
                <w:rFonts w:ascii="Times New Roman" w:hAnsi="Times New Roman" w:eastAsia="Times New Roman" w:cs="Times New Roman"/>
                <w:spacing w:val="-1"/>
                <w:sz w:val="21"/>
                <w:szCs w:val="21"/>
              </w:rPr>
              <w:t xml:space="preserve">B302  </w:t>
            </w:r>
            <w:r>
              <w:rPr>
                <w:spacing w:val="-1"/>
                <w:sz w:val="21"/>
                <w:szCs w:val="21"/>
              </w:rPr>
              <w:t>管理制度执</w:t>
            </w:r>
            <w:r>
              <w:rPr>
                <w:spacing w:val="-2"/>
                <w:sz w:val="21"/>
                <w:szCs w:val="21"/>
              </w:rPr>
              <w:t>行有效性</w:t>
            </w:r>
          </w:p>
        </w:tc>
        <w:tc>
          <w:tcPr>
            <w:tcW w:w="770" w:type="dxa"/>
            <w:vAlign w:val="top"/>
          </w:tcPr>
          <w:p w14:paraId="35024C3B">
            <w:pPr>
              <w:spacing w:line="314" w:lineRule="auto"/>
              <w:rPr>
                <w:rFonts w:ascii="Arial"/>
                <w:sz w:val="21"/>
              </w:rPr>
            </w:pPr>
          </w:p>
          <w:p w14:paraId="71340C9E">
            <w:pPr>
              <w:spacing w:before="61" w:line="236" w:lineRule="auto"/>
              <w:ind w:left="333"/>
              <w:rPr>
                <w:rFonts w:ascii="Times New Roman" w:hAnsi="Times New Roman" w:eastAsia="Times New Roman" w:cs="Times New Roman"/>
                <w:sz w:val="21"/>
                <w:szCs w:val="21"/>
              </w:rPr>
            </w:pPr>
            <w:r>
              <w:rPr>
                <w:rFonts w:ascii="Times New Roman" w:hAnsi="Times New Roman" w:eastAsia="Times New Roman" w:cs="Times New Roman"/>
                <w:sz w:val="21"/>
                <w:szCs w:val="21"/>
              </w:rPr>
              <w:t>2</w:t>
            </w:r>
          </w:p>
        </w:tc>
        <w:tc>
          <w:tcPr>
            <w:tcW w:w="1130" w:type="dxa"/>
            <w:vAlign w:val="top"/>
          </w:tcPr>
          <w:p w14:paraId="212F5BAE">
            <w:pPr>
              <w:spacing w:line="272" w:lineRule="auto"/>
              <w:rPr>
                <w:rFonts w:ascii="Arial"/>
                <w:sz w:val="21"/>
              </w:rPr>
            </w:pPr>
          </w:p>
          <w:p w14:paraId="41253253">
            <w:pPr>
              <w:pStyle w:val="6"/>
              <w:spacing w:before="68" w:line="219" w:lineRule="auto"/>
              <w:ind w:left="367"/>
              <w:rPr>
                <w:sz w:val="21"/>
                <w:szCs w:val="21"/>
              </w:rPr>
            </w:pPr>
            <w:r>
              <w:rPr>
                <w:spacing w:val="-3"/>
                <w:sz w:val="21"/>
                <w:szCs w:val="21"/>
              </w:rPr>
              <w:t>有效</w:t>
            </w:r>
          </w:p>
        </w:tc>
        <w:tc>
          <w:tcPr>
            <w:tcW w:w="1066" w:type="dxa"/>
            <w:vAlign w:val="top"/>
          </w:tcPr>
          <w:p w14:paraId="34DF7D2B">
            <w:pPr>
              <w:spacing w:line="272" w:lineRule="auto"/>
              <w:rPr>
                <w:rFonts w:ascii="Arial"/>
                <w:sz w:val="21"/>
              </w:rPr>
            </w:pPr>
          </w:p>
          <w:p w14:paraId="049F2091">
            <w:pPr>
              <w:pStyle w:val="6"/>
              <w:spacing w:before="68" w:line="219" w:lineRule="auto"/>
              <w:ind w:left="334"/>
              <w:rPr>
                <w:sz w:val="21"/>
                <w:szCs w:val="21"/>
              </w:rPr>
            </w:pPr>
            <w:r>
              <w:rPr>
                <w:spacing w:val="-3"/>
                <w:sz w:val="21"/>
                <w:szCs w:val="21"/>
              </w:rPr>
              <w:t>有效</w:t>
            </w:r>
          </w:p>
        </w:tc>
        <w:tc>
          <w:tcPr>
            <w:tcW w:w="842" w:type="dxa"/>
            <w:vAlign w:val="top"/>
          </w:tcPr>
          <w:p w14:paraId="1A0C72E8">
            <w:pPr>
              <w:spacing w:line="314" w:lineRule="auto"/>
              <w:rPr>
                <w:rFonts w:ascii="Arial"/>
                <w:sz w:val="21"/>
              </w:rPr>
            </w:pPr>
          </w:p>
          <w:p w14:paraId="10E6F3DB">
            <w:pPr>
              <w:spacing w:before="61" w:line="236" w:lineRule="auto"/>
              <w:ind w:left="373"/>
              <w:rPr>
                <w:rFonts w:ascii="Times New Roman" w:hAnsi="Times New Roman" w:eastAsia="Times New Roman" w:cs="Times New Roman"/>
                <w:sz w:val="21"/>
                <w:szCs w:val="21"/>
              </w:rPr>
            </w:pPr>
            <w:r>
              <w:rPr>
                <w:rFonts w:ascii="Times New Roman" w:hAnsi="Times New Roman" w:eastAsia="Times New Roman" w:cs="Times New Roman"/>
                <w:sz w:val="21"/>
                <w:szCs w:val="21"/>
              </w:rPr>
              <w:t>2</w:t>
            </w:r>
          </w:p>
        </w:tc>
        <w:tc>
          <w:tcPr>
            <w:tcW w:w="1125" w:type="dxa"/>
            <w:vAlign w:val="top"/>
          </w:tcPr>
          <w:p w14:paraId="1A5D3947">
            <w:pPr>
              <w:spacing w:line="315" w:lineRule="auto"/>
              <w:rPr>
                <w:rFonts w:ascii="Arial"/>
                <w:sz w:val="21"/>
              </w:rPr>
            </w:pPr>
          </w:p>
          <w:p w14:paraId="717EC8BC">
            <w:pPr>
              <w:spacing w:before="60" w:line="230" w:lineRule="auto"/>
              <w:ind w:left="338"/>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100%</w:t>
            </w:r>
          </w:p>
        </w:tc>
      </w:tr>
      <w:tr w14:paraId="155EE9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918" w:type="dxa"/>
            <w:vMerge w:val="continue"/>
            <w:tcBorders>
              <w:top w:val="nil"/>
              <w:bottom w:val="nil"/>
            </w:tcBorders>
            <w:vAlign w:val="top"/>
          </w:tcPr>
          <w:p w14:paraId="505D1F59">
            <w:pPr>
              <w:rPr>
                <w:rFonts w:ascii="Arial"/>
                <w:sz w:val="21"/>
              </w:rPr>
            </w:pPr>
          </w:p>
        </w:tc>
        <w:tc>
          <w:tcPr>
            <w:tcW w:w="1175" w:type="dxa"/>
            <w:vMerge w:val="continue"/>
            <w:tcBorders>
              <w:top w:val="nil"/>
              <w:bottom w:val="nil"/>
            </w:tcBorders>
            <w:vAlign w:val="top"/>
          </w:tcPr>
          <w:p w14:paraId="101A8913">
            <w:pPr>
              <w:rPr>
                <w:rFonts w:ascii="Arial"/>
                <w:sz w:val="21"/>
              </w:rPr>
            </w:pPr>
          </w:p>
        </w:tc>
        <w:tc>
          <w:tcPr>
            <w:tcW w:w="2035" w:type="dxa"/>
            <w:vAlign w:val="top"/>
          </w:tcPr>
          <w:p w14:paraId="06A62E92">
            <w:pPr>
              <w:pStyle w:val="6"/>
              <w:spacing w:before="141" w:line="287" w:lineRule="auto"/>
              <w:ind w:left="117" w:right="313" w:hanging="11"/>
              <w:rPr>
                <w:sz w:val="21"/>
                <w:szCs w:val="21"/>
              </w:rPr>
            </w:pPr>
            <w:r>
              <w:rPr>
                <w:rFonts w:ascii="Times New Roman" w:hAnsi="Times New Roman" w:eastAsia="Times New Roman" w:cs="Times New Roman"/>
                <w:spacing w:val="-1"/>
                <w:sz w:val="21"/>
                <w:szCs w:val="21"/>
              </w:rPr>
              <w:t xml:space="preserve">B303  </w:t>
            </w:r>
            <w:r>
              <w:rPr>
                <w:spacing w:val="-1"/>
                <w:sz w:val="21"/>
                <w:szCs w:val="21"/>
              </w:rPr>
              <w:t>政府采购合</w:t>
            </w:r>
            <w:r>
              <w:rPr>
                <w:spacing w:val="-4"/>
                <w:sz w:val="21"/>
                <w:szCs w:val="21"/>
              </w:rPr>
              <w:t>规性</w:t>
            </w:r>
          </w:p>
        </w:tc>
        <w:tc>
          <w:tcPr>
            <w:tcW w:w="770" w:type="dxa"/>
            <w:vAlign w:val="top"/>
          </w:tcPr>
          <w:p w14:paraId="1498EA71">
            <w:pPr>
              <w:spacing w:line="312" w:lineRule="auto"/>
              <w:rPr>
                <w:rFonts w:ascii="Arial"/>
                <w:sz w:val="21"/>
              </w:rPr>
            </w:pPr>
          </w:p>
          <w:p w14:paraId="20952B1B">
            <w:pPr>
              <w:spacing w:before="61" w:line="236" w:lineRule="auto"/>
              <w:ind w:left="333"/>
              <w:rPr>
                <w:rFonts w:ascii="Times New Roman" w:hAnsi="Times New Roman" w:eastAsia="Times New Roman" w:cs="Times New Roman"/>
                <w:sz w:val="21"/>
                <w:szCs w:val="21"/>
              </w:rPr>
            </w:pPr>
            <w:r>
              <w:rPr>
                <w:rFonts w:ascii="Times New Roman" w:hAnsi="Times New Roman" w:eastAsia="Times New Roman" w:cs="Times New Roman"/>
                <w:sz w:val="21"/>
                <w:szCs w:val="21"/>
              </w:rPr>
              <w:t>2</w:t>
            </w:r>
          </w:p>
        </w:tc>
        <w:tc>
          <w:tcPr>
            <w:tcW w:w="1130" w:type="dxa"/>
            <w:vAlign w:val="top"/>
          </w:tcPr>
          <w:p w14:paraId="2FC65A1F">
            <w:pPr>
              <w:spacing w:line="269" w:lineRule="auto"/>
              <w:rPr>
                <w:rFonts w:ascii="Arial"/>
                <w:sz w:val="21"/>
              </w:rPr>
            </w:pPr>
          </w:p>
          <w:p w14:paraId="4A776311">
            <w:pPr>
              <w:pStyle w:val="6"/>
              <w:spacing w:before="68" w:line="221" w:lineRule="auto"/>
              <w:ind w:left="364"/>
              <w:rPr>
                <w:sz w:val="21"/>
                <w:szCs w:val="21"/>
              </w:rPr>
            </w:pPr>
            <w:r>
              <w:rPr>
                <w:spacing w:val="-3"/>
                <w:sz w:val="21"/>
                <w:szCs w:val="21"/>
              </w:rPr>
              <w:t>合规</w:t>
            </w:r>
          </w:p>
        </w:tc>
        <w:tc>
          <w:tcPr>
            <w:tcW w:w="1066" w:type="dxa"/>
            <w:vAlign w:val="top"/>
          </w:tcPr>
          <w:p w14:paraId="716E4A11">
            <w:pPr>
              <w:spacing w:line="269" w:lineRule="auto"/>
              <w:rPr>
                <w:rFonts w:ascii="Arial"/>
                <w:sz w:val="21"/>
              </w:rPr>
            </w:pPr>
          </w:p>
          <w:p w14:paraId="487C4050">
            <w:pPr>
              <w:pStyle w:val="6"/>
              <w:spacing w:before="68" w:line="221" w:lineRule="auto"/>
              <w:ind w:left="331"/>
              <w:rPr>
                <w:sz w:val="21"/>
                <w:szCs w:val="21"/>
              </w:rPr>
            </w:pPr>
            <w:r>
              <w:rPr>
                <w:spacing w:val="-3"/>
                <w:sz w:val="21"/>
                <w:szCs w:val="21"/>
              </w:rPr>
              <w:t>合规</w:t>
            </w:r>
          </w:p>
        </w:tc>
        <w:tc>
          <w:tcPr>
            <w:tcW w:w="842" w:type="dxa"/>
            <w:vAlign w:val="top"/>
          </w:tcPr>
          <w:p w14:paraId="128112FC">
            <w:pPr>
              <w:spacing w:line="312" w:lineRule="auto"/>
              <w:rPr>
                <w:rFonts w:ascii="Arial"/>
                <w:sz w:val="21"/>
              </w:rPr>
            </w:pPr>
          </w:p>
          <w:p w14:paraId="173C4663">
            <w:pPr>
              <w:spacing w:before="61" w:line="236" w:lineRule="auto"/>
              <w:ind w:left="373"/>
              <w:rPr>
                <w:rFonts w:ascii="Times New Roman" w:hAnsi="Times New Roman" w:eastAsia="Times New Roman" w:cs="Times New Roman"/>
                <w:sz w:val="21"/>
                <w:szCs w:val="21"/>
              </w:rPr>
            </w:pPr>
            <w:r>
              <w:rPr>
                <w:rFonts w:ascii="Times New Roman" w:hAnsi="Times New Roman" w:eastAsia="Times New Roman" w:cs="Times New Roman"/>
                <w:sz w:val="21"/>
                <w:szCs w:val="21"/>
              </w:rPr>
              <w:t>2</w:t>
            </w:r>
          </w:p>
        </w:tc>
        <w:tc>
          <w:tcPr>
            <w:tcW w:w="1125" w:type="dxa"/>
            <w:vAlign w:val="top"/>
          </w:tcPr>
          <w:p w14:paraId="2AAB6B15">
            <w:pPr>
              <w:spacing w:line="312" w:lineRule="auto"/>
              <w:rPr>
                <w:rFonts w:ascii="Arial"/>
                <w:sz w:val="21"/>
              </w:rPr>
            </w:pPr>
          </w:p>
          <w:p w14:paraId="2BCDC748">
            <w:pPr>
              <w:spacing w:before="61" w:line="230" w:lineRule="auto"/>
              <w:ind w:left="338"/>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100%</w:t>
            </w:r>
          </w:p>
        </w:tc>
      </w:tr>
      <w:tr w14:paraId="0A4FC4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918" w:type="dxa"/>
            <w:vMerge w:val="continue"/>
            <w:tcBorders>
              <w:top w:val="nil"/>
            </w:tcBorders>
            <w:vAlign w:val="top"/>
          </w:tcPr>
          <w:p w14:paraId="54C29B18">
            <w:pPr>
              <w:rPr>
                <w:rFonts w:ascii="Arial"/>
                <w:sz w:val="21"/>
              </w:rPr>
            </w:pPr>
          </w:p>
        </w:tc>
        <w:tc>
          <w:tcPr>
            <w:tcW w:w="1175" w:type="dxa"/>
            <w:vMerge w:val="continue"/>
            <w:tcBorders>
              <w:top w:val="nil"/>
            </w:tcBorders>
            <w:vAlign w:val="top"/>
          </w:tcPr>
          <w:p w14:paraId="6FF7BCF8">
            <w:pPr>
              <w:rPr>
                <w:rFonts w:ascii="Arial"/>
                <w:sz w:val="21"/>
              </w:rPr>
            </w:pPr>
          </w:p>
        </w:tc>
        <w:tc>
          <w:tcPr>
            <w:tcW w:w="2035" w:type="dxa"/>
            <w:vAlign w:val="top"/>
          </w:tcPr>
          <w:p w14:paraId="4BA96AA0">
            <w:pPr>
              <w:pStyle w:val="6"/>
              <w:spacing w:before="143" w:line="287" w:lineRule="auto"/>
              <w:ind w:left="113" w:right="313" w:hanging="7"/>
              <w:rPr>
                <w:sz w:val="21"/>
                <w:szCs w:val="21"/>
              </w:rPr>
            </w:pPr>
            <w:r>
              <w:rPr>
                <w:rFonts w:ascii="Times New Roman" w:hAnsi="Times New Roman" w:eastAsia="Times New Roman" w:cs="Times New Roman"/>
                <w:spacing w:val="-1"/>
                <w:sz w:val="21"/>
                <w:szCs w:val="21"/>
              </w:rPr>
              <w:t xml:space="preserve">B304  </w:t>
            </w:r>
            <w:r>
              <w:rPr>
                <w:spacing w:val="-1"/>
                <w:sz w:val="21"/>
                <w:szCs w:val="21"/>
              </w:rPr>
              <w:t>合同管理完</w:t>
            </w:r>
            <w:r>
              <w:rPr>
                <w:spacing w:val="-3"/>
                <w:sz w:val="21"/>
                <w:szCs w:val="21"/>
              </w:rPr>
              <w:t>备性</w:t>
            </w:r>
          </w:p>
        </w:tc>
        <w:tc>
          <w:tcPr>
            <w:tcW w:w="770" w:type="dxa"/>
            <w:vAlign w:val="top"/>
          </w:tcPr>
          <w:p w14:paraId="4FD73186">
            <w:pPr>
              <w:spacing w:line="314" w:lineRule="auto"/>
              <w:rPr>
                <w:rFonts w:ascii="Arial"/>
                <w:sz w:val="21"/>
              </w:rPr>
            </w:pPr>
          </w:p>
          <w:p w14:paraId="5DA544BD">
            <w:pPr>
              <w:spacing w:before="61" w:line="236" w:lineRule="auto"/>
              <w:ind w:left="333"/>
              <w:rPr>
                <w:rFonts w:ascii="Times New Roman" w:hAnsi="Times New Roman" w:eastAsia="Times New Roman" w:cs="Times New Roman"/>
                <w:sz w:val="21"/>
                <w:szCs w:val="21"/>
              </w:rPr>
            </w:pPr>
            <w:r>
              <w:rPr>
                <w:rFonts w:ascii="Times New Roman" w:hAnsi="Times New Roman" w:eastAsia="Times New Roman" w:cs="Times New Roman"/>
                <w:sz w:val="21"/>
                <w:szCs w:val="21"/>
              </w:rPr>
              <w:t>2</w:t>
            </w:r>
          </w:p>
        </w:tc>
        <w:tc>
          <w:tcPr>
            <w:tcW w:w="1130" w:type="dxa"/>
            <w:vAlign w:val="top"/>
          </w:tcPr>
          <w:p w14:paraId="30E0FF2B">
            <w:pPr>
              <w:spacing w:line="272" w:lineRule="auto"/>
              <w:rPr>
                <w:rFonts w:ascii="Arial"/>
                <w:sz w:val="21"/>
              </w:rPr>
            </w:pPr>
          </w:p>
          <w:p w14:paraId="0D0D2324">
            <w:pPr>
              <w:pStyle w:val="6"/>
              <w:spacing w:before="68" w:line="220" w:lineRule="auto"/>
              <w:ind w:left="373"/>
              <w:rPr>
                <w:sz w:val="21"/>
                <w:szCs w:val="21"/>
              </w:rPr>
            </w:pPr>
            <w:r>
              <w:rPr>
                <w:spacing w:val="-5"/>
                <w:sz w:val="21"/>
                <w:szCs w:val="21"/>
              </w:rPr>
              <w:t>完备</w:t>
            </w:r>
          </w:p>
        </w:tc>
        <w:tc>
          <w:tcPr>
            <w:tcW w:w="1066" w:type="dxa"/>
            <w:vAlign w:val="top"/>
          </w:tcPr>
          <w:p w14:paraId="78B1CD1B">
            <w:pPr>
              <w:spacing w:line="272" w:lineRule="auto"/>
              <w:rPr>
                <w:rFonts w:ascii="Arial"/>
                <w:sz w:val="21"/>
              </w:rPr>
            </w:pPr>
          </w:p>
          <w:p w14:paraId="66234B61">
            <w:pPr>
              <w:pStyle w:val="6"/>
              <w:spacing w:before="68" w:line="220" w:lineRule="auto"/>
              <w:ind w:left="340"/>
              <w:rPr>
                <w:sz w:val="21"/>
                <w:szCs w:val="21"/>
              </w:rPr>
            </w:pPr>
            <w:r>
              <w:rPr>
                <w:spacing w:val="-5"/>
                <w:sz w:val="21"/>
                <w:szCs w:val="21"/>
              </w:rPr>
              <w:t>完备</w:t>
            </w:r>
          </w:p>
        </w:tc>
        <w:tc>
          <w:tcPr>
            <w:tcW w:w="842" w:type="dxa"/>
            <w:vAlign w:val="top"/>
          </w:tcPr>
          <w:p w14:paraId="743E54A8">
            <w:pPr>
              <w:spacing w:line="314" w:lineRule="auto"/>
              <w:rPr>
                <w:rFonts w:ascii="Arial"/>
                <w:sz w:val="21"/>
              </w:rPr>
            </w:pPr>
          </w:p>
          <w:p w14:paraId="6FFC06EF">
            <w:pPr>
              <w:spacing w:before="61" w:line="236" w:lineRule="auto"/>
              <w:ind w:left="373"/>
              <w:rPr>
                <w:rFonts w:ascii="Times New Roman" w:hAnsi="Times New Roman" w:eastAsia="Times New Roman" w:cs="Times New Roman"/>
                <w:sz w:val="21"/>
                <w:szCs w:val="21"/>
              </w:rPr>
            </w:pPr>
            <w:r>
              <w:rPr>
                <w:rFonts w:ascii="Times New Roman" w:hAnsi="Times New Roman" w:eastAsia="Times New Roman" w:cs="Times New Roman"/>
                <w:sz w:val="21"/>
                <w:szCs w:val="21"/>
              </w:rPr>
              <w:t>2</w:t>
            </w:r>
          </w:p>
        </w:tc>
        <w:tc>
          <w:tcPr>
            <w:tcW w:w="1125" w:type="dxa"/>
            <w:vAlign w:val="top"/>
          </w:tcPr>
          <w:p w14:paraId="68091768">
            <w:pPr>
              <w:spacing w:line="315" w:lineRule="auto"/>
              <w:rPr>
                <w:rFonts w:ascii="Arial"/>
                <w:sz w:val="21"/>
              </w:rPr>
            </w:pPr>
          </w:p>
          <w:p w14:paraId="1953C110">
            <w:pPr>
              <w:spacing w:before="60" w:line="230" w:lineRule="auto"/>
              <w:ind w:left="338"/>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100%</w:t>
            </w:r>
          </w:p>
        </w:tc>
      </w:tr>
      <w:tr w14:paraId="7975BF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5" w:hRule="atLeast"/>
        </w:trPr>
        <w:tc>
          <w:tcPr>
            <w:tcW w:w="918" w:type="dxa"/>
            <w:vMerge w:val="restart"/>
            <w:tcBorders>
              <w:bottom w:val="nil"/>
            </w:tcBorders>
            <w:vAlign w:val="top"/>
          </w:tcPr>
          <w:p w14:paraId="7D8D891E">
            <w:pPr>
              <w:spacing w:line="279" w:lineRule="auto"/>
              <w:rPr>
                <w:rFonts w:ascii="Arial"/>
                <w:sz w:val="21"/>
              </w:rPr>
            </w:pPr>
          </w:p>
          <w:p w14:paraId="607E6D0E">
            <w:pPr>
              <w:spacing w:line="279" w:lineRule="auto"/>
              <w:rPr>
                <w:rFonts w:ascii="Arial"/>
                <w:sz w:val="21"/>
              </w:rPr>
            </w:pPr>
          </w:p>
          <w:p w14:paraId="6B6B3A17">
            <w:pPr>
              <w:spacing w:line="280" w:lineRule="auto"/>
              <w:rPr>
                <w:rFonts w:ascii="Arial"/>
                <w:sz w:val="21"/>
              </w:rPr>
            </w:pPr>
          </w:p>
          <w:p w14:paraId="2DAA8A63">
            <w:pPr>
              <w:spacing w:line="280" w:lineRule="auto"/>
              <w:rPr>
                <w:rFonts w:ascii="Arial"/>
                <w:sz w:val="21"/>
              </w:rPr>
            </w:pPr>
          </w:p>
          <w:p w14:paraId="42C421FC">
            <w:pPr>
              <w:spacing w:line="280" w:lineRule="auto"/>
              <w:rPr>
                <w:rFonts w:ascii="Arial"/>
                <w:sz w:val="21"/>
              </w:rPr>
            </w:pPr>
          </w:p>
          <w:p w14:paraId="52C224DE">
            <w:pPr>
              <w:spacing w:line="280" w:lineRule="auto"/>
              <w:rPr>
                <w:rFonts w:ascii="Arial"/>
                <w:sz w:val="21"/>
              </w:rPr>
            </w:pPr>
          </w:p>
          <w:p w14:paraId="6CCF9238">
            <w:pPr>
              <w:pStyle w:val="6"/>
              <w:spacing w:before="68" w:line="351" w:lineRule="auto"/>
              <w:ind w:left="122" w:right="138" w:hanging="7"/>
              <w:rPr>
                <w:sz w:val="21"/>
                <w:szCs w:val="21"/>
              </w:rPr>
            </w:pPr>
            <w:r>
              <w:rPr>
                <w:rFonts w:ascii="Times New Roman" w:hAnsi="Times New Roman" w:eastAsia="Times New Roman" w:cs="Times New Roman"/>
                <w:spacing w:val="-6"/>
                <w:sz w:val="21"/>
                <w:szCs w:val="21"/>
              </w:rPr>
              <w:t>C</w:t>
            </w:r>
            <w:r>
              <w:rPr>
                <w:rFonts w:ascii="Times New Roman" w:hAnsi="Times New Roman" w:eastAsia="Times New Roman" w:cs="Times New Roman"/>
                <w:spacing w:val="6"/>
                <w:sz w:val="21"/>
                <w:szCs w:val="21"/>
              </w:rPr>
              <w:t xml:space="preserve">  </w:t>
            </w:r>
            <w:r>
              <w:rPr>
                <w:spacing w:val="-6"/>
                <w:sz w:val="21"/>
                <w:szCs w:val="21"/>
              </w:rPr>
              <w:t>项目</w:t>
            </w:r>
            <w:r>
              <w:rPr>
                <w:spacing w:val="-4"/>
                <w:sz w:val="21"/>
                <w:szCs w:val="21"/>
              </w:rPr>
              <w:t>绩效</w:t>
            </w:r>
          </w:p>
          <w:p w14:paraId="3E8BAF6A">
            <w:pPr>
              <w:pStyle w:val="6"/>
              <w:spacing w:line="280" w:lineRule="exact"/>
              <w:ind w:left="108"/>
              <w:rPr>
                <w:sz w:val="21"/>
                <w:szCs w:val="21"/>
              </w:rPr>
            </w:pPr>
            <w:r>
              <w:rPr>
                <w:position w:val="1"/>
                <w:sz w:val="21"/>
                <w:szCs w:val="21"/>
              </w:rPr>
              <w:t>（</w:t>
            </w:r>
            <w:r>
              <w:rPr>
                <w:rFonts w:ascii="Times New Roman" w:hAnsi="Times New Roman" w:eastAsia="Times New Roman" w:cs="Times New Roman"/>
                <w:position w:val="1"/>
                <w:sz w:val="21"/>
                <w:szCs w:val="21"/>
              </w:rPr>
              <w:t>60</w:t>
            </w:r>
            <w:r>
              <w:rPr>
                <w:position w:val="1"/>
                <w:sz w:val="21"/>
                <w:szCs w:val="21"/>
              </w:rPr>
              <w:t>）</w:t>
            </w:r>
          </w:p>
        </w:tc>
        <w:tc>
          <w:tcPr>
            <w:tcW w:w="1175" w:type="dxa"/>
            <w:vMerge w:val="restart"/>
            <w:tcBorders>
              <w:bottom w:val="nil"/>
            </w:tcBorders>
            <w:vAlign w:val="top"/>
          </w:tcPr>
          <w:p w14:paraId="68BF2605">
            <w:pPr>
              <w:spacing w:line="279" w:lineRule="auto"/>
              <w:rPr>
                <w:rFonts w:ascii="Arial"/>
                <w:sz w:val="21"/>
              </w:rPr>
            </w:pPr>
          </w:p>
          <w:p w14:paraId="38E9A653">
            <w:pPr>
              <w:spacing w:line="279" w:lineRule="auto"/>
              <w:rPr>
                <w:rFonts w:ascii="Arial"/>
                <w:sz w:val="21"/>
              </w:rPr>
            </w:pPr>
          </w:p>
          <w:p w14:paraId="7B083864">
            <w:pPr>
              <w:spacing w:line="280" w:lineRule="auto"/>
              <w:rPr>
                <w:rFonts w:ascii="Arial"/>
                <w:sz w:val="21"/>
              </w:rPr>
            </w:pPr>
          </w:p>
          <w:p w14:paraId="3B49FABE">
            <w:pPr>
              <w:spacing w:line="280" w:lineRule="auto"/>
              <w:rPr>
                <w:rFonts w:ascii="Arial"/>
                <w:sz w:val="21"/>
              </w:rPr>
            </w:pPr>
          </w:p>
          <w:p w14:paraId="054F5245">
            <w:pPr>
              <w:spacing w:line="280" w:lineRule="auto"/>
              <w:rPr>
                <w:rFonts w:ascii="Arial"/>
                <w:sz w:val="21"/>
              </w:rPr>
            </w:pPr>
          </w:p>
          <w:p w14:paraId="5B3C0E41">
            <w:pPr>
              <w:spacing w:line="280" w:lineRule="auto"/>
              <w:rPr>
                <w:rFonts w:ascii="Arial"/>
                <w:sz w:val="21"/>
              </w:rPr>
            </w:pPr>
          </w:p>
          <w:p w14:paraId="14E172EC">
            <w:pPr>
              <w:pStyle w:val="6"/>
              <w:spacing w:before="68" w:line="351" w:lineRule="auto"/>
              <w:ind w:left="111" w:right="293"/>
              <w:rPr>
                <w:sz w:val="21"/>
                <w:szCs w:val="21"/>
              </w:rPr>
            </w:pPr>
            <w:r>
              <w:rPr>
                <w:rFonts w:ascii="Times New Roman" w:hAnsi="Times New Roman" w:eastAsia="Times New Roman" w:cs="Times New Roman"/>
                <w:spacing w:val="-4"/>
                <w:sz w:val="21"/>
                <w:szCs w:val="21"/>
              </w:rPr>
              <w:t>C1</w:t>
            </w:r>
            <w:r>
              <w:rPr>
                <w:rFonts w:ascii="Times New Roman" w:hAnsi="Times New Roman" w:eastAsia="Times New Roman" w:cs="Times New Roman"/>
                <w:spacing w:val="5"/>
                <w:sz w:val="21"/>
                <w:szCs w:val="21"/>
              </w:rPr>
              <w:t xml:space="preserve">  </w:t>
            </w:r>
            <w:r>
              <w:rPr>
                <w:spacing w:val="-4"/>
                <w:sz w:val="21"/>
                <w:szCs w:val="21"/>
              </w:rPr>
              <w:t>项目</w:t>
            </w:r>
            <w:r>
              <w:rPr>
                <w:spacing w:val="-2"/>
                <w:sz w:val="21"/>
                <w:szCs w:val="21"/>
              </w:rPr>
              <w:t>产出</w:t>
            </w:r>
          </w:p>
          <w:p w14:paraId="1D6F87C0">
            <w:pPr>
              <w:pStyle w:val="6"/>
              <w:spacing w:line="280" w:lineRule="exact"/>
              <w:ind w:left="104"/>
              <w:rPr>
                <w:sz w:val="21"/>
                <w:szCs w:val="21"/>
              </w:rPr>
            </w:pPr>
            <w:r>
              <w:rPr>
                <w:position w:val="1"/>
                <w:sz w:val="21"/>
                <w:szCs w:val="21"/>
              </w:rPr>
              <w:t>（</w:t>
            </w:r>
            <w:r>
              <w:rPr>
                <w:rFonts w:ascii="Times New Roman" w:hAnsi="Times New Roman" w:eastAsia="Times New Roman" w:cs="Times New Roman"/>
                <w:position w:val="1"/>
                <w:sz w:val="21"/>
                <w:szCs w:val="21"/>
              </w:rPr>
              <w:t>43</w:t>
            </w:r>
            <w:r>
              <w:rPr>
                <w:rFonts w:ascii="Times New Roman" w:hAnsi="Times New Roman" w:eastAsia="Times New Roman" w:cs="Times New Roman"/>
                <w:spacing w:val="-25"/>
                <w:position w:val="1"/>
                <w:sz w:val="21"/>
                <w:szCs w:val="21"/>
              </w:rPr>
              <w:t xml:space="preserve"> </w:t>
            </w:r>
            <w:r>
              <w:rPr>
                <w:position w:val="1"/>
                <w:sz w:val="21"/>
                <w:szCs w:val="21"/>
              </w:rPr>
              <w:t>）</w:t>
            </w:r>
          </w:p>
        </w:tc>
        <w:tc>
          <w:tcPr>
            <w:tcW w:w="2035" w:type="dxa"/>
            <w:vAlign w:val="top"/>
          </w:tcPr>
          <w:p w14:paraId="4CBEDAFB">
            <w:pPr>
              <w:pStyle w:val="6"/>
              <w:spacing w:before="140" w:line="309" w:lineRule="auto"/>
              <w:ind w:left="117" w:right="155" w:hanging="7"/>
              <w:jc w:val="both"/>
              <w:rPr>
                <w:sz w:val="21"/>
                <w:szCs w:val="21"/>
              </w:rPr>
            </w:pPr>
            <w:r>
              <w:rPr>
                <w:rFonts w:ascii="Times New Roman" w:hAnsi="Times New Roman" w:eastAsia="Times New Roman" w:cs="Times New Roman"/>
                <w:spacing w:val="-1"/>
                <w:sz w:val="21"/>
                <w:szCs w:val="21"/>
              </w:rPr>
              <w:t xml:space="preserve">C101 </w:t>
            </w:r>
            <w:r>
              <w:rPr>
                <w:spacing w:val="-1"/>
                <w:sz w:val="21"/>
                <w:szCs w:val="21"/>
              </w:rPr>
              <w:t>不动产登记统</w:t>
            </w:r>
            <w:r>
              <w:rPr>
                <w:spacing w:val="-2"/>
                <w:sz w:val="21"/>
                <w:szCs w:val="21"/>
              </w:rPr>
              <w:t>一接入系统完成情</w:t>
            </w:r>
            <w:r>
              <w:rPr>
                <w:sz w:val="21"/>
                <w:szCs w:val="21"/>
              </w:rPr>
              <w:t>况</w:t>
            </w:r>
          </w:p>
        </w:tc>
        <w:tc>
          <w:tcPr>
            <w:tcW w:w="770" w:type="dxa"/>
            <w:vAlign w:val="top"/>
          </w:tcPr>
          <w:p w14:paraId="4D031615">
            <w:pPr>
              <w:spacing w:line="460" w:lineRule="auto"/>
              <w:rPr>
                <w:rFonts w:ascii="Arial"/>
                <w:sz w:val="21"/>
              </w:rPr>
            </w:pPr>
          </w:p>
          <w:p w14:paraId="1D14F839">
            <w:pPr>
              <w:spacing w:before="64" w:line="233" w:lineRule="auto"/>
              <w:ind w:left="336"/>
              <w:rPr>
                <w:rFonts w:ascii="Times New Roman" w:hAnsi="Times New Roman" w:eastAsia="Times New Roman" w:cs="Times New Roman"/>
                <w:sz w:val="22"/>
                <w:szCs w:val="22"/>
              </w:rPr>
            </w:pPr>
            <w:r>
              <w:rPr>
                <w:rFonts w:ascii="Times New Roman" w:hAnsi="Times New Roman" w:eastAsia="Times New Roman" w:cs="Times New Roman"/>
                <w:sz w:val="22"/>
                <w:szCs w:val="22"/>
              </w:rPr>
              <w:t>6</w:t>
            </w:r>
          </w:p>
        </w:tc>
        <w:tc>
          <w:tcPr>
            <w:tcW w:w="1130" w:type="dxa"/>
            <w:vAlign w:val="top"/>
          </w:tcPr>
          <w:p w14:paraId="3F725352">
            <w:pPr>
              <w:spacing w:line="256" w:lineRule="auto"/>
              <w:rPr>
                <w:rFonts w:ascii="Arial"/>
                <w:sz w:val="21"/>
              </w:rPr>
            </w:pPr>
          </w:p>
          <w:p w14:paraId="575C7C19">
            <w:pPr>
              <w:spacing w:line="257" w:lineRule="auto"/>
              <w:rPr>
                <w:rFonts w:ascii="Arial"/>
                <w:sz w:val="21"/>
              </w:rPr>
            </w:pPr>
          </w:p>
          <w:p w14:paraId="286481B0">
            <w:pPr>
              <w:spacing w:before="60" w:line="230" w:lineRule="auto"/>
              <w:ind w:left="342"/>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100%</w:t>
            </w:r>
          </w:p>
        </w:tc>
        <w:tc>
          <w:tcPr>
            <w:tcW w:w="1066" w:type="dxa"/>
            <w:vAlign w:val="top"/>
          </w:tcPr>
          <w:p w14:paraId="5DB40514">
            <w:pPr>
              <w:spacing w:line="256" w:lineRule="auto"/>
              <w:rPr>
                <w:rFonts w:ascii="Arial"/>
                <w:sz w:val="21"/>
              </w:rPr>
            </w:pPr>
          </w:p>
          <w:p w14:paraId="159F2D5D">
            <w:pPr>
              <w:spacing w:line="257" w:lineRule="auto"/>
              <w:rPr>
                <w:rFonts w:ascii="Arial"/>
                <w:sz w:val="21"/>
              </w:rPr>
            </w:pPr>
          </w:p>
          <w:p w14:paraId="44B22887">
            <w:pPr>
              <w:spacing w:before="60" w:line="230" w:lineRule="auto"/>
              <w:ind w:left="311"/>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100%</w:t>
            </w:r>
          </w:p>
        </w:tc>
        <w:tc>
          <w:tcPr>
            <w:tcW w:w="842" w:type="dxa"/>
            <w:vAlign w:val="top"/>
          </w:tcPr>
          <w:p w14:paraId="00B74382">
            <w:pPr>
              <w:spacing w:line="256" w:lineRule="auto"/>
              <w:rPr>
                <w:rFonts w:ascii="Arial"/>
                <w:sz w:val="21"/>
              </w:rPr>
            </w:pPr>
          </w:p>
          <w:p w14:paraId="0FE7E185">
            <w:pPr>
              <w:spacing w:line="256" w:lineRule="auto"/>
              <w:rPr>
                <w:rFonts w:ascii="Arial"/>
                <w:sz w:val="21"/>
              </w:rPr>
            </w:pPr>
          </w:p>
          <w:p w14:paraId="69426A66">
            <w:pPr>
              <w:spacing w:before="60" w:line="234" w:lineRule="auto"/>
              <w:ind w:left="378"/>
              <w:rPr>
                <w:rFonts w:ascii="Times New Roman" w:hAnsi="Times New Roman" w:eastAsia="Times New Roman" w:cs="Times New Roman"/>
                <w:sz w:val="21"/>
                <w:szCs w:val="21"/>
              </w:rPr>
            </w:pPr>
            <w:r>
              <w:rPr>
                <w:rFonts w:ascii="Times New Roman" w:hAnsi="Times New Roman" w:eastAsia="Times New Roman" w:cs="Times New Roman"/>
                <w:sz w:val="21"/>
                <w:szCs w:val="21"/>
              </w:rPr>
              <w:t>6</w:t>
            </w:r>
          </w:p>
        </w:tc>
        <w:tc>
          <w:tcPr>
            <w:tcW w:w="1125" w:type="dxa"/>
            <w:vAlign w:val="top"/>
          </w:tcPr>
          <w:p w14:paraId="0BCD29C7">
            <w:pPr>
              <w:spacing w:line="256" w:lineRule="auto"/>
              <w:rPr>
                <w:rFonts w:ascii="Arial"/>
                <w:sz w:val="21"/>
              </w:rPr>
            </w:pPr>
          </w:p>
          <w:p w14:paraId="688788F3">
            <w:pPr>
              <w:spacing w:line="257" w:lineRule="auto"/>
              <w:rPr>
                <w:rFonts w:ascii="Arial"/>
                <w:sz w:val="21"/>
              </w:rPr>
            </w:pPr>
          </w:p>
          <w:p w14:paraId="32E561D2">
            <w:pPr>
              <w:spacing w:before="60" w:line="230" w:lineRule="auto"/>
              <w:ind w:left="338"/>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100%</w:t>
            </w:r>
          </w:p>
        </w:tc>
      </w:tr>
      <w:tr w14:paraId="1E9D06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918" w:type="dxa"/>
            <w:vMerge w:val="continue"/>
            <w:tcBorders>
              <w:top w:val="nil"/>
              <w:bottom w:val="nil"/>
            </w:tcBorders>
            <w:vAlign w:val="top"/>
          </w:tcPr>
          <w:p w14:paraId="145CFDD6">
            <w:pPr>
              <w:rPr>
                <w:rFonts w:ascii="Arial"/>
                <w:sz w:val="21"/>
              </w:rPr>
            </w:pPr>
          </w:p>
        </w:tc>
        <w:tc>
          <w:tcPr>
            <w:tcW w:w="1175" w:type="dxa"/>
            <w:vMerge w:val="continue"/>
            <w:tcBorders>
              <w:top w:val="nil"/>
              <w:bottom w:val="nil"/>
            </w:tcBorders>
            <w:vAlign w:val="top"/>
          </w:tcPr>
          <w:p w14:paraId="3BB03F68">
            <w:pPr>
              <w:rPr>
                <w:rFonts w:ascii="Arial"/>
                <w:sz w:val="21"/>
              </w:rPr>
            </w:pPr>
          </w:p>
        </w:tc>
        <w:tc>
          <w:tcPr>
            <w:tcW w:w="2035" w:type="dxa"/>
            <w:vAlign w:val="top"/>
          </w:tcPr>
          <w:p w14:paraId="72AC5BB3">
            <w:pPr>
              <w:pStyle w:val="6"/>
              <w:spacing w:before="139" w:line="309" w:lineRule="auto"/>
              <w:ind w:left="117" w:right="155" w:hanging="7"/>
              <w:jc w:val="both"/>
              <w:rPr>
                <w:sz w:val="21"/>
                <w:szCs w:val="21"/>
              </w:rPr>
            </w:pPr>
            <w:r>
              <w:rPr>
                <w:rFonts w:ascii="Times New Roman" w:hAnsi="Times New Roman" w:eastAsia="Times New Roman" w:cs="Times New Roman"/>
                <w:spacing w:val="-1"/>
                <w:sz w:val="21"/>
                <w:szCs w:val="21"/>
              </w:rPr>
              <w:t xml:space="preserve">C102 </w:t>
            </w:r>
            <w:r>
              <w:rPr>
                <w:spacing w:val="-1"/>
                <w:sz w:val="21"/>
                <w:szCs w:val="21"/>
              </w:rPr>
              <w:t>不动产登记汇</w:t>
            </w:r>
            <w:r>
              <w:rPr>
                <w:spacing w:val="-2"/>
                <w:sz w:val="21"/>
                <w:szCs w:val="21"/>
              </w:rPr>
              <w:t>总管理系统完成情</w:t>
            </w:r>
            <w:r>
              <w:rPr>
                <w:sz w:val="21"/>
                <w:szCs w:val="21"/>
              </w:rPr>
              <w:t>况</w:t>
            </w:r>
          </w:p>
        </w:tc>
        <w:tc>
          <w:tcPr>
            <w:tcW w:w="770" w:type="dxa"/>
            <w:vAlign w:val="top"/>
          </w:tcPr>
          <w:p w14:paraId="21DF850F">
            <w:pPr>
              <w:spacing w:line="461" w:lineRule="auto"/>
              <w:rPr>
                <w:rFonts w:ascii="Arial"/>
                <w:sz w:val="21"/>
              </w:rPr>
            </w:pPr>
          </w:p>
          <w:p w14:paraId="27E1B153">
            <w:pPr>
              <w:spacing w:before="63" w:line="233" w:lineRule="auto"/>
              <w:ind w:left="336"/>
              <w:rPr>
                <w:rFonts w:ascii="Times New Roman" w:hAnsi="Times New Roman" w:eastAsia="Times New Roman" w:cs="Times New Roman"/>
                <w:sz w:val="22"/>
                <w:szCs w:val="22"/>
              </w:rPr>
            </w:pPr>
            <w:r>
              <w:rPr>
                <w:rFonts w:ascii="Times New Roman" w:hAnsi="Times New Roman" w:eastAsia="Times New Roman" w:cs="Times New Roman"/>
                <w:sz w:val="22"/>
                <w:szCs w:val="22"/>
              </w:rPr>
              <w:t>6</w:t>
            </w:r>
          </w:p>
        </w:tc>
        <w:tc>
          <w:tcPr>
            <w:tcW w:w="1130" w:type="dxa"/>
            <w:vAlign w:val="top"/>
          </w:tcPr>
          <w:p w14:paraId="741D9AC7">
            <w:pPr>
              <w:spacing w:line="256" w:lineRule="auto"/>
              <w:rPr>
                <w:rFonts w:ascii="Arial"/>
                <w:sz w:val="21"/>
              </w:rPr>
            </w:pPr>
          </w:p>
          <w:p w14:paraId="1B8F298B">
            <w:pPr>
              <w:spacing w:line="257" w:lineRule="auto"/>
              <w:rPr>
                <w:rFonts w:ascii="Arial"/>
                <w:sz w:val="21"/>
              </w:rPr>
            </w:pPr>
          </w:p>
          <w:p w14:paraId="2F08D981">
            <w:pPr>
              <w:spacing w:before="60" w:line="230" w:lineRule="auto"/>
              <w:ind w:left="342"/>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100%</w:t>
            </w:r>
          </w:p>
        </w:tc>
        <w:tc>
          <w:tcPr>
            <w:tcW w:w="1066" w:type="dxa"/>
            <w:vAlign w:val="top"/>
          </w:tcPr>
          <w:p w14:paraId="570FC3D0">
            <w:pPr>
              <w:spacing w:line="256" w:lineRule="auto"/>
              <w:rPr>
                <w:rFonts w:ascii="Arial"/>
                <w:sz w:val="21"/>
              </w:rPr>
            </w:pPr>
          </w:p>
          <w:p w14:paraId="2966CA4E">
            <w:pPr>
              <w:spacing w:line="257" w:lineRule="auto"/>
              <w:rPr>
                <w:rFonts w:ascii="Arial"/>
                <w:sz w:val="21"/>
              </w:rPr>
            </w:pPr>
          </w:p>
          <w:p w14:paraId="42C730F2">
            <w:pPr>
              <w:spacing w:before="60" w:line="230" w:lineRule="auto"/>
              <w:ind w:left="311"/>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100%</w:t>
            </w:r>
          </w:p>
        </w:tc>
        <w:tc>
          <w:tcPr>
            <w:tcW w:w="842" w:type="dxa"/>
            <w:vAlign w:val="top"/>
          </w:tcPr>
          <w:p w14:paraId="07D0C544">
            <w:pPr>
              <w:spacing w:line="256" w:lineRule="auto"/>
              <w:rPr>
                <w:rFonts w:ascii="Arial"/>
                <w:sz w:val="21"/>
              </w:rPr>
            </w:pPr>
          </w:p>
          <w:p w14:paraId="367B9DC7">
            <w:pPr>
              <w:spacing w:line="256" w:lineRule="auto"/>
              <w:rPr>
                <w:rFonts w:ascii="Arial"/>
                <w:sz w:val="21"/>
              </w:rPr>
            </w:pPr>
          </w:p>
          <w:p w14:paraId="3EBBDB47">
            <w:pPr>
              <w:spacing w:before="61" w:line="234" w:lineRule="auto"/>
              <w:ind w:left="378"/>
              <w:rPr>
                <w:rFonts w:ascii="Times New Roman" w:hAnsi="Times New Roman" w:eastAsia="Times New Roman" w:cs="Times New Roman"/>
                <w:sz w:val="21"/>
                <w:szCs w:val="21"/>
              </w:rPr>
            </w:pPr>
            <w:r>
              <w:rPr>
                <w:rFonts w:ascii="Times New Roman" w:hAnsi="Times New Roman" w:eastAsia="Times New Roman" w:cs="Times New Roman"/>
                <w:sz w:val="21"/>
                <w:szCs w:val="21"/>
              </w:rPr>
              <w:t>6</w:t>
            </w:r>
          </w:p>
        </w:tc>
        <w:tc>
          <w:tcPr>
            <w:tcW w:w="1125" w:type="dxa"/>
            <w:vAlign w:val="top"/>
          </w:tcPr>
          <w:p w14:paraId="79FB7589">
            <w:pPr>
              <w:spacing w:line="256" w:lineRule="auto"/>
              <w:rPr>
                <w:rFonts w:ascii="Arial"/>
                <w:sz w:val="21"/>
              </w:rPr>
            </w:pPr>
          </w:p>
          <w:p w14:paraId="77344FFE">
            <w:pPr>
              <w:spacing w:line="257" w:lineRule="auto"/>
              <w:rPr>
                <w:rFonts w:ascii="Arial"/>
                <w:sz w:val="21"/>
              </w:rPr>
            </w:pPr>
          </w:p>
          <w:p w14:paraId="7C44B6B4">
            <w:pPr>
              <w:spacing w:before="60" w:line="230" w:lineRule="auto"/>
              <w:ind w:left="338"/>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100%</w:t>
            </w:r>
          </w:p>
        </w:tc>
      </w:tr>
      <w:tr w14:paraId="53F271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918" w:type="dxa"/>
            <w:vMerge w:val="continue"/>
            <w:tcBorders>
              <w:top w:val="nil"/>
              <w:bottom w:val="nil"/>
            </w:tcBorders>
            <w:vAlign w:val="top"/>
          </w:tcPr>
          <w:p w14:paraId="016BC078">
            <w:pPr>
              <w:rPr>
                <w:rFonts w:ascii="Arial"/>
                <w:sz w:val="21"/>
              </w:rPr>
            </w:pPr>
          </w:p>
        </w:tc>
        <w:tc>
          <w:tcPr>
            <w:tcW w:w="1175" w:type="dxa"/>
            <w:vMerge w:val="continue"/>
            <w:tcBorders>
              <w:top w:val="nil"/>
              <w:bottom w:val="nil"/>
            </w:tcBorders>
            <w:vAlign w:val="top"/>
          </w:tcPr>
          <w:p w14:paraId="646F3072">
            <w:pPr>
              <w:rPr>
                <w:rFonts w:ascii="Arial"/>
                <w:sz w:val="21"/>
              </w:rPr>
            </w:pPr>
          </w:p>
        </w:tc>
        <w:tc>
          <w:tcPr>
            <w:tcW w:w="2035" w:type="dxa"/>
            <w:vAlign w:val="top"/>
          </w:tcPr>
          <w:p w14:paraId="2A1963C7">
            <w:pPr>
              <w:pStyle w:val="6"/>
              <w:spacing w:before="142" w:line="308" w:lineRule="auto"/>
              <w:ind w:left="117" w:right="244" w:hanging="7"/>
              <w:jc w:val="both"/>
              <w:rPr>
                <w:sz w:val="21"/>
                <w:szCs w:val="21"/>
              </w:rPr>
            </w:pPr>
            <w:r>
              <w:rPr>
                <w:rFonts w:ascii="Times New Roman" w:hAnsi="Times New Roman" w:eastAsia="Times New Roman" w:cs="Times New Roman"/>
                <w:spacing w:val="-1"/>
                <w:sz w:val="21"/>
                <w:szCs w:val="21"/>
              </w:rPr>
              <w:t xml:space="preserve">C103  </w:t>
            </w:r>
            <w:r>
              <w:rPr>
                <w:spacing w:val="-1"/>
                <w:sz w:val="21"/>
                <w:szCs w:val="21"/>
              </w:rPr>
              <w:t>不动产登记</w:t>
            </w:r>
            <w:r>
              <w:rPr>
                <w:spacing w:val="-2"/>
                <w:sz w:val="21"/>
                <w:szCs w:val="21"/>
              </w:rPr>
              <w:t>监管服务系统完成</w:t>
            </w:r>
            <w:r>
              <w:rPr>
                <w:spacing w:val="-4"/>
                <w:sz w:val="21"/>
                <w:szCs w:val="21"/>
              </w:rPr>
              <w:t>情况</w:t>
            </w:r>
          </w:p>
        </w:tc>
        <w:tc>
          <w:tcPr>
            <w:tcW w:w="770" w:type="dxa"/>
            <w:vAlign w:val="top"/>
          </w:tcPr>
          <w:p w14:paraId="60A30556">
            <w:pPr>
              <w:spacing w:line="461" w:lineRule="auto"/>
              <w:rPr>
                <w:rFonts w:ascii="Arial"/>
                <w:sz w:val="21"/>
              </w:rPr>
            </w:pPr>
          </w:p>
          <w:p w14:paraId="399FE70C">
            <w:pPr>
              <w:spacing w:before="63" w:line="233" w:lineRule="auto"/>
              <w:ind w:left="336"/>
              <w:rPr>
                <w:rFonts w:ascii="Times New Roman" w:hAnsi="Times New Roman" w:eastAsia="Times New Roman" w:cs="Times New Roman"/>
                <w:sz w:val="22"/>
                <w:szCs w:val="22"/>
              </w:rPr>
            </w:pPr>
            <w:r>
              <w:rPr>
                <w:rFonts w:ascii="Times New Roman" w:hAnsi="Times New Roman" w:eastAsia="Times New Roman" w:cs="Times New Roman"/>
                <w:sz w:val="22"/>
                <w:szCs w:val="22"/>
              </w:rPr>
              <w:t>6</w:t>
            </w:r>
          </w:p>
        </w:tc>
        <w:tc>
          <w:tcPr>
            <w:tcW w:w="1130" w:type="dxa"/>
            <w:vAlign w:val="top"/>
          </w:tcPr>
          <w:p w14:paraId="75EF41CF">
            <w:pPr>
              <w:spacing w:line="257" w:lineRule="auto"/>
              <w:rPr>
                <w:rFonts w:ascii="Arial"/>
                <w:sz w:val="21"/>
              </w:rPr>
            </w:pPr>
          </w:p>
          <w:p w14:paraId="5977531C">
            <w:pPr>
              <w:spacing w:line="257" w:lineRule="auto"/>
              <w:rPr>
                <w:rFonts w:ascii="Arial"/>
                <w:sz w:val="21"/>
              </w:rPr>
            </w:pPr>
          </w:p>
          <w:p w14:paraId="58139B5A">
            <w:pPr>
              <w:spacing w:before="60" w:line="230" w:lineRule="auto"/>
              <w:ind w:left="342"/>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100%</w:t>
            </w:r>
          </w:p>
        </w:tc>
        <w:tc>
          <w:tcPr>
            <w:tcW w:w="1066" w:type="dxa"/>
            <w:vAlign w:val="top"/>
          </w:tcPr>
          <w:p w14:paraId="050C8281">
            <w:pPr>
              <w:spacing w:line="257" w:lineRule="auto"/>
              <w:rPr>
                <w:rFonts w:ascii="Arial"/>
                <w:sz w:val="21"/>
              </w:rPr>
            </w:pPr>
          </w:p>
          <w:p w14:paraId="5B6A154A">
            <w:pPr>
              <w:spacing w:line="257" w:lineRule="auto"/>
              <w:rPr>
                <w:rFonts w:ascii="Arial"/>
                <w:sz w:val="21"/>
              </w:rPr>
            </w:pPr>
          </w:p>
          <w:p w14:paraId="1646F551">
            <w:pPr>
              <w:spacing w:before="60" w:line="230" w:lineRule="auto"/>
              <w:ind w:left="311"/>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100%</w:t>
            </w:r>
          </w:p>
        </w:tc>
        <w:tc>
          <w:tcPr>
            <w:tcW w:w="842" w:type="dxa"/>
            <w:vAlign w:val="top"/>
          </w:tcPr>
          <w:p w14:paraId="28789F43">
            <w:pPr>
              <w:spacing w:line="256" w:lineRule="auto"/>
              <w:rPr>
                <w:rFonts w:ascii="Arial"/>
                <w:sz w:val="21"/>
              </w:rPr>
            </w:pPr>
          </w:p>
          <w:p w14:paraId="3B6CCB9C">
            <w:pPr>
              <w:spacing w:line="257" w:lineRule="auto"/>
              <w:rPr>
                <w:rFonts w:ascii="Arial"/>
                <w:sz w:val="21"/>
              </w:rPr>
            </w:pPr>
          </w:p>
          <w:p w14:paraId="2AD624C9">
            <w:pPr>
              <w:spacing w:before="60" w:line="234" w:lineRule="auto"/>
              <w:ind w:left="378"/>
              <w:rPr>
                <w:rFonts w:ascii="Times New Roman" w:hAnsi="Times New Roman" w:eastAsia="Times New Roman" w:cs="Times New Roman"/>
                <w:sz w:val="21"/>
                <w:szCs w:val="21"/>
              </w:rPr>
            </w:pPr>
            <w:r>
              <w:rPr>
                <w:rFonts w:ascii="Times New Roman" w:hAnsi="Times New Roman" w:eastAsia="Times New Roman" w:cs="Times New Roman"/>
                <w:sz w:val="21"/>
                <w:szCs w:val="21"/>
              </w:rPr>
              <w:t>6</w:t>
            </w:r>
          </w:p>
        </w:tc>
        <w:tc>
          <w:tcPr>
            <w:tcW w:w="1125" w:type="dxa"/>
            <w:vAlign w:val="top"/>
          </w:tcPr>
          <w:p w14:paraId="410D3E35">
            <w:pPr>
              <w:spacing w:line="257" w:lineRule="auto"/>
              <w:rPr>
                <w:rFonts w:ascii="Arial"/>
                <w:sz w:val="21"/>
              </w:rPr>
            </w:pPr>
          </w:p>
          <w:p w14:paraId="43CD6200">
            <w:pPr>
              <w:spacing w:line="257" w:lineRule="auto"/>
              <w:rPr>
                <w:rFonts w:ascii="Arial"/>
                <w:sz w:val="21"/>
              </w:rPr>
            </w:pPr>
          </w:p>
          <w:p w14:paraId="471FEC66">
            <w:pPr>
              <w:spacing w:before="60" w:line="230" w:lineRule="auto"/>
              <w:ind w:left="338"/>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100%</w:t>
            </w:r>
          </w:p>
        </w:tc>
      </w:tr>
      <w:tr w14:paraId="40C8DD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1" w:hRule="atLeast"/>
        </w:trPr>
        <w:tc>
          <w:tcPr>
            <w:tcW w:w="918" w:type="dxa"/>
            <w:vMerge w:val="continue"/>
            <w:tcBorders>
              <w:top w:val="nil"/>
            </w:tcBorders>
            <w:vAlign w:val="top"/>
          </w:tcPr>
          <w:p w14:paraId="6E720286">
            <w:pPr>
              <w:rPr>
                <w:rFonts w:ascii="Arial"/>
                <w:sz w:val="21"/>
              </w:rPr>
            </w:pPr>
          </w:p>
        </w:tc>
        <w:tc>
          <w:tcPr>
            <w:tcW w:w="1175" w:type="dxa"/>
            <w:vMerge w:val="continue"/>
            <w:tcBorders>
              <w:top w:val="nil"/>
            </w:tcBorders>
            <w:vAlign w:val="top"/>
          </w:tcPr>
          <w:p w14:paraId="00B337EF">
            <w:pPr>
              <w:rPr>
                <w:rFonts w:ascii="Arial"/>
                <w:sz w:val="21"/>
              </w:rPr>
            </w:pPr>
          </w:p>
        </w:tc>
        <w:tc>
          <w:tcPr>
            <w:tcW w:w="2035" w:type="dxa"/>
            <w:vAlign w:val="top"/>
          </w:tcPr>
          <w:p w14:paraId="6979B0CB">
            <w:pPr>
              <w:pStyle w:val="6"/>
              <w:spacing w:before="143" w:line="289" w:lineRule="auto"/>
              <w:ind w:left="110" w:right="244"/>
              <w:rPr>
                <w:sz w:val="21"/>
                <w:szCs w:val="21"/>
              </w:rPr>
            </w:pPr>
            <w:r>
              <w:rPr>
                <w:rFonts w:ascii="Times New Roman" w:hAnsi="Times New Roman" w:eastAsia="Times New Roman" w:cs="Times New Roman"/>
                <w:spacing w:val="-1"/>
                <w:sz w:val="21"/>
                <w:szCs w:val="21"/>
              </w:rPr>
              <w:t xml:space="preserve">C104  </w:t>
            </w:r>
            <w:r>
              <w:rPr>
                <w:spacing w:val="-1"/>
                <w:sz w:val="21"/>
                <w:szCs w:val="21"/>
              </w:rPr>
              <w:t>地州级不动产统一登记信息管</w:t>
            </w:r>
          </w:p>
        </w:tc>
        <w:tc>
          <w:tcPr>
            <w:tcW w:w="770" w:type="dxa"/>
            <w:vAlign w:val="top"/>
          </w:tcPr>
          <w:p w14:paraId="79731772">
            <w:pPr>
              <w:spacing w:line="264" w:lineRule="auto"/>
              <w:rPr>
                <w:rFonts w:ascii="Arial"/>
                <w:sz w:val="21"/>
              </w:rPr>
            </w:pPr>
          </w:p>
          <w:p w14:paraId="04F0C19C">
            <w:pPr>
              <w:spacing w:before="63" w:line="233" w:lineRule="auto"/>
              <w:ind w:left="336"/>
              <w:rPr>
                <w:rFonts w:ascii="Times New Roman" w:hAnsi="Times New Roman" w:eastAsia="Times New Roman" w:cs="Times New Roman"/>
                <w:sz w:val="22"/>
                <w:szCs w:val="22"/>
              </w:rPr>
            </w:pPr>
            <w:r>
              <w:rPr>
                <w:rFonts w:ascii="Times New Roman" w:hAnsi="Times New Roman" w:eastAsia="Times New Roman" w:cs="Times New Roman"/>
                <w:sz w:val="22"/>
                <w:szCs w:val="22"/>
              </w:rPr>
              <w:t>6</w:t>
            </w:r>
          </w:p>
        </w:tc>
        <w:tc>
          <w:tcPr>
            <w:tcW w:w="1130" w:type="dxa"/>
            <w:vAlign w:val="top"/>
          </w:tcPr>
          <w:p w14:paraId="4B899E3E">
            <w:pPr>
              <w:spacing w:line="316" w:lineRule="auto"/>
              <w:rPr>
                <w:rFonts w:ascii="Arial"/>
                <w:sz w:val="21"/>
              </w:rPr>
            </w:pPr>
          </w:p>
          <w:p w14:paraId="5B4D5CF6">
            <w:pPr>
              <w:spacing w:before="61" w:line="230" w:lineRule="auto"/>
              <w:ind w:left="342"/>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100%</w:t>
            </w:r>
          </w:p>
        </w:tc>
        <w:tc>
          <w:tcPr>
            <w:tcW w:w="1066" w:type="dxa"/>
            <w:vAlign w:val="top"/>
          </w:tcPr>
          <w:p w14:paraId="6027B424">
            <w:pPr>
              <w:spacing w:line="316" w:lineRule="auto"/>
              <w:rPr>
                <w:rFonts w:ascii="Arial"/>
                <w:sz w:val="21"/>
              </w:rPr>
            </w:pPr>
          </w:p>
          <w:p w14:paraId="115FAA04">
            <w:pPr>
              <w:spacing w:before="61" w:line="230" w:lineRule="auto"/>
              <w:ind w:left="311"/>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100%</w:t>
            </w:r>
          </w:p>
        </w:tc>
        <w:tc>
          <w:tcPr>
            <w:tcW w:w="842" w:type="dxa"/>
            <w:vAlign w:val="top"/>
          </w:tcPr>
          <w:p w14:paraId="5654108C">
            <w:pPr>
              <w:spacing w:line="316" w:lineRule="auto"/>
              <w:rPr>
                <w:rFonts w:ascii="Arial"/>
                <w:sz w:val="21"/>
              </w:rPr>
            </w:pPr>
          </w:p>
          <w:p w14:paraId="601E2093">
            <w:pPr>
              <w:spacing w:before="60" w:line="234" w:lineRule="auto"/>
              <w:ind w:left="378"/>
              <w:rPr>
                <w:rFonts w:ascii="Times New Roman" w:hAnsi="Times New Roman" w:eastAsia="Times New Roman" w:cs="Times New Roman"/>
                <w:sz w:val="21"/>
                <w:szCs w:val="21"/>
              </w:rPr>
            </w:pPr>
            <w:r>
              <w:rPr>
                <w:rFonts w:ascii="Times New Roman" w:hAnsi="Times New Roman" w:eastAsia="Times New Roman" w:cs="Times New Roman"/>
                <w:sz w:val="21"/>
                <w:szCs w:val="21"/>
              </w:rPr>
              <w:t>6</w:t>
            </w:r>
          </w:p>
        </w:tc>
        <w:tc>
          <w:tcPr>
            <w:tcW w:w="1125" w:type="dxa"/>
            <w:vAlign w:val="top"/>
          </w:tcPr>
          <w:p w14:paraId="060147F2">
            <w:pPr>
              <w:spacing w:line="316" w:lineRule="auto"/>
              <w:rPr>
                <w:rFonts w:ascii="Arial"/>
                <w:sz w:val="21"/>
              </w:rPr>
            </w:pPr>
          </w:p>
          <w:p w14:paraId="4C312FED">
            <w:pPr>
              <w:spacing w:before="61" w:line="230" w:lineRule="auto"/>
              <w:ind w:left="338"/>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100%</w:t>
            </w:r>
          </w:p>
        </w:tc>
      </w:tr>
    </w:tbl>
    <w:p w14:paraId="0FD2493F">
      <w:pPr>
        <w:rPr>
          <w:rFonts w:ascii="Arial"/>
          <w:sz w:val="21"/>
        </w:rPr>
      </w:pPr>
    </w:p>
    <w:p w14:paraId="50F07FA6">
      <w:pPr>
        <w:rPr>
          <w:rFonts w:ascii="Arial" w:hAnsi="Arial" w:eastAsia="Arial" w:cs="Arial"/>
          <w:sz w:val="21"/>
          <w:szCs w:val="21"/>
        </w:rPr>
        <w:sectPr>
          <w:footerReference r:id="rId17" w:type="default"/>
          <w:pgSz w:w="11907" w:h="16839"/>
          <w:pgMar w:top="400" w:right="1418" w:bottom="1171" w:left="1421" w:header="0" w:footer="943" w:gutter="0"/>
          <w:cols w:space="720" w:num="1"/>
        </w:sectPr>
      </w:pPr>
    </w:p>
    <w:p w14:paraId="0AF7C30F">
      <w:pPr>
        <w:spacing w:before="19"/>
      </w:pPr>
    </w:p>
    <w:p w14:paraId="34E3D377">
      <w:pPr>
        <w:spacing w:before="19"/>
      </w:pPr>
    </w:p>
    <w:p w14:paraId="17C912A0">
      <w:pPr>
        <w:spacing w:before="18"/>
      </w:pPr>
    </w:p>
    <w:p w14:paraId="5874FA25">
      <w:pPr>
        <w:spacing w:before="18"/>
      </w:pPr>
    </w:p>
    <w:tbl>
      <w:tblPr>
        <w:tblStyle w:val="5"/>
        <w:tblW w:w="906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18"/>
        <w:gridCol w:w="1175"/>
        <w:gridCol w:w="2035"/>
        <w:gridCol w:w="770"/>
        <w:gridCol w:w="1130"/>
        <w:gridCol w:w="1066"/>
        <w:gridCol w:w="842"/>
        <w:gridCol w:w="1125"/>
      </w:tblGrid>
      <w:tr w14:paraId="2D5517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918" w:type="dxa"/>
            <w:shd w:val="clear" w:color="auto" w:fill="BEBEBE"/>
            <w:vAlign w:val="top"/>
          </w:tcPr>
          <w:p w14:paraId="63381EDB">
            <w:pPr>
              <w:pStyle w:val="6"/>
              <w:spacing w:before="49" w:line="241" w:lineRule="auto"/>
              <w:ind w:left="352" w:right="125" w:hanging="205"/>
            </w:pPr>
            <w:r>
              <w:rPr>
                <w:b/>
                <w:bCs/>
                <w:spacing w:val="-10"/>
              </w:rPr>
              <w:t>一级指</w:t>
            </w:r>
            <w:r>
              <w:rPr>
                <w:b/>
                <w:bCs/>
                <w:spacing w:val="-3"/>
              </w:rPr>
              <w:t>标</w:t>
            </w:r>
          </w:p>
        </w:tc>
        <w:tc>
          <w:tcPr>
            <w:tcW w:w="1175" w:type="dxa"/>
            <w:shd w:val="clear" w:color="auto" w:fill="BEBEBE"/>
            <w:vAlign w:val="top"/>
          </w:tcPr>
          <w:p w14:paraId="4A933C82">
            <w:pPr>
              <w:pStyle w:val="6"/>
              <w:spacing w:before="206" w:line="219" w:lineRule="auto"/>
              <w:ind w:left="160"/>
            </w:pPr>
            <w:r>
              <w:rPr>
                <w:b/>
                <w:bCs/>
                <w:spacing w:val="-6"/>
              </w:rPr>
              <w:t>二级指标</w:t>
            </w:r>
          </w:p>
        </w:tc>
        <w:tc>
          <w:tcPr>
            <w:tcW w:w="2035" w:type="dxa"/>
            <w:shd w:val="clear" w:color="auto" w:fill="BEBEBE"/>
            <w:vAlign w:val="top"/>
          </w:tcPr>
          <w:p w14:paraId="2A4825EA">
            <w:pPr>
              <w:pStyle w:val="6"/>
              <w:spacing w:before="206" w:line="219" w:lineRule="auto"/>
              <w:ind w:left="596"/>
            </w:pPr>
            <w:r>
              <w:rPr>
                <w:b/>
                <w:bCs/>
                <w:spacing w:val="-7"/>
              </w:rPr>
              <w:t>三级指标</w:t>
            </w:r>
          </w:p>
        </w:tc>
        <w:tc>
          <w:tcPr>
            <w:tcW w:w="770" w:type="dxa"/>
            <w:shd w:val="clear" w:color="auto" w:fill="BEBEBE"/>
            <w:vAlign w:val="top"/>
          </w:tcPr>
          <w:p w14:paraId="33E5AD09">
            <w:pPr>
              <w:pStyle w:val="6"/>
              <w:spacing w:before="206" w:line="219" w:lineRule="auto"/>
              <w:ind w:left="175"/>
            </w:pPr>
            <w:r>
              <w:rPr>
                <w:b/>
                <w:bCs/>
                <w:spacing w:val="-6"/>
              </w:rPr>
              <w:t>权重</w:t>
            </w:r>
          </w:p>
        </w:tc>
        <w:tc>
          <w:tcPr>
            <w:tcW w:w="1130" w:type="dxa"/>
            <w:shd w:val="clear" w:color="auto" w:fill="BEBEBE"/>
            <w:vAlign w:val="top"/>
          </w:tcPr>
          <w:p w14:paraId="576D5CD1">
            <w:pPr>
              <w:pStyle w:val="6"/>
              <w:spacing w:before="206" w:line="219" w:lineRule="auto"/>
              <w:ind w:left="238"/>
            </w:pPr>
            <w:r>
              <w:rPr>
                <w:b/>
                <w:bCs/>
                <w:spacing w:val="-4"/>
              </w:rPr>
              <w:t>标杆值</w:t>
            </w:r>
          </w:p>
        </w:tc>
        <w:tc>
          <w:tcPr>
            <w:tcW w:w="1066" w:type="dxa"/>
            <w:shd w:val="clear" w:color="auto" w:fill="BEBEBE"/>
            <w:vAlign w:val="top"/>
          </w:tcPr>
          <w:p w14:paraId="1B19D98F">
            <w:pPr>
              <w:pStyle w:val="6"/>
              <w:spacing w:before="207" w:line="219" w:lineRule="auto"/>
              <w:ind w:left="218"/>
            </w:pPr>
            <w:r>
              <w:rPr>
                <w:b/>
                <w:bCs/>
                <w:spacing w:val="-6"/>
              </w:rPr>
              <w:t>业绩值</w:t>
            </w:r>
          </w:p>
        </w:tc>
        <w:tc>
          <w:tcPr>
            <w:tcW w:w="842" w:type="dxa"/>
            <w:shd w:val="clear" w:color="auto" w:fill="BEBEBE"/>
            <w:vAlign w:val="top"/>
          </w:tcPr>
          <w:p w14:paraId="5AB450D2">
            <w:pPr>
              <w:pStyle w:val="6"/>
              <w:spacing w:before="49" w:line="241" w:lineRule="auto"/>
              <w:ind w:left="213" w:right="194" w:firstLine="7"/>
            </w:pPr>
            <w:r>
              <w:rPr>
                <w:b/>
                <w:bCs/>
                <w:spacing w:val="-12"/>
              </w:rPr>
              <w:t>实际</w:t>
            </w:r>
            <w:r>
              <w:rPr>
                <w:b/>
                <w:bCs/>
                <w:spacing w:val="-8"/>
              </w:rPr>
              <w:t>得分</w:t>
            </w:r>
          </w:p>
        </w:tc>
        <w:tc>
          <w:tcPr>
            <w:tcW w:w="1125" w:type="dxa"/>
            <w:shd w:val="clear" w:color="auto" w:fill="BEBEBE"/>
            <w:vAlign w:val="top"/>
          </w:tcPr>
          <w:p w14:paraId="357AAFFF">
            <w:pPr>
              <w:pStyle w:val="6"/>
              <w:spacing w:before="206" w:line="219" w:lineRule="auto"/>
              <w:ind w:left="239"/>
            </w:pPr>
            <w:r>
              <w:rPr>
                <w:b/>
                <w:bCs/>
                <w:spacing w:val="-5"/>
              </w:rPr>
              <w:t>得分率</w:t>
            </w:r>
          </w:p>
        </w:tc>
      </w:tr>
      <w:tr w14:paraId="4BEFAA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18" w:type="dxa"/>
            <w:vMerge w:val="restart"/>
            <w:tcBorders>
              <w:bottom w:val="nil"/>
            </w:tcBorders>
            <w:vAlign w:val="top"/>
          </w:tcPr>
          <w:p w14:paraId="382CC860">
            <w:pPr>
              <w:rPr>
                <w:rFonts w:ascii="Arial"/>
                <w:sz w:val="21"/>
              </w:rPr>
            </w:pPr>
          </w:p>
        </w:tc>
        <w:tc>
          <w:tcPr>
            <w:tcW w:w="1175" w:type="dxa"/>
            <w:vMerge w:val="restart"/>
            <w:tcBorders>
              <w:bottom w:val="nil"/>
            </w:tcBorders>
            <w:vAlign w:val="top"/>
          </w:tcPr>
          <w:p w14:paraId="27AC097C">
            <w:pPr>
              <w:rPr>
                <w:rFonts w:ascii="Arial"/>
                <w:sz w:val="21"/>
              </w:rPr>
            </w:pPr>
          </w:p>
        </w:tc>
        <w:tc>
          <w:tcPr>
            <w:tcW w:w="2035" w:type="dxa"/>
            <w:vAlign w:val="top"/>
          </w:tcPr>
          <w:p w14:paraId="3C91ACD9">
            <w:pPr>
              <w:pStyle w:val="6"/>
              <w:spacing w:before="137" w:line="218" w:lineRule="auto"/>
              <w:ind w:left="114"/>
              <w:rPr>
                <w:sz w:val="21"/>
                <w:szCs w:val="21"/>
              </w:rPr>
            </w:pPr>
            <w:r>
              <w:rPr>
                <w:spacing w:val="-2"/>
                <w:sz w:val="21"/>
                <w:szCs w:val="21"/>
              </w:rPr>
              <w:t>理平台建设情况</w:t>
            </w:r>
          </w:p>
        </w:tc>
        <w:tc>
          <w:tcPr>
            <w:tcW w:w="770" w:type="dxa"/>
            <w:vAlign w:val="top"/>
          </w:tcPr>
          <w:p w14:paraId="2022FAA0">
            <w:pPr>
              <w:rPr>
                <w:rFonts w:ascii="Arial"/>
                <w:sz w:val="21"/>
              </w:rPr>
            </w:pPr>
          </w:p>
        </w:tc>
        <w:tc>
          <w:tcPr>
            <w:tcW w:w="1130" w:type="dxa"/>
            <w:vAlign w:val="top"/>
          </w:tcPr>
          <w:p w14:paraId="40E7F30D">
            <w:pPr>
              <w:rPr>
                <w:rFonts w:ascii="Arial"/>
                <w:sz w:val="21"/>
              </w:rPr>
            </w:pPr>
          </w:p>
        </w:tc>
        <w:tc>
          <w:tcPr>
            <w:tcW w:w="1066" w:type="dxa"/>
            <w:vAlign w:val="top"/>
          </w:tcPr>
          <w:p w14:paraId="3851EB87">
            <w:pPr>
              <w:rPr>
                <w:rFonts w:ascii="Arial"/>
                <w:sz w:val="21"/>
              </w:rPr>
            </w:pPr>
          </w:p>
        </w:tc>
        <w:tc>
          <w:tcPr>
            <w:tcW w:w="842" w:type="dxa"/>
            <w:vAlign w:val="top"/>
          </w:tcPr>
          <w:p w14:paraId="24906A83">
            <w:pPr>
              <w:rPr>
                <w:rFonts w:ascii="Arial"/>
                <w:sz w:val="21"/>
              </w:rPr>
            </w:pPr>
          </w:p>
        </w:tc>
        <w:tc>
          <w:tcPr>
            <w:tcW w:w="1125" w:type="dxa"/>
            <w:vAlign w:val="top"/>
          </w:tcPr>
          <w:p w14:paraId="794FE629">
            <w:pPr>
              <w:rPr>
                <w:rFonts w:ascii="Arial"/>
                <w:sz w:val="21"/>
              </w:rPr>
            </w:pPr>
          </w:p>
        </w:tc>
      </w:tr>
      <w:tr w14:paraId="20C2A4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918" w:type="dxa"/>
            <w:vMerge w:val="continue"/>
            <w:tcBorders>
              <w:top w:val="nil"/>
              <w:bottom w:val="nil"/>
            </w:tcBorders>
            <w:vAlign w:val="top"/>
          </w:tcPr>
          <w:p w14:paraId="2F447B30">
            <w:pPr>
              <w:rPr>
                <w:rFonts w:ascii="Arial"/>
                <w:sz w:val="21"/>
              </w:rPr>
            </w:pPr>
          </w:p>
        </w:tc>
        <w:tc>
          <w:tcPr>
            <w:tcW w:w="1175" w:type="dxa"/>
            <w:vMerge w:val="continue"/>
            <w:tcBorders>
              <w:top w:val="nil"/>
              <w:bottom w:val="nil"/>
            </w:tcBorders>
            <w:vAlign w:val="top"/>
          </w:tcPr>
          <w:p w14:paraId="18634EBD">
            <w:pPr>
              <w:rPr>
                <w:rFonts w:ascii="Arial"/>
                <w:sz w:val="21"/>
              </w:rPr>
            </w:pPr>
          </w:p>
        </w:tc>
        <w:tc>
          <w:tcPr>
            <w:tcW w:w="2035" w:type="dxa"/>
            <w:vAlign w:val="top"/>
          </w:tcPr>
          <w:p w14:paraId="44F7A968">
            <w:pPr>
              <w:pStyle w:val="6"/>
              <w:spacing w:before="137" w:line="288" w:lineRule="auto"/>
              <w:ind w:left="110" w:right="313"/>
              <w:rPr>
                <w:sz w:val="21"/>
                <w:szCs w:val="21"/>
              </w:rPr>
            </w:pPr>
            <w:r>
              <w:rPr>
                <w:rFonts w:ascii="Times New Roman" w:hAnsi="Times New Roman" w:eastAsia="Times New Roman" w:cs="Times New Roman"/>
                <w:spacing w:val="-1"/>
                <w:sz w:val="21"/>
                <w:szCs w:val="21"/>
              </w:rPr>
              <w:t xml:space="preserve">C105  </w:t>
            </w:r>
            <w:r>
              <w:rPr>
                <w:spacing w:val="-1"/>
                <w:sz w:val="21"/>
                <w:szCs w:val="21"/>
              </w:rPr>
              <w:t>设备验收合</w:t>
            </w:r>
            <w:r>
              <w:rPr>
                <w:spacing w:val="-2"/>
                <w:sz w:val="21"/>
                <w:szCs w:val="21"/>
              </w:rPr>
              <w:t>格率</w:t>
            </w:r>
          </w:p>
        </w:tc>
        <w:tc>
          <w:tcPr>
            <w:tcW w:w="770" w:type="dxa"/>
            <w:vAlign w:val="top"/>
          </w:tcPr>
          <w:p w14:paraId="24342B7E">
            <w:pPr>
              <w:spacing w:line="259" w:lineRule="auto"/>
              <w:rPr>
                <w:rFonts w:ascii="Arial"/>
                <w:sz w:val="21"/>
              </w:rPr>
            </w:pPr>
          </w:p>
          <w:p w14:paraId="74002F29">
            <w:pPr>
              <w:spacing w:before="64" w:line="233" w:lineRule="auto"/>
              <w:ind w:left="336"/>
              <w:rPr>
                <w:rFonts w:ascii="Times New Roman" w:hAnsi="Times New Roman" w:eastAsia="Times New Roman" w:cs="Times New Roman"/>
                <w:sz w:val="22"/>
                <w:szCs w:val="22"/>
              </w:rPr>
            </w:pPr>
            <w:r>
              <w:rPr>
                <w:rFonts w:ascii="Times New Roman" w:hAnsi="Times New Roman" w:eastAsia="Times New Roman" w:cs="Times New Roman"/>
                <w:sz w:val="22"/>
                <w:szCs w:val="22"/>
              </w:rPr>
              <w:t>6</w:t>
            </w:r>
          </w:p>
        </w:tc>
        <w:tc>
          <w:tcPr>
            <w:tcW w:w="1130" w:type="dxa"/>
            <w:vAlign w:val="top"/>
          </w:tcPr>
          <w:p w14:paraId="7AF8BF70">
            <w:pPr>
              <w:spacing w:line="310" w:lineRule="auto"/>
              <w:rPr>
                <w:rFonts w:ascii="Arial"/>
                <w:sz w:val="21"/>
              </w:rPr>
            </w:pPr>
          </w:p>
          <w:p w14:paraId="234D8E07">
            <w:pPr>
              <w:spacing w:before="60" w:line="230" w:lineRule="auto"/>
              <w:ind w:left="342"/>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100%</w:t>
            </w:r>
          </w:p>
        </w:tc>
        <w:tc>
          <w:tcPr>
            <w:tcW w:w="1066" w:type="dxa"/>
            <w:vAlign w:val="top"/>
          </w:tcPr>
          <w:p w14:paraId="1BC0F639">
            <w:pPr>
              <w:spacing w:line="310" w:lineRule="auto"/>
              <w:rPr>
                <w:rFonts w:ascii="Arial"/>
                <w:sz w:val="21"/>
              </w:rPr>
            </w:pPr>
          </w:p>
          <w:p w14:paraId="459FDF6C">
            <w:pPr>
              <w:spacing w:before="60" w:line="230" w:lineRule="auto"/>
              <w:ind w:left="350"/>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50%</w:t>
            </w:r>
          </w:p>
        </w:tc>
        <w:tc>
          <w:tcPr>
            <w:tcW w:w="842" w:type="dxa"/>
            <w:vAlign w:val="top"/>
          </w:tcPr>
          <w:p w14:paraId="001227B7">
            <w:pPr>
              <w:spacing w:line="309" w:lineRule="auto"/>
              <w:rPr>
                <w:rFonts w:ascii="Arial"/>
                <w:sz w:val="21"/>
              </w:rPr>
            </w:pPr>
          </w:p>
          <w:p w14:paraId="2CD99874">
            <w:pPr>
              <w:spacing w:before="60" w:line="234" w:lineRule="auto"/>
              <w:ind w:left="377"/>
              <w:rPr>
                <w:rFonts w:ascii="Times New Roman" w:hAnsi="Times New Roman" w:eastAsia="Times New Roman" w:cs="Times New Roman"/>
                <w:sz w:val="21"/>
                <w:szCs w:val="21"/>
              </w:rPr>
            </w:pPr>
            <w:r>
              <w:rPr>
                <w:rFonts w:ascii="Times New Roman" w:hAnsi="Times New Roman" w:eastAsia="Times New Roman" w:cs="Times New Roman"/>
                <w:sz w:val="21"/>
                <w:szCs w:val="21"/>
              </w:rPr>
              <w:t>3</w:t>
            </w:r>
          </w:p>
        </w:tc>
        <w:tc>
          <w:tcPr>
            <w:tcW w:w="1125" w:type="dxa"/>
            <w:vAlign w:val="top"/>
          </w:tcPr>
          <w:p w14:paraId="22AE9570">
            <w:pPr>
              <w:spacing w:line="310" w:lineRule="auto"/>
              <w:rPr>
                <w:rFonts w:ascii="Arial"/>
                <w:sz w:val="21"/>
              </w:rPr>
            </w:pPr>
          </w:p>
          <w:p w14:paraId="622731D6">
            <w:pPr>
              <w:spacing w:before="60" w:line="230" w:lineRule="auto"/>
              <w:ind w:left="377"/>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50%</w:t>
            </w:r>
          </w:p>
        </w:tc>
      </w:tr>
      <w:tr w14:paraId="471FE7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7" w:hRule="atLeast"/>
        </w:trPr>
        <w:tc>
          <w:tcPr>
            <w:tcW w:w="918" w:type="dxa"/>
            <w:vMerge w:val="continue"/>
            <w:tcBorders>
              <w:top w:val="nil"/>
              <w:bottom w:val="nil"/>
            </w:tcBorders>
            <w:vAlign w:val="top"/>
          </w:tcPr>
          <w:p w14:paraId="2B8B7D22">
            <w:pPr>
              <w:rPr>
                <w:rFonts w:ascii="Arial"/>
                <w:sz w:val="21"/>
              </w:rPr>
            </w:pPr>
          </w:p>
        </w:tc>
        <w:tc>
          <w:tcPr>
            <w:tcW w:w="1175" w:type="dxa"/>
            <w:vMerge w:val="continue"/>
            <w:tcBorders>
              <w:top w:val="nil"/>
              <w:bottom w:val="nil"/>
            </w:tcBorders>
            <w:vAlign w:val="top"/>
          </w:tcPr>
          <w:p w14:paraId="0A194E31">
            <w:pPr>
              <w:rPr>
                <w:rFonts w:ascii="Arial"/>
                <w:sz w:val="21"/>
              </w:rPr>
            </w:pPr>
          </w:p>
        </w:tc>
        <w:tc>
          <w:tcPr>
            <w:tcW w:w="2035" w:type="dxa"/>
            <w:vAlign w:val="top"/>
          </w:tcPr>
          <w:p w14:paraId="5047913D">
            <w:pPr>
              <w:pStyle w:val="6"/>
              <w:spacing w:before="142" w:line="309" w:lineRule="auto"/>
              <w:ind w:left="114" w:right="244" w:hanging="4"/>
              <w:jc w:val="both"/>
              <w:rPr>
                <w:sz w:val="21"/>
                <w:szCs w:val="21"/>
              </w:rPr>
            </w:pPr>
            <w:r>
              <w:rPr>
                <w:rFonts w:ascii="Times New Roman" w:hAnsi="Times New Roman" w:eastAsia="Times New Roman" w:cs="Times New Roman"/>
                <w:spacing w:val="-1"/>
                <w:sz w:val="21"/>
                <w:szCs w:val="21"/>
              </w:rPr>
              <w:t xml:space="preserve">C106  </w:t>
            </w:r>
            <w:r>
              <w:rPr>
                <w:spacing w:val="-1"/>
                <w:sz w:val="21"/>
                <w:szCs w:val="21"/>
              </w:rPr>
              <w:t>不动产登记</w:t>
            </w:r>
            <w:r>
              <w:rPr>
                <w:spacing w:val="-2"/>
                <w:sz w:val="21"/>
                <w:szCs w:val="21"/>
              </w:rPr>
              <w:t>平台建设按时完成</w:t>
            </w:r>
            <w:r>
              <w:rPr>
                <w:sz w:val="21"/>
                <w:szCs w:val="21"/>
              </w:rPr>
              <w:t>率</w:t>
            </w:r>
          </w:p>
        </w:tc>
        <w:tc>
          <w:tcPr>
            <w:tcW w:w="770" w:type="dxa"/>
            <w:vAlign w:val="top"/>
          </w:tcPr>
          <w:p w14:paraId="1901A2B3">
            <w:pPr>
              <w:spacing w:line="461" w:lineRule="auto"/>
              <w:rPr>
                <w:rFonts w:ascii="Arial"/>
                <w:sz w:val="21"/>
              </w:rPr>
            </w:pPr>
          </w:p>
          <w:p w14:paraId="4F4E7E55">
            <w:pPr>
              <w:spacing w:before="63" w:line="233" w:lineRule="auto"/>
              <w:ind w:left="336"/>
              <w:rPr>
                <w:rFonts w:ascii="Times New Roman" w:hAnsi="Times New Roman" w:eastAsia="Times New Roman" w:cs="Times New Roman"/>
                <w:sz w:val="22"/>
                <w:szCs w:val="22"/>
              </w:rPr>
            </w:pPr>
            <w:r>
              <w:rPr>
                <w:rFonts w:ascii="Times New Roman" w:hAnsi="Times New Roman" w:eastAsia="Times New Roman" w:cs="Times New Roman"/>
                <w:sz w:val="22"/>
                <w:szCs w:val="22"/>
              </w:rPr>
              <w:t>6</w:t>
            </w:r>
          </w:p>
        </w:tc>
        <w:tc>
          <w:tcPr>
            <w:tcW w:w="1130" w:type="dxa"/>
            <w:vAlign w:val="top"/>
          </w:tcPr>
          <w:p w14:paraId="312BE5CE">
            <w:pPr>
              <w:spacing w:line="255" w:lineRule="auto"/>
              <w:rPr>
                <w:rFonts w:ascii="Arial"/>
                <w:sz w:val="21"/>
              </w:rPr>
            </w:pPr>
          </w:p>
          <w:p w14:paraId="0BD16DED">
            <w:pPr>
              <w:spacing w:line="256" w:lineRule="auto"/>
              <w:rPr>
                <w:rFonts w:ascii="Arial"/>
                <w:sz w:val="21"/>
              </w:rPr>
            </w:pPr>
          </w:p>
          <w:p w14:paraId="23EEEAF7">
            <w:pPr>
              <w:spacing w:before="60" w:line="230" w:lineRule="auto"/>
              <w:ind w:left="342"/>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100%</w:t>
            </w:r>
          </w:p>
        </w:tc>
        <w:tc>
          <w:tcPr>
            <w:tcW w:w="1066" w:type="dxa"/>
            <w:vAlign w:val="top"/>
          </w:tcPr>
          <w:p w14:paraId="28F1DBBB">
            <w:pPr>
              <w:spacing w:line="255" w:lineRule="auto"/>
              <w:rPr>
                <w:rFonts w:ascii="Arial"/>
                <w:sz w:val="21"/>
              </w:rPr>
            </w:pPr>
          </w:p>
          <w:p w14:paraId="2D04EA16">
            <w:pPr>
              <w:spacing w:line="256" w:lineRule="auto"/>
              <w:rPr>
                <w:rFonts w:ascii="Arial"/>
                <w:sz w:val="21"/>
              </w:rPr>
            </w:pPr>
          </w:p>
          <w:p w14:paraId="3E53EE54">
            <w:pPr>
              <w:spacing w:before="60" w:line="230" w:lineRule="auto"/>
              <w:ind w:left="350"/>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50%</w:t>
            </w:r>
          </w:p>
        </w:tc>
        <w:tc>
          <w:tcPr>
            <w:tcW w:w="842" w:type="dxa"/>
            <w:vAlign w:val="top"/>
          </w:tcPr>
          <w:p w14:paraId="787F335D">
            <w:pPr>
              <w:spacing w:line="255" w:lineRule="auto"/>
              <w:rPr>
                <w:rFonts w:ascii="Arial"/>
                <w:sz w:val="21"/>
              </w:rPr>
            </w:pPr>
          </w:p>
          <w:p w14:paraId="07F1F606">
            <w:pPr>
              <w:spacing w:line="255" w:lineRule="auto"/>
              <w:rPr>
                <w:rFonts w:ascii="Arial"/>
                <w:sz w:val="21"/>
              </w:rPr>
            </w:pPr>
          </w:p>
          <w:p w14:paraId="31A1C054">
            <w:pPr>
              <w:spacing w:before="60" w:line="234" w:lineRule="auto"/>
              <w:ind w:left="377"/>
              <w:rPr>
                <w:rFonts w:ascii="Times New Roman" w:hAnsi="Times New Roman" w:eastAsia="Times New Roman" w:cs="Times New Roman"/>
                <w:sz w:val="21"/>
                <w:szCs w:val="21"/>
              </w:rPr>
            </w:pPr>
            <w:r>
              <w:rPr>
                <w:rFonts w:ascii="Times New Roman" w:hAnsi="Times New Roman" w:eastAsia="Times New Roman" w:cs="Times New Roman"/>
                <w:sz w:val="21"/>
                <w:szCs w:val="21"/>
              </w:rPr>
              <w:t>3</w:t>
            </w:r>
          </w:p>
        </w:tc>
        <w:tc>
          <w:tcPr>
            <w:tcW w:w="1125" w:type="dxa"/>
            <w:vAlign w:val="top"/>
          </w:tcPr>
          <w:p w14:paraId="72574FE0">
            <w:pPr>
              <w:spacing w:line="255" w:lineRule="auto"/>
              <w:rPr>
                <w:rFonts w:ascii="Arial"/>
                <w:sz w:val="21"/>
              </w:rPr>
            </w:pPr>
          </w:p>
          <w:p w14:paraId="2E3416A6">
            <w:pPr>
              <w:spacing w:line="256" w:lineRule="auto"/>
              <w:rPr>
                <w:rFonts w:ascii="Arial"/>
                <w:sz w:val="21"/>
              </w:rPr>
            </w:pPr>
          </w:p>
          <w:p w14:paraId="6A4B3A25">
            <w:pPr>
              <w:spacing w:before="60" w:line="230" w:lineRule="auto"/>
              <w:ind w:left="377"/>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50%</w:t>
            </w:r>
          </w:p>
        </w:tc>
      </w:tr>
      <w:tr w14:paraId="6664AA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918" w:type="dxa"/>
            <w:vMerge w:val="continue"/>
            <w:tcBorders>
              <w:top w:val="nil"/>
              <w:bottom w:val="nil"/>
            </w:tcBorders>
            <w:vAlign w:val="top"/>
          </w:tcPr>
          <w:p w14:paraId="02B6CBFF">
            <w:pPr>
              <w:rPr>
                <w:rFonts w:ascii="Arial"/>
                <w:sz w:val="21"/>
              </w:rPr>
            </w:pPr>
          </w:p>
        </w:tc>
        <w:tc>
          <w:tcPr>
            <w:tcW w:w="1175" w:type="dxa"/>
            <w:vMerge w:val="continue"/>
            <w:tcBorders>
              <w:top w:val="nil"/>
            </w:tcBorders>
            <w:vAlign w:val="top"/>
          </w:tcPr>
          <w:p w14:paraId="26709B67">
            <w:pPr>
              <w:rPr>
                <w:rFonts w:ascii="Arial"/>
                <w:sz w:val="21"/>
              </w:rPr>
            </w:pPr>
          </w:p>
        </w:tc>
        <w:tc>
          <w:tcPr>
            <w:tcW w:w="2035" w:type="dxa"/>
            <w:vAlign w:val="top"/>
          </w:tcPr>
          <w:p w14:paraId="66982147">
            <w:pPr>
              <w:pStyle w:val="6"/>
              <w:spacing w:before="131" w:line="278" w:lineRule="auto"/>
              <w:ind w:left="131" w:right="316" w:hanging="21"/>
            </w:pPr>
            <w:r>
              <w:rPr>
                <w:rFonts w:ascii="Times New Roman" w:hAnsi="Times New Roman" w:eastAsia="Times New Roman" w:cs="Times New Roman"/>
                <w:spacing w:val="-3"/>
                <w:sz w:val="21"/>
                <w:szCs w:val="21"/>
              </w:rPr>
              <w:t>C107</w:t>
            </w:r>
            <w:r>
              <w:rPr>
                <w:rFonts w:ascii="Times New Roman" w:hAnsi="Times New Roman" w:eastAsia="Times New Roman" w:cs="Times New Roman"/>
                <w:spacing w:val="21"/>
                <w:sz w:val="21"/>
                <w:szCs w:val="21"/>
              </w:rPr>
              <w:t xml:space="preserve"> </w:t>
            </w:r>
            <w:r>
              <w:rPr>
                <w:spacing w:val="-3"/>
              </w:rPr>
              <w:t>资金支付及</w:t>
            </w:r>
            <w:r>
              <w:rPr>
                <w:spacing w:val="-7"/>
              </w:rPr>
              <w:t>时率</w:t>
            </w:r>
          </w:p>
        </w:tc>
        <w:tc>
          <w:tcPr>
            <w:tcW w:w="770" w:type="dxa"/>
            <w:vAlign w:val="top"/>
          </w:tcPr>
          <w:p w14:paraId="4CEA090A">
            <w:pPr>
              <w:spacing w:line="258" w:lineRule="auto"/>
              <w:rPr>
                <w:rFonts w:ascii="Arial"/>
                <w:sz w:val="21"/>
              </w:rPr>
            </w:pPr>
          </w:p>
          <w:p w14:paraId="727DED14">
            <w:pPr>
              <w:spacing w:before="63" w:line="233" w:lineRule="auto"/>
              <w:ind w:left="334"/>
              <w:rPr>
                <w:rFonts w:ascii="Times New Roman" w:hAnsi="Times New Roman" w:eastAsia="Times New Roman" w:cs="Times New Roman"/>
                <w:sz w:val="22"/>
                <w:szCs w:val="22"/>
              </w:rPr>
            </w:pPr>
            <w:r>
              <w:rPr>
                <w:rFonts w:ascii="Times New Roman" w:hAnsi="Times New Roman" w:eastAsia="Times New Roman" w:cs="Times New Roman"/>
                <w:sz w:val="22"/>
                <w:szCs w:val="22"/>
              </w:rPr>
              <w:t>7</w:t>
            </w:r>
          </w:p>
        </w:tc>
        <w:tc>
          <w:tcPr>
            <w:tcW w:w="1130" w:type="dxa"/>
            <w:vAlign w:val="top"/>
          </w:tcPr>
          <w:p w14:paraId="41136839">
            <w:pPr>
              <w:spacing w:line="311" w:lineRule="auto"/>
              <w:rPr>
                <w:rFonts w:ascii="Arial"/>
                <w:sz w:val="21"/>
              </w:rPr>
            </w:pPr>
          </w:p>
          <w:p w14:paraId="3B28130B">
            <w:pPr>
              <w:spacing w:before="60" w:line="230" w:lineRule="auto"/>
              <w:ind w:left="342"/>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100%</w:t>
            </w:r>
          </w:p>
        </w:tc>
        <w:tc>
          <w:tcPr>
            <w:tcW w:w="1066" w:type="dxa"/>
            <w:vAlign w:val="top"/>
          </w:tcPr>
          <w:p w14:paraId="281B9291">
            <w:pPr>
              <w:spacing w:line="311" w:lineRule="auto"/>
              <w:rPr>
                <w:rFonts w:ascii="Arial"/>
                <w:sz w:val="21"/>
              </w:rPr>
            </w:pPr>
          </w:p>
          <w:p w14:paraId="48D1C9DF">
            <w:pPr>
              <w:spacing w:before="60" w:line="230" w:lineRule="auto"/>
              <w:ind w:left="311"/>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100%</w:t>
            </w:r>
          </w:p>
        </w:tc>
        <w:tc>
          <w:tcPr>
            <w:tcW w:w="842" w:type="dxa"/>
            <w:vAlign w:val="top"/>
          </w:tcPr>
          <w:p w14:paraId="10776855">
            <w:pPr>
              <w:spacing w:line="311" w:lineRule="auto"/>
              <w:rPr>
                <w:rFonts w:ascii="Arial"/>
                <w:sz w:val="21"/>
              </w:rPr>
            </w:pPr>
          </w:p>
          <w:p w14:paraId="03E5BA0D">
            <w:pPr>
              <w:spacing w:before="60" w:line="233" w:lineRule="auto"/>
              <w:ind w:left="376"/>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tc>
        <w:tc>
          <w:tcPr>
            <w:tcW w:w="1125" w:type="dxa"/>
            <w:vAlign w:val="top"/>
          </w:tcPr>
          <w:p w14:paraId="79AB0CE7">
            <w:pPr>
              <w:spacing w:line="311" w:lineRule="auto"/>
              <w:rPr>
                <w:rFonts w:ascii="Arial"/>
                <w:sz w:val="21"/>
              </w:rPr>
            </w:pPr>
          </w:p>
          <w:p w14:paraId="16578849">
            <w:pPr>
              <w:spacing w:before="60" w:line="230" w:lineRule="auto"/>
              <w:ind w:left="338"/>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100%</w:t>
            </w:r>
          </w:p>
        </w:tc>
      </w:tr>
      <w:tr w14:paraId="14AFFE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5" w:hRule="atLeast"/>
        </w:trPr>
        <w:tc>
          <w:tcPr>
            <w:tcW w:w="918" w:type="dxa"/>
            <w:vMerge w:val="continue"/>
            <w:tcBorders>
              <w:top w:val="nil"/>
              <w:bottom w:val="nil"/>
            </w:tcBorders>
            <w:vAlign w:val="top"/>
          </w:tcPr>
          <w:p w14:paraId="15D5E756">
            <w:pPr>
              <w:rPr>
                <w:rFonts w:ascii="Arial"/>
                <w:sz w:val="21"/>
              </w:rPr>
            </w:pPr>
          </w:p>
        </w:tc>
        <w:tc>
          <w:tcPr>
            <w:tcW w:w="1175" w:type="dxa"/>
            <w:vMerge w:val="restart"/>
            <w:tcBorders>
              <w:bottom w:val="nil"/>
            </w:tcBorders>
            <w:vAlign w:val="top"/>
          </w:tcPr>
          <w:p w14:paraId="689D5883">
            <w:pPr>
              <w:spacing w:line="246" w:lineRule="auto"/>
              <w:rPr>
                <w:rFonts w:ascii="Arial"/>
                <w:sz w:val="21"/>
              </w:rPr>
            </w:pPr>
          </w:p>
          <w:p w14:paraId="686C0EFD">
            <w:pPr>
              <w:spacing w:line="247" w:lineRule="auto"/>
              <w:rPr>
                <w:rFonts w:ascii="Arial"/>
                <w:sz w:val="21"/>
              </w:rPr>
            </w:pPr>
          </w:p>
          <w:p w14:paraId="1D25E155">
            <w:pPr>
              <w:spacing w:line="247" w:lineRule="auto"/>
              <w:rPr>
                <w:rFonts w:ascii="Arial"/>
                <w:sz w:val="21"/>
              </w:rPr>
            </w:pPr>
          </w:p>
          <w:p w14:paraId="472954DD">
            <w:pPr>
              <w:spacing w:line="247" w:lineRule="auto"/>
              <w:rPr>
                <w:rFonts w:ascii="Arial"/>
                <w:sz w:val="21"/>
              </w:rPr>
            </w:pPr>
          </w:p>
          <w:p w14:paraId="2113F7B5">
            <w:pPr>
              <w:pStyle w:val="6"/>
              <w:spacing w:before="68" w:line="352" w:lineRule="auto"/>
              <w:ind w:left="117" w:right="293" w:hanging="6"/>
              <w:rPr>
                <w:sz w:val="21"/>
                <w:szCs w:val="21"/>
              </w:rPr>
            </w:pPr>
            <w:r>
              <w:rPr>
                <w:rFonts w:ascii="Times New Roman" w:hAnsi="Times New Roman" w:eastAsia="Times New Roman" w:cs="Times New Roman"/>
                <w:spacing w:val="-4"/>
                <w:sz w:val="21"/>
                <w:szCs w:val="21"/>
              </w:rPr>
              <w:t>C2</w:t>
            </w:r>
            <w:r>
              <w:rPr>
                <w:rFonts w:ascii="Times New Roman" w:hAnsi="Times New Roman" w:eastAsia="Times New Roman" w:cs="Times New Roman"/>
                <w:spacing w:val="5"/>
                <w:sz w:val="21"/>
                <w:szCs w:val="21"/>
              </w:rPr>
              <w:t xml:space="preserve">  </w:t>
            </w:r>
            <w:r>
              <w:rPr>
                <w:spacing w:val="-4"/>
                <w:sz w:val="21"/>
                <w:szCs w:val="21"/>
              </w:rPr>
              <w:t>项目</w:t>
            </w:r>
            <w:r>
              <w:rPr>
                <w:spacing w:val="-3"/>
                <w:sz w:val="21"/>
                <w:szCs w:val="21"/>
              </w:rPr>
              <w:t>效果</w:t>
            </w:r>
          </w:p>
          <w:p w14:paraId="663E5B0B">
            <w:pPr>
              <w:pStyle w:val="6"/>
              <w:spacing w:line="280" w:lineRule="exact"/>
              <w:ind w:left="104"/>
              <w:rPr>
                <w:sz w:val="21"/>
                <w:szCs w:val="21"/>
              </w:rPr>
            </w:pPr>
            <w:r>
              <w:rPr>
                <w:spacing w:val="-13"/>
                <w:position w:val="1"/>
                <w:sz w:val="21"/>
                <w:szCs w:val="21"/>
              </w:rPr>
              <w:t>（</w:t>
            </w:r>
            <w:r>
              <w:rPr>
                <w:spacing w:val="-52"/>
                <w:position w:val="1"/>
                <w:sz w:val="21"/>
                <w:szCs w:val="21"/>
              </w:rPr>
              <w:t xml:space="preserve"> </w:t>
            </w:r>
            <w:r>
              <w:rPr>
                <w:rFonts w:ascii="Times New Roman" w:hAnsi="Times New Roman" w:eastAsia="Times New Roman" w:cs="Times New Roman"/>
                <w:spacing w:val="-13"/>
                <w:position w:val="1"/>
                <w:sz w:val="21"/>
                <w:szCs w:val="21"/>
              </w:rPr>
              <w:t>17</w:t>
            </w:r>
            <w:r>
              <w:rPr>
                <w:spacing w:val="-13"/>
                <w:position w:val="1"/>
                <w:sz w:val="21"/>
                <w:szCs w:val="21"/>
              </w:rPr>
              <w:t>）</w:t>
            </w:r>
          </w:p>
        </w:tc>
        <w:tc>
          <w:tcPr>
            <w:tcW w:w="2035" w:type="dxa"/>
            <w:vAlign w:val="top"/>
          </w:tcPr>
          <w:p w14:paraId="62314343">
            <w:pPr>
              <w:pStyle w:val="6"/>
              <w:spacing w:before="131" w:line="307" w:lineRule="auto"/>
              <w:ind w:left="111" w:right="165"/>
            </w:pPr>
            <w:r>
              <w:rPr>
                <w:rFonts w:ascii="Times New Roman" w:hAnsi="Times New Roman" w:eastAsia="Times New Roman" w:cs="Times New Roman"/>
                <w:spacing w:val="-1"/>
              </w:rPr>
              <w:t xml:space="preserve">C201 </w:t>
            </w:r>
            <w:r>
              <w:rPr>
                <w:spacing w:val="-1"/>
              </w:rPr>
              <w:t>地州级不动产平台对县市数据备份及精准核查情</w:t>
            </w:r>
            <w:r>
              <w:t>况</w:t>
            </w:r>
          </w:p>
        </w:tc>
        <w:tc>
          <w:tcPr>
            <w:tcW w:w="770" w:type="dxa"/>
            <w:vAlign w:val="top"/>
          </w:tcPr>
          <w:p w14:paraId="07DE1187">
            <w:pPr>
              <w:spacing w:line="354" w:lineRule="auto"/>
              <w:rPr>
                <w:rFonts w:ascii="Arial"/>
                <w:sz w:val="21"/>
              </w:rPr>
            </w:pPr>
          </w:p>
          <w:p w14:paraId="0BC7A9A1">
            <w:pPr>
              <w:spacing w:line="354" w:lineRule="auto"/>
              <w:rPr>
                <w:rFonts w:ascii="Arial"/>
                <w:sz w:val="21"/>
              </w:rPr>
            </w:pPr>
          </w:p>
          <w:p w14:paraId="7FA6A43D">
            <w:pPr>
              <w:spacing w:before="61" w:line="234" w:lineRule="auto"/>
              <w:ind w:left="339"/>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1130" w:type="dxa"/>
            <w:vAlign w:val="top"/>
          </w:tcPr>
          <w:p w14:paraId="1D139699">
            <w:pPr>
              <w:spacing w:line="308" w:lineRule="auto"/>
              <w:rPr>
                <w:rFonts w:ascii="Arial"/>
                <w:sz w:val="21"/>
              </w:rPr>
            </w:pPr>
          </w:p>
          <w:p w14:paraId="31647673">
            <w:pPr>
              <w:spacing w:line="308" w:lineRule="auto"/>
              <w:rPr>
                <w:rFonts w:ascii="Arial"/>
                <w:sz w:val="21"/>
              </w:rPr>
            </w:pPr>
          </w:p>
          <w:p w14:paraId="73F2A7CD">
            <w:pPr>
              <w:pStyle w:val="6"/>
              <w:spacing w:before="72" w:line="219" w:lineRule="auto"/>
              <w:ind w:left="351"/>
            </w:pPr>
            <w:r>
              <w:rPr>
                <w:spacing w:val="-2"/>
              </w:rPr>
              <w:t>精准</w:t>
            </w:r>
          </w:p>
        </w:tc>
        <w:tc>
          <w:tcPr>
            <w:tcW w:w="1066" w:type="dxa"/>
            <w:vAlign w:val="top"/>
          </w:tcPr>
          <w:p w14:paraId="04E9CBFA">
            <w:pPr>
              <w:spacing w:line="308" w:lineRule="auto"/>
              <w:rPr>
                <w:rFonts w:ascii="Arial"/>
                <w:sz w:val="21"/>
              </w:rPr>
            </w:pPr>
          </w:p>
          <w:p w14:paraId="1E579E28">
            <w:pPr>
              <w:spacing w:line="308" w:lineRule="auto"/>
              <w:rPr>
                <w:rFonts w:ascii="Arial"/>
                <w:sz w:val="21"/>
              </w:rPr>
            </w:pPr>
          </w:p>
          <w:p w14:paraId="61B43A1F">
            <w:pPr>
              <w:pStyle w:val="6"/>
              <w:spacing w:before="72" w:line="219" w:lineRule="auto"/>
              <w:ind w:left="317"/>
            </w:pPr>
            <w:r>
              <w:rPr>
                <w:spacing w:val="-2"/>
              </w:rPr>
              <w:t>精准</w:t>
            </w:r>
          </w:p>
        </w:tc>
        <w:tc>
          <w:tcPr>
            <w:tcW w:w="842" w:type="dxa"/>
            <w:vAlign w:val="top"/>
          </w:tcPr>
          <w:p w14:paraId="5743DEDC">
            <w:pPr>
              <w:spacing w:line="354" w:lineRule="auto"/>
              <w:rPr>
                <w:rFonts w:ascii="Arial"/>
                <w:sz w:val="21"/>
              </w:rPr>
            </w:pPr>
          </w:p>
          <w:p w14:paraId="6A81CCD6">
            <w:pPr>
              <w:spacing w:line="354" w:lineRule="auto"/>
              <w:rPr>
                <w:rFonts w:ascii="Arial"/>
                <w:sz w:val="21"/>
              </w:rPr>
            </w:pPr>
          </w:p>
          <w:p w14:paraId="2989E29E">
            <w:pPr>
              <w:spacing w:before="61" w:line="234" w:lineRule="auto"/>
              <w:ind w:left="379"/>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1125" w:type="dxa"/>
            <w:vAlign w:val="top"/>
          </w:tcPr>
          <w:p w14:paraId="07B98BC9">
            <w:pPr>
              <w:spacing w:line="354" w:lineRule="auto"/>
              <w:rPr>
                <w:rFonts w:ascii="Arial"/>
                <w:sz w:val="21"/>
              </w:rPr>
            </w:pPr>
          </w:p>
          <w:p w14:paraId="6A5E7D86">
            <w:pPr>
              <w:spacing w:line="355" w:lineRule="auto"/>
              <w:rPr>
                <w:rFonts w:ascii="Arial"/>
                <w:sz w:val="21"/>
              </w:rPr>
            </w:pPr>
          </w:p>
          <w:p w14:paraId="788A4215">
            <w:pPr>
              <w:spacing w:before="60" w:line="230" w:lineRule="auto"/>
              <w:ind w:left="338"/>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100%</w:t>
            </w:r>
          </w:p>
        </w:tc>
      </w:tr>
      <w:tr w14:paraId="75E11B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918" w:type="dxa"/>
            <w:vMerge w:val="continue"/>
            <w:tcBorders>
              <w:top w:val="nil"/>
              <w:bottom w:val="nil"/>
            </w:tcBorders>
            <w:vAlign w:val="top"/>
          </w:tcPr>
          <w:p w14:paraId="6F4DFBCF">
            <w:pPr>
              <w:rPr>
                <w:rFonts w:ascii="Arial"/>
                <w:sz w:val="21"/>
              </w:rPr>
            </w:pPr>
          </w:p>
        </w:tc>
        <w:tc>
          <w:tcPr>
            <w:tcW w:w="1175" w:type="dxa"/>
            <w:vMerge w:val="continue"/>
            <w:tcBorders>
              <w:top w:val="nil"/>
              <w:bottom w:val="nil"/>
            </w:tcBorders>
            <w:vAlign w:val="top"/>
          </w:tcPr>
          <w:p w14:paraId="25AD8776">
            <w:pPr>
              <w:rPr>
                <w:rFonts w:ascii="Arial"/>
                <w:sz w:val="21"/>
              </w:rPr>
            </w:pPr>
          </w:p>
        </w:tc>
        <w:tc>
          <w:tcPr>
            <w:tcW w:w="2035" w:type="dxa"/>
            <w:vAlign w:val="top"/>
          </w:tcPr>
          <w:p w14:paraId="0C5CFD5F">
            <w:pPr>
              <w:pStyle w:val="6"/>
              <w:spacing w:before="140" w:line="287" w:lineRule="auto"/>
              <w:ind w:left="110" w:right="155"/>
              <w:rPr>
                <w:sz w:val="21"/>
                <w:szCs w:val="21"/>
              </w:rPr>
            </w:pPr>
            <w:r>
              <w:rPr>
                <w:rFonts w:ascii="Times New Roman" w:hAnsi="Times New Roman" w:eastAsia="Times New Roman" w:cs="Times New Roman"/>
                <w:spacing w:val="-1"/>
                <w:sz w:val="21"/>
                <w:szCs w:val="21"/>
              </w:rPr>
              <w:t xml:space="preserve">C202 </w:t>
            </w:r>
            <w:r>
              <w:rPr>
                <w:spacing w:val="-1"/>
                <w:sz w:val="21"/>
                <w:szCs w:val="21"/>
              </w:rPr>
              <w:t>全年完成登记</w:t>
            </w:r>
            <w:r>
              <w:rPr>
                <w:spacing w:val="-2"/>
                <w:sz w:val="21"/>
                <w:szCs w:val="21"/>
              </w:rPr>
              <w:t>发证情况</w:t>
            </w:r>
          </w:p>
        </w:tc>
        <w:tc>
          <w:tcPr>
            <w:tcW w:w="770" w:type="dxa"/>
            <w:vAlign w:val="top"/>
          </w:tcPr>
          <w:p w14:paraId="540B2760">
            <w:pPr>
              <w:spacing w:line="261" w:lineRule="auto"/>
              <w:rPr>
                <w:rFonts w:ascii="Arial"/>
                <w:sz w:val="21"/>
              </w:rPr>
            </w:pPr>
          </w:p>
          <w:p w14:paraId="5332FE0B">
            <w:pPr>
              <w:spacing w:before="63" w:line="233" w:lineRule="auto"/>
              <w:ind w:left="334"/>
              <w:rPr>
                <w:rFonts w:ascii="Times New Roman" w:hAnsi="Times New Roman" w:eastAsia="Times New Roman" w:cs="Times New Roman"/>
                <w:sz w:val="22"/>
                <w:szCs w:val="22"/>
              </w:rPr>
            </w:pPr>
            <w:r>
              <w:rPr>
                <w:rFonts w:ascii="Times New Roman" w:hAnsi="Times New Roman" w:eastAsia="Times New Roman" w:cs="Times New Roman"/>
                <w:sz w:val="22"/>
                <w:szCs w:val="22"/>
              </w:rPr>
              <w:t>7</w:t>
            </w:r>
          </w:p>
        </w:tc>
        <w:tc>
          <w:tcPr>
            <w:tcW w:w="1130" w:type="dxa"/>
            <w:vAlign w:val="top"/>
          </w:tcPr>
          <w:p w14:paraId="12305965">
            <w:pPr>
              <w:spacing w:line="261" w:lineRule="auto"/>
              <w:rPr>
                <w:rFonts w:ascii="Arial"/>
                <w:sz w:val="21"/>
              </w:rPr>
            </w:pPr>
          </w:p>
          <w:p w14:paraId="5E2FDFB2">
            <w:pPr>
              <w:spacing w:before="63" w:line="230" w:lineRule="auto"/>
              <w:ind w:left="331"/>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100%</w:t>
            </w:r>
          </w:p>
        </w:tc>
        <w:tc>
          <w:tcPr>
            <w:tcW w:w="1066" w:type="dxa"/>
            <w:vAlign w:val="top"/>
          </w:tcPr>
          <w:p w14:paraId="493843E4">
            <w:pPr>
              <w:spacing w:line="261" w:lineRule="auto"/>
              <w:rPr>
                <w:rFonts w:ascii="Arial"/>
                <w:sz w:val="21"/>
              </w:rPr>
            </w:pPr>
          </w:p>
          <w:p w14:paraId="7692D1B0">
            <w:pPr>
              <w:spacing w:before="63" w:line="230" w:lineRule="auto"/>
              <w:ind w:left="300"/>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100%</w:t>
            </w:r>
          </w:p>
        </w:tc>
        <w:tc>
          <w:tcPr>
            <w:tcW w:w="842" w:type="dxa"/>
            <w:vAlign w:val="top"/>
          </w:tcPr>
          <w:p w14:paraId="34AF5401">
            <w:pPr>
              <w:spacing w:line="311" w:lineRule="auto"/>
              <w:rPr>
                <w:rFonts w:ascii="Arial"/>
                <w:sz w:val="21"/>
              </w:rPr>
            </w:pPr>
          </w:p>
          <w:p w14:paraId="2D2DCB9B">
            <w:pPr>
              <w:spacing w:before="60" w:line="233" w:lineRule="auto"/>
              <w:ind w:left="376"/>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tc>
        <w:tc>
          <w:tcPr>
            <w:tcW w:w="1125" w:type="dxa"/>
            <w:vAlign w:val="top"/>
          </w:tcPr>
          <w:p w14:paraId="6409D9CE">
            <w:pPr>
              <w:spacing w:line="311" w:lineRule="auto"/>
              <w:rPr>
                <w:rFonts w:ascii="Arial"/>
                <w:sz w:val="21"/>
              </w:rPr>
            </w:pPr>
          </w:p>
          <w:p w14:paraId="5A93978C">
            <w:pPr>
              <w:spacing w:before="60" w:line="230" w:lineRule="auto"/>
              <w:ind w:left="338"/>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100%</w:t>
            </w:r>
          </w:p>
        </w:tc>
      </w:tr>
      <w:tr w14:paraId="375F75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918" w:type="dxa"/>
            <w:vMerge w:val="continue"/>
            <w:tcBorders>
              <w:top w:val="nil"/>
            </w:tcBorders>
            <w:vAlign w:val="top"/>
          </w:tcPr>
          <w:p w14:paraId="1C32F95A">
            <w:pPr>
              <w:rPr>
                <w:rFonts w:ascii="Arial"/>
                <w:sz w:val="21"/>
              </w:rPr>
            </w:pPr>
          </w:p>
        </w:tc>
        <w:tc>
          <w:tcPr>
            <w:tcW w:w="1175" w:type="dxa"/>
            <w:vMerge w:val="continue"/>
            <w:tcBorders>
              <w:top w:val="nil"/>
            </w:tcBorders>
            <w:vAlign w:val="top"/>
          </w:tcPr>
          <w:p w14:paraId="469B8CC1">
            <w:pPr>
              <w:rPr>
                <w:rFonts w:ascii="Arial"/>
                <w:sz w:val="21"/>
              </w:rPr>
            </w:pPr>
          </w:p>
        </w:tc>
        <w:tc>
          <w:tcPr>
            <w:tcW w:w="2035" w:type="dxa"/>
            <w:vAlign w:val="top"/>
          </w:tcPr>
          <w:p w14:paraId="76E1DCE5">
            <w:pPr>
              <w:pStyle w:val="6"/>
              <w:spacing w:before="51" w:line="239" w:lineRule="auto"/>
              <w:ind w:left="114" w:right="292" w:hanging="3"/>
            </w:pPr>
            <w:r>
              <w:rPr>
                <w:rFonts w:ascii="Times New Roman" w:hAnsi="Times New Roman" w:eastAsia="Times New Roman" w:cs="Times New Roman"/>
                <w:spacing w:val="-1"/>
              </w:rPr>
              <w:t xml:space="preserve">C203 </w:t>
            </w:r>
            <w:r>
              <w:rPr>
                <w:spacing w:val="-1"/>
              </w:rPr>
              <w:t>不动产登记</w:t>
            </w:r>
            <w:r>
              <w:rPr>
                <w:spacing w:val="-2"/>
              </w:rPr>
              <w:t>服务对象满意度</w:t>
            </w:r>
          </w:p>
        </w:tc>
        <w:tc>
          <w:tcPr>
            <w:tcW w:w="770" w:type="dxa"/>
            <w:vAlign w:val="top"/>
          </w:tcPr>
          <w:p w14:paraId="589C0378">
            <w:pPr>
              <w:spacing w:before="240" w:line="233" w:lineRule="auto"/>
              <w:ind w:left="337"/>
              <w:rPr>
                <w:rFonts w:ascii="Times New Roman" w:hAnsi="Times New Roman" w:eastAsia="Times New Roman" w:cs="Times New Roman"/>
                <w:sz w:val="22"/>
                <w:szCs w:val="22"/>
              </w:rPr>
            </w:pPr>
            <w:r>
              <w:rPr>
                <w:rFonts w:ascii="Times New Roman" w:hAnsi="Times New Roman" w:eastAsia="Times New Roman" w:cs="Times New Roman"/>
                <w:sz w:val="22"/>
                <w:szCs w:val="22"/>
              </w:rPr>
              <w:t>5</w:t>
            </w:r>
          </w:p>
        </w:tc>
        <w:tc>
          <w:tcPr>
            <w:tcW w:w="1130" w:type="dxa"/>
            <w:vAlign w:val="top"/>
          </w:tcPr>
          <w:p w14:paraId="7E9CCB9E">
            <w:pPr>
              <w:pStyle w:val="6"/>
              <w:spacing w:before="206" w:line="242" w:lineRule="auto"/>
              <w:ind w:left="306"/>
              <w:rPr>
                <w:rFonts w:ascii="Times New Roman" w:hAnsi="Times New Roman" w:eastAsia="Times New Roman" w:cs="Times New Roman"/>
              </w:rPr>
            </w:pPr>
            <w:r>
              <w:rPr>
                <w:spacing w:val="-14"/>
              </w:rPr>
              <w:t>≥</w:t>
            </w:r>
            <w:r>
              <w:rPr>
                <w:rFonts w:ascii="Times New Roman" w:hAnsi="Times New Roman" w:eastAsia="Times New Roman" w:cs="Times New Roman"/>
                <w:spacing w:val="-14"/>
              </w:rPr>
              <w:t>90%</w:t>
            </w:r>
          </w:p>
        </w:tc>
        <w:tc>
          <w:tcPr>
            <w:tcW w:w="1066" w:type="dxa"/>
            <w:vAlign w:val="top"/>
          </w:tcPr>
          <w:p w14:paraId="768FDE8E">
            <w:pPr>
              <w:spacing w:before="281" w:line="230" w:lineRule="auto"/>
              <w:ind w:left="199"/>
              <w:rPr>
                <w:rFonts w:ascii="Times New Roman" w:hAnsi="Times New Roman" w:eastAsia="Times New Roman" w:cs="Times New Roman"/>
                <w:sz w:val="22"/>
                <w:szCs w:val="22"/>
              </w:rPr>
            </w:pPr>
            <w:r>
              <w:rPr>
                <w:rFonts w:ascii="Times New Roman" w:hAnsi="Times New Roman" w:eastAsia="Times New Roman" w:cs="Times New Roman"/>
                <w:spacing w:val="-2"/>
                <w:sz w:val="22"/>
                <w:szCs w:val="22"/>
              </w:rPr>
              <w:t>98.39%</w:t>
            </w:r>
          </w:p>
        </w:tc>
        <w:tc>
          <w:tcPr>
            <w:tcW w:w="842" w:type="dxa"/>
            <w:vAlign w:val="top"/>
          </w:tcPr>
          <w:p w14:paraId="40300B47">
            <w:pPr>
              <w:spacing w:before="287" w:line="234" w:lineRule="auto"/>
              <w:ind w:left="379"/>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1125" w:type="dxa"/>
            <w:vAlign w:val="top"/>
          </w:tcPr>
          <w:p w14:paraId="4440A7E0">
            <w:pPr>
              <w:spacing w:before="288" w:line="230" w:lineRule="auto"/>
              <w:ind w:left="338"/>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100%</w:t>
            </w:r>
          </w:p>
        </w:tc>
      </w:tr>
      <w:tr w14:paraId="4BE060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2" w:hRule="atLeast"/>
        </w:trPr>
        <w:tc>
          <w:tcPr>
            <w:tcW w:w="918" w:type="dxa"/>
            <w:vMerge w:val="restart"/>
            <w:tcBorders>
              <w:bottom w:val="nil"/>
            </w:tcBorders>
            <w:vAlign w:val="top"/>
          </w:tcPr>
          <w:p w14:paraId="392E57B5">
            <w:pPr>
              <w:spacing w:line="290" w:lineRule="auto"/>
              <w:rPr>
                <w:rFonts w:ascii="Arial"/>
                <w:sz w:val="21"/>
              </w:rPr>
            </w:pPr>
          </w:p>
          <w:p w14:paraId="1F393F09">
            <w:pPr>
              <w:spacing w:line="290" w:lineRule="auto"/>
              <w:rPr>
                <w:rFonts w:ascii="Arial"/>
                <w:sz w:val="21"/>
              </w:rPr>
            </w:pPr>
          </w:p>
          <w:p w14:paraId="2E4D15A5">
            <w:pPr>
              <w:spacing w:line="291" w:lineRule="auto"/>
              <w:rPr>
                <w:rFonts w:ascii="Arial"/>
                <w:sz w:val="21"/>
              </w:rPr>
            </w:pPr>
          </w:p>
          <w:p w14:paraId="442C8ED7">
            <w:pPr>
              <w:pStyle w:val="6"/>
              <w:spacing w:before="69" w:line="352" w:lineRule="auto"/>
              <w:ind w:left="119" w:right="178" w:hanging="8"/>
              <w:rPr>
                <w:sz w:val="21"/>
                <w:szCs w:val="21"/>
              </w:rPr>
            </w:pPr>
            <w:r>
              <w:rPr>
                <w:rFonts w:ascii="Times New Roman" w:hAnsi="Times New Roman" w:eastAsia="Times New Roman" w:cs="Times New Roman"/>
                <w:spacing w:val="-6"/>
                <w:sz w:val="21"/>
                <w:szCs w:val="21"/>
              </w:rPr>
              <w:t>D</w:t>
            </w:r>
            <w:r>
              <w:rPr>
                <w:rFonts w:ascii="Times New Roman" w:hAnsi="Times New Roman" w:eastAsia="Times New Roman" w:cs="Times New Roman"/>
                <w:spacing w:val="16"/>
                <w:sz w:val="21"/>
                <w:szCs w:val="21"/>
              </w:rPr>
              <w:t xml:space="preserve"> </w:t>
            </w:r>
            <w:r>
              <w:rPr>
                <w:spacing w:val="-6"/>
                <w:sz w:val="21"/>
                <w:szCs w:val="21"/>
              </w:rPr>
              <w:t>影响</w:t>
            </w:r>
            <w:r>
              <w:rPr>
                <w:sz w:val="21"/>
                <w:szCs w:val="21"/>
              </w:rPr>
              <w:t>力</w:t>
            </w:r>
          </w:p>
          <w:p w14:paraId="31778447">
            <w:pPr>
              <w:pStyle w:val="6"/>
              <w:spacing w:line="280" w:lineRule="exact"/>
              <w:ind w:left="108"/>
              <w:rPr>
                <w:sz w:val="21"/>
                <w:szCs w:val="21"/>
              </w:rPr>
            </w:pPr>
            <w:r>
              <w:rPr>
                <w:spacing w:val="-13"/>
                <w:position w:val="1"/>
                <w:sz w:val="21"/>
                <w:szCs w:val="21"/>
              </w:rPr>
              <w:t>（</w:t>
            </w:r>
            <w:r>
              <w:rPr>
                <w:spacing w:val="-52"/>
                <w:position w:val="1"/>
                <w:sz w:val="21"/>
                <w:szCs w:val="21"/>
              </w:rPr>
              <w:t xml:space="preserve"> </w:t>
            </w:r>
            <w:r>
              <w:rPr>
                <w:rFonts w:ascii="Times New Roman" w:hAnsi="Times New Roman" w:eastAsia="Times New Roman" w:cs="Times New Roman"/>
                <w:spacing w:val="-13"/>
                <w:position w:val="1"/>
                <w:sz w:val="21"/>
                <w:szCs w:val="21"/>
              </w:rPr>
              <w:t>10</w:t>
            </w:r>
            <w:r>
              <w:rPr>
                <w:spacing w:val="-13"/>
                <w:position w:val="1"/>
                <w:sz w:val="21"/>
                <w:szCs w:val="21"/>
              </w:rPr>
              <w:t>）</w:t>
            </w:r>
          </w:p>
        </w:tc>
        <w:tc>
          <w:tcPr>
            <w:tcW w:w="1175" w:type="dxa"/>
            <w:vAlign w:val="top"/>
          </w:tcPr>
          <w:p w14:paraId="34D220EE">
            <w:pPr>
              <w:spacing w:line="467" w:lineRule="auto"/>
              <w:rPr>
                <w:rFonts w:ascii="Arial"/>
                <w:sz w:val="21"/>
              </w:rPr>
            </w:pPr>
          </w:p>
          <w:p w14:paraId="5E76E994">
            <w:pPr>
              <w:pStyle w:val="6"/>
              <w:spacing w:before="68" w:line="220" w:lineRule="auto"/>
              <w:ind w:left="107"/>
              <w:rPr>
                <w:sz w:val="21"/>
                <w:szCs w:val="21"/>
              </w:rPr>
            </w:pPr>
            <w:r>
              <w:rPr>
                <w:rFonts w:ascii="Times New Roman" w:hAnsi="Times New Roman" w:eastAsia="Times New Roman" w:cs="Times New Roman"/>
                <w:spacing w:val="-2"/>
                <w:sz w:val="21"/>
                <w:szCs w:val="21"/>
              </w:rPr>
              <w:t>D1</w:t>
            </w:r>
            <w:r>
              <w:rPr>
                <w:rFonts w:ascii="Times New Roman" w:hAnsi="Times New Roman" w:eastAsia="Times New Roman" w:cs="Times New Roman"/>
                <w:spacing w:val="5"/>
                <w:sz w:val="21"/>
                <w:szCs w:val="21"/>
              </w:rPr>
              <w:t xml:space="preserve">  </w:t>
            </w:r>
            <w:r>
              <w:rPr>
                <w:spacing w:val="-2"/>
                <w:sz w:val="21"/>
                <w:szCs w:val="21"/>
              </w:rPr>
              <w:t>长效</w:t>
            </w:r>
          </w:p>
          <w:p w14:paraId="4A3C6D92">
            <w:pPr>
              <w:pStyle w:val="6"/>
              <w:spacing w:before="151" w:line="234" w:lineRule="auto"/>
              <w:ind w:left="113"/>
              <w:rPr>
                <w:sz w:val="21"/>
                <w:szCs w:val="21"/>
              </w:rPr>
            </w:pPr>
            <w:r>
              <w:rPr>
                <w:spacing w:val="-2"/>
                <w:sz w:val="21"/>
                <w:szCs w:val="21"/>
              </w:rPr>
              <w:t>管理（</w:t>
            </w:r>
            <w:r>
              <w:rPr>
                <w:rFonts w:ascii="Times New Roman" w:hAnsi="Times New Roman" w:eastAsia="Times New Roman" w:cs="Times New Roman"/>
                <w:spacing w:val="-2"/>
                <w:sz w:val="21"/>
                <w:szCs w:val="21"/>
              </w:rPr>
              <w:t>5</w:t>
            </w:r>
            <w:r>
              <w:rPr>
                <w:rFonts w:ascii="Times New Roman" w:hAnsi="Times New Roman" w:eastAsia="Times New Roman" w:cs="Times New Roman"/>
                <w:spacing w:val="-24"/>
                <w:sz w:val="21"/>
                <w:szCs w:val="21"/>
              </w:rPr>
              <w:t xml:space="preserve"> </w:t>
            </w:r>
            <w:r>
              <w:rPr>
                <w:spacing w:val="-2"/>
                <w:sz w:val="21"/>
                <w:szCs w:val="21"/>
              </w:rPr>
              <w:t>）</w:t>
            </w:r>
          </w:p>
        </w:tc>
        <w:tc>
          <w:tcPr>
            <w:tcW w:w="2035" w:type="dxa"/>
            <w:vAlign w:val="top"/>
          </w:tcPr>
          <w:p w14:paraId="5CD1CEDD">
            <w:pPr>
              <w:pStyle w:val="6"/>
              <w:spacing w:before="140" w:line="319" w:lineRule="auto"/>
              <w:ind w:left="108" w:right="244" w:hanging="2"/>
              <w:jc w:val="both"/>
              <w:rPr>
                <w:sz w:val="21"/>
                <w:szCs w:val="21"/>
              </w:rPr>
            </w:pPr>
            <w:r>
              <w:rPr>
                <w:rFonts w:ascii="Times New Roman" w:hAnsi="Times New Roman" w:eastAsia="Times New Roman" w:cs="Times New Roman"/>
                <w:spacing w:val="-1"/>
                <w:sz w:val="21"/>
                <w:szCs w:val="21"/>
              </w:rPr>
              <w:t xml:space="preserve">D101  </w:t>
            </w:r>
            <w:r>
              <w:rPr>
                <w:spacing w:val="-1"/>
                <w:sz w:val="21"/>
                <w:szCs w:val="21"/>
              </w:rPr>
              <w:t>地州级不动产统一登记信息管理平台长效化工作机制制定情况</w:t>
            </w:r>
          </w:p>
        </w:tc>
        <w:tc>
          <w:tcPr>
            <w:tcW w:w="770" w:type="dxa"/>
            <w:vAlign w:val="top"/>
          </w:tcPr>
          <w:p w14:paraId="4E9DB029">
            <w:pPr>
              <w:spacing w:line="355" w:lineRule="auto"/>
              <w:rPr>
                <w:rFonts w:ascii="Arial"/>
                <w:sz w:val="21"/>
              </w:rPr>
            </w:pPr>
          </w:p>
          <w:p w14:paraId="67E367FB">
            <w:pPr>
              <w:spacing w:line="355" w:lineRule="auto"/>
              <w:rPr>
                <w:rFonts w:ascii="Arial"/>
                <w:sz w:val="21"/>
              </w:rPr>
            </w:pPr>
          </w:p>
          <w:p w14:paraId="690B67B1">
            <w:pPr>
              <w:spacing w:before="60" w:line="234" w:lineRule="auto"/>
              <w:ind w:left="339"/>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1130" w:type="dxa"/>
            <w:vAlign w:val="top"/>
          </w:tcPr>
          <w:p w14:paraId="4332153C">
            <w:pPr>
              <w:spacing w:line="334" w:lineRule="auto"/>
              <w:rPr>
                <w:rFonts w:ascii="Arial"/>
                <w:sz w:val="21"/>
              </w:rPr>
            </w:pPr>
          </w:p>
          <w:p w14:paraId="6A17A202">
            <w:pPr>
              <w:spacing w:line="334" w:lineRule="auto"/>
              <w:rPr>
                <w:rFonts w:ascii="Arial"/>
                <w:sz w:val="21"/>
              </w:rPr>
            </w:pPr>
          </w:p>
          <w:p w14:paraId="2AB0E760">
            <w:pPr>
              <w:pStyle w:val="6"/>
              <w:spacing w:before="68" w:line="218" w:lineRule="auto"/>
              <w:ind w:left="368"/>
              <w:rPr>
                <w:sz w:val="21"/>
                <w:szCs w:val="21"/>
              </w:rPr>
            </w:pPr>
            <w:r>
              <w:rPr>
                <w:spacing w:val="-4"/>
                <w:sz w:val="21"/>
                <w:szCs w:val="21"/>
              </w:rPr>
              <w:t>制定</w:t>
            </w:r>
          </w:p>
        </w:tc>
        <w:tc>
          <w:tcPr>
            <w:tcW w:w="1066" w:type="dxa"/>
            <w:vAlign w:val="top"/>
          </w:tcPr>
          <w:p w14:paraId="6C4FE538">
            <w:pPr>
              <w:spacing w:line="334" w:lineRule="auto"/>
              <w:rPr>
                <w:rFonts w:ascii="Arial"/>
                <w:sz w:val="21"/>
              </w:rPr>
            </w:pPr>
          </w:p>
          <w:p w14:paraId="4D639FAE">
            <w:pPr>
              <w:spacing w:line="334" w:lineRule="auto"/>
              <w:rPr>
                <w:rFonts w:ascii="Arial"/>
                <w:sz w:val="21"/>
              </w:rPr>
            </w:pPr>
          </w:p>
          <w:p w14:paraId="06905C71">
            <w:pPr>
              <w:pStyle w:val="6"/>
              <w:spacing w:before="68" w:line="218" w:lineRule="auto"/>
              <w:ind w:left="335"/>
              <w:rPr>
                <w:sz w:val="21"/>
                <w:szCs w:val="21"/>
              </w:rPr>
            </w:pPr>
            <w:r>
              <w:rPr>
                <w:spacing w:val="-4"/>
                <w:sz w:val="21"/>
                <w:szCs w:val="21"/>
              </w:rPr>
              <w:t>制定</w:t>
            </w:r>
          </w:p>
        </w:tc>
        <w:tc>
          <w:tcPr>
            <w:tcW w:w="842" w:type="dxa"/>
            <w:vAlign w:val="top"/>
          </w:tcPr>
          <w:p w14:paraId="3615B04C">
            <w:pPr>
              <w:spacing w:line="355" w:lineRule="auto"/>
              <w:rPr>
                <w:rFonts w:ascii="Arial"/>
                <w:sz w:val="21"/>
              </w:rPr>
            </w:pPr>
          </w:p>
          <w:p w14:paraId="07E43DAE">
            <w:pPr>
              <w:spacing w:line="355" w:lineRule="auto"/>
              <w:rPr>
                <w:rFonts w:ascii="Arial"/>
                <w:sz w:val="21"/>
              </w:rPr>
            </w:pPr>
          </w:p>
          <w:p w14:paraId="25152D6B">
            <w:pPr>
              <w:spacing w:before="60" w:line="234" w:lineRule="auto"/>
              <w:ind w:left="379"/>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1125" w:type="dxa"/>
            <w:vAlign w:val="top"/>
          </w:tcPr>
          <w:p w14:paraId="70D8A2D8">
            <w:pPr>
              <w:spacing w:line="355" w:lineRule="auto"/>
              <w:rPr>
                <w:rFonts w:ascii="Arial"/>
                <w:sz w:val="21"/>
              </w:rPr>
            </w:pPr>
          </w:p>
          <w:p w14:paraId="24C4104F">
            <w:pPr>
              <w:spacing w:line="356" w:lineRule="auto"/>
              <w:rPr>
                <w:rFonts w:ascii="Arial"/>
                <w:sz w:val="21"/>
              </w:rPr>
            </w:pPr>
          </w:p>
          <w:p w14:paraId="7BA15852">
            <w:pPr>
              <w:spacing w:before="60" w:line="230" w:lineRule="auto"/>
              <w:ind w:left="338"/>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100%</w:t>
            </w:r>
          </w:p>
        </w:tc>
      </w:tr>
      <w:tr w14:paraId="7748D3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6" w:hRule="atLeast"/>
        </w:trPr>
        <w:tc>
          <w:tcPr>
            <w:tcW w:w="918" w:type="dxa"/>
            <w:vMerge w:val="continue"/>
            <w:tcBorders>
              <w:top w:val="nil"/>
            </w:tcBorders>
            <w:vAlign w:val="top"/>
          </w:tcPr>
          <w:p w14:paraId="30CA7B42">
            <w:pPr>
              <w:rPr>
                <w:rFonts w:ascii="Arial"/>
                <w:sz w:val="21"/>
              </w:rPr>
            </w:pPr>
          </w:p>
        </w:tc>
        <w:tc>
          <w:tcPr>
            <w:tcW w:w="1175" w:type="dxa"/>
            <w:vAlign w:val="top"/>
          </w:tcPr>
          <w:p w14:paraId="658F865F">
            <w:pPr>
              <w:spacing w:line="273" w:lineRule="auto"/>
              <w:rPr>
                <w:rFonts w:ascii="Arial"/>
                <w:sz w:val="21"/>
              </w:rPr>
            </w:pPr>
          </w:p>
          <w:p w14:paraId="1F8DD7D3">
            <w:pPr>
              <w:pStyle w:val="6"/>
              <w:spacing w:before="68" w:line="364" w:lineRule="auto"/>
              <w:ind w:left="114" w:right="118" w:hanging="7"/>
              <w:rPr>
                <w:sz w:val="21"/>
                <w:szCs w:val="21"/>
              </w:rPr>
            </w:pPr>
            <w:r>
              <w:rPr>
                <w:rFonts w:ascii="Times New Roman" w:hAnsi="Times New Roman" w:eastAsia="Times New Roman" w:cs="Times New Roman"/>
                <w:spacing w:val="-1"/>
                <w:sz w:val="21"/>
                <w:szCs w:val="21"/>
              </w:rPr>
              <w:t xml:space="preserve">D2  </w:t>
            </w:r>
            <w:r>
              <w:rPr>
                <w:spacing w:val="-1"/>
                <w:sz w:val="21"/>
                <w:szCs w:val="21"/>
              </w:rPr>
              <w:t>信息</w:t>
            </w:r>
            <w:r>
              <w:rPr>
                <w:spacing w:val="-8"/>
                <w:sz w:val="21"/>
                <w:szCs w:val="21"/>
              </w:rPr>
              <w:t>共享（</w:t>
            </w:r>
            <w:r>
              <w:rPr>
                <w:rFonts w:ascii="Times New Roman" w:hAnsi="Times New Roman" w:eastAsia="Times New Roman" w:cs="Times New Roman"/>
                <w:spacing w:val="-8"/>
                <w:sz w:val="21"/>
                <w:szCs w:val="21"/>
              </w:rPr>
              <w:t>5</w:t>
            </w:r>
            <w:r>
              <w:rPr>
                <w:rFonts w:ascii="Times New Roman" w:hAnsi="Times New Roman" w:eastAsia="Times New Roman" w:cs="Times New Roman"/>
                <w:spacing w:val="-22"/>
                <w:sz w:val="21"/>
                <w:szCs w:val="21"/>
              </w:rPr>
              <w:t xml:space="preserve"> </w:t>
            </w:r>
            <w:r>
              <w:rPr>
                <w:spacing w:val="-8"/>
                <w:sz w:val="21"/>
                <w:szCs w:val="21"/>
              </w:rPr>
              <w:t>）</w:t>
            </w:r>
          </w:p>
        </w:tc>
        <w:tc>
          <w:tcPr>
            <w:tcW w:w="2035" w:type="dxa"/>
            <w:vAlign w:val="top"/>
          </w:tcPr>
          <w:p w14:paraId="4879D2EE">
            <w:pPr>
              <w:pStyle w:val="6"/>
              <w:spacing w:before="144" w:line="308" w:lineRule="auto"/>
              <w:ind w:left="110" w:right="244" w:hanging="4"/>
              <w:jc w:val="both"/>
              <w:rPr>
                <w:sz w:val="21"/>
                <w:szCs w:val="21"/>
              </w:rPr>
            </w:pPr>
            <w:r>
              <w:rPr>
                <w:rFonts w:ascii="Times New Roman" w:hAnsi="Times New Roman" w:eastAsia="Times New Roman" w:cs="Times New Roman"/>
                <w:spacing w:val="-1"/>
                <w:sz w:val="21"/>
                <w:szCs w:val="21"/>
              </w:rPr>
              <w:t xml:space="preserve">D201  </w:t>
            </w:r>
            <w:r>
              <w:rPr>
                <w:spacing w:val="-1"/>
                <w:sz w:val="21"/>
                <w:szCs w:val="21"/>
              </w:rPr>
              <w:t>地州级不动产统一登记信息管理平台建设情况</w:t>
            </w:r>
          </w:p>
        </w:tc>
        <w:tc>
          <w:tcPr>
            <w:tcW w:w="770" w:type="dxa"/>
            <w:vAlign w:val="top"/>
          </w:tcPr>
          <w:p w14:paraId="543A743C">
            <w:pPr>
              <w:spacing w:line="256" w:lineRule="auto"/>
              <w:rPr>
                <w:rFonts w:ascii="Arial"/>
                <w:sz w:val="21"/>
              </w:rPr>
            </w:pPr>
          </w:p>
          <w:p w14:paraId="30DAE850">
            <w:pPr>
              <w:spacing w:line="257" w:lineRule="auto"/>
              <w:rPr>
                <w:rFonts w:ascii="Arial"/>
                <w:sz w:val="21"/>
              </w:rPr>
            </w:pPr>
          </w:p>
          <w:p w14:paraId="42165C43">
            <w:pPr>
              <w:spacing w:before="60" w:line="234" w:lineRule="auto"/>
              <w:ind w:left="339"/>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1130" w:type="dxa"/>
            <w:vAlign w:val="top"/>
          </w:tcPr>
          <w:p w14:paraId="222C915B">
            <w:pPr>
              <w:spacing w:line="272" w:lineRule="auto"/>
              <w:rPr>
                <w:rFonts w:ascii="Arial"/>
                <w:sz w:val="21"/>
              </w:rPr>
            </w:pPr>
          </w:p>
          <w:p w14:paraId="0C1E3CD8">
            <w:pPr>
              <w:pStyle w:val="6"/>
              <w:spacing w:before="68" w:line="354" w:lineRule="auto"/>
              <w:ind w:left="257" w:right="139" w:hanging="108"/>
              <w:rPr>
                <w:sz w:val="21"/>
                <w:szCs w:val="21"/>
              </w:rPr>
            </w:pPr>
            <w:r>
              <w:rPr>
                <w:spacing w:val="-2"/>
                <w:sz w:val="21"/>
                <w:szCs w:val="21"/>
              </w:rPr>
              <w:t>建立并投入使用</w:t>
            </w:r>
          </w:p>
        </w:tc>
        <w:tc>
          <w:tcPr>
            <w:tcW w:w="1066" w:type="dxa"/>
            <w:vAlign w:val="top"/>
          </w:tcPr>
          <w:p w14:paraId="551515F1">
            <w:pPr>
              <w:spacing w:line="272" w:lineRule="auto"/>
              <w:rPr>
                <w:rFonts w:ascii="Arial"/>
                <w:sz w:val="21"/>
              </w:rPr>
            </w:pPr>
          </w:p>
          <w:p w14:paraId="6839B64C">
            <w:pPr>
              <w:pStyle w:val="6"/>
              <w:spacing w:before="68" w:line="354" w:lineRule="auto"/>
              <w:ind w:left="224" w:right="106" w:hanging="106"/>
              <w:rPr>
                <w:sz w:val="21"/>
                <w:szCs w:val="21"/>
              </w:rPr>
            </w:pPr>
            <w:r>
              <w:rPr>
                <w:spacing w:val="-2"/>
                <w:sz w:val="21"/>
                <w:szCs w:val="21"/>
              </w:rPr>
              <w:t>建立并投入使用</w:t>
            </w:r>
          </w:p>
        </w:tc>
        <w:tc>
          <w:tcPr>
            <w:tcW w:w="842" w:type="dxa"/>
            <w:vAlign w:val="top"/>
          </w:tcPr>
          <w:p w14:paraId="20C0D625">
            <w:pPr>
              <w:spacing w:line="256" w:lineRule="auto"/>
              <w:rPr>
                <w:rFonts w:ascii="Arial"/>
                <w:sz w:val="21"/>
              </w:rPr>
            </w:pPr>
          </w:p>
          <w:p w14:paraId="44BB5ED3">
            <w:pPr>
              <w:spacing w:line="257" w:lineRule="auto"/>
              <w:rPr>
                <w:rFonts w:ascii="Arial"/>
                <w:sz w:val="21"/>
              </w:rPr>
            </w:pPr>
          </w:p>
          <w:p w14:paraId="2C2D13EF">
            <w:pPr>
              <w:spacing w:before="60" w:line="234" w:lineRule="auto"/>
              <w:ind w:left="379"/>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tc>
        <w:tc>
          <w:tcPr>
            <w:tcW w:w="1125" w:type="dxa"/>
            <w:vAlign w:val="top"/>
          </w:tcPr>
          <w:p w14:paraId="3F9B4A43">
            <w:pPr>
              <w:spacing w:line="257" w:lineRule="auto"/>
              <w:rPr>
                <w:rFonts w:ascii="Arial"/>
                <w:sz w:val="21"/>
              </w:rPr>
            </w:pPr>
          </w:p>
          <w:p w14:paraId="564881AF">
            <w:pPr>
              <w:spacing w:line="257" w:lineRule="auto"/>
              <w:rPr>
                <w:rFonts w:ascii="Arial"/>
                <w:sz w:val="21"/>
              </w:rPr>
            </w:pPr>
          </w:p>
          <w:p w14:paraId="180D93C5">
            <w:pPr>
              <w:spacing w:before="60" w:line="230" w:lineRule="auto"/>
              <w:ind w:left="338"/>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100%</w:t>
            </w:r>
          </w:p>
        </w:tc>
      </w:tr>
      <w:tr w14:paraId="56DF85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4128" w:type="dxa"/>
            <w:gridSpan w:val="3"/>
            <w:vAlign w:val="top"/>
          </w:tcPr>
          <w:p w14:paraId="2DDFCC2C">
            <w:pPr>
              <w:pStyle w:val="6"/>
              <w:spacing w:before="70" w:line="221" w:lineRule="auto"/>
              <w:ind w:left="1872"/>
              <w:rPr>
                <w:sz w:val="21"/>
                <w:szCs w:val="21"/>
              </w:rPr>
            </w:pPr>
            <w:r>
              <w:rPr>
                <w:b/>
                <w:bCs/>
                <w:spacing w:val="-8"/>
                <w:sz w:val="21"/>
                <w:szCs w:val="21"/>
              </w:rPr>
              <w:t>总分</w:t>
            </w:r>
          </w:p>
        </w:tc>
        <w:tc>
          <w:tcPr>
            <w:tcW w:w="770" w:type="dxa"/>
            <w:vAlign w:val="top"/>
          </w:tcPr>
          <w:p w14:paraId="2E102AB7">
            <w:pPr>
              <w:spacing w:before="107" w:line="221" w:lineRule="auto"/>
              <w:ind w:left="230"/>
              <w:rPr>
                <w:rFonts w:ascii="Times New Roman" w:hAnsi="Times New Roman" w:eastAsia="Times New Roman" w:cs="Times New Roman"/>
                <w:sz w:val="22"/>
                <w:szCs w:val="22"/>
              </w:rPr>
            </w:pPr>
            <w:r>
              <w:rPr>
                <w:rFonts w:ascii="Times New Roman" w:hAnsi="Times New Roman" w:eastAsia="Times New Roman" w:cs="Times New Roman"/>
                <w:b/>
                <w:bCs/>
                <w:spacing w:val="-3"/>
                <w:sz w:val="22"/>
                <w:szCs w:val="22"/>
              </w:rPr>
              <w:t>100</w:t>
            </w:r>
          </w:p>
        </w:tc>
        <w:tc>
          <w:tcPr>
            <w:tcW w:w="1130" w:type="dxa"/>
            <w:vAlign w:val="top"/>
          </w:tcPr>
          <w:p w14:paraId="6A3A6DE1">
            <w:pPr>
              <w:spacing w:before="193" w:line="101" w:lineRule="exact"/>
              <w:ind w:left="537"/>
              <w:rPr>
                <w:rFonts w:ascii="Times New Roman" w:hAnsi="Times New Roman" w:eastAsia="Times New Roman" w:cs="Times New Roman"/>
                <w:sz w:val="21"/>
                <w:szCs w:val="21"/>
              </w:rPr>
            </w:pPr>
            <w:r>
              <w:rPr>
                <w:rFonts w:ascii="Times New Roman" w:hAnsi="Times New Roman" w:eastAsia="Times New Roman" w:cs="Times New Roman"/>
                <w:position w:val="-2"/>
                <w:sz w:val="21"/>
                <w:szCs w:val="21"/>
              </w:rPr>
              <w:t>-</w:t>
            </w:r>
          </w:p>
        </w:tc>
        <w:tc>
          <w:tcPr>
            <w:tcW w:w="1066" w:type="dxa"/>
            <w:vAlign w:val="top"/>
          </w:tcPr>
          <w:p w14:paraId="5F792DCF">
            <w:pPr>
              <w:spacing w:before="194" w:line="110" w:lineRule="exact"/>
              <w:ind w:left="498"/>
              <w:rPr>
                <w:rFonts w:ascii="Times New Roman" w:hAnsi="Times New Roman" w:eastAsia="Times New Roman" w:cs="Times New Roman"/>
                <w:sz w:val="22"/>
                <w:szCs w:val="22"/>
              </w:rPr>
            </w:pPr>
            <w:r>
              <w:rPr>
                <w:rFonts w:ascii="Times New Roman" w:hAnsi="Times New Roman" w:eastAsia="Times New Roman" w:cs="Times New Roman"/>
                <w:b/>
                <w:bCs/>
                <w:position w:val="-2"/>
                <w:sz w:val="22"/>
                <w:szCs w:val="22"/>
              </w:rPr>
              <w:t>-</w:t>
            </w:r>
          </w:p>
        </w:tc>
        <w:tc>
          <w:tcPr>
            <w:tcW w:w="842" w:type="dxa"/>
            <w:vAlign w:val="top"/>
          </w:tcPr>
          <w:p w14:paraId="7333EE76">
            <w:pPr>
              <w:spacing w:before="107" w:line="221" w:lineRule="auto"/>
              <w:ind w:left="181"/>
              <w:rPr>
                <w:rFonts w:ascii="Times New Roman" w:hAnsi="Times New Roman" w:eastAsia="Times New Roman" w:cs="Times New Roman"/>
                <w:sz w:val="22"/>
                <w:szCs w:val="22"/>
              </w:rPr>
            </w:pPr>
            <w:r>
              <w:rPr>
                <w:rFonts w:ascii="Times New Roman" w:hAnsi="Times New Roman" w:eastAsia="Times New Roman" w:cs="Times New Roman"/>
                <w:b/>
                <w:bCs/>
                <w:spacing w:val="-1"/>
                <w:sz w:val="22"/>
                <w:szCs w:val="22"/>
              </w:rPr>
              <w:t>92.33</w:t>
            </w:r>
          </w:p>
        </w:tc>
        <w:tc>
          <w:tcPr>
            <w:tcW w:w="1125" w:type="dxa"/>
            <w:vAlign w:val="top"/>
          </w:tcPr>
          <w:p w14:paraId="7A1DB9C7">
            <w:pPr>
              <w:spacing w:before="107" w:line="221" w:lineRule="auto"/>
              <w:ind w:left="208"/>
              <w:rPr>
                <w:rFonts w:ascii="Times New Roman" w:hAnsi="Times New Roman" w:eastAsia="Times New Roman" w:cs="Times New Roman"/>
                <w:sz w:val="22"/>
                <w:szCs w:val="22"/>
              </w:rPr>
            </w:pPr>
            <w:r>
              <w:rPr>
                <w:rFonts w:ascii="Times New Roman" w:hAnsi="Times New Roman" w:eastAsia="Times New Roman" w:cs="Times New Roman"/>
                <w:b/>
                <w:bCs/>
                <w:spacing w:val="-1"/>
                <w:sz w:val="22"/>
                <w:szCs w:val="22"/>
              </w:rPr>
              <w:t>92.33%</w:t>
            </w:r>
          </w:p>
        </w:tc>
      </w:tr>
    </w:tbl>
    <w:p w14:paraId="0E0D5878">
      <w:pPr>
        <w:spacing w:before="188" w:line="224" w:lineRule="auto"/>
        <w:ind w:left="1053"/>
        <w:rPr>
          <w:rFonts w:ascii="黑体" w:hAnsi="黑体" w:eastAsia="黑体" w:cs="黑体"/>
          <w:sz w:val="31"/>
          <w:szCs w:val="31"/>
        </w:rPr>
      </w:pPr>
      <w:bookmarkStart w:id="11" w:name="bookmark9"/>
      <w:bookmarkEnd w:id="11"/>
      <w:bookmarkStart w:id="12" w:name="bookmark10"/>
      <w:bookmarkEnd w:id="12"/>
      <w:r>
        <w:rPr>
          <w:rFonts w:ascii="黑体" w:hAnsi="黑体" w:eastAsia="黑体" w:cs="黑体"/>
          <w:b/>
          <w:bCs/>
          <w:spacing w:val="4"/>
          <w:sz w:val="31"/>
          <w:szCs w:val="31"/>
        </w:rPr>
        <w:t>四、绩效评价指标分析</w:t>
      </w:r>
    </w:p>
    <w:p w14:paraId="0550A23E">
      <w:pPr>
        <w:spacing w:before="203" w:line="221" w:lineRule="auto"/>
        <w:ind w:left="1060"/>
        <w:rPr>
          <w:rFonts w:ascii="楷体" w:hAnsi="楷体" w:eastAsia="楷体" w:cs="楷体"/>
          <w:sz w:val="31"/>
          <w:szCs w:val="31"/>
        </w:rPr>
      </w:pPr>
      <w:r>
        <w:rPr>
          <w:rFonts w:ascii="楷体" w:hAnsi="楷体" w:eastAsia="楷体" w:cs="楷体"/>
          <w:b/>
          <w:bCs/>
          <w:spacing w:val="2"/>
          <w:sz w:val="31"/>
          <w:szCs w:val="31"/>
        </w:rPr>
        <w:t>（一）项目决策情况</w:t>
      </w:r>
    </w:p>
    <w:p w14:paraId="4EAFD4DF">
      <w:pPr>
        <w:spacing w:before="207" w:line="346" w:lineRule="auto"/>
        <w:ind w:left="392" w:right="122" w:firstLine="641"/>
        <w:jc w:val="both"/>
        <w:rPr>
          <w:rFonts w:ascii="仿宋" w:hAnsi="仿宋" w:eastAsia="仿宋" w:cs="仿宋"/>
          <w:sz w:val="31"/>
          <w:szCs w:val="31"/>
        </w:rPr>
      </w:pPr>
      <w:r>
        <w:rPr>
          <w:rFonts w:ascii="仿宋" w:hAnsi="仿宋" w:eastAsia="仿宋" w:cs="仿宋"/>
          <w:b/>
          <w:bCs/>
          <w:spacing w:val="4"/>
          <w:sz w:val="31"/>
          <w:szCs w:val="31"/>
        </w:rPr>
        <w:t>部分绩效目标设置缺乏合理性</w:t>
      </w:r>
      <w:r>
        <w:rPr>
          <w:rFonts w:ascii="仿宋" w:hAnsi="仿宋" w:eastAsia="仿宋" w:cs="仿宋"/>
          <w:spacing w:val="4"/>
          <w:sz w:val="31"/>
          <w:szCs w:val="31"/>
        </w:rPr>
        <w:t>。年度绩效目标总体完整、</w:t>
      </w:r>
      <w:r>
        <w:rPr>
          <w:rFonts w:ascii="仿宋" w:hAnsi="仿宋" w:eastAsia="仿宋" w:cs="仿宋"/>
          <w:spacing w:val="9"/>
          <w:sz w:val="31"/>
          <w:szCs w:val="31"/>
        </w:rPr>
        <w:t>可实现、有时间限制，但存在以下不合理之</w:t>
      </w:r>
      <w:r>
        <w:rPr>
          <w:rFonts w:ascii="仿宋" w:hAnsi="仿宋" w:eastAsia="仿宋" w:cs="仿宋"/>
          <w:spacing w:val="8"/>
          <w:sz w:val="31"/>
          <w:szCs w:val="31"/>
        </w:rPr>
        <w:t>处：部分指标设</w:t>
      </w:r>
      <w:r>
        <w:rPr>
          <w:rFonts w:ascii="仿宋" w:hAnsi="仿宋" w:eastAsia="仿宋" w:cs="仿宋"/>
          <w:spacing w:val="9"/>
          <w:sz w:val="31"/>
          <w:szCs w:val="31"/>
        </w:rPr>
        <w:t>置不明确，如数量指标“地州级不动产信息</w:t>
      </w:r>
      <w:r>
        <w:rPr>
          <w:rFonts w:ascii="仿宋" w:hAnsi="仿宋" w:eastAsia="仿宋" w:cs="仿宋"/>
          <w:spacing w:val="8"/>
          <w:sz w:val="31"/>
          <w:szCs w:val="31"/>
        </w:rPr>
        <w:t>平台”指向不明</w:t>
      </w:r>
      <w:r>
        <w:rPr>
          <w:rFonts w:ascii="仿宋" w:hAnsi="仿宋" w:eastAsia="仿宋" w:cs="仿宋"/>
          <w:spacing w:val="9"/>
          <w:sz w:val="31"/>
          <w:szCs w:val="31"/>
        </w:rPr>
        <w:t>确，质量指标“硬件质量”设置不明确；部分指标</w:t>
      </w:r>
      <w:r>
        <w:rPr>
          <w:rFonts w:ascii="仿宋" w:hAnsi="仿宋" w:eastAsia="仿宋" w:cs="仿宋"/>
          <w:spacing w:val="8"/>
          <w:sz w:val="31"/>
          <w:szCs w:val="31"/>
        </w:rPr>
        <w:t>设置不合</w:t>
      </w:r>
    </w:p>
    <w:p w14:paraId="2BD37FB6">
      <w:pPr>
        <w:spacing w:line="346" w:lineRule="auto"/>
        <w:rPr>
          <w:rFonts w:ascii="仿宋" w:hAnsi="仿宋" w:eastAsia="仿宋" w:cs="仿宋"/>
          <w:sz w:val="31"/>
          <w:szCs w:val="31"/>
        </w:rPr>
        <w:sectPr>
          <w:footerReference r:id="rId18" w:type="default"/>
          <w:pgSz w:w="11907" w:h="16839"/>
          <w:pgMar w:top="400" w:right="1418" w:bottom="1171" w:left="1421" w:header="0" w:footer="943" w:gutter="0"/>
          <w:cols w:space="720" w:num="1"/>
        </w:sectPr>
      </w:pPr>
    </w:p>
    <w:p w14:paraId="34F6AFB0">
      <w:pPr>
        <w:spacing w:line="280" w:lineRule="auto"/>
        <w:rPr>
          <w:rFonts w:ascii="Arial"/>
          <w:sz w:val="21"/>
        </w:rPr>
      </w:pPr>
    </w:p>
    <w:p w14:paraId="05E5AB26">
      <w:pPr>
        <w:spacing w:line="280" w:lineRule="auto"/>
        <w:rPr>
          <w:rFonts w:ascii="Arial"/>
          <w:sz w:val="21"/>
        </w:rPr>
      </w:pPr>
    </w:p>
    <w:p w14:paraId="672DDCD3">
      <w:pPr>
        <w:spacing w:line="281" w:lineRule="auto"/>
        <w:rPr>
          <w:rFonts w:ascii="Arial"/>
          <w:sz w:val="21"/>
        </w:rPr>
      </w:pPr>
    </w:p>
    <w:p w14:paraId="0F96D413">
      <w:pPr>
        <w:spacing w:line="281" w:lineRule="auto"/>
        <w:rPr>
          <w:rFonts w:ascii="Arial"/>
          <w:sz w:val="21"/>
        </w:rPr>
      </w:pPr>
    </w:p>
    <w:p w14:paraId="0B7FF91B">
      <w:pPr>
        <w:spacing w:before="101" w:line="345" w:lineRule="auto"/>
        <w:ind w:left="30" w:right="494"/>
        <w:rPr>
          <w:rFonts w:ascii="仿宋" w:hAnsi="仿宋" w:eastAsia="仿宋" w:cs="仿宋"/>
          <w:sz w:val="31"/>
          <w:szCs w:val="31"/>
        </w:rPr>
      </w:pPr>
      <w:r>
        <w:rPr>
          <w:rFonts w:ascii="仿宋" w:hAnsi="仿宋" w:eastAsia="仿宋" w:cs="仿宋"/>
          <w:spacing w:val="8"/>
          <w:sz w:val="31"/>
          <w:szCs w:val="31"/>
        </w:rPr>
        <w:t>理，如满意度指标“上级部门及服务对象对此项工作满意度</w:t>
      </w:r>
      <w:r>
        <w:rPr>
          <w:rFonts w:ascii="仿宋" w:hAnsi="仿宋" w:eastAsia="仿宋" w:cs="仿宋"/>
          <w:spacing w:val="7"/>
          <w:sz w:val="31"/>
          <w:szCs w:val="31"/>
        </w:rPr>
        <w:t>程度”存在多对一的情况。</w:t>
      </w:r>
    </w:p>
    <w:p w14:paraId="55B01999">
      <w:pPr>
        <w:pStyle w:val="2"/>
        <w:spacing w:before="5" w:line="230" w:lineRule="auto"/>
        <w:ind w:left="823"/>
        <w:rPr>
          <w:rFonts w:ascii="仿宋" w:hAnsi="仿宋" w:eastAsia="仿宋" w:cs="仿宋"/>
        </w:rPr>
      </w:pPr>
      <w:r>
        <w:rPr>
          <w:rFonts w:ascii="仿宋" w:hAnsi="仿宋" w:eastAsia="仿宋" w:cs="仿宋"/>
          <w:b/>
          <w:bCs/>
          <w:spacing w:val="-2"/>
        </w:rPr>
        <w:t>表</w:t>
      </w:r>
      <w:r>
        <w:rPr>
          <w:rFonts w:ascii="仿宋" w:hAnsi="仿宋" w:eastAsia="仿宋" w:cs="仿宋"/>
          <w:spacing w:val="-35"/>
        </w:rPr>
        <w:t xml:space="preserve"> </w:t>
      </w:r>
      <w:r>
        <w:rPr>
          <w:b/>
          <w:bCs/>
          <w:spacing w:val="-2"/>
        </w:rPr>
        <w:t xml:space="preserve">4-1    2020 </w:t>
      </w:r>
      <w:r>
        <w:rPr>
          <w:rFonts w:ascii="仿宋" w:hAnsi="仿宋" w:eastAsia="仿宋" w:cs="仿宋"/>
          <w:b/>
          <w:bCs/>
          <w:spacing w:val="-2"/>
        </w:rPr>
        <w:t>年度地州级不动产统一登记信息管理平台建设项目</w:t>
      </w:r>
    </w:p>
    <w:p w14:paraId="416F80DE">
      <w:pPr>
        <w:spacing w:before="202" w:line="217" w:lineRule="auto"/>
        <w:ind w:left="3341"/>
        <w:rPr>
          <w:rFonts w:ascii="仿宋" w:hAnsi="仿宋" w:eastAsia="仿宋" w:cs="仿宋"/>
          <w:sz w:val="24"/>
          <w:szCs w:val="24"/>
        </w:rPr>
      </w:pPr>
      <w:r>
        <w:rPr>
          <w:rFonts w:ascii="仿宋" w:hAnsi="仿宋" w:eastAsia="仿宋" w:cs="仿宋"/>
          <w:b/>
          <w:bCs/>
          <w:spacing w:val="-4"/>
          <w:sz w:val="24"/>
          <w:szCs w:val="24"/>
        </w:rPr>
        <w:t>绩效目标表分析</w:t>
      </w:r>
    </w:p>
    <w:p w14:paraId="6192539D">
      <w:pPr>
        <w:spacing w:line="21" w:lineRule="exact"/>
      </w:pPr>
    </w:p>
    <w:tbl>
      <w:tblPr>
        <w:tblStyle w:val="5"/>
        <w:tblW w:w="8792" w:type="dxa"/>
        <w:tblInd w:w="1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98"/>
        <w:gridCol w:w="1387"/>
        <w:gridCol w:w="2092"/>
        <w:gridCol w:w="1355"/>
        <w:gridCol w:w="2960"/>
      </w:tblGrid>
      <w:tr w14:paraId="561BDC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998" w:type="dxa"/>
            <w:shd w:val="clear" w:color="auto" w:fill="BEBEBE"/>
            <w:vAlign w:val="top"/>
          </w:tcPr>
          <w:p w14:paraId="6BDD78F6">
            <w:pPr>
              <w:pStyle w:val="6"/>
              <w:spacing w:before="81" w:line="219" w:lineRule="auto"/>
              <w:ind w:left="77"/>
            </w:pPr>
            <w:r>
              <w:rPr>
                <w:b/>
                <w:bCs/>
                <w:spacing w:val="-8"/>
              </w:rPr>
              <w:t>一级指标</w:t>
            </w:r>
          </w:p>
        </w:tc>
        <w:tc>
          <w:tcPr>
            <w:tcW w:w="1387" w:type="dxa"/>
            <w:shd w:val="clear" w:color="auto" w:fill="BEBEBE"/>
            <w:vAlign w:val="top"/>
          </w:tcPr>
          <w:p w14:paraId="32E41EB6">
            <w:pPr>
              <w:pStyle w:val="6"/>
              <w:spacing w:before="81" w:line="219" w:lineRule="auto"/>
              <w:ind w:left="265"/>
            </w:pPr>
            <w:r>
              <w:rPr>
                <w:b/>
                <w:bCs/>
                <w:spacing w:val="-6"/>
              </w:rPr>
              <w:t>二级指标</w:t>
            </w:r>
          </w:p>
        </w:tc>
        <w:tc>
          <w:tcPr>
            <w:tcW w:w="2092" w:type="dxa"/>
            <w:shd w:val="clear" w:color="auto" w:fill="BEBEBE"/>
            <w:vAlign w:val="top"/>
          </w:tcPr>
          <w:p w14:paraId="4291DDF2">
            <w:pPr>
              <w:pStyle w:val="6"/>
              <w:spacing w:before="81" w:line="219" w:lineRule="auto"/>
              <w:ind w:left="625"/>
            </w:pPr>
            <w:r>
              <w:rPr>
                <w:b/>
                <w:bCs/>
                <w:spacing w:val="-7"/>
              </w:rPr>
              <w:t>三级指标</w:t>
            </w:r>
          </w:p>
        </w:tc>
        <w:tc>
          <w:tcPr>
            <w:tcW w:w="1355" w:type="dxa"/>
            <w:shd w:val="clear" w:color="auto" w:fill="BEBEBE"/>
            <w:vAlign w:val="top"/>
          </w:tcPr>
          <w:p w14:paraId="4C4B2A0F">
            <w:pPr>
              <w:pStyle w:val="6"/>
              <w:spacing w:before="81" w:line="219" w:lineRule="auto"/>
              <w:ind w:left="133"/>
            </w:pPr>
            <w:r>
              <w:rPr>
                <w:b/>
                <w:bCs/>
                <w:spacing w:val="-4"/>
              </w:rPr>
              <w:t>指标目标值</w:t>
            </w:r>
          </w:p>
        </w:tc>
        <w:tc>
          <w:tcPr>
            <w:tcW w:w="2960" w:type="dxa"/>
            <w:shd w:val="clear" w:color="auto" w:fill="BEBEBE"/>
            <w:vAlign w:val="top"/>
          </w:tcPr>
          <w:p w14:paraId="6C3EF761">
            <w:pPr>
              <w:pStyle w:val="6"/>
              <w:spacing w:before="81" w:line="218" w:lineRule="auto"/>
              <w:ind w:left="1070"/>
            </w:pPr>
            <w:r>
              <w:rPr>
                <w:b/>
                <w:bCs/>
                <w:spacing w:val="-9"/>
              </w:rPr>
              <w:t>问题分析</w:t>
            </w:r>
          </w:p>
        </w:tc>
      </w:tr>
      <w:tr w14:paraId="09108E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20" w:hRule="atLeast"/>
        </w:trPr>
        <w:tc>
          <w:tcPr>
            <w:tcW w:w="998" w:type="dxa"/>
            <w:vMerge w:val="restart"/>
            <w:tcBorders>
              <w:bottom w:val="nil"/>
            </w:tcBorders>
            <w:vAlign w:val="top"/>
          </w:tcPr>
          <w:p w14:paraId="2A48A335">
            <w:pPr>
              <w:spacing w:line="245" w:lineRule="auto"/>
              <w:rPr>
                <w:rFonts w:ascii="Arial"/>
                <w:sz w:val="21"/>
              </w:rPr>
            </w:pPr>
          </w:p>
          <w:p w14:paraId="1EDDD8AB">
            <w:pPr>
              <w:spacing w:line="246" w:lineRule="auto"/>
              <w:rPr>
                <w:rFonts w:ascii="Arial"/>
                <w:sz w:val="21"/>
              </w:rPr>
            </w:pPr>
          </w:p>
          <w:p w14:paraId="5096441E">
            <w:pPr>
              <w:spacing w:line="246" w:lineRule="auto"/>
              <w:rPr>
                <w:rFonts w:ascii="Arial"/>
                <w:sz w:val="21"/>
              </w:rPr>
            </w:pPr>
          </w:p>
          <w:p w14:paraId="1C7169DA">
            <w:pPr>
              <w:spacing w:line="246" w:lineRule="auto"/>
              <w:rPr>
                <w:rFonts w:ascii="Arial"/>
                <w:sz w:val="21"/>
              </w:rPr>
            </w:pPr>
          </w:p>
          <w:p w14:paraId="72F3F339">
            <w:pPr>
              <w:spacing w:line="246" w:lineRule="auto"/>
              <w:rPr>
                <w:rFonts w:ascii="Arial"/>
                <w:sz w:val="21"/>
              </w:rPr>
            </w:pPr>
          </w:p>
          <w:p w14:paraId="0153F65E">
            <w:pPr>
              <w:spacing w:line="246" w:lineRule="auto"/>
              <w:rPr>
                <w:rFonts w:ascii="Arial"/>
                <w:sz w:val="21"/>
              </w:rPr>
            </w:pPr>
          </w:p>
          <w:p w14:paraId="3170E8CC">
            <w:pPr>
              <w:spacing w:line="246" w:lineRule="auto"/>
              <w:rPr>
                <w:rFonts w:ascii="Arial"/>
                <w:sz w:val="21"/>
              </w:rPr>
            </w:pPr>
          </w:p>
          <w:p w14:paraId="439EC1A3">
            <w:pPr>
              <w:spacing w:line="246" w:lineRule="auto"/>
              <w:rPr>
                <w:rFonts w:ascii="Arial"/>
                <w:sz w:val="21"/>
              </w:rPr>
            </w:pPr>
          </w:p>
          <w:p w14:paraId="5FDC3A15">
            <w:pPr>
              <w:spacing w:line="246" w:lineRule="auto"/>
              <w:rPr>
                <w:rFonts w:ascii="Arial"/>
                <w:sz w:val="21"/>
              </w:rPr>
            </w:pPr>
          </w:p>
          <w:p w14:paraId="4136E38D">
            <w:pPr>
              <w:spacing w:line="246" w:lineRule="auto"/>
              <w:rPr>
                <w:rFonts w:ascii="Arial"/>
                <w:sz w:val="21"/>
              </w:rPr>
            </w:pPr>
          </w:p>
          <w:p w14:paraId="13960F07">
            <w:pPr>
              <w:spacing w:line="246" w:lineRule="auto"/>
              <w:rPr>
                <w:rFonts w:ascii="Arial"/>
                <w:sz w:val="21"/>
              </w:rPr>
            </w:pPr>
          </w:p>
          <w:p w14:paraId="65807290">
            <w:pPr>
              <w:pStyle w:val="6"/>
              <w:spacing w:before="68" w:line="219" w:lineRule="auto"/>
              <w:ind w:left="22"/>
              <w:rPr>
                <w:sz w:val="21"/>
                <w:szCs w:val="21"/>
              </w:rPr>
            </w:pPr>
            <w:r>
              <w:rPr>
                <w:spacing w:val="-2"/>
                <w:sz w:val="21"/>
                <w:szCs w:val="21"/>
              </w:rPr>
              <w:t>产出指标</w:t>
            </w:r>
          </w:p>
        </w:tc>
        <w:tc>
          <w:tcPr>
            <w:tcW w:w="1387" w:type="dxa"/>
            <w:vAlign w:val="top"/>
          </w:tcPr>
          <w:p w14:paraId="0C042863">
            <w:pPr>
              <w:spacing w:line="293" w:lineRule="auto"/>
              <w:rPr>
                <w:rFonts w:ascii="Arial"/>
                <w:sz w:val="21"/>
              </w:rPr>
            </w:pPr>
          </w:p>
          <w:p w14:paraId="18040CF9">
            <w:pPr>
              <w:spacing w:line="293" w:lineRule="auto"/>
              <w:rPr>
                <w:rFonts w:ascii="Arial"/>
                <w:sz w:val="21"/>
              </w:rPr>
            </w:pPr>
          </w:p>
          <w:p w14:paraId="64EAE93A">
            <w:pPr>
              <w:spacing w:line="294" w:lineRule="auto"/>
              <w:rPr>
                <w:rFonts w:ascii="Arial"/>
                <w:sz w:val="21"/>
              </w:rPr>
            </w:pPr>
          </w:p>
          <w:p w14:paraId="029CFFE2">
            <w:pPr>
              <w:pStyle w:val="6"/>
              <w:spacing w:before="68" w:line="219" w:lineRule="auto"/>
              <w:ind w:left="23"/>
              <w:rPr>
                <w:sz w:val="21"/>
                <w:szCs w:val="21"/>
              </w:rPr>
            </w:pPr>
            <w:r>
              <w:rPr>
                <w:spacing w:val="-3"/>
                <w:sz w:val="21"/>
                <w:szCs w:val="21"/>
              </w:rPr>
              <w:t>数量指标</w:t>
            </w:r>
          </w:p>
        </w:tc>
        <w:tc>
          <w:tcPr>
            <w:tcW w:w="2092" w:type="dxa"/>
            <w:vAlign w:val="top"/>
          </w:tcPr>
          <w:p w14:paraId="6D83AF45">
            <w:pPr>
              <w:spacing w:line="340" w:lineRule="auto"/>
              <w:rPr>
                <w:rFonts w:ascii="Arial"/>
                <w:sz w:val="21"/>
              </w:rPr>
            </w:pPr>
          </w:p>
          <w:p w14:paraId="4AA42F8C">
            <w:pPr>
              <w:spacing w:line="340" w:lineRule="auto"/>
              <w:rPr>
                <w:rFonts w:ascii="Arial"/>
                <w:sz w:val="21"/>
              </w:rPr>
            </w:pPr>
          </w:p>
          <w:p w14:paraId="0E23CC2F">
            <w:pPr>
              <w:pStyle w:val="6"/>
              <w:spacing w:before="68" w:line="353" w:lineRule="auto"/>
              <w:ind w:left="43" w:right="182" w:hanging="26"/>
              <w:rPr>
                <w:sz w:val="21"/>
                <w:szCs w:val="21"/>
              </w:rPr>
            </w:pPr>
            <w:r>
              <w:rPr>
                <w:spacing w:val="-1"/>
                <w:sz w:val="21"/>
                <w:szCs w:val="21"/>
              </w:rPr>
              <w:t>地州级不动产信息平</w:t>
            </w:r>
            <w:r>
              <w:rPr>
                <w:sz w:val="21"/>
                <w:szCs w:val="21"/>
              </w:rPr>
              <w:t>台</w:t>
            </w:r>
          </w:p>
        </w:tc>
        <w:tc>
          <w:tcPr>
            <w:tcW w:w="1355" w:type="dxa"/>
            <w:vAlign w:val="top"/>
          </w:tcPr>
          <w:p w14:paraId="54EBDC96">
            <w:pPr>
              <w:spacing w:line="293" w:lineRule="auto"/>
              <w:rPr>
                <w:rFonts w:ascii="Arial"/>
                <w:sz w:val="21"/>
              </w:rPr>
            </w:pPr>
          </w:p>
          <w:p w14:paraId="2F640D55">
            <w:pPr>
              <w:spacing w:line="293" w:lineRule="auto"/>
              <w:rPr>
                <w:rFonts w:ascii="Arial"/>
                <w:sz w:val="21"/>
              </w:rPr>
            </w:pPr>
          </w:p>
          <w:p w14:paraId="411A2CE3">
            <w:pPr>
              <w:spacing w:line="294" w:lineRule="auto"/>
              <w:rPr>
                <w:rFonts w:ascii="Arial"/>
                <w:sz w:val="21"/>
              </w:rPr>
            </w:pPr>
          </w:p>
          <w:p w14:paraId="454E0B80">
            <w:pPr>
              <w:pStyle w:val="6"/>
              <w:spacing w:before="68" w:line="237" w:lineRule="auto"/>
              <w:ind w:left="445"/>
              <w:rPr>
                <w:sz w:val="21"/>
                <w:szCs w:val="21"/>
              </w:rPr>
            </w:pPr>
            <w:r>
              <w:rPr>
                <w:spacing w:val="-13"/>
                <w:sz w:val="21"/>
                <w:szCs w:val="21"/>
              </w:rPr>
              <w:t>=</w:t>
            </w:r>
            <w:r>
              <w:rPr>
                <w:spacing w:val="-20"/>
                <w:sz w:val="21"/>
                <w:szCs w:val="21"/>
              </w:rPr>
              <w:t xml:space="preserve"> </w:t>
            </w:r>
            <w:r>
              <w:rPr>
                <w:rFonts w:ascii="Times New Roman" w:hAnsi="Times New Roman" w:eastAsia="Times New Roman" w:cs="Times New Roman"/>
                <w:spacing w:val="-13"/>
                <w:sz w:val="21"/>
                <w:szCs w:val="21"/>
              </w:rPr>
              <w:t>1</w:t>
            </w:r>
            <w:r>
              <w:rPr>
                <w:rFonts w:ascii="Times New Roman" w:hAnsi="Times New Roman" w:eastAsia="Times New Roman" w:cs="Times New Roman"/>
                <w:spacing w:val="11"/>
                <w:sz w:val="21"/>
                <w:szCs w:val="21"/>
              </w:rPr>
              <w:t xml:space="preserve"> </w:t>
            </w:r>
            <w:r>
              <w:rPr>
                <w:spacing w:val="-13"/>
                <w:sz w:val="21"/>
                <w:szCs w:val="21"/>
              </w:rPr>
              <w:t>套</w:t>
            </w:r>
          </w:p>
        </w:tc>
        <w:tc>
          <w:tcPr>
            <w:tcW w:w="2960" w:type="dxa"/>
            <w:vAlign w:val="top"/>
          </w:tcPr>
          <w:p w14:paraId="599CE391">
            <w:pPr>
              <w:pStyle w:val="6"/>
              <w:spacing w:before="151" w:line="352" w:lineRule="auto"/>
              <w:ind w:left="27" w:right="205" w:firstLine="11"/>
              <w:jc w:val="both"/>
              <w:rPr>
                <w:sz w:val="21"/>
                <w:szCs w:val="21"/>
              </w:rPr>
            </w:pPr>
            <w:r>
              <w:rPr>
                <w:spacing w:val="-2"/>
                <w:sz w:val="21"/>
                <w:szCs w:val="21"/>
              </w:rPr>
              <w:t>三级指标不明确，目标值设置</w:t>
            </w:r>
            <w:r>
              <w:rPr>
                <w:spacing w:val="-1"/>
                <w:sz w:val="21"/>
                <w:szCs w:val="21"/>
              </w:rPr>
              <w:t>不合理；建议改为“建设地州</w:t>
            </w:r>
            <w:r>
              <w:rPr>
                <w:spacing w:val="-7"/>
                <w:sz w:val="21"/>
                <w:szCs w:val="21"/>
              </w:rPr>
              <w:t>级不动产信息平台（个）</w:t>
            </w:r>
            <w:r>
              <w:rPr>
                <w:spacing w:val="-24"/>
                <w:sz w:val="21"/>
                <w:szCs w:val="21"/>
              </w:rPr>
              <w:t xml:space="preserve"> </w:t>
            </w:r>
            <w:r>
              <w:rPr>
                <w:spacing w:val="-7"/>
                <w:sz w:val="21"/>
                <w:szCs w:val="21"/>
              </w:rPr>
              <w:t>”或</w:t>
            </w:r>
            <w:r>
              <w:rPr>
                <w:spacing w:val="-1"/>
                <w:sz w:val="21"/>
                <w:szCs w:val="21"/>
              </w:rPr>
              <w:t>“安装地州不动产信息系统</w:t>
            </w:r>
          </w:p>
          <w:p w14:paraId="26AD458E">
            <w:pPr>
              <w:pStyle w:val="6"/>
              <w:spacing w:line="222" w:lineRule="auto"/>
              <w:ind w:left="15"/>
              <w:rPr>
                <w:sz w:val="21"/>
                <w:szCs w:val="21"/>
              </w:rPr>
            </w:pPr>
            <w:r>
              <w:rPr>
                <w:spacing w:val="26"/>
                <w:sz w:val="21"/>
                <w:szCs w:val="21"/>
              </w:rPr>
              <w:t>（套）”</w:t>
            </w:r>
          </w:p>
        </w:tc>
      </w:tr>
      <w:tr w14:paraId="5E6EC9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19" w:hRule="atLeast"/>
        </w:trPr>
        <w:tc>
          <w:tcPr>
            <w:tcW w:w="998" w:type="dxa"/>
            <w:vMerge w:val="continue"/>
            <w:tcBorders>
              <w:top w:val="nil"/>
              <w:bottom w:val="nil"/>
            </w:tcBorders>
            <w:vAlign w:val="top"/>
          </w:tcPr>
          <w:p w14:paraId="5435217C">
            <w:pPr>
              <w:rPr>
                <w:rFonts w:ascii="Arial"/>
                <w:sz w:val="21"/>
              </w:rPr>
            </w:pPr>
          </w:p>
        </w:tc>
        <w:tc>
          <w:tcPr>
            <w:tcW w:w="1387" w:type="dxa"/>
            <w:vAlign w:val="top"/>
          </w:tcPr>
          <w:p w14:paraId="6673990E">
            <w:pPr>
              <w:spacing w:line="340" w:lineRule="auto"/>
              <w:rPr>
                <w:rFonts w:ascii="Arial"/>
                <w:sz w:val="21"/>
              </w:rPr>
            </w:pPr>
          </w:p>
          <w:p w14:paraId="1F292B82">
            <w:pPr>
              <w:spacing w:line="340" w:lineRule="auto"/>
              <w:rPr>
                <w:rFonts w:ascii="Arial"/>
                <w:sz w:val="21"/>
              </w:rPr>
            </w:pPr>
          </w:p>
          <w:p w14:paraId="3B757881">
            <w:pPr>
              <w:pStyle w:val="6"/>
              <w:spacing w:before="69" w:line="219" w:lineRule="auto"/>
              <w:ind w:left="18"/>
              <w:rPr>
                <w:sz w:val="21"/>
                <w:szCs w:val="21"/>
              </w:rPr>
            </w:pPr>
            <w:r>
              <w:rPr>
                <w:spacing w:val="-2"/>
                <w:sz w:val="21"/>
                <w:szCs w:val="21"/>
              </w:rPr>
              <w:t>质量指标</w:t>
            </w:r>
          </w:p>
        </w:tc>
        <w:tc>
          <w:tcPr>
            <w:tcW w:w="2092" w:type="dxa"/>
            <w:vAlign w:val="top"/>
          </w:tcPr>
          <w:p w14:paraId="07EB1ABF">
            <w:pPr>
              <w:spacing w:line="340" w:lineRule="auto"/>
              <w:rPr>
                <w:rFonts w:ascii="Arial"/>
                <w:sz w:val="21"/>
              </w:rPr>
            </w:pPr>
          </w:p>
          <w:p w14:paraId="50806B5A">
            <w:pPr>
              <w:spacing w:line="340" w:lineRule="auto"/>
              <w:rPr>
                <w:rFonts w:ascii="Arial"/>
                <w:sz w:val="21"/>
              </w:rPr>
            </w:pPr>
          </w:p>
          <w:p w14:paraId="4C270D05">
            <w:pPr>
              <w:pStyle w:val="6"/>
              <w:spacing w:before="69" w:line="219" w:lineRule="auto"/>
              <w:ind w:left="15"/>
              <w:rPr>
                <w:sz w:val="21"/>
                <w:szCs w:val="21"/>
              </w:rPr>
            </w:pPr>
            <w:r>
              <w:rPr>
                <w:spacing w:val="-1"/>
                <w:sz w:val="21"/>
                <w:szCs w:val="21"/>
              </w:rPr>
              <w:t>硬件质量</w:t>
            </w:r>
          </w:p>
        </w:tc>
        <w:tc>
          <w:tcPr>
            <w:tcW w:w="1355" w:type="dxa"/>
            <w:vAlign w:val="top"/>
          </w:tcPr>
          <w:p w14:paraId="30D8AF1F">
            <w:pPr>
              <w:spacing w:line="340" w:lineRule="auto"/>
              <w:rPr>
                <w:rFonts w:ascii="Arial"/>
                <w:sz w:val="21"/>
              </w:rPr>
            </w:pPr>
          </w:p>
          <w:p w14:paraId="4C8352F9">
            <w:pPr>
              <w:spacing w:line="341" w:lineRule="auto"/>
              <w:rPr>
                <w:rFonts w:ascii="Arial"/>
                <w:sz w:val="21"/>
              </w:rPr>
            </w:pPr>
          </w:p>
          <w:p w14:paraId="34F712E4">
            <w:pPr>
              <w:pStyle w:val="6"/>
              <w:spacing w:before="68" w:line="234" w:lineRule="auto"/>
              <w:ind w:left="445"/>
              <w:rPr>
                <w:sz w:val="21"/>
                <w:szCs w:val="21"/>
              </w:rPr>
            </w:pPr>
            <w:r>
              <w:rPr>
                <w:spacing w:val="15"/>
                <w:sz w:val="21"/>
                <w:szCs w:val="21"/>
              </w:rPr>
              <w:t>=</w:t>
            </w:r>
            <w:r>
              <w:rPr>
                <w:rFonts w:ascii="Times New Roman" w:hAnsi="Times New Roman" w:eastAsia="Times New Roman" w:cs="Times New Roman"/>
                <w:spacing w:val="15"/>
                <w:sz w:val="21"/>
                <w:szCs w:val="21"/>
              </w:rPr>
              <w:t>4</w:t>
            </w:r>
            <w:r>
              <w:rPr>
                <w:rFonts w:ascii="Times New Roman" w:hAnsi="Times New Roman" w:eastAsia="Times New Roman" w:cs="Times New Roman"/>
                <w:spacing w:val="19"/>
                <w:sz w:val="21"/>
                <w:szCs w:val="21"/>
              </w:rPr>
              <w:t xml:space="preserve"> </w:t>
            </w:r>
            <w:r>
              <w:rPr>
                <w:spacing w:val="15"/>
                <w:sz w:val="21"/>
                <w:szCs w:val="21"/>
              </w:rPr>
              <w:t>级</w:t>
            </w:r>
          </w:p>
        </w:tc>
        <w:tc>
          <w:tcPr>
            <w:tcW w:w="2960" w:type="dxa"/>
            <w:vAlign w:val="top"/>
          </w:tcPr>
          <w:p w14:paraId="6A4D7DAF">
            <w:pPr>
              <w:pStyle w:val="6"/>
              <w:spacing w:before="151" w:line="352" w:lineRule="auto"/>
              <w:ind w:left="21" w:right="205" w:firstLine="17"/>
              <w:rPr>
                <w:sz w:val="21"/>
                <w:szCs w:val="21"/>
              </w:rPr>
            </w:pPr>
            <w:r>
              <w:rPr>
                <w:spacing w:val="-2"/>
                <w:sz w:val="21"/>
                <w:szCs w:val="21"/>
              </w:rPr>
              <w:t>三级指标不明确，指标值设置</w:t>
            </w:r>
            <w:r>
              <w:rPr>
                <w:spacing w:val="-1"/>
                <w:sz w:val="21"/>
                <w:szCs w:val="21"/>
              </w:rPr>
              <w:t>错误。参考“购入硬件质量达标率”或“项目验收合格</w:t>
            </w:r>
          </w:p>
          <w:p w14:paraId="78680BEC">
            <w:pPr>
              <w:pStyle w:val="6"/>
              <w:spacing w:line="219" w:lineRule="auto"/>
              <w:ind w:left="29"/>
              <w:rPr>
                <w:sz w:val="21"/>
                <w:szCs w:val="21"/>
              </w:rPr>
            </w:pPr>
            <w:r>
              <w:rPr>
                <w:spacing w:val="-13"/>
                <w:sz w:val="21"/>
                <w:szCs w:val="21"/>
              </w:rPr>
              <w:t>率”。</w:t>
            </w:r>
          </w:p>
        </w:tc>
      </w:tr>
      <w:tr w14:paraId="6B524B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9" w:hRule="atLeast"/>
        </w:trPr>
        <w:tc>
          <w:tcPr>
            <w:tcW w:w="998" w:type="dxa"/>
            <w:vMerge w:val="continue"/>
            <w:tcBorders>
              <w:top w:val="nil"/>
              <w:bottom w:val="nil"/>
            </w:tcBorders>
            <w:vAlign w:val="top"/>
          </w:tcPr>
          <w:p w14:paraId="58303908">
            <w:pPr>
              <w:rPr>
                <w:rFonts w:ascii="Arial"/>
                <w:sz w:val="21"/>
              </w:rPr>
            </w:pPr>
          </w:p>
        </w:tc>
        <w:tc>
          <w:tcPr>
            <w:tcW w:w="1387" w:type="dxa"/>
            <w:vAlign w:val="top"/>
          </w:tcPr>
          <w:p w14:paraId="27D4E14A">
            <w:pPr>
              <w:spacing w:line="242" w:lineRule="auto"/>
              <w:rPr>
                <w:rFonts w:ascii="Arial"/>
                <w:sz w:val="21"/>
              </w:rPr>
            </w:pPr>
          </w:p>
          <w:p w14:paraId="693DE8E7">
            <w:pPr>
              <w:spacing w:line="242" w:lineRule="auto"/>
              <w:rPr>
                <w:rFonts w:ascii="Arial"/>
                <w:sz w:val="21"/>
              </w:rPr>
            </w:pPr>
          </w:p>
          <w:p w14:paraId="67319892">
            <w:pPr>
              <w:pStyle w:val="6"/>
              <w:spacing w:before="68" w:line="219" w:lineRule="auto"/>
              <w:ind w:left="37"/>
              <w:rPr>
                <w:sz w:val="21"/>
                <w:szCs w:val="21"/>
              </w:rPr>
            </w:pPr>
            <w:r>
              <w:rPr>
                <w:spacing w:val="-7"/>
                <w:sz w:val="21"/>
                <w:szCs w:val="21"/>
              </w:rPr>
              <w:t>时效指标</w:t>
            </w:r>
          </w:p>
        </w:tc>
        <w:tc>
          <w:tcPr>
            <w:tcW w:w="2092" w:type="dxa"/>
            <w:vAlign w:val="top"/>
          </w:tcPr>
          <w:p w14:paraId="0B2E6965">
            <w:pPr>
              <w:spacing w:line="285" w:lineRule="auto"/>
              <w:rPr>
                <w:rFonts w:ascii="Arial"/>
                <w:sz w:val="21"/>
              </w:rPr>
            </w:pPr>
          </w:p>
          <w:p w14:paraId="6987A751">
            <w:pPr>
              <w:pStyle w:val="6"/>
              <w:spacing w:before="69" w:line="351" w:lineRule="auto"/>
              <w:ind w:left="22" w:right="182" w:hanging="5"/>
              <w:rPr>
                <w:sz w:val="21"/>
                <w:szCs w:val="21"/>
              </w:rPr>
            </w:pPr>
            <w:r>
              <w:rPr>
                <w:spacing w:val="-1"/>
                <w:sz w:val="21"/>
                <w:szCs w:val="21"/>
              </w:rPr>
              <w:t>地区建立不动产登记</w:t>
            </w:r>
            <w:r>
              <w:rPr>
                <w:spacing w:val="-3"/>
                <w:sz w:val="21"/>
                <w:szCs w:val="21"/>
              </w:rPr>
              <w:t>平台</w:t>
            </w:r>
          </w:p>
        </w:tc>
        <w:tc>
          <w:tcPr>
            <w:tcW w:w="1355" w:type="dxa"/>
            <w:vAlign w:val="top"/>
          </w:tcPr>
          <w:p w14:paraId="0D76FA66">
            <w:pPr>
              <w:spacing w:line="241" w:lineRule="auto"/>
              <w:rPr>
                <w:rFonts w:ascii="Arial"/>
                <w:sz w:val="21"/>
              </w:rPr>
            </w:pPr>
          </w:p>
          <w:p w14:paraId="10E730FC">
            <w:pPr>
              <w:spacing w:line="242" w:lineRule="auto"/>
              <w:rPr>
                <w:rFonts w:ascii="Arial"/>
                <w:sz w:val="21"/>
              </w:rPr>
            </w:pPr>
          </w:p>
          <w:p w14:paraId="5DC9FDDD">
            <w:pPr>
              <w:pStyle w:val="6"/>
              <w:spacing w:before="68" w:line="234" w:lineRule="auto"/>
              <w:ind w:left="386"/>
              <w:rPr>
                <w:sz w:val="21"/>
                <w:szCs w:val="21"/>
              </w:rPr>
            </w:pPr>
            <w:r>
              <w:rPr>
                <w:spacing w:val="-13"/>
                <w:sz w:val="21"/>
                <w:szCs w:val="21"/>
              </w:rPr>
              <w:t>≤</w:t>
            </w:r>
            <w:r>
              <w:rPr>
                <w:rFonts w:ascii="Times New Roman" w:hAnsi="Times New Roman" w:eastAsia="Times New Roman" w:cs="Times New Roman"/>
                <w:spacing w:val="-13"/>
                <w:sz w:val="21"/>
                <w:szCs w:val="21"/>
              </w:rPr>
              <w:t>10</w:t>
            </w:r>
            <w:r>
              <w:rPr>
                <w:rFonts w:ascii="Times New Roman" w:hAnsi="Times New Roman" w:eastAsia="Times New Roman" w:cs="Times New Roman"/>
                <w:spacing w:val="16"/>
                <w:w w:val="101"/>
                <w:sz w:val="21"/>
                <w:szCs w:val="21"/>
              </w:rPr>
              <w:t xml:space="preserve"> </w:t>
            </w:r>
            <w:r>
              <w:rPr>
                <w:spacing w:val="-13"/>
                <w:sz w:val="21"/>
                <w:szCs w:val="21"/>
              </w:rPr>
              <w:t>月</w:t>
            </w:r>
          </w:p>
        </w:tc>
        <w:tc>
          <w:tcPr>
            <w:tcW w:w="2960" w:type="dxa"/>
            <w:vAlign w:val="top"/>
          </w:tcPr>
          <w:p w14:paraId="792EB6E5">
            <w:pPr>
              <w:pStyle w:val="6"/>
              <w:spacing w:before="152" w:line="353" w:lineRule="auto"/>
              <w:ind w:left="21" w:right="205" w:firstLine="4"/>
              <w:rPr>
                <w:sz w:val="21"/>
                <w:szCs w:val="21"/>
              </w:rPr>
            </w:pPr>
            <w:r>
              <w:rPr>
                <w:spacing w:val="-1"/>
                <w:sz w:val="21"/>
                <w:szCs w:val="21"/>
              </w:rPr>
              <w:t>指标设置不明确，参考“建立地区级不动产登记平台时</w:t>
            </w:r>
          </w:p>
          <w:p w14:paraId="50DB7427">
            <w:pPr>
              <w:pStyle w:val="6"/>
              <w:spacing w:line="219" w:lineRule="auto"/>
              <w:ind w:left="29"/>
              <w:rPr>
                <w:sz w:val="21"/>
                <w:szCs w:val="21"/>
              </w:rPr>
            </w:pPr>
            <w:r>
              <w:rPr>
                <w:spacing w:val="-12"/>
                <w:sz w:val="21"/>
                <w:szCs w:val="21"/>
              </w:rPr>
              <w:t>效”。</w:t>
            </w:r>
          </w:p>
        </w:tc>
      </w:tr>
      <w:tr w14:paraId="4FDA28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0" w:hRule="atLeast"/>
        </w:trPr>
        <w:tc>
          <w:tcPr>
            <w:tcW w:w="998" w:type="dxa"/>
            <w:vMerge w:val="continue"/>
            <w:tcBorders>
              <w:top w:val="nil"/>
            </w:tcBorders>
            <w:vAlign w:val="top"/>
          </w:tcPr>
          <w:p w14:paraId="086D0CC8">
            <w:pPr>
              <w:rPr>
                <w:rFonts w:ascii="Arial"/>
                <w:sz w:val="21"/>
              </w:rPr>
            </w:pPr>
          </w:p>
        </w:tc>
        <w:tc>
          <w:tcPr>
            <w:tcW w:w="1387" w:type="dxa"/>
            <w:vAlign w:val="top"/>
          </w:tcPr>
          <w:p w14:paraId="393FF259">
            <w:pPr>
              <w:spacing w:line="286" w:lineRule="auto"/>
              <w:rPr>
                <w:rFonts w:ascii="Arial"/>
                <w:sz w:val="21"/>
              </w:rPr>
            </w:pPr>
          </w:p>
          <w:p w14:paraId="62FE5076">
            <w:pPr>
              <w:pStyle w:val="6"/>
              <w:spacing w:before="68" w:line="219" w:lineRule="auto"/>
              <w:ind w:left="23"/>
              <w:rPr>
                <w:sz w:val="21"/>
                <w:szCs w:val="21"/>
              </w:rPr>
            </w:pPr>
            <w:r>
              <w:rPr>
                <w:spacing w:val="-3"/>
                <w:sz w:val="21"/>
                <w:szCs w:val="21"/>
              </w:rPr>
              <w:t>成本指标</w:t>
            </w:r>
          </w:p>
        </w:tc>
        <w:tc>
          <w:tcPr>
            <w:tcW w:w="2092" w:type="dxa"/>
            <w:vAlign w:val="top"/>
          </w:tcPr>
          <w:p w14:paraId="115164CF">
            <w:pPr>
              <w:spacing w:line="286" w:lineRule="auto"/>
              <w:rPr>
                <w:rFonts w:ascii="Arial"/>
                <w:sz w:val="21"/>
              </w:rPr>
            </w:pPr>
          </w:p>
          <w:p w14:paraId="789896C4">
            <w:pPr>
              <w:pStyle w:val="6"/>
              <w:spacing w:before="68" w:line="219" w:lineRule="auto"/>
              <w:ind w:left="22"/>
              <w:rPr>
                <w:sz w:val="21"/>
                <w:szCs w:val="21"/>
              </w:rPr>
            </w:pPr>
            <w:r>
              <w:rPr>
                <w:spacing w:val="-3"/>
                <w:sz w:val="21"/>
                <w:szCs w:val="21"/>
              </w:rPr>
              <w:t>政府采购</w:t>
            </w:r>
          </w:p>
        </w:tc>
        <w:tc>
          <w:tcPr>
            <w:tcW w:w="1355" w:type="dxa"/>
            <w:vAlign w:val="top"/>
          </w:tcPr>
          <w:p w14:paraId="3434A798">
            <w:pPr>
              <w:spacing w:line="285" w:lineRule="auto"/>
              <w:rPr>
                <w:rFonts w:ascii="Arial"/>
                <w:sz w:val="21"/>
              </w:rPr>
            </w:pPr>
          </w:p>
          <w:p w14:paraId="6CA02673">
            <w:pPr>
              <w:pStyle w:val="6"/>
              <w:spacing w:before="68" w:line="237" w:lineRule="auto"/>
              <w:ind w:left="228"/>
              <w:rPr>
                <w:sz w:val="21"/>
                <w:szCs w:val="21"/>
              </w:rPr>
            </w:pPr>
            <w:r>
              <w:rPr>
                <w:spacing w:val="-10"/>
                <w:sz w:val="21"/>
                <w:szCs w:val="21"/>
              </w:rPr>
              <w:t>≤</w:t>
            </w:r>
            <w:r>
              <w:rPr>
                <w:rFonts w:ascii="Times New Roman" w:hAnsi="Times New Roman" w:eastAsia="Times New Roman" w:cs="Times New Roman"/>
                <w:spacing w:val="-10"/>
                <w:sz w:val="21"/>
                <w:szCs w:val="21"/>
              </w:rPr>
              <w:t>262</w:t>
            </w:r>
            <w:r>
              <w:rPr>
                <w:rFonts w:ascii="Times New Roman" w:hAnsi="Times New Roman" w:eastAsia="Times New Roman" w:cs="Times New Roman"/>
                <w:spacing w:val="17"/>
                <w:w w:val="101"/>
                <w:sz w:val="21"/>
                <w:szCs w:val="21"/>
              </w:rPr>
              <w:t xml:space="preserve"> </w:t>
            </w:r>
            <w:r>
              <w:rPr>
                <w:spacing w:val="-10"/>
                <w:sz w:val="21"/>
                <w:szCs w:val="21"/>
              </w:rPr>
              <w:t>万元</w:t>
            </w:r>
          </w:p>
        </w:tc>
        <w:tc>
          <w:tcPr>
            <w:tcW w:w="2960" w:type="dxa"/>
            <w:vAlign w:val="top"/>
          </w:tcPr>
          <w:p w14:paraId="78F63EF6">
            <w:pPr>
              <w:pStyle w:val="6"/>
              <w:spacing w:before="157" w:line="287" w:lineRule="auto"/>
              <w:ind w:left="25" w:right="205" w:firstLine="36"/>
              <w:rPr>
                <w:sz w:val="21"/>
                <w:szCs w:val="21"/>
              </w:rPr>
            </w:pPr>
            <w:r>
              <w:rPr>
                <w:spacing w:val="-4"/>
                <w:sz w:val="21"/>
                <w:szCs w:val="21"/>
              </w:rPr>
              <w:t>目标值设置与项目实际预算资</w:t>
            </w:r>
            <w:r>
              <w:rPr>
                <w:spacing w:val="-2"/>
                <w:sz w:val="21"/>
                <w:szCs w:val="21"/>
              </w:rPr>
              <w:t>金不匹配</w:t>
            </w:r>
          </w:p>
        </w:tc>
      </w:tr>
      <w:tr w14:paraId="76DC48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998" w:type="dxa"/>
            <w:vMerge w:val="restart"/>
            <w:tcBorders>
              <w:bottom w:val="nil"/>
            </w:tcBorders>
            <w:vAlign w:val="top"/>
          </w:tcPr>
          <w:p w14:paraId="562125C2">
            <w:pPr>
              <w:spacing w:line="355" w:lineRule="auto"/>
              <w:rPr>
                <w:rFonts w:ascii="Arial"/>
                <w:sz w:val="21"/>
              </w:rPr>
            </w:pPr>
          </w:p>
          <w:p w14:paraId="71000A61">
            <w:pPr>
              <w:spacing w:line="356" w:lineRule="auto"/>
              <w:rPr>
                <w:rFonts w:ascii="Arial"/>
                <w:sz w:val="21"/>
              </w:rPr>
            </w:pPr>
          </w:p>
          <w:p w14:paraId="3D07062A">
            <w:pPr>
              <w:pStyle w:val="6"/>
              <w:spacing w:before="68" w:line="219" w:lineRule="auto"/>
              <w:ind w:left="28"/>
              <w:rPr>
                <w:sz w:val="21"/>
                <w:szCs w:val="21"/>
              </w:rPr>
            </w:pPr>
            <w:r>
              <w:rPr>
                <w:spacing w:val="-3"/>
                <w:sz w:val="21"/>
                <w:szCs w:val="21"/>
              </w:rPr>
              <w:t>效益指标</w:t>
            </w:r>
          </w:p>
        </w:tc>
        <w:tc>
          <w:tcPr>
            <w:tcW w:w="1387" w:type="dxa"/>
            <w:vAlign w:val="top"/>
          </w:tcPr>
          <w:p w14:paraId="2E39E2B9">
            <w:pPr>
              <w:pStyle w:val="6"/>
              <w:spacing w:before="171" w:line="219" w:lineRule="auto"/>
              <w:ind w:left="22"/>
              <w:rPr>
                <w:sz w:val="21"/>
                <w:szCs w:val="21"/>
              </w:rPr>
            </w:pPr>
            <w:r>
              <w:rPr>
                <w:spacing w:val="-2"/>
                <w:sz w:val="21"/>
                <w:szCs w:val="21"/>
              </w:rPr>
              <w:t>社会效益指标</w:t>
            </w:r>
          </w:p>
        </w:tc>
        <w:tc>
          <w:tcPr>
            <w:tcW w:w="2092" w:type="dxa"/>
            <w:vAlign w:val="top"/>
          </w:tcPr>
          <w:p w14:paraId="68ADEE78">
            <w:pPr>
              <w:pStyle w:val="6"/>
              <w:spacing w:before="171" w:line="220" w:lineRule="auto"/>
              <w:ind w:left="21"/>
              <w:rPr>
                <w:sz w:val="21"/>
                <w:szCs w:val="21"/>
              </w:rPr>
            </w:pPr>
            <w:r>
              <w:rPr>
                <w:spacing w:val="-2"/>
                <w:sz w:val="21"/>
                <w:szCs w:val="21"/>
              </w:rPr>
              <w:t>登记发证率</w:t>
            </w:r>
          </w:p>
        </w:tc>
        <w:tc>
          <w:tcPr>
            <w:tcW w:w="1355" w:type="dxa"/>
            <w:vAlign w:val="top"/>
          </w:tcPr>
          <w:p w14:paraId="0303D5EF">
            <w:pPr>
              <w:pStyle w:val="6"/>
              <w:spacing w:before="172" w:line="238" w:lineRule="auto"/>
              <w:ind w:left="383"/>
              <w:rPr>
                <w:rFonts w:ascii="Times New Roman" w:hAnsi="Times New Roman" w:eastAsia="Times New Roman" w:cs="Times New Roman"/>
                <w:sz w:val="21"/>
                <w:szCs w:val="21"/>
              </w:rPr>
            </w:pPr>
            <w:r>
              <w:rPr>
                <w:spacing w:val="-6"/>
                <w:sz w:val="21"/>
                <w:szCs w:val="21"/>
              </w:rPr>
              <w:t>=</w:t>
            </w:r>
            <w:r>
              <w:rPr>
                <w:spacing w:val="-19"/>
                <w:sz w:val="21"/>
                <w:szCs w:val="21"/>
              </w:rPr>
              <w:t xml:space="preserve"> </w:t>
            </w:r>
            <w:r>
              <w:rPr>
                <w:rFonts w:ascii="Times New Roman" w:hAnsi="Times New Roman" w:eastAsia="Times New Roman" w:cs="Times New Roman"/>
                <w:spacing w:val="-6"/>
                <w:sz w:val="21"/>
                <w:szCs w:val="21"/>
              </w:rPr>
              <w:t>100%</w:t>
            </w:r>
          </w:p>
        </w:tc>
        <w:tc>
          <w:tcPr>
            <w:tcW w:w="2960" w:type="dxa"/>
            <w:vAlign w:val="top"/>
          </w:tcPr>
          <w:p w14:paraId="78BF1658">
            <w:pPr>
              <w:rPr>
                <w:rFonts w:ascii="Arial"/>
                <w:sz w:val="21"/>
              </w:rPr>
            </w:pPr>
          </w:p>
        </w:tc>
      </w:tr>
      <w:tr w14:paraId="7F9FC9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8" w:hRule="atLeast"/>
        </w:trPr>
        <w:tc>
          <w:tcPr>
            <w:tcW w:w="998" w:type="dxa"/>
            <w:vMerge w:val="continue"/>
            <w:tcBorders>
              <w:top w:val="nil"/>
            </w:tcBorders>
            <w:vAlign w:val="top"/>
          </w:tcPr>
          <w:p w14:paraId="312BEC88">
            <w:pPr>
              <w:rPr>
                <w:rFonts w:ascii="Arial"/>
                <w:sz w:val="21"/>
              </w:rPr>
            </w:pPr>
          </w:p>
        </w:tc>
        <w:tc>
          <w:tcPr>
            <w:tcW w:w="1387" w:type="dxa"/>
            <w:vAlign w:val="top"/>
          </w:tcPr>
          <w:p w14:paraId="559ED4B6">
            <w:pPr>
              <w:spacing w:line="288" w:lineRule="auto"/>
              <w:rPr>
                <w:rFonts w:ascii="Arial"/>
                <w:sz w:val="21"/>
              </w:rPr>
            </w:pPr>
          </w:p>
          <w:p w14:paraId="6D60705B">
            <w:pPr>
              <w:pStyle w:val="6"/>
              <w:spacing w:before="68" w:line="351" w:lineRule="auto"/>
              <w:ind w:left="16" w:right="109" w:firstLine="10"/>
              <w:rPr>
                <w:sz w:val="21"/>
                <w:szCs w:val="21"/>
              </w:rPr>
            </w:pPr>
            <w:r>
              <w:rPr>
                <w:spacing w:val="-3"/>
                <w:sz w:val="21"/>
                <w:szCs w:val="21"/>
              </w:rPr>
              <w:t>可持续影响指</w:t>
            </w:r>
            <w:r>
              <w:rPr>
                <w:sz w:val="21"/>
                <w:szCs w:val="21"/>
              </w:rPr>
              <w:t>标</w:t>
            </w:r>
          </w:p>
        </w:tc>
        <w:tc>
          <w:tcPr>
            <w:tcW w:w="2092" w:type="dxa"/>
            <w:vAlign w:val="top"/>
          </w:tcPr>
          <w:p w14:paraId="4F0F277A">
            <w:pPr>
              <w:pStyle w:val="6"/>
              <w:spacing w:before="156" w:line="308" w:lineRule="auto"/>
              <w:ind w:left="16" w:right="182" w:firstLine="9"/>
              <w:jc w:val="both"/>
              <w:rPr>
                <w:sz w:val="21"/>
                <w:szCs w:val="21"/>
              </w:rPr>
            </w:pPr>
            <w:r>
              <w:rPr>
                <w:spacing w:val="-2"/>
                <w:sz w:val="21"/>
                <w:szCs w:val="21"/>
              </w:rPr>
              <w:t>为县市数据做异地备</w:t>
            </w:r>
            <w:r>
              <w:rPr>
                <w:spacing w:val="-1"/>
                <w:sz w:val="21"/>
                <w:szCs w:val="21"/>
              </w:rPr>
              <w:t>份、监管及精准核查</w:t>
            </w:r>
            <w:r>
              <w:rPr>
                <w:sz w:val="21"/>
                <w:szCs w:val="21"/>
              </w:rPr>
              <w:t>率</w:t>
            </w:r>
          </w:p>
        </w:tc>
        <w:tc>
          <w:tcPr>
            <w:tcW w:w="1355" w:type="dxa"/>
            <w:vAlign w:val="top"/>
          </w:tcPr>
          <w:p w14:paraId="0B632D25">
            <w:pPr>
              <w:spacing w:line="242" w:lineRule="auto"/>
              <w:rPr>
                <w:rFonts w:ascii="Arial"/>
                <w:sz w:val="21"/>
              </w:rPr>
            </w:pPr>
          </w:p>
          <w:p w14:paraId="597CF451">
            <w:pPr>
              <w:spacing w:line="242" w:lineRule="auto"/>
              <w:rPr>
                <w:rFonts w:ascii="Arial"/>
                <w:sz w:val="21"/>
              </w:rPr>
            </w:pPr>
          </w:p>
          <w:p w14:paraId="4F932FA7">
            <w:pPr>
              <w:pStyle w:val="6"/>
              <w:spacing w:before="69" w:line="282" w:lineRule="exact"/>
              <w:ind w:left="383"/>
              <w:rPr>
                <w:rFonts w:ascii="Times New Roman" w:hAnsi="Times New Roman" w:eastAsia="Times New Roman" w:cs="Times New Roman"/>
                <w:sz w:val="21"/>
                <w:szCs w:val="21"/>
              </w:rPr>
            </w:pPr>
            <w:r>
              <w:rPr>
                <w:spacing w:val="-6"/>
                <w:position w:val="2"/>
                <w:sz w:val="21"/>
                <w:szCs w:val="21"/>
              </w:rPr>
              <w:t>=</w:t>
            </w:r>
            <w:r>
              <w:rPr>
                <w:spacing w:val="-19"/>
                <w:position w:val="2"/>
                <w:sz w:val="21"/>
                <w:szCs w:val="21"/>
              </w:rPr>
              <w:t xml:space="preserve"> </w:t>
            </w:r>
            <w:r>
              <w:rPr>
                <w:rFonts w:ascii="Times New Roman" w:hAnsi="Times New Roman" w:eastAsia="Times New Roman" w:cs="Times New Roman"/>
                <w:spacing w:val="-6"/>
                <w:position w:val="2"/>
                <w:sz w:val="21"/>
                <w:szCs w:val="21"/>
              </w:rPr>
              <w:t>100%</w:t>
            </w:r>
          </w:p>
        </w:tc>
        <w:tc>
          <w:tcPr>
            <w:tcW w:w="2960" w:type="dxa"/>
            <w:vAlign w:val="top"/>
          </w:tcPr>
          <w:p w14:paraId="31AEE5B3">
            <w:pPr>
              <w:rPr>
                <w:rFonts w:ascii="Arial"/>
                <w:sz w:val="21"/>
              </w:rPr>
            </w:pPr>
          </w:p>
        </w:tc>
      </w:tr>
      <w:tr w14:paraId="64DAC9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4" w:hRule="atLeast"/>
        </w:trPr>
        <w:tc>
          <w:tcPr>
            <w:tcW w:w="998" w:type="dxa"/>
            <w:vAlign w:val="top"/>
          </w:tcPr>
          <w:p w14:paraId="19435414">
            <w:pPr>
              <w:spacing w:line="242" w:lineRule="auto"/>
              <w:rPr>
                <w:rFonts w:ascii="Arial"/>
                <w:sz w:val="21"/>
              </w:rPr>
            </w:pPr>
          </w:p>
          <w:p w14:paraId="401D0801">
            <w:pPr>
              <w:spacing w:line="243" w:lineRule="auto"/>
              <w:rPr>
                <w:rFonts w:ascii="Arial"/>
                <w:sz w:val="21"/>
              </w:rPr>
            </w:pPr>
          </w:p>
          <w:p w14:paraId="5564B9EB">
            <w:pPr>
              <w:pStyle w:val="6"/>
              <w:spacing w:before="68" w:line="354" w:lineRule="auto"/>
              <w:ind w:left="20" w:right="136" w:firstLine="10"/>
              <w:rPr>
                <w:sz w:val="21"/>
                <w:szCs w:val="21"/>
              </w:rPr>
            </w:pPr>
            <w:r>
              <w:rPr>
                <w:spacing w:val="-4"/>
                <w:sz w:val="21"/>
                <w:szCs w:val="21"/>
              </w:rPr>
              <w:t>满意度指</w:t>
            </w:r>
            <w:r>
              <w:rPr>
                <w:sz w:val="21"/>
                <w:szCs w:val="21"/>
              </w:rPr>
              <w:t>标</w:t>
            </w:r>
          </w:p>
        </w:tc>
        <w:tc>
          <w:tcPr>
            <w:tcW w:w="1387" w:type="dxa"/>
            <w:vAlign w:val="top"/>
          </w:tcPr>
          <w:p w14:paraId="45ED87DC">
            <w:pPr>
              <w:spacing w:line="242" w:lineRule="auto"/>
              <w:rPr>
                <w:rFonts w:ascii="Arial"/>
                <w:sz w:val="21"/>
              </w:rPr>
            </w:pPr>
          </w:p>
          <w:p w14:paraId="59C28A1D">
            <w:pPr>
              <w:spacing w:line="243" w:lineRule="auto"/>
              <w:rPr>
                <w:rFonts w:ascii="Arial"/>
                <w:sz w:val="21"/>
              </w:rPr>
            </w:pPr>
          </w:p>
          <w:p w14:paraId="0FAAE2B0">
            <w:pPr>
              <w:pStyle w:val="6"/>
              <w:spacing w:before="68" w:line="354" w:lineRule="auto"/>
              <w:ind w:left="17" w:right="109" w:firstLine="3"/>
              <w:rPr>
                <w:sz w:val="21"/>
                <w:szCs w:val="21"/>
              </w:rPr>
            </w:pPr>
            <w:r>
              <w:rPr>
                <w:spacing w:val="-2"/>
                <w:sz w:val="21"/>
                <w:szCs w:val="21"/>
              </w:rPr>
              <w:t>服务对象满意</w:t>
            </w:r>
            <w:r>
              <w:rPr>
                <w:spacing w:val="-1"/>
                <w:sz w:val="21"/>
                <w:szCs w:val="21"/>
              </w:rPr>
              <w:t>度指标</w:t>
            </w:r>
          </w:p>
        </w:tc>
        <w:tc>
          <w:tcPr>
            <w:tcW w:w="2092" w:type="dxa"/>
            <w:vAlign w:val="top"/>
          </w:tcPr>
          <w:p w14:paraId="17AE0F80">
            <w:pPr>
              <w:spacing w:line="289" w:lineRule="auto"/>
              <w:rPr>
                <w:rFonts w:ascii="Arial"/>
                <w:sz w:val="21"/>
              </w:rPr>
            </w:pPr>
          </w:p>
          <w:p w14:paraId="280211E6">
            <w:pPr>
              <w:pStyle w:val="6"/>
              <w:spacing w:before="69" w:line="352" w:lineRule="auto"/>
              <w:ind w:left="17" w:right="182" w:firstLine="5"/>
              <w:jc w:val="both"/>
              <w:rPr>
                <w:sz w:val="21"/>
                <w:szCs w:val="21"/>
              </w:rPr>
            </w:pPr>
            <w:r>
              <w:rPr>
                <w:spacing w:val="-2"/>
                <w:sz w:val="21"/>
                <w:szCs w:val="21"/>
              </w:rPr>
              <w:t>上级部门及服务对象</w:t>
            </w:r>
            <w:r>
              <w:rPr>
                <w:spacing w:val="-1"/>
                <w:sz w:val="21"/>
                <w:szCs w:val="21"/>
              </w:rPr>
              <w:t>对此项工作满意度程</w:t>
            </w:r>
            <w:r>
              <w:rPr>
                <w:sz w:val="21"/>
                <w:szCs w:val="21"/>
              </w:rPr>
              <w:t>度</w:t>
            </w:r>
          </w:p>
        </w:tc>
        <w:tc>
          <w:tcPr>
            <w:tcW w:w="1355" w:type="dxa"/>
            <w:vAlign w:val="top"/>
          </w:tcPr>
          <w:p w14:paraId="43CDDD7D">
            <w:pPr>
              <w:spacing w:line="343" w:lineRule="auto"/>
              <w:rPr>
                <w:rFonts w:ascii="Arial"/>
                <w:sz w:val="21"/>
              </w:rPr>
            </w:pPr>
          </w:p>
          <w:p w14:paraId="385CB097">
            <w:pPr>
              <w:spacing w:line="343" w:lineRule="auto"/>
              <w:rPr>
                <w:rFonts w:ascii="Arial"/>
                <w:sz w:val="21"/>
              </w:rPr>
            </w:pPr>
          </w:p>
          <w:p w14:paraId="4BAE02F1">
            <w:pPr>
              <w:pStyle w:val="6"/>
              <w:spacing w:before="69" w:line="233" w:lineRule="auto"/>
              <w:ind w:left="178"/>
              <w:rPr>
                <w:sz w:val="21"/>
                <w:szCs w:val="21"/>
              </w:rPr>
            </w:pPr>
            <w:r>
              <w:rPr>
                <w:spacing w:val="-12"/>
                <w:sz w:val="21"/>
                <w:szCs w:val="21"/>
              </w:rPr>
              <w:t>≥</w:t>
            </w:r>
            <w:r>
              <w:rPr>
                <w:rFonts w:ascii="Times New Roman" w:hAnsi="Times New Roman" w:eastAsia="Times New Roman" w:cs="Times New Roman"/>
                <w:spacing w:val="-12"/>
                <w:sz w:val="21"/>
                <w:szCs w:val="21"/>
              </w:rPr>
              <w:t>90</w:t>
            </w:r>
            <w:r>
              <w:rPr>
                <w:rFonts w:ascii="Times New Roman" w:hAnsi="Times New Roman" w:eastAsia="Times New Roman" w:cs="Times New Roman"/>
                <w:spacing w:val="20"/>
                <w:sz w:val="21"/>
                <w:szCs w:val="21"/>
              </w:rPr>
              <w:t xml:space="preserve"> </w:t>
            </w:r>
            <w:r>
              <w:rPr>
                <w:spacing w:val="-12"/>
                <w:sz w:val="21"/>
                <w:szCs w:val="21"/>
              </w:rPr>
              <w:t>满意度</w:t>
            </w:r>
          </w:p>
        </w:tc>
        <w:tc>
          <w:tcPr>
            <w:tcW w:w="2960" w:type="dxa"/>
            <w:vAlign w:val="top"/>
          </w:tcPr>
          <w:p w14:paraId="077FD0DD">
            <w:pPr>
              <w:pStyle w:val="6"/>
              <w:spacing w:before="160" w:line="351" w:lineRule="auto"/>
              <w:ind w:left="27" w:right="205" w:firstLine="11"/>
              <w:rPr>
                <w:sz w:val="21"/>
                <w:szCs w:val="21"/>
              </w:rPr>
            </w:pPr>
            <w:r>
              <w:rPr>
                <w:spacing w:val="-2"/>
                <w:sz w:val="21"/>
                <w:szCs w:val="21"/>
              </w:rPr>
              <w:t>三级指标设置不合理，存在多</w:t>
            </w:r>
            <w:r>
              <w:rPr>
                <w:spacing w:val="-1"/>
                <w:sz w:val="21"/>
                <w:szCs w:val="21"/>
              </w:rPr>
              <w:t>对一的情况，指标值设置错</w:t>
            </w:r>
          </w:p>
          <w:p w14:paraId="49A75698">
            <w:pPr>
              <w:pStyle w:val="6"/>
              <w:spacing w:line="288" w:lineRule="auto"/>
              <w:ind w:left="36" w:right="205" w:hanging="13"/>
              <w:rPr>
                <w:sz w:val="21"/>
                <w:szCs w:val="21"/>
              </w:rPr>
            </w:pPr>
            <w:r>
              <w:rPr>
                <w:spacing w:val="-1"/>
                <w:sz w:val="21"/>
                <w:szCs w:val="21"/>
              </w:rPr>
              <w:t>误。建议只设置“服务对象满</w:t>
            </w:r>
            <w:r>
              <w:rPr>
                <w:spacing w:val="29"/>
                <w:sz w:val="21"/>
                <w:szCs w:val="21"/>
              </w:rPr>
              <w:t>意度”</w:t>
            </w:r>
          </w:p>
        </w:tc>
      </w:tr>
    </w:tbl>
    <w:p w14:paraId="26C0A238">
      <w:pPr>
        <w:spacing w:before="190" w:line="224" w:lineRule="auto"/>
        <w:ind w:left="695"/>
        <w:outlineLvl w:val="1"/>
        <w:rPr>
          <w:rFonts w:ascii="楷体" w:hAnsi="楷体" w:eastAsia="楷体" w:cs="楷体"/>
          <w:sz w:val="31"/>
          <w:szCs w:val="31"/>
        </w:rPr>
      </w:pPr>
      <w:bookmarkStart w:id="13" w:name="bookmark11"/>
      <w:bookmarkEnd w:id="13"/>
      <w:r>
        <w:rPr>
          <w:rFonts w:ascii="楷体" w:hAnsi="楷体" w:eastAsia="楷体" w:cs="楷体"/>
          <w:b/>
          <w:bCs/>
          <w:spacing w:val="2"/>
          <w:sz w:val="31"/>
          <w:szCs w:val="31"/>
        </w:rPr>
        <w:t>（二）项目过程情况</w:t>
      </w:r>
    </w:p>
    <w:p w14:paraId="733C7C42">
      <w:pPr>
        <w:spacing w:before="205" w:line="345" w:lineRule="auto"/>
        <w:ind w:left="17" w:right="403" w:firstLine="658"/>
        <w:jc w:val="both"/>
        <w:rPr>
          <w:rFonts w:ascii="仿宋" w:hAnsi="仿宋" w:eastAsia="仿宋" w:cs="仿宋"/>
          <w:sz w:val="31"/>
          <w:szCs w:val="31"/>
        </w:rPr>
      </w:pPr>
      <w:r>
        <w:rPr>
          <w:rFonts w:ascii="仿宋" w:hAnsi="仿宋" w:eastAsia="仿宋" w:cs="仿宋"/>
          <w:b/>
          <w:bCs/>
          <w:spacing w:val="6"/>
          <w:sz w:val="31"/>
          <w:szCs w:val="31"/>
        </w:rPr>
        <w:t>招标过程规范，合同管理完备。</w:t>
      </w:r>
      <w:r>
        <w:rPr>
          <w:rFonts w:ascii="仿宋" w:hAnsi="仿宋" w:eastAsia="仿宋" w:cs="仿宋"/>
          <w:spacing w:val="6"/>
          <w:sz w:val="31"/>
          <w:szCs w:val="31"/>
        </w:rPr>
        <w:t>地州级不动产统一登记</w:t>
      </w:r>
      <w:r>
        <w:rPr>
          <w:rFonts w:ascii="仿宋" w:hAnsi="仿宋" w:eastAsia="仿宋" w:cs="仿宋"/>
          <w:spacing w:val="9"/>
          <w:sz w:val="31"/>
          <w:szCs w:val="31"/>
        </w:rPr>
        <w:t>信息管理平台建设项目经专家论证，委托新疆薪咨工程有限</w:t>
      </w:r>
      <w:r>
        <w:rPr>
          <w:rFonts w:ascii="仿宋" w:hAnsi="仿宋" w:eastAsia="仿宋" w:cs="仿宋"/>
          <w:spacing w:val="1"/>
          <w:sz w:val="31"/>
          <w:szCs w:val="31"/>
        </w:rPr>
        <w:t>公司公开招标，全程有纪检单位参与，项目程</w:t>
      </w:r>
      <w:r>
        <w:rPr>
          <w:rFonts w:ascii="仿宋" w:hAnsi="仿宋" w:eastAsia="仿宋" w:cs="仿宋"/>
          <w:sz w:val="31"/>
          <w:szCs w:val="31"/>
        </w:rPr>
        <w:t>序合法、合规。</w:t>
      </w:r>
    </w:p>
    <w:p w14:paraId="24B3B2C8">
      <w:pPr>
        <w:spacing w:line="345" w:lineRule="auto"/>
        <w:rPr>
          <w:rFonts w:ascii="仿宋" w:hAnsi="仿宋" w:eastAsia="仿宋" w:cs="仿宋"/>
          <w:sz w:val="31"/>
          <w:szCs w:val="31"/>
        </w:rPr>
        <w:sectPr>
          <w:footerReference r:id="rId19" w:type="default"/>
          <w:pgSz w:w="11907" w:h="16839"/>
          <w:pgMar w:top="400" w:right="1308" w:bottom="1171" w:left="1785" w:header="0" w:footer="945" w:gutter="0"/>
          <w:cols w:space="720" w:num="1"/>
        </w:sectPr>
      </w:pPr>
    </w:p>
    <w:p w14:paraId="0E3C9E3A">
      <w:pPr>
        <w:spacing w:line="280" w:lineRule="auto"/>
        <w:rPr>
          <w:rFonts w:ascii="Arial"/>
          <w:sz w:val="21"/>
        </w:rPr>
      </w:pPr>
    </w:p>
    <w:p w14:paraId="2C925DED">
      <w:pPr>
        <w:spacing w:line="281" w:lineRule="auto"/>
        <w:rPr>
          <w:rFonts w:ascii="Arial"/>
          <w:sz w:val="21"/>
        </w:rPr>
      </w:pPr>
    </w:p>
    <w:p w14:paraId="3348100A">
      <w:pPr>
        <w:spacing w:line="281" w:lineRule="auto"/>
        <w:rPr>
          <w:rFonts w:ascii="Arial"/>
          <w:sz w:val="21"/>
        </w:rPr>
      </w:pPr>
    </w:p>
    <w:p w14:paraId="46E0CA15">
      <w:pPr>
        <w:spacing w:line="281" w:lineRule="auto"/>
        <w:rPr>
          <w:rFonts w:ascii="Arial"/>
          <w:sz w:val="21"/>
        </w:rPr>
      </w:pPr>
    </w:p>
    <w:p w14:paraId="0FAFF639">
      <w:pPr>
        <w:spacing w:before="101" w:line="345" w:lineRule="auto"/>
        <w:ind w:left="25" w:right="80" w:firstLine="658"/>
        <w:jc w:val="both"/>
        <w:rPr>
          <w:rFonts w:ascii="仿宋" w:hAnsi="仿宋" w:eastAsia="仿宋" w:cs="仿宋"/>
          <w:sz w:val="31"/>
          <w:szCs w:val="31"/>
        </w:rPr>
      </w:pPr>
      <w:r>
        <w:rPr>
          <w:rFonts w:ascii="仿宋" w:hAnsi="仿宋" w:eastAsia="仿宋" w:cs="仿宋"/>
          <w:b/>
          <w:bCs/>
          <w:spacing w:val="6"/>
          <w:sz w:val="31"/>
          <w:szCs w:val="31"/>
        </w:rPr>
        <w:t>资金支出规范，但项目制度不健全。</w:t>
      </w:r>
      <w:r>
        <w:rPr>
          <w:rFonts w:ascii="仿宋" w:hAnsi="仿宋" w:eastAsia="仿宋" w:cs="仿宋"/>
          <w:spacing w:val="6"/>
          <w:sz w:val="31"/>
          <w:szCs w:val="31"/>
        </w:rPr>
        <w:t>单位制定了内控制</w:t>
      </w:r>
      <w:r>
        <w:rPr>
          <w:rFonts w:ascii="仿宋" w:hAnsi="仿宋" w:eastAsia="仿宋" w:cs="仿宋"/>
          <w:spacing w:val="9"/>
          <w:sz w:val="31"/>
          <w:szCs w:val="31"/>
        </w:rPr>
        <w:t>度，明确了岗位职责，规范资金支出，单位制定相</w:t>
      </w:r>
      <w:r>
        <w:rPr>
          <w:rFonts w:ascii="仿宋" w:hAnsi="仿宋" w:eastAsia="仿宋" w:cs="仿宋"/>
          <w:spacing w:val="8"/>
          <w:sz w:val="31"/>
          <w:szCs w:val="31"/>
        </w:rPr>
        <w:t>关的项目</w:t>
      </w:r>
      <w:r>
        <w:rPr>
          <w:rFonts w:ascii="仿宋" w:hAnsi="仿宋" w:eastAsia="仿宋" w:cs="仿宋"/>
          <w:spacing w:val="9"/>
          <w:sz w:val="31"/>
          <w:szCs w:val="31"/>
        </w:rPr>
        <w:t>管理制度，没有明确项目决策、审批、项目资金管</w:t>
      </w:r>
      <w:r>
        <w:rPr>
          <w:rFonts w:ascii="仿宋" w:hAnsi="仿宋" w:eastAsia="仿宋" w:cs="仿宋"/>
          <w:spacing w:val="8"/>
          <w:sz w:val="31"/>
          <w:szCs w:val="31"/>
        </w:rPr>
        <w:t>理和项目</w:t>
      </w:r>
      <w:r>
        <w:rPr>
          <w:rFonts w:ascii="仿宋" w:hAnsi="仿宋" w:eastAsia="仿宋" w:cs="仿宋"/>
          <w:spacing w:val="5"/>
          <w:sz w:val="31"/>
          <w:szCs w:val="31"/>
        </w:rPr>
        <w:t>验收工作。</w:t>
      </w:r>
    </w:p>
    <w:p w14:paraId="5ED5B745">
      <w:pPr>
        <w:spacing w:line="221" w:lineRule="auto"/>
        <w:ind w:left="695"/>
        <w:outlineLvl w:val="1"/>
        <w:rPr>
          <w:rFonts w:ascii="楷体" w:hAnsi="楷体" w:eastAsia="楷体" w:cs="楷体"/>
          <w:sz w:val="31"/>
          <w:szCs w:val="31"/>
        </w:rPr>
      </w:pPr>
      <w:bookmarkStart w:id="14" w:name="bookmark12"/>
      <w:bookmarkEnd w:id="14"/>
      <w:r>
        <w:rPr>
          <w:rFonts w:ascii="楷体" w:hAnsi="楷体" w:eastAsia="楷体" w:cs="楷体"/>
          <w:b/>
          <w:bCs/>
          <w:spacing w:val="2"/>
          <w:sz w:val="31"/>
          <w:szCs w:val="31"/>
        </w:rPr>
        <w:t>（三）项目产出情况</w:t>
      </w:r>
    </w:p>
    <w:p w14:paraId="5DEF2550">
      <w:pPr>
        <w:pStyle w:val="2"/>
        <w:spacing w:before="210" w:line="343" w:lineRule="auto"/>
        <w:ind w:left="26" w:firstLine="639"/>
        <w:jc w:val="both"/>
        <w:rPr>
          <w:rFonts w:ascii="仿宋" w:hAnsi="仿宋" w:eastAsia="仿宋" w:cs="仿宋"/>
          <w:sz w:val="31"/>
          <w:szCs w:val="31"/>
        </w:rPr>
      </w:pPr>
      <w:r>
        <w:rPr>
          <w:rFonts w:ascii="楷体" w:hAnsi="楷体" w:eastAsia="楷体" w:cs="楷体"/>
          <w:b/>
          <w:bCs/>
          <w:spacing w:val="19"/>
          <w:sz w:val="31"/>
          <w:szCs w:val="31"/>
        </w:rPr>
        <w:t>较好地完成了地州级不动产统一登记信息管理平台建</w:t>
      </w:r>
      <w:r>
        <w:rPr>
          <w:rFonts w:ascii="楷体" w:hAnsi="楷体" w:eastAsia="楷体" w:cs="楷体"/>
          <w:b/>
          <w:bCs/>
          <w:spacing w:val="8"/>
          <w:sz w:val="31"/>
          <w:szCs w:val="31"/>
        </w:rPr>
        <w:t>设工作。</w:t>
      </w:r>
      <w:r>
        <w:rPr>
          <w:rFonts w:ascii="仿宋" w:hAnsi="仿宋" w:eastAsia="仿宋" w:cs="仿宋"/>
          <w:spacing w:val="8"/>
          <w:sz w:val="31"/>
          <w:szCs w:val="31"/>
        </w:rPr>
        <w:t>经核查，塔城地区自然资源局自搭建不动产登记信</w:t>
      </w:r>
      <w:r>
        <w:rPr>
          <w:rFonts w:ascii="仿宋" w:hAnsi="仿宋" w:eastAsia="仿宋" w:cs="仿宋"/>
          <w:sz w:val="31"/>
          <w:szCs w:val="31"/>
        </w:rPr>
        <w:t>息平台以来，给全区老百姓发放</w:t>
      </w:r>
      <w:r>
        <w:rPr>
          <w:rFonts w:ascii="仿宋" w:hAnsi="仿宋" w:eastAsia="仿宋" w:cs="仿宋"/>
          <w:spacing w:val="-33"/>
          <w:sz w:val="31"/>
          <w:szCs w:val="31"/>
        </w:rPr>
        <w:t xml:space="preserve"> </w:t>
      </w:r>
      <w:r>
        <w:rPr>
          <w:sz w:val="31"/>
          <w:szCs w:val="31"/>
        </w:rPr>
        <w:t>13</w:t>
      </w:r>
      <w:r>
        <w:rPr>
          <w:spacing w:val="33"/>
          <w:sz w:val="31"/>
          <w:szCs w:val="31"/>
        </w:rPr>
        <w:t xml:space="preserve"> </w:t>
      </w:r>
      <w:r>
        <w:rPr>
          <w:rFonts w:ascii="仿宋" w:hAnsi="仿宋" w:eastAsia="仿宋" w:cs="仿宋"/>
          <w:sz w:val="31"/>
          <w:szCs w:val="31"/>
        </w:rPr>
        <w:t>万本房产证，配合国家脱</w:t>
      </w:r>
      <w:r>
        <w:rPr>
          <w:rFonts w:ascii="仿宋" w:hAnsi="仿宋" w:eastAsia="仿宋" w:cs="仿宋"/>
          <w:spacing w:val="4"/>
          <w:sz w:val="31"/>
          <w:szCs w:val="31"/>
        </w:rPr>
        <w:t>贫空间给</w:t>
      </w:r>
      <w:r>
        <w:rPr>
          <w:rFonts w:ascii="仿宋" w:hAnsi="仿宋" w:eastAsia="仿宋" w:cs="仿宋"/>
          <w:spacing w:val="-35"/>
          <w:sz w:val="31"/>
          <w:szCs w:val="31"/>
        </w:rPr>
        <w:t xml:space="preserve"> </w:t>
      </w:r>
      <w:r>
        <w:rPr>
          <w:spacing w:val="4"/>
          <w:sz w:val="31"/>
          <w:szCs w:val="31"/>
        </w:rPr>
        <w:t xml:space="preserve">1495 </w:t>
      </w:r>
      <w:r>
        <w:rPr>
          <w:rFonts w:ascii="仿宋" w:hAnsi="仿宋" w:eastAsia="仿宋" w:cs="仿宋"/>
          <w:spacing w:val="4"/>
          <w:sz w:val="31"/>
          <w:szCs w:val="31"/>
        </w:rPr>
        <w:t>贫困户登门拜访发证等一系列便民利民工作，同时对各县市数据进行备份监管。</w:t>
      </w:r>
    </w:p>
    <w:p w14:paraId="6B7961A5">
      <w:pPr>
        <w:spacing w:before="20" w:line="224" w:lineRule="auto"/>
        <w:ind w:left="695"/>
        <w:outlineLvl w:val="1"/>
        <w:rPr>
          <w:rFonts w:ascii="楷体" w:hAnsi="楷体" w:eastAsia="楷体" w:cs="楷体"/>
          <w:sz w:val="31"/>
          <w:szCs w:val="31"/>
        </w:rPr>
      </w:pPr>
      <w:bookmarkStart w:id="15" w:name="bookmark13"/>
      <w:bookmarkEnd w:id="15"/>
      <w:r>
        <w:rPr>
          <w:rFonts w:ascii="楷体" w:hAnsi="楷体" w:eastAsia="楷体" w:cs="楷体"/>
          <w:b/>
          <w:bCs/>
          <w:spacing w:val="2"/>
          <w:sz w:val="31"/>
          <w:szCs w:val="31"/>
        </w:rPr>
        <w:t>（四）项目效益情况</w:t>
      </w:r>
    </w:p>
    <w:p w14:paraId="206038AD">
      <w:pPr>
        <w:spacing w:before="196" w:line="346" w:lineRule="auto"/>
        <w:ind w:left="30" w:right="4" w:firstLine="634"/>
        <w:jc w:val="both"/>
        <w:rPr>
          <w:rFonts w:ascii="仿宋" w:hAnsi="仿宋" w:eastAsia="仿宋" w:cs="仿宋"/>
          <w:sz w:val="31"/>
          <w:szCs w:val="31"/>
        </w:rPr>
      </w:pPr>
      <w:r>
        <w:rPr>
          <w:rFonts w:ascii="楷体" w:hAnsi="楷体" w:eastAsia="楷体" w:cs="楷体"/>
          <w:b/>
          <w:bCs/>
          <w:spacing w:val="7"/>
          <w:sz w:val="31"/>
          <w:szCs w:val="31"/>
        </w:rPr>
        <w:t>保障了不动产权利人的合法权益。</w:t>
      </w:r>
      <w:r>
        <w:rPr>
          <w:rFonts w:ascii="仿宋" w:hAnsi="仿宋" w:eastAsia="仿宋" w:cs="仿宋"/>
          <w:spacing w:val="7"/>
          <w:sz w:val="31"/>
          <w:szCs w:val="31"/>
        </w:rPr>
        <w:t>分散登记时，职</w:t>
      </w:r>
      <w:r>
        <w:rPr>
          <w:rFonts w:ascii="仿宋" w:hAnsi="仿宋" w:eastAsia="仿宋" w:cs="仿宋"/>
          <w:spacing w:val="6"/>
          <w:sz w:val="31"/>
          <w:szCs w:val="31"/>
        </w:rPr>
        <w:t>责分</w:t>
      </w:r>
      <w:r>
        <w:rPr>
          <w:rFonts w:ascii="仿宋" w:hAnsi="仿宋" w:eastAsia="仿宋" w:cs="仿宋"/>
          <w:spacing w:val="8"/>
          <w:sz w:val="31"/>
          <w:szCs w:val="31"/>
        </w:rPr>
        <w:t>散，各部门的登记程序、标准各不相同，各类登记数据多种多样，容易出现重登漏登、重复抵押等问题，影响不动产交易安全。将登记数据分散在不同部门管理，又容易导致权属</w:t>
      </w:r>
      <w:r>
        <w:rPr>
          <w:rFonts w:ascii="仿宋" w:hAnsi="仿宋" w:eastAsia="仿宋" w:cs="仿宋"/>
          <w:spacing w:val="9"/>
          <w:sz w:val="31"/>
          <w:szCs w:val="31"/>
        </w:rPr>
        <w:t>界线不清、权利归属不明，</w:t>
      </w:r>
      <w:r>
        <w:rPr>
          <w:rFonts w:ascii="仿宋" w:hAnsi="仿宋" w:eastAsia="仿宋" w:cs="仿宋"/>
          <w:spacing w:val="-84"/>
          <w:sz w:val="31"/>
          <w:szCs w:val="31"/>
        </w:rPr>
        <w:t xml:space="preserve"> </w:t>
      </w:r>
      <w:r>
        <w:rPr>
          <w:rFonts w:ascii="仿宋" w:hAnsi="仿宋" w:eastAsia="仿宋" w:cs="仿宋"/>
          <w:spacing w:val="9"/>
          <w:sz w:val="31"/>
          <w:szCs w:val="31"/>
        </w:rPr>
        <w:t>引发矛盾和纠纷。数据整合后，通过使用统一的不动产统一登记管理平台，</w:t>
      </w:r>
      <w:r>
        <w:rPr>
          <w:rFonts w:ascii="仿宋" w:hAnsi="仿宋" w:eastAsia="仿宋" w:cs="仿宋"/>
          <w:spacing w:val="8"/>
          <w:sz w:val="31"/>
          <w:szCs w:val="31"/>
        </w:rPr>
        <w:t>可以更好地厘清当事人之间的不动产权利界限，减少权属纠纷，有效提高不</w:t>
      </w:r>
      <w:r>
        <w:rPr>
          <w:rFonts w:ascii="仿宋" w:hAnsi="仿宋" w:eastAsia="仿宋" w:cs="仿宋"/>
          <w:spacing w:val="6"/>
          <w:sz w:val="31"/>
          <w:szCs w:val="31"/>
        </w:rPr>
        <w:t>动产登记质量，保障不动产权利人的合法权益。</w:t>
      </w:r>
    </w:p>
    <w:p w14:paraId="62949471">
      <w:pPr>
        <w:spacing w:before="4" w:line="345" w:lineRule="auto"/>
        <w:ind w:left="28" w:firstLine="641"/>
        <w:jc w:val="both"/>
        <w:rPr>
          <w:rFonts w:ascii="仿宋" w:hAnsi="仿宋" w:eastAsia="仿宋" w:cs="仿宋"/>
          <w:sz w:val="31"/>
          <w:szCs w:val="31"/>
        </w:rPr>
      </w:pPr>
      <w:r>
        <w:rPr>
          <w:rFonts w:ascii="仿宋" w:hAnsi="仿宋" w:eastAsia="仿宋" w:cs="仿宋"/>
          <w:b/>
          <w:bCs/>
          <w:spacing w:val="4"/>
          <w:sz w:val="31"/>
          <w:szCs w:val="31"/>
        </w:rPr>
        <w:t>便民服务水</w:t>
      </w:r>
      <w:r>
        <w:rPr>
          <w:rFonts w:hint="eastAsia" w:ascii="仿宋" w:hAnsi="仿宋" w:eastAsia="仿宋" w:cs="仿宋"/>
          <w:b/>
          <w:bCs/>
          <w:spacing w:val="4"/>
          <w:sz w:val="31"/>
          <w:szCs w:val="31"/>
          <w:lang w:val="en-US" w:eastAsia="zh-CN"/>
        </w:rPr>
        <w:t>平</w:t>
      </w:r>
      <w:r>
        <w:rPr>
          <w:rFonts w:ascii="仿宋" w:hAnsi="仿宋" w:eastAsia="仿宋" w:cs="仿宋"/>
          <w:b/>
          <w:bCs/>
          <w:spacing w:val="4"/>
          <w:sz w:val="31"/>
          <w:szCs w:val="31"/>
        </w:rPr>
        <w:t>得到提升。</w:t>
      </w:r>
      <w:r>
        <w:rPr>
          <w:rFonts w:ascii="仿宋" w:hAnsi="仿宋" w:eastAsia="仿宋" w:cs="仿宋"/>
          <w:spacing w:val="4"/>
          <w:sz w:val="31"/>
          <w:szCs w:val="31"/>
        </w:rPr>
        <w:t>分散登记时，</w:t>
      </w:r>
      <w:r>
        <w:rPr>
          <w:rFonts w:ascii="仿宋" w:hAnsi="仿宋" w:eastAsia="仿宋" w:cs="仿宋"/>
          <w:spacing w:val="-77"/>
          <w:sz w:val="31"/>
          <w:szCs w:val="31"/>
        </w:rPr>
        <w:t xml:space="preserve"> </w:t>
      </w:r>
      <w:r>
        <w:rPr>
          <w:rFonts w:ascii="仿宋" w:hAnsi="仿宋" w:eastAsia="仿宋" w:cs="仿宋"/>
          <w:spacing w:val="4"/>
          <w:sz w:val="31"/>
          <w:szCs w:val="31"/>
        </w:rPr>
        <w:t>申请人员有房屋</w:t>
      </w:r>
      <w:r>
        <w:rPr>
          <w:rFonts w:ascii="仿宋" w:hAnsi="仿宋" w:eastAsia="仿宋" w:cs="仿宋"/>
          <w:spacing w:val="9"/>
          <w:sz w:val="31"/>
          <w:szCs w:val="31"/>
        </w:rPr>
        <w:t>所有权、土地使用权等多个权利的，必须跑</w:t>
      </w:r>
      <w:r>
        <w:rPr>
          <w:rFonts w:ascii="仿宋" w:hAnsi="仿宋" w:eastAsia="仿宋" w:cs="仿宋"/>
          <w:spacing w:val="8"/>
          <w:sz w:val="31"/>
          <w:szCs w:val="31"/>
        </w:rPr>
        <w:t>多个部门，提交</w:t>
      </w:r>
      <w:r>
        <w:rPr>
          <w:rFonts w:ascii="仿宋" w:hAnsi="仿宋" w:eastAsia="仿宋" w:cs="仿宋"/>
          <w:sz w:val="31"/>
          <w:szCs w:val="31"/>
        </w:rPr>
        <w:t>多份材料，而且</w:t>
      </w:r>
      <w:bookmarkStart w:id="31" w:name="_GoBack"/>
      <w:bookmarkEnd w:id="31"/>
      <w:r>
        <w:rPr>
          <w:rFonts w:ascii="仿宋" w:hAnsi="仿宋" w:eastAsia="仿宋" w:cs="仿宋"/>
          <w:sz w:val="31"/>
          <w:szCs w:val="31"/>
        </w:rPr>
        <w:t>有些材料需要重复提交。不动产统一登记后，</w:t>
      </w:r>
      <w:r>
        <w:rPr>
          <w:rFonts w:ascii="仿宋" w:hAnsi="仿宋" w:eastAsia="仿宋" w:cs="仿宋"/>
          <w:spacing w:val="9"/>
          <w:sz w:val="31"/>
          <w:szCs w:val="31"/>
        </w:rPr>
        <w:t>通过数据整合并使用统一的不动产统一登记</w:t>
      </w:r>
      <w:r>
        <w:rPr>
          <w:rFonts w:ascii="仿宋" w:hAnsi="仿宋" w:eastAsia="仿宋" w:cs="仿宋"/>
          <w:spacing w:val="8"/>
          <w:sz w:val="31"/>
          <w:szCs w:val="31"/>
        </w:rPr>
        <w:t>管理平台，在统</w:t>
      </w:r>
      <w:r>
        <w:rPr>
          <w:rFonts w:ascii="仿宋" w:hAnsi="仿宋" w:eastAsia="仿宋" w:cs="仿宋"/>
          <w:spacing w:val="9"/>
          <w:sz w:val="31"/>
          <w:szCs w:val="31"/>
        </w:rPr>
        <w:t>一不动产登记依据的基础上，实现一个窗口</w:t>
      </w:r>
      <w:r>
        <w:rPr>
          <w:rFonts w:ascii="仿宋" w:hAnsi="仿宋" w:eastAsia="仿宋" w:cs="仿宋"/>
          <w:spacing w:val="8"/>
          <w:sz w:val="31"/>
          <w:szCs w:val="31"/>
        </w:rPr>
        <w:t>对外，减少办证</w:t>
      </w:r>
    </w:p>
    <w:p w14:paraId="35252011">
      <w:pPr>
        <w:spacing w:line="345" w:lineRule="auto"/>
        <w:rPr>
          <w:rFonts w:ascii="仿宋" w:hAnsi="仿宋" w:eastAsia="仿宋" w:cs="仿宋"/>
          <w:sz w:val="31"/>
          <w:szCs w:val="31"/>
        </w:rPr>
        <w:sectPr>
          <w:footerReference r:id="rId20" w:type="default"/>
          <w:pgSz w:w="11907" w:h="16839"/>
          <w:pgMar w:top="400" w:right="1718" w:bottom="1171" w:left="1785" w:header="0" w:footer="943" w:gutter="0"/>
          <w:cols w:space="720" w:num="1"/>
        </w:sectPr>
      </w:pPr>
    </w:p>
    <w:p w14:paraId="2FC432FC">
      <w:pPr>
        <w:spacing w:line="280" w:lineRule="auto"/>
        <w:rPr>
          <w:rFonts w:ascii="Arial"/>
          <w:sz w:val="21"/>
        </w:rPr>
      </w:pPr>
    </w:p>
    <w:p w14:paraId="66EEC3C8">
      <w:pPr>
        <w:spacing w:line="280" w:lineRule="auto"/>
        <w:rPr>
          <w:rFonts w:ascii="Arial"/>
          <w:sz w:val="21"/>
        </w:rPr>
      </w:pPr>
    </w:p>
    <w:p w14:paraId="5C627B51">
      <w:pPr>
        <w:spacing w:line="281" w:lineRule="auto"/>
        <w:rPr>
          <w:rFonts w:ascii="Arial"/>
          <w:sz w:val="21"/>
        </w:rPr>
      </w:pPr>
    </w:p>
    <w:p w14:paraId="5E7F344A">
      <w:pPr>
        <w:spacing w:line="281" w:lineRule="auto"/>
        <w:rPr>
          <w:rFonts w:ascii="Arial"/>
          <w:sz w:val="21"/>
        </w:rPr>
      </w:pPr>
    </w:p>
    <w:p w14:paraId="60822D4B">
      <w:pPr>
        <w:spacing w:before="101" w:line="345" w:lineRule="auto"/>
        <w:ind w:left="39" w:right="6" w:hanging="13"/>
        <w:rPr>
          <w:rFonts w:ascii="仿宋" w:hAnsi="仿宋" w:eastAsia="仿宋" w:cs="仿宋"/>
          <w:sz w:val="31"/>
          <w:szCs w:val="31"/>
        </w:rPr>
      </w:pPr>
      <w:r>
        <w:rPr>
          <w:rFonts w:ascii="仿宋" w:hAnsi="仿宋" w:eastAsia="仿宋" w:cs="仿宋"/>
          <w:sz w:val="31"/>
          <w:szCs w:val="31"/>
        </w:rPr>
        <w:t>环节，申请人员只需要跑不动产登记一个部门，交一次材料，</w:t>
      </w:r>
      <w:r>
        <w:rPr>
          <w:rFonts w:ascii="仿宋" w:hAnsi="仿宋" w:eastAsia="仿宋" w:cs="仿宋"/>
          <w:spacing w:val="7"/>
          <w:sz w:val="31"/>
          <w:szCs w:val="31"/>
        </w:rPr>
        <w:t>办理一本不动产权证书，大大减轻了群众和企</w:t>
      </w:r>
      <w:r>
        <w:rPr>
          <w:rFonts w:ascii="仿宋" w:hAnsi="仿宋" w:eastAsia="仿宋" w:cs="仿宋"/>
          <w:spacing w:val="6"/>
          <w:sz w:val="31"/>
          <w:szCs w:val="31"/>
        </w:rPr>
        <w:t>业负担。</w:t>
      </w:r>
    </w:p>
    <w:p w14:paraId="6CBB82FB">
      <w:pPr>
        <w:spacing w:line="224" w:lineRule="auto"/>
        <w:ind w:left="678"/>
        <w:outlineLvl w:val="0"/>
        <w:rPr>
          <w:rFonts w:ascii="黑体" w:hAnsi="黑体" w:eastAsia="黑体" w:cs="黑体"/>
          <w:sz w:val="31"/>
          <w:szCs w:val="31"/>
        </w:rPr>
      </w:pPr>
      <w:bookmarkStart w:id="16" w:name="bookmark15"/>
      <w:bookmarkEnd w:id="16"/>
      <w:bookmarkStart w:id="17" w:name="bookmark14"/>
      <w:bookmarkEnd w:id="17"/>
      <w:r>
        <w:rPr>
          <w:rFonts w:ascii="黑体" w:hAnsi="黑体" w:eastAsia="黑体" w:cs="黑体"/>
          <w:b/>
          <w:bCs/>
          <w:spacing w:val="6"/>
          <w:sz w:val="31"/>
          <w:szCs w:val="31"/>
        </w:rPr>
        <w:t>五、主要经验及做法、存在的问题及原因分析</w:t>
      </w:r>
    </w:p>
    <w:p w14:paraId="7E14A579">
      <w:pPr>
        <w:spacing w:before="204" w:line="222" w:lineRule="auto"/>
        <w:ind w:left="695"/>
        <w:outlineLvl w:val="1"/>
        <w:rPr>
          <w:rFonts w:ascii="楷体" w:hAnsi="楷体" w:eastAsia="楷体" w:cs="楷体"/>
          <w:sz w:val="31"/>
          <w:szCs w:val="31"/>
        </w:rPr>
      </w:pPr>
      <w:bookmarkStart w:id="18" w:name="bookmark30"/>
      <w:bookmarkEnd w:id="18"/>
      <w:r>
        <w:rPr>
          <w:rFonts w:ascii="楷体" w:hAnsi="楷体" w:eastAsia="楷体" w:cs="楷体"/>
          <w:b/>
          <w:bCs/>
          <w:spacing w:val="4"/>
          <w:sz w:val="31"/>
          <w:szCs w:val="31"/>
        </w:rPr>
        <w:t>（一）绩效目标编制不够科学、合理</w:t>
      </w:r>
    </w:p>
    <w:p w14:paraId="7DA0C38E">
      <w:pPr>
        <w:spacing w:before="211" w:line="345" w:lineRule="auto"/>
        <w:ind w:left="34" w:right="87" w:firstLine="633"/>
        <w:jc w:val="both"/>
        <w:rPr>
          <w:rFonts w:ascii="仿宋" w:hAnsi="仿宋" w:eastAsia="仿宋" w:cs="仿宋"/>
          <w:sz w:val="31"/>
          <w:szCs w:val="31"/>
        </w:rPr>
      </w:pPr>
      <w:r>
        <w:rPr>
          <w:rFonts w:ascii="仿宋" w:hAnsi="仿宋" w:eastAsia="仿宋" w:cs="仿宋"/>
          <w:spacing w:val="8"/>
          <w:sz w:val="31"/>
          <w:szCs w:val="31"/>
        </w:rPr>
        <w:t>部分目标设定不够科学、合理，难以衡量。如数量指标“地州级不动产信息平台”指向不明确，质量指标“硬件质量”设置不明确；部分指标设置不合理，如满意度指标“上级部门及服务对象对此项工作满意度程度”存在多对一的情</w:t>
      </w:r>
      <w:r>
        <w:rPr>
          <w:rFonts w:ascii="仿宋" w:hAnsi="仿宋" w:eastAsia="仿宋" w:cs="仿宋"/>
          <w:spacing w:val="-18"/>
          <w:sz w:val="31"/>
          <w:szCs w:val="31"/>
        </w:rPr>
        <w:t>况。</w:t>
      </w:r>
    </w:p>
    <w:p w14:paraId="7B7BB2D6">
      <w:pPr>
        <w:spacing w:before="1" w:line="220" w:lineRule="auto"/>
        <w:ind w:left="695"/>
        <w:outlineLvl w:val="1"/>
        <w:rPr>
          <w:rFonts w:ascii="楷体" w:hAnsi="楷体" w:eastAsia="楷体" w:cs="楷体"/>
          <w:sz w:val="31"/>
          <w:szCs w:val="31"/>
        </w:rPr>
      </w:pPr>
      <w:bookmarkStart w:id="19" w:name="bookmark16"/>
      <w:bookmarkEnd w:id="19"/>
      <w:r>
        <w:rPr>
          <w:rFonts w:ascii="楷体" w:hAnsi="楷体" w:eastAsia="楷体" w:cs="楷体"/>
          <w:b/>
          <w:bCs/>
          <w:spacing w:val="5"/>
          <w:sz w:val="31"/>
          <w:szCs w:val="31"/>
        </w:rPr>
        <w:t>（二）对项目的预算绩效管理工作的规范性有待提高</w:t>
      </w:r>
    </w:p>
    <w:p w14:paraId="5E50F740">
      <w:pPr>
        <w:spacing w:before="211" w:line="345" w:lineRule="auto"/>
        <w:ind w:left="24" w:right="87" w:firstLine="801"/>
        <w:jc w:val="both"/>
        <w:rPr>
          <w:rFonts w:ascii="仿宋" w:hAnsi="仿宋" w:eastAsia="仿宋" w:cs="仿宋"/>
          <w:sz w:val="31"/>
          <w:szCs w:val="31"/>
        </w:rPr>
      </w:pPr>
      <w:r>
        <w:rPr>
          <w:rFonts w:ascii="仿宋" w:hAnsi="仿宋" w:eastAsia="仿宋" w:cs="仿宋"/>
          <w:spacing w:val="15"/>
          <w:sz w:val="31"/>
          <w:szCs w:val="31"/>
        </w:rPr>
        <w:t>本项目按照预算绩效管理要求进行了项目绩效目标申</w:t>
      </w:r>
      <w:r>
        <w:rPr>
          <w:rFonts w:ascii="仿宋" w:hAnsi="仿宋" w:eastAsia="仿宋" w:cs="仿宋"/>
          <w:spacing w:val="9"/>
          <w:sz w:val="31"/>
          <w:szCs w:val="31"/>
        </w:rPr>
        <w:t>报、项目监控、项目评价。但是单位提供的项目绩效管理相</w:t>
      </w:r>
      <w:r>
        <w:rPr>
          <w:rFonts w:ascii="仿宋" w:hAnsi="仿宋" w:eastAsia="仿宋" w:cs="仿宋"/>
          <w:spacing w:val="21"/>
          <w:sz w:val="31"/>
          <w:szCs w:val="31"/>
        </w:rPr>
        <w:t>关资料中发现项目支出绩效监控表中的指标与项目支出绩</w:t>
      </w:r>
      <w:r>
        <w:rPr>
          <w:rFonts w:ascii="仿宋" w:hAnsi="仿宋" w:eastAsia="仿宋" w:cs="仿宋"/>
          <w:spacing w:val="9"/>
          <w:sz w:val="31"/>
          <w:szCs w:val="31"/>
        </w:rPr>
        <w:t>效目标申报表及项目支出绩效自评表的指标有出入，</w:t>
      </w:r>
      <w:r>
        <w:rPr>
          <w:rFonts w:ascii="仿宋" w:hAnsi="仿宋" w:eastAsia="仿宋" w:cs="仿宋"/>
          <w:spacing w:val="8"/>
          <w:sz w:val="31"/>
          <w:szCs w:val="31"/>
        </w:rPr>
        <w:t>部分指</w:t>
      </w:r>
      <w:r>
        <w:rPr>
          <w:rFonts w:ascii="仿宋" w:hAnsi="仿宋" w:eastAsia="仿宋" w:cs="仿宋"/>
          <w:spacing w:val="6"/>
          <w:sz w:val="31"/>
          <w:szCs w:val="31"/>
        </w:rPr>
        <w:t>标不同；并且没有相关材料对此情况进行说明。</w:t>
      </w:r>
    </w:p>
    <w:p w14:paraId="4E50F2DB">
      <w:pPr>
        <w:spacing w:before="1" w:line="221" w:lineRule="auto"/>
        <w:ind w:left="695"/>
        <w:outlineLvl w:val="1"/>
        <w:rPr>
          <w:rFonts w:ascii="楷体" w:hAnsi="楷体" w:eastAsia="楷体" w:cs="楷体"/>
          <w:sz w:val="31"/>
          <w:szCs w:val="31"/>
        </w:rPr>
      </w:pPr>
      <w:bookmarkStart w:id="20" w:name="bookmark17"/>
      <w:bookmarkEnd w:id="20"/>
      <w:r>
        <w:rPr>
          <w:rFonts w:ascii="楷体" w:hAnsi="楷体" w:eastAsia="楷体" w:cs="楷体"/>
          <w:b/>
          <w:bCs/>
          <w:spacing w:val="5"/>
          <w:sz w:val="31"/>
          <w:szCs w:val="31"/>
        </w:rPr>
        <w:t>（三）项目档案资料管理不完善</w:t>
      </w:r>
    </w:p>
    <w:p w14:paraId="74B2971F">
      <w:pPr>
        <w:spacing w:before="211" w:line="345" w:lineRule="auto"/>
        <w:ind w:left="23" w:right="89" w:firstLine="641"/>
        <w:jc w:val="both"/>
        <w:rPr>
          <w:rFonts w:ascii="仿宋" w:hAnsi="仿宋" w:eastAsia="仿宋" w:cs="仿宋"/>
          <w:sz w:val="31"/>
          <w:szCs w:val="31"/>
        </w:rPr>
      </w:pPr>
      <w:r>
        <w:rPr>
          <w:rFonts w:ascii="仿宋" w:hAnsi="仿宋" w:eastAsia="仿宋" w:cs="仿宋"/>
          <w:spacing w:val="22"/>
          <w:sz w:val="31"/>
          <w:szCs w:val="31"/>
        </w:rPr>
        <w:t>该项目在收集资料时存在档案归档完整性、合理性不</w:t>
      </w:r>
      <w:r>
        <w:rPr>
          <w:rFonts w:ascii="仿宋" w:hAnsi="仿宋" w:eastAsia="仿宋" w:cs="仿宋"/>
          <w:spacing w:val="9"/>
          <w:sz w:val="31"/>
          <w:szCs w:val="31"/>
        </w:rPr>
        <w:t>足，该项目档案资料未统一进行归档，资料查找过程存</w:t>
      </w:r>
      <w:r>
        <w:rPr>
          <w:rFonts w:ascii="仿宋" w:hAnsi="仿宋" w:eastAsia="仿宋" w:cs="仿宋"/>
          <w:spacing w:val="8"/>
          <w:sz w:val="31"/>
          <w:szCs w:val="31"/>
        </w:rPr>
        <w:t>在相</w:t>
      </w:r>
      <w:r>
        <w:rPr>
          <w:rFonts w:ascii="仿宋" w:hAnsi="仿宋" w:eastAsia="仿宋" w:cs="仿宋"/>
          <w:spacing w:val="7"/>
          <w:sz w:val="31"/>
          <w:szCs w:val="31"/>
        </w:rPr>
        <w:t>当大的困难，导致资料提供不及时，对项目评价产</w:t>
      </w:r>
      <w:r>
        <w:rPr>
          <w:rFonts w:ascii="仿宋" w:hAnsi="仿宋" w:eastAsia="仿宋" w:cs="仿宋"/>
          <w:spacing w:val="6"/>
          <w:sz w:val="31"/>
          <w:szCs w:val="31"/>
        </w:rPr>
        <w:t>生影响。</w:t>
      </w:r>
    </w:p>
    <w:p w14:paraId="4AC7AABE">
      <w:pPr>
        <w:spacing w:before="2" w:line="224" w:lineRule="auto"/>
        <w:ind w:left="679"/>
        <w:outlineLvl w:val="0"/>
        <w:rPr>
          <w:rFonts w:ascii="黑体" w:hAnsi="黑体" w:eastAsia="黑体" w:cs="黑体"/>
          <w:sz w:val="31"/>
          <w:szCs w:val="31"/>
        </w:rPr>
      </w:pPr>
      <w:bookmarkStart w:id="21" w:name="bookmark19"/>
      <w:bookmarkEnd w:id="21"/>
      <w:bookmarkStart w:id="22" w:name="bookmark18"/>
      <w:bookmarkEnd w:id="22"/>
      <w:r>
        <w:rPr>
          <w:rFonts w:ascii="黑体" w:hAnsi="黑体" w:eastAsia="黑体" w:cs="黑体"/>
          <w:b/>
          <w:bCs/>
          <w:spacing w:val="4"/>
          <w:sz w:val="31"/>
          <w:szCs w:val="31"/>
        </w:rPr>
        <w:t>六、相关建议</w:t>
      </w:r>
    </w:p>
    <w:p w14:paraId="23C5091F">
      <w:pPr>
        <w:spacing w:before="201" w:line="218" w:lineRule="auto"/>
        <w:ind w:left="695"/>
        <w:outlineLvl w:val="1"/>
        <w:rPr>
          <w:rFonts w:ascii="楷体" w:hAnsi="楷体" w:eastAsia="楷体" w:cs="楷体"/>
          <w:sz w:val="31"/>
          <w:szCs w:val="31"/>
        </w:rPr>
      </w:pPr>
      <w:bookmarkStart w:id="23" w:name="bookmark31"/>
      <w:bookmarkEnd w:id="23"/>
      <w:r>
        <w:rPr>
          <w:rFonts w:ascii="楷体" w:hAnsi="楷体" w:eastAsia="楷体" w:cs="楷体"/>
          <w:b/>
          <w:bCs/>
          <w:spacing w:val="3"/>
          <w:sz w:val="31"/>
          <w:szCs w:val="31"/>
        </w:rPr>
        <w:t>（一）强化绩效管理责任意识，提高预算绩效管理能力</w:t>
      </w:r>
    </w:p>
    <w:p w14:paraId="7A3A1736">
      <w:pPr>
        <w:spacing w:before="216" w:line="345" w:lineRule="auto"/>
        <w:ind w:left="24" w:firstLine="640"/>
        <w:jc w:val="both"/>
        <w:rPr>
          <w:rFonts w:ascii="仿宋" w:hAnsi="仿宋" w:eastAsia="仿宋" w:cs="仿宋"/>
          <w:sz w:val="31"/>
          <w:szCs w:val="31"/>
        </w:rPr>
      </w:pPr>
      <w:r>
        <w:rPr>
          <w:rFonts w:ascii="仿宋" w:hAnsi="仿宋" w:eastAsia="仿宋" w:cs="仿宋"/>
          <w:spacing w:val="12"/>
          <w:sz w:val="31"/>
          <w:szCs w:val="31"/>
        </w:rPr>
        <w:t>建议塔城地区自然资源局认真学习绩效管理专业知识，</w:t>
      </w:r>
      <w:r>
        <w:rPr>
          <w:rFonts w:ascii="仿宋" w:hAnsi="仿宋" w:eastAsia="仿宋" w:cs="仿宋"/>
          <w:spacing w:val="9"/>
          <w:sz w:val="31"/>
          <w:szCs w:val="31"/>
        </w:rPr>
        <w:t>提升预算绩效管理能力。在项目申报阶段，应认真研</w:t>
      </w:r>
      <w:r>
        <w:rPr>
          <w:rFonts w:ascii="仿宋" w:hAnsi="仿宋" w:eastAsia="仿宋" w:cs="仿宋"/>
          <w:spacing w:val="8"/>
          <w:sz w:val="31"/>
          <w:szCs w:val="31"/>
        </w:rPr>
        <w:t>究项目</w:t>
      </w:r>
      <w:r>
        <w:rPr>
          <w:rFonts w:ascii="仿宋" w:hAnsi="仿宋" w:eastAsia="仿宋" w:cs="仿宋"/>
          <w:spacing w:val="9"/>
          <w:sz w:val="31"/>
          <w:szCs w:val="31"/>
        </w:rPr>
        <w:t>特点，从明确性、可衡量性、可实现性、相关性和时限性等</w:t>
      </w:r>
    </w:p>
    <w:p w14:paraId="4A0CC52A">
      <w:pPr>
        <w:spacing w:line="345" w:lineRule="auto"/>
        <w:rPr>
          <w:rFonts w:ascii="仿宋" w:hAnsi="仿宋" w:eastAsia="仿宋" w:cs="仿宋"/>
          <w:sz w:val="31"/>
          <w:szCs w:val="31"/>
        </w:rPr>
        <w:sectPr>
          <w:footerReference r:id="rId21" w:type="default"/>
          <w:pgSz w:w="11907" w:h="16839"/>
          <w:pgMar w:top="400" w:right="1713" w:bottom="1171" w:left="1785" w:header="0" w:footer="945" w:gutter="0"/>
          <w:cols w:space="720" w:num="1"/>
        </w:sectPr>
      </w:pPr>
    </w:p>
    <w:p w14:paraId="018016D2">
      <w:pPr>
        <w:spacing w:line="280" w:lineRule="auto"/>
        <w:rPr>
          <w:rFonts w:ascii="Arial"/>
          <w:sz w:val="21"/>
        </w:rPr>
      </w:pPr>
    </w:p>
    <w:p w14:paraId="1B37ADE8">
      <w:pPr>
        <w:spacing w:line="281" w:lineRule="auto"/>
        <w:rPr>
          <w:rFonts w:ascii="Arial"/>
          <w:sz w:val="21"/>
        </w:rPr>
      </w:pPr>
    </w:p>
    <w:p w14:paraId="72C3DF11">
      <w:pPr>
        <w:spacing w:line="281" w:lineRule="auto"/>
        <w:rPr>
          <w:rFonts w:ascii="Arial"/>
          <w:sz w:val="21"/>
        </w:rPr>
      </w:pPr>
    </w:p>
    <w:p w14:paraId="30BA7DA0">
      <w:pPr>
        <w:spacing w:line="281" w:lineRule="auto"/>
        <w:rPr>
          <w:rFonts w:ascii="Arial"/>
          <w:sz w:val="21"/>
        </w:rPr>
      </w:pPr>
    </w:p>
    <w:p w14:paraId="22D31567">
      <w:pPr>
        <w:spacing w:before="101" w:line="345" w:lineRule="auto"/>
        <w:ind w:left="36" w:right="252" w:hanging="4"/>
        <w:jc w:val="both"/>
        <w:rPr>
          <w:rFonts w:ascii="仿宋" w:hAnsi="仿宋" w:eastAsia="仿宋" w:cs="仿宋"/>
          <w:sz w:val="31"/>
          <w:szCs w:val="31"/>
        </w:rPr>
      </w:pPr>
      <w:r>
        <w:rPr>
          <w:rFonts w:ascii="仿宋" w:hAnsi="仿宋" w:eastAsia="仿宋" w:cs="仿宋"/>
          <w:spacing w:val="8"/>
          <w:sz w:val="31"/>
          <w:szCs w:val="31"/>
        </w:rPr>
        <w:t>方面着手，设置科学、合理的绩效目标。多结合项目实际情况分析，减少三级指标与二级指标对应错误的情况。在项目监控和自评阶段需要确保项目绩效目标与申报时一致，若有</w:t>
      </w:r>
      <w:r>
        <w:rPr>
          <w:rFonts w:ascii="仿宋" w:hAnsi="仿宋" w:eastAsia="仿宋" w:cs="仿宋"/>
          <w:spacing w:val="4"/>
          <w:sz w:val="31"/>
          <w:szCs w:val="31"/>
        </w:rPr>
        <w:t>变更需要提供相应的说明材料。</w:t>
      </w:r>
    </w:p>
    <w:p w14:paraId="799A535F">
      <w:pPr>
        <w:spacing w:line="221" w:lineRule="auto"/>
        <w:ind w:left="695"/>
        <w:outlineLvl w:val="1"/>
        <w:rPr>
          <w:rFonts w:ascii="楷体" w:hAnsi="楷体" w:eastAsia="楷体" w:cs="楷体"/>
          <w:sz w:val="31"/>
          <w:szCs w:val="31"/>
        </w:rPr>
      </w:pPr>
      <w:bookmarkStart w:id="24" w:name="bookmark20"/>
      <w:bookmarkEnd w:id="24"/>
      <w:r>
        <w:rPr>
          <w:rFonts w:ascii="楷体" w:hAnsi="楷体" w:eastAsia="楷体" w:cs="楷体"/>
          <w:b/>
          <w:bCs/>
          <w:spacing w:val="4"/>
          <w:sz w:val="31"/>
          <w:szCs w:val="31"/>
        </w:rPr>
        <w:t>（二）完善项目档案资料管理</w:t>
      </w:r>
    </w:p>
    <w:p w14:paraId="2FE355BB">
      <w:pPr>
        <w:spacing w:before="205" w:line="346" w:lineRule="auto"/>
        <w:ind w:left="26" w:right="152" w:firstLine="638"/>
        <w:jc w:val="both"/>
        <w:rPr>
          <w:rFonts w:ascii="仿宋" w:hAnsi="仿宋" w:eastAsia="仿宋" w:cs="仿宋"/>
          <w:sz w:val="31"/>
          <w:szCs w:val="31"/>
        </w:rPr>
      </w:pPr>
      <w:r>
        <w:rPr>
          <w:rFonts w:ascii="仿宋" w:hAnsi="仿宋" w:eastAsia="仿宋" w:cs="仿宋"/>
          <w:sz w:val="31"/>
          <w:szCs w:val="31"/>
        </w:rPr>
        <w:t>建议完善档案管理机制，制定档案工作标准，做好收集、</w:t>
      </w:r>
      <w:r>
        <w:rPr>
          <w:rFonts w:ascii="仿宋" w:hAnsi="仿宋" w:eastAsia="仿宋" w:cs="仿宋"/>
          <w:spacing w:val="9"/>
          <w:sz w:val="31"/>
          <w:szCs w:val="31"/>
        </w:rPr>
        <w:t>整理、保管、统计、归档及档案编目检索等工作</w:t>
      </w:r>
      <w:r>
        <w:rPr>
          <w:rFonts w:ascii="仿宋" w:hAnsi="仿宋" w:eastAsia="仿宋" w:cs="仿宋"/>
          <w:spacing w:val="8"/>
          <w:sz w:val="31"/>
          <w:szCs w:val="31"/>
        </w:rPr>
        <w:t>，切实提高</w:t>
      </w:r>
      <w:r>
        <w:rPr>
          <w:rFonts w:ascii="仿宋" w:hAnsi="仿宋" w:eastAsia="仿宋" w:cs="仿宋"/>
          <w:spacing w:val="21"/>
          <w:sz w:val="31"/>
          <w:szCs w:val="31"/>
        </w:rPr>
        <w:t>项目档案管理质量，确保档案管理规范和档案资料高效使</w:t>
      </w:r>
      <w:r>
        <w:rPr>
          <w:rFonts w:ascii="仿宋" w:hAnsi="仿宋" w:eastAsia="仿宋" w:cs="仿宋"/>
          <w:spacing w:val="-16"/>
          <w:sz w:val="31"/>
          <w:szCs w:val="31"/>
        </w:rPr>
        <w:t>用。</w:t>
      </w:r>
    </w:p>
    <w:p w14:paraId="07B25B47">
      <w:pPr>
        <w:spacing w:line="223" w:lineRule="auto"/>
        <w:ind w:left="668"/>
        <w:outlineLvl w:val="0"/>
        <w:rPr>
          <w:rFonts w:ascii="黑体" w:hAnsi="黑体" w:eastAsia="黑体" w:cs="黑体"/>
          <w:sz w:val="31"/>
          <w:szCs w:val="31"/>
        </w:rPr>
      </w:pPr>
      <w:bookmarkStart w:id="25" w:name="bookmark21"/>
      <w:bookmarkEnd w:id="25"/>
      <w:r>
        <w:rPr>
          <w:rFonts w:ascii="黑体" w:hAnsi="黑体" w:eastAsia="黑体" w:cs="黑体"/>
          <w:b/>
          <w:bCs/>
          <w:spacing w:val="6"/>
          <w:sz w:val="31"/>
          <w:szCs w:val="31"/>
        </w:rPr>
        <w:t>七、其他需要说明的问题</w:t>
      </w:r>
    </w:p>
    <w:p w14:paraId="636BABA6">
      <w:pPr>
        <w:spacing w:before="206" w:line="345" w:lineRule="auto"/>
        <w:ind w:left="26" w:firstLine="648"/>
        <w:jc w:val="both"/>
        <w:rPr>
          <w:rFonts w:ascii="仿宋" w:hAnsi="仿宋" w:eastAsia="仿宋" w:cs="仿宋"/>
          <w:sz w:val="31"/>
          <w:szCs w:val="31"/>
        </w:rPr>
      </w:pPr>
      <w:r>
        <w:rPr>
          <w:rFonts w:ascii="仿宋" w:hAnsi="仿宋" w:eastAsia="仿宋" w:cs="仿宋"/>
          <w:spacing w:val="8"/>
          <w:sz w:val="31"/>
          <w:szCs w:val="31"/>
        </w:rPr>
        <w:t>通过访谈及现场勘查，塔城地区自然资源局地州级不动</w:t>
      </w:r>
      <w:r>
        <w:rPr>
          <w:rFonts w:ascii="仿宋" w:hAnsi="仿宋" w:eastAsia="仿宋" w:cs="仿宋"/>
          <w:spacing w:val="9"/>
          <w:sz w:val="31"/>
          <w:szCs w:val="31"/>
        </w:rPr>
        <w:t>产统一登记信息管理平台建设项目目前已经完成</w:t>
      </w:r>
      <w:r>
        <w:rPr>
          <w:rFonts w:ascii="仿宋" w:hAnsi="仿宋" w:eastAsia="仿宋" w:cs="仿宋"/>
          <w:spacing w:val="8"/>
          <w:sz w:val="31"/>
          <w:szCs w:val="31"/>
        </w:rPr>
        <w:t>，针对平台</w:t>
      </w:r>
      <w:r>
        <w:rPr>
          <w:rFonts w:ascii="仿宋" w:hAnsi="仿宋" w:eastAsia="仿宋" w:cs="仿宋"/>
          <w:spacing w:val="14"/>
          <w:sz w:val="31"/>
          <w:szCs w:val="31"/>
        </w:rPr>
        <w:t>登记发证率和县市数据异地备份情况，数据核查比较困难，</w:t>
      </w:r>
      <w:r>
        <w:rPr>
          <w:rFonts w:ascii="仿宋" w:hAnsi="仿宋" w:eastAsia="仿宋" w:cs="仿宋"/>
          <w:spacing w:val="9"/>
          <w:sz w:val="31"/>
          <w:szCs w:val="31"/>
        </w:rPr>
        <w:t>评价组对自然资源局的自评结果进行分析，以此反映</w:t>
      </w:r>
      <w:r>
        <w:rPr>
          <w:rFonts w:ascii="仿宋" w:hAnsi="仿宋" w:eastAsia="仿宋" w:cs="仿宋"/>
          <w:spacing w:val="8"/>
          <w:sz w:val="31"/>
          <w:szCs w:val="31"/>
        </w:rPr>
        <w:t>自然资</w:t>
      </w:r>
      <w:r>
        <w:rPr>
          <w:rFonts w:ascii="仿宋" w:hAnsi="仿宋" w:eastAsia="仿宋" w:cs="仿宋"/>
          <w:spacing w:val="6"/>
          <w:sz w:val="31"/>
          <w:szCs w:val="31"/>
        </w:rPr>
        <w:t>源局的登记情况和数据备份情况，在评价时存在一定局限性。</w:t>
      </w:r>
    </w:p>
    <w:p w14:paraId="08CEF3B7">
      <w:pPr>
        <w:spacing w:line="345" w:lineRule="auto"/>
        <w:rPr>
          <w:rFonts w:ascii="仿宋" w:hAnsi="仿宋" w:eastAsia="仿宋" w:cs="仿宋"/>
          <w:sz w:val="31"/>
          <w:szCs w:val="31"/>
        </w:rPr>
        <w:sectPr>
          <w:footerReference r:id="rId22" w:type="default"/>
          <w:pgSz w:w="11907" w:h="16839"/>
          <w:pgMar w:top="400" w:right="1551" w:bottom="1171" w:left="1785" w:header="0" w:footer="945" w:gutter="0"/>
          <w:cols w:space="720" w:num="1"/>
        </w:sectPr>
      </w:pPr>
    </w:p>
    <w:p w14:paraId="513DADBD">
      <w:pPr>
        <w:spacing w:line="253" w:lineRule="auto"/>
        <w:rPr>
          <w:rFonts w:ascii="Arial"/>
          <w:sz w:val="21"/>
        </w:rPr>
      </w:pPr>
    </w:p>
    <w:p w14:paraId="56EEA846">
      <w:pPr>
        <w:spacing w:line="253" w:lineRule="auto"/>
        <w:rPr>
          <w:rFonts w:ascii="Arial"/>
          <w:sz w:val="21"/>
        </w:rPr>
      </w:pPr>
    </w:p>
    <w:p w14:paraId="0880C32D">
      <w:pPr>
        <w:spacing w:line="254" w:lineRule="auto"/>
        <w:rPr>
          <w:rFonts w:ascii="Arial"/>
          <w:sz w:val="21"/>
        </w:rPr>
      </w:pPr>
    </w:p>
    <w:p w14:paraId="3F59D79E">
      <w:pPr>
        <w:spacing w:line="254" w:lineRule="auto"/>
        <w:rPr>
          <w:rFonts w:ascii="Arial"/>
          <w:sz w:val="21"/>
        </w:rPr>
      </w:pPr>
    </w:p>
    <w:p w14:paraId="5FE20843">
      <w:pPr>
        <w:spacing w:line="254" w:lineRule="auto"/>
        <w:rPr>
          <w:rFonts w:ascii="Arial"/>
          <w:sz w:val="21"/>
        </w:rPr>
      </w:pPr>
    </w:p>
    <w:p w14:paraId="34254D9E">
      <w:pPr>
        <w:spacing w:line="254" w:lineRule="auto"/>
        <w:rPr>
          <w:rFonts w:ascii="Arial"/>
          <w:sz w:val="21"/>
        </w:rPr>
      </w:pPr>
    </w:p>
    <w:p w14:paraId="438E3231">
      <w:pPr>
        <w:spacing w:line="254" w:lineRule="auto"/>
        <w:rPr>
          <w:rFonts w:ascii="Arial"/>
          <w:sz w:val="21"/>
        </w:rPr>
      </w:pPr>
    </w:p>
    <w:p w14:paraId="42297BCD">
      <w:pPr>
        <w:spacing w:line="254" w:lineRule="auto"/>
        <w:rPr>
          <w:rFonts w:ascii="Arial"/>
          <w:sz w:val="21"/>
        </w:rPr>
      </w:pPr>
    </w:p>
    <w:p w14:paraId="3B5584CC">
      <w:pPr>
        <w:spacing w:line="254" w:lineRule="auto"/>
        <w:rPr>
          <w:rFonts w:ascii="Arial"/>
          <w:sz w:val="21"/>
        </w:rPr>
      </w:pPr>
    </w:p>
    <w:p w14:paraId="0DF208E1">
      <w:pPr>
        <w:spacing w:line="254" w:lineRule="auto"/>
        <w:rPr>
          <w:rFonts w:ascii="Arial"/>
          <w:sz w:val="21"/>
        </w:rPr>
      </w:pPr>
    </w:p>
    <w:p w14:paraId="5C525829">
      <w:pPr>
        <w:spacing w:before="100" w:line="226" w:lineRule="auto"/>
        <w:ind w:left="46"/>
        <w:outlineLvl w:val="0"/>
        <w:rPr>
          <w:rFonts w:ascii="黑体" w:hAnsi="黑体" w:eastAsia="黑体" w:cs="黑体"/>
          <w:sz w:val="31"/>
          <w:szCs w:val="31"/>
        </w:rPr>
      </w:pPr>
      <w:bookmarkStart w:id="26" w:name="bookmark22"/>
      <w:bookmarkEnd w:id="26"/>
      <w:r>
        <w:rPr>
          <w:rFonts w:ascii="黑体" w:hAnsi="黑体" w:eastAsia="黑体" w:cs="黑体"/>
          <w:b/>
          <w:bCs/>
          <w:spacing w:val="-1"/>
          <w:sz w:val="31"/>
          <w:szCs w:val="31"/>
        </w:rPr>
        <w:t>附件</w:t>
      </w:r>
      <w:r>
        <w:rPr>
          <w:rFonts w:ascii="黑体" w:hAnsi="黑体" w:eastAsia="黑体" w:cs="黑体"/>
          <w:spacing w:val="39"/>
          <w:sz w:val="31"/>
          <w:szCs w:val="31"/>
        </w:rPr>
        <w:t xml:space="preserve"> </w:t>
      </w:r>
      <w:r>
        <w:rPr>
          <w:rFonts w:ascii="黑体" w:hAnsi="黑体" w:eastAsia="黑体" w:cs="黑体"/>
          <w:b/>
          <w:bCs/>
          <w:spacing w:val="-1"/>
          <w:sz w:val="31"/>
          <w:szCs w:val="31"/>
        </w:rPr>
        <w:t>1</w:t>
      </w:r>
      <w:r>
        <w:rPr>
          <w:rFonts w:ascii="黑体" w:hAnsi="黑体" w:eastAsia="黑体" w:cs="黑体"/>
          <w:spacing w:val="-1"/>
          <w:sz w:val="31"/>
          <w:szCs w:val="31"/>
        </w:rPr>
        <w:t xml:space="preserve"> </w:t>
      </w:r>
      <w:r>
        <w:rPr>
          <w:rFonts w:ascii="黑体" w:hAnsi="黑体" w:eastAsia="黑体" w:cs="黑体"/>
          <w:b/>
          <w:bCs/>
          <w:spacing w:val="-1"/>
          <w:sz w:val="31"/>
          <w:szCs w:val="31"/>
        </w:rPr>
        <w:t>指标体系</w:t>
      </w:r>
    </w:p>
    <w:p w14:paraId="2DA67840">
      <w:pPr>
        <w:spacing w:before="225"/>
      </w:pPr>
    </w:p>
    <w:tbl>
      <w:tblPr>
        <w:tblStyle w:val="5"/>
        <w:tblW w:w="139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78"/>
        <w:gridCol w:w="952"/>
        <w:gridCol w:w="964"/>
        <w:gridCol w:w="644"/>
        <w:gridCol w:w="1807"/>
        <w:gridCol w:w="590"/>
        <w:gridCol w:w="960"/>
        <w:gridCol w:w="2418"/>
        <w:gridCol w:w="2834"/>
        <w:gridCol w:w="708"/>
        <w:gridCol w:w="936"/>
      </w:tblGrid>
      <w:tr w14:paraId="551FD0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1178" w:type="dxa"/>
            <w:shd w:val="clear" w:color="auto" w:fill="BEBEBE"/>
            <w:vAlign w:val="top"/>
          </w:tcPr>
          <w:p w14:paraId="3BA5306A">
            <w:pPr>
              <w:pStyle w:val="6"/>
              <w:spacing w:before="220" w:line="219" w:lineRule="auto"/>
              <w:ind w:left="166"/>
            </w:pPr>
            <w:r>
              <w:rPr>
                <w:b/>
                <w:bCs/>
                <w:spacing w:val="-8"/>
              </w:rPr>
              <w:t>一级指标</w:t>
            </w:r>
          </w:p>
        </w:tc>
        <w:tc>
          <w:tcPr>
            <w:tcW w:w="952" w:type="dxa"/>
            <w:shd w:val="clear" w:color="auto" w:fill="BEBEBE"/>
            <w:vAlign w:val="top"/>
          </w:tcPr>
          <w:p w14:paraId="281130E8">
            <w:pPr>
              <w:pStyle w:val="6"/>
              <w:spacing w:before="220" w:line="219" w:lineRule="auto"/>
              <w:ind w:left="50"/>
            </w:pPr>
            <w:r>
              <w:rPr>
                <w:b/>
                <w:bCs/>
                <w:spacing w:val="-6"/>
              </w:rPr>
              <w:t>二级指标</w:t>
            </w:r>
          </w:p>
        </w:tc>
        <w:tc>
          <w:tcPr>
            <w:tcW w:w="964" w:type="dxa"/>
            <w:shd w:val="clear" w:color="auto" w:fill="BEBEBE"/>
            <w:vAlign w:val="top"/>
          </w:tcPr>
          <w:p w14:paraId="59C083AC">
            <w:pPr>
              <w:pStyle w:val="6"/>
              <w:spacing w:before="220" w:line="219" w:lineRule="auto"/>
              <w:ind w:left="59"/>
            </w:pPr>
            <w:r>
              <w:rPr>
                <w:b/>
                <w:bCs/>
                <w:spacing w:val="-7"/>
              </w:rPr>
              <w:t>三级指标</w:t>
            </w:r>
          </w:p>
        </w:tc>
        <w:tc>
          <w:tcPr>
            <w:tcW w:w="644" w:type="dxa"/>
            <w:shd w:val="clear" w:color="auto" w:fill="BEBEBE"/>
            <w:vAlign w:val="top"/>
          </w:tcPr>
          <w:p w14:paraId="1A0F9DB7">
            <w:pPr>
              <w:pStyle w:val="6"/>
              <w:spacing w:before="220" w:line="219" w:lineRule="auto"/>
              <w:ind w:left="109"/>
            </w:pPr>
            <w:r>
              <w:rPr>
                <w:b/>
                <w:bCs/>
                <w:spacing w:val="-6"/>
              </w:rPr>
              <w:t>权重</w:t>
            </w:r>
          </w:p>
        </w:tc>
        <w:tc>
          <w:tcPr>
            <w:tcW w:w="1807" w:type="dxa"/>
            <w:shd w:val="clear" w:color="auto" w:fill="BEBEBE"/>
            <w:vAlign w:val="top"/>
          </w:tcPr>
          <w:p w14:paraId="048314D4">
            <w:pPr>
              <w:pStyle w:val="6"/>
              <w:spacing w:before="220" w:line="219" w:lineRule="auto"/>
              <w:ind w:left="469"/>
            </w:pPr>
            <w:r>
              <w:rPr>
                <w:b/>
                <w:bCs/>
                <w:spacing w:val="-4"/>
              </w:rPr>
              <w:t>指标解释</w:t>
            </w:r>
          </w:p>
        </w:tc>
        <w:tc>
          <w:tcPr>
            <w:tcW w:w="590" w:type="dxa"/>
            <w:shd w:val="clear" w:color="auto" w:fill="BEBEBE"/>
            <w:vAlign w:val="top"/>
          </w:tcPr>
          <w:p w14:paraId="7996D02A">
            <w:pPr>
              <w:pStyle w:val="6"/>
              <w:spacing w:before="65"/>
              <w:ind w:left="188" w:right="74" w:hanging="112"/>
            </w:pPr>
            <w:r>
              <w:rPr>
                <w:b/>
                <w:bCs/>
                <w:spacing w:val="-5"/>
              </w:rPr>
              <w:t>标杆</w:t>
            </w:r>
            <w:r>
              <w:rPr>
                <w:b/>
                <w:bCs/>
                <w:spacing w:val="-3"/>
              </w:rPr>
              <w:t>值</w:t>
            </w:r>
          </w:p>
        </w:tc>
        <w:tc>
          <w:tcPr>
            <w:tcW w:w="960" w:type="dxa"/>
            <w:shd w:val="clear" w:color="auto" w:fill="BEBEBE"/>
            <w:vAlign w:val="top"/>
          </w:tcPr>
          <w:p w14:paraId="3BE21FE9">
            <w:pPr>
              <w:pStyle w:val="6"/>
              <w:spacing w:before="220" w:line="219" w:lineRule="auto"/>
              <w:ind w:left="44"/>
            </w:pPr>
            <w:r>
              <w:rPr>
                <w:b/>
                <w:bCs/>
                <w:spacing w:val="-4"/>
              </w:rPr>
              <w:t>评分依据</w:t>
            </w:r>
          </w:p>
        </w:tc>
        <w:tc>
          <w:tcPr>
            <w:tcW w:w="2418" w:type="dxa"/>
            <w:shd w:val="clear" w:color="auto" w:fill="BEBEBE"/>
            <w:vAlign w:val="top"/>
          </w:tcPr>
          <w:p w14:paraId="7E06D0D9">
            <w:pPr>
              <w:pStyle w:val="6"/>
              <w:spacing w:before="220" w:line="219" w:lineRule="auto"/>
              <w:ind w:left="772"/>
            </w:pPr>
            <w:r>
              <w:rPr>
                <w:b/>
                <w:bCs/>
                <w:spacing w:val="-4"/>
              </w:rPr>
              <w:t>评价标准</w:t>
            </w:r>
          </w:p>
        </w:tc>
        <w:tc>
          <w:tcPr>
            <w:tcW w:w="2834" w:type="dxa"/>
            <w:shd w:val="clear" w:color="auto" w:fill="BEBEBE"/>
            <w:vAlign w:val="top"/>
          </w:tcPr>
          <w:p w14:paraId="58DD6F24">
            <w:pPr>
              <w:pStyle w:val="6"/>
              <w:spacing w:before="220" w:line="219" w:lineRule="auto"/>
              <w:ind w:left="983"/>
            </w:pPr>
            <w:r>
              <w:rPr>
                <w:b/>
                <w:bCs/>
                <w:spacing w:val="-4"/>
              </w:rPr>
              <w:t>评分过程</w:t>
            </w:r>
          </w:p>
        </w:tc>
        <w:tc>
          <w:tcPr>
            <w:tcW w:w="708" w:type="dxa"/>
            <w:shd w:val="clear" w:color="auto" w:fill="BEBEBE"/>
            <w:vAlign w:val="top"/>
          </w:tcPr>
          <w:p w14:paraId="7B65F636">
            <w:pPr>
              <w:pStyle w:val="6"/>
              <w:spacing w:before="220" w:line="219" w:lineRule="auto"/>
              <w:ind w:left="144"/>
            </w:pPr>
            <w:r>
              <w:rPr>
                <w:b/>
                <w:bCs/>
                <w:spacing w:val="-5"/>
              </w:rPr>
              <w:t>得分</w:t>
            </w:r>
          </w:p>
        </w:tc>
        <w:tc>
          <w:tcPr>
            <w:tcW w:w="936" w:type="dxa"/>
            <w:shd w:val="clear" w:color="auto" w:fill="BEBEBE"/>
            <w:vAlign w:val="top"/>
          </w:tcPr>
          <w:p w14:paraId="402E1CA9">
            <w:pPr>
              <w:pStyle w:val="6"/>
              <w:spacing w:before="220" w:line="219" w:lineRule="auto"/>
              <w:ind w:left="144"/>
            </w:pPr>
            <w:r>
              <w:rPr>
                <w:b/>
                <w:bCs/>
                <w:spacing w:val="-5"/>
              </w:rPr>
              <w:t>得分率</w:t>
            </w:r>
          </w:p>
        </w:tc>
      </w:tr>
      <w:tr w14:paraId="6123D9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2" w:hRule="atLeast"/>
        </w:trPr>
        <w:tc>
          <w:tcPr>
            <w:tcW w:w="1178" w:type="dxa"/>
            <w:vMerge w:val="restart"/>
            <w:tcBorders>
              <w:bottom w:val="nil"/>
            </w:tcBorders>
            <w:vAlign w:val="top"/>
          </w:tcPr>
          <w:p w14:paraId="06742687">
            <w:pPr>
              <w:spacing w:line="258" w:lineRule="auto"/>
              <w:rPr>
                <w:rFonts w:ascii="Arial"/>
                <w:sz w:val="21"/>
              </w:rPr>
            </w:pPr>
          </w:p>
          <w:p w14:paraId="15369671">
            <w:pPr>
              <w:spacing w:line="258" w:lineRule="auto"/>
              <w:rPr>
                <w:rFonts w:ascii="Arial"/>
                <w:sz w:val="21"/>
              </w:rPr>
            </w:pPr>
          </w:p>
          <w:p w14:paraId="565B2523">
            <w:pPr>
              <w:spacing w:line="258" w:lineRule="auto"/>
              <w:rPr>
                <w:rFonts w:ascii="Arial"/>
                <w:sz w:val="21"/>
              </w:rPr>
            </w:pPr>
          </w:p>
          <w:p w14:paraId="0E4DCC56">
            <w:pPr>
              <w:spacing w:line="259" w:lineRule="auto"/>
              <w:rPr>
                <w:rFonts w:ascii="Arial"/>
                <w:sz w:val="21"/>
              </w:rPr>
            </w:pPr>
          </w:p>
          <w:p w14:paraId="1744170E">
            <w:pPr>
              <w:spacing w:line="259" w:lineRule="auto"/>
              <w:rPr>
                <w:rFonts w:ascii="Arial"/>
                <w:sz w:val="21"/>
              </w:rPr>
            </w:pPr>
          </w:p>
          <w:p w14:paraId="7CFC841D">
            <w:pPr>
              <w:spacing w:line="259" w:lineRule="auto"/>
              <w:rPr>
                <w:rFonts w:ascii="Arial"/>
                <w:sz w:val="21"/>
              </w:rPr>
            </w:pPr>
          </w:p>
          <w:p w14:paraId="6242A1C6">
            <w:pPr>
              <w:spacing w:line="259" w:lineRule="auto"/>
              <w:rPr>
                <w:rFonts w:ascii="Arial"/>
                <w:sz w:val="21"/>
              </w:rPr>
            </w:pPr>
          </w:p>
          <w:p w14:paraId="1A9CA4B6">
            <w:pPr>
              <w:spacing w:line="259" w:lineRule="auto"/>
              <w:rPr>
                <w:rFonts w:ascii="Arial"/>
                <w:sz w:val="21"/>
              </w:rPr>
            </w:pPr>
          </w:p>
          <w:p w14:paraId="0DDB702B">
            <w:pPr>
              <w:spacing w:line="259" w:lineRule="auto"/>
              <w:rPr>
                <w:rFonts w:ascii="Arial"/>
                <w:sz w:val="21"/>
              </w:rPr>
            </w:pPr>
          </w:p>
          <w:p w14:paraId="33A99954">
            <w:pPr>
              <w:pStyle w:val="6"/>
              <w:spacing w:before="71" w:line="274" w:lineRule="auto"/>
              <w:ind w:left="256" w:right="64" w:hanging="188"/>
            </w:pPr>
            <w:r>
              <w:rPr>
                <w:rFonts w:ascii="Times New Roman" w:hAnsi="Times New Roman" w:eastAsia="Times New Roman" w:cs="Times New Roman"/>
              </w:rPr>
              <w:t>A</w:t>
            </w:r>
            <w:r>
              <w:t>项目决策</w:t>
            </w:r>
            <w:r>
              <w:rPr>
                <w:spacing w:val="-14"/>
              </w:rPr>
              <w:t>（</w:t>
            </w:r>
            <w:r>
              <w:rPr>
                <w:spacing w:val="-54"/>
              </w:rPr>
              <w:t xml:space="preserve"> </w:t>
            </w:r>
            <w:r>
              <w:rPr>
                <w:rFonts w:ascii="Times New Roman" w:hAnsi="Times New Roman" w:eastAsia="Times New Roman" w:cs="Times New Roman"/>
                <w:spacing w:val="-14"/>
              </w:rPr>
              <w:t>14</w:t>
            </w:r>
            <w:r>
              <w:rPr>
                <w:spacing w:val="-14"/>
              </w:rPr>
              <w:t>）</w:t>
            </w:r>
          </w:p>
        </w:tc>
        <w:tc>
          <w:tcPr>
            <w:tcW w:w="952" w:type="dxa"/>
            <w:vMerge w:val="restart"/>
            <w:tcBorders>
              <w:bottom w:val="nil"/>
            </w:tcBorders>
            <w:vAlign w:val="top"/>
          </w:tcPr>
          <w:p w14:paraId="6146789D">
            <w:pPr>
              <w:spacing w:line="241" w:lineRule="auto"/>
              <w:rPr>
                <w:rFonts w:ascii="Arial"/>
                <w:sz w:val="21"/>
              </w:rPr>
            </w:pPr>
          </w:p>
          <w:p w14:paraId="32AC9A84">
            <w:pPr>
              <w:spacing w:line="241" w:lineRule="auto"/>
              <w:rPr>
                <w:rFonts w:ascii="Arial"/>
                <w:sz w:val="21"/>
              </w:rPr>
            </w:pPr>
          </w:p>
          <w:p w14:paraId="3A07A815">
            <w:pPr>
              <w:spacing w:line="241" w:lineRule="auto"/>
              <w:rPr>
                <w:rFonts w:ascii="Arial"/>
                <w:sz w:val="21"/>
              </w:rPr>
            </w:pPr>
          </w:p>
          <w:p w14:paraId="35FE31D8">
            <w:pPr>
              <w:spacing w:line="241" w:lineRule="auto"/>
              <w:rPr>
                <w:rFonts w:ascii="Arial"/>
                <w:sz w:val="21"/>
              </w:rPr>
            </w:pPr>
          </w:p>
          <w:p w14:paraId="760DA83A">
            <w:pPr>
              <w:spacing w:line="242" w:lineRule="auto"/>
              <w:rPr>
                <w:rFonts w:ascii="Arial"/>
                <w:sz w:val="21"/>
              </w:rPr>
            </w:pPr>
          </w:p>
          <w:p w14:paraId="7021D2DF">
            <w:pPr>
              <w:spacing w:line="242" w:lineRule="auto"/>
              <w:rPr>
                <w:rFonts w:ascii="Arial"/>
                <w:sz w:val="21"/>
              </w:rPr>
            </w:pPr>
          </w:p>
          <w:p w14:paraId="093186B2">
            <w:pPr>
              <w:spacing w:line="242" w:lineRule="auto"/>
              <w:rPr>
                <w:rFonts w:ascii="Arial"/>
                <w:sz w:val="21"/>
              </w:rPr>
            </w:pPr>
          </w:p>
          <w:p w14:paraId="0D264BCD">
            <w:pPr>
              <w:spacing w:line="242" w:lineRule="auto"/>
              <w:rPr>
                <w:rFonts w:ascii="Arial"/>
                <w:sz w:val="21"/>
              </w:rPr>
            </w:pPr>
          </w:p>
          <w:p w14:paraId="71A76A54">
            <w:pPr>
              <w:spacing w:line="242" w:lineRule="auto"/>
              <w:rPr>
                <w:rFonts w:ascii="Arial"/>
                <w:sz w:val="21"/>
              </w:rPr>
            </w:pPr>
          </w:p>
          <w:p w14:paraId="5AEA9666">
            <w:pPr>
              <w:pStyle w:val="6"/>
              <w:spacing w:before="72" w:line="220" w:lineRule="auto"/>
              <w:ind w:left="91"/>
            </w:pPr>
            <w:r>
              <w:rPr>
                <w:rFonts w:ascii="Times New Roman" w:hAnsi="Times New Roman" w:eastAsia="Times New Roman" w:cs="Times New Roman"/>
                <w:spacing w:val="-2"/>
              </w:rPr>
              <w:t>A1</w:t>
            </w:r>
            <w:r>
              <w:rPr>
                <w:rFonts w:ascii="Times New Roman" w:hAnsi="Times New Roman" w:eastAsia="Times New Roman" w:cs="Times New Roman"/>
                <w:spacing w:val="11"/>
              </w:rPr>
              <w:t xml:space="preserve"> </w:t>
            </w:r>
            <w:r>
              <w:rPr>
                <w:spacing w:val="-2"/>
              </w:rPr>
              <w:t>项目</w:t>
            </w:r>
          </w:p>
          <w:p w14:paraId="3C92C7BF">
            <w:pPr>
              <w:pStyle w:val="6"/>
              <w:spacing w:before="49" w:line="220" w:lineRule="auto"/>
              <w:ind w:left="268"/>
            </w:pPr>
            <w:r>
              <w:rPr>
                <w:spacing w:val="-5"/>
              </w:rPr>
              <w:t>立项</w:t>
            </w:r>
          </w:p>
          <w:p w14:paraId="71D7073E">
            <w:pPr>
              <w:pStyle w:val="6"/>
              <w:spacing w:before="49"/>
              <w:ind w:left="195"/>
            </w:pPr>
            <w:r>
              <w:t>（</w:t>
            </w:r>
            <w:r>
              <w:rPr>
                <w:rFonts w:ascii="Times New Roman" w:hAnsi="Times New Roman" w:eastAsia="Times New Roman" w:cs="Times New Roman"/>
              </w:rPr>
              <w:t>9</w:t>
            </w:r>
            <w:r>
              <w:t>）</w:t>
            </w:r>
          </w:p>
        </w:tc>
        <w:tc>
          <w:tcPr>
            <w:tcW w:w="964" w:type="dxa"/>
            <w:vAlign w:val="top"/>
          </w:tcPr>
          <w:p w14:paraId="12A92197">
            <w:pPr>
              <w:spacing w:line="277" w:lineRule="auto"/>
              <w:rPr>
                <w:rFonts w:ascii="Arial"/>
                <w:sz w:val="21"/>
              </w:rPr>
            </w:pPr>
          </w:p>
          <w:p w14:paraId="61B985CF">
            <w:pPr>
              <w:spacing w:line="277" w:lineRule="auto"/>
              <w:rPr>
                <w:rFonts w:ascii="Arial"/>
                <w:sz w:val="21"/>
              </w:rPr>
            </w:pPr>
          </w:p>
          <w:p w14:paraId="050D0B2F">
            <w:pPr>
              <w:spacing w:line="277" w:lineRule="auto"/>
              <w:rPr>
                <w:rFonts w:ascii="Arial"/>
                <w:sz w:val="21"/>
              </w:rPr>
            </w:pPr>
          </w:p>
          <w:p w14:paraId="334697C1">
            <w:pPr>
              <w:spacing w:line="278" w:lineRule="auto"/>
              <w:rPr>
                <w:rFonts w:ascii="Arial"/>
                <w:sz w:val="21"/>
              </w:rPr>
            </w:pPr>
          </w:p>
          <w:p w14:paraId="7C46A72B">
            <w:pPr>
              <w:spacing w:line="278" w:lineRule="auto"/>
              <w:rPr>
                <w:rFonts w:ascii="Arial"/>
                <w:sz w:val="21"/>
              </w:rPr>
            </w:pPr>
          </w:p>
          <w:p w14:paraId="215E3ECE">
            <w:pPr>
              <w:pStyle w:val="6"/>
              <w:spacing w:before="71" w:line="262" w:lineRule="auto"/>
              <w:ind w:left="18" w:right="67" w:hanging="8"/>
              <w:jc w:val="both"/>
            </w:pPr>
            <w:r>
              <w:rPr>
                <w:rFonts w:ascii="Times New Roman" w:hAnsi="Times New Roman" w:eastAsia="Times New Roman" w:cs="Times New Roman"/>
                <w:spacing w:val="-4"/>
              </w:rPr>
              <w:t>A101</w:t>
            </w:r>
            <w:r>
              <w:rPr>
                <w:rFonts w:ascii="Times New Roman" w:hAnsi="Times New Roman" w:eastAsia="Times New Roman" w:cs="Times New Roman"/>
                <w:spacing w:val="9"/>
              </w:rPr>
              <w:t xml:space="preserve">  </w:t>
            </w:r>
            <w:r>
              <w:rPr>
                <w:spacing w:val="-4"/>
              </w:rPr>
              <w:t>立</w:t>
            </w:r>
            <w:r>
              <w:rPr>
                <w:spacing w:val="-2"/>
              </w:rPr>
              <w:t>项依据充</w:t>
            </w:r>
            <w:r>
              <w:rPr>
                <w:spacing w:val="-3"/>
              </w:rPr>
              <w:t>分性</w:t>
            </w:r>
          </w:p>
        </w:tc>
        <w:tc>
          <w:tcPr>
            <w:tcW w:w="644" w:type="dxa"/>
            <w:vAlign w:val="top"/>
          </w:tcPr>
          <w:p w14:paraId="056C1100">
            <w:pPr>
              <w:spacing w:line="248" w:lineRule="auto"/>
              <w:rPr>
                <w:rFonts w:ascii="Arial"/>
                <w:sz w:val="21"/>
              </w:rPr>
            </w:pPr>
          </w:p>
          <w:p w14:paraId="75AA5F4B">
            <w:pPr>
              <w:spacing w:line="248" w:lineRule="auto"/>
              <w:rPr>
                <w:rFonts w:ascii="Arial"/>
                <w:sz w:val="21"/>
              </w:rPr>
            </w:pPr>
          </w:p>
          <w:p w14:paraId="50D78769">
            <w:pPr>
              <w:spacing w:line="248" w:lineRule="auto"/>
              <w:rPr>
                <w:rFonts w:ascii="Arial"/>
                <w:sz w:val="21"/>
              </w:rPr>
            </w:pPr>
          </w:p>
          <w:p w14:paraId="33DE86B5">
            <w:pPr>
              <w:spacing w:line="248" w:lineRule="auto"/>
              <w:rPr>
                <w:rFonts w:ascii="Arial"/>
                <w:sz w:val="21"/>
              </w:rPr>
            </w:pPr>
          </w:p>
          <w:p w14:paraId="0A4C667C">
            <w:pPr>
              <w:spacing w:line="249" w:lineRule="auto"/>
              <w:rPr>
                <w:rFonts w:ascii="Arial"/>
                <w:sz w:val="21"/>
              </w:rPr>
            </w:pPr>
          </w:p>
          <w:p w14:paraId="61A6F750">
            <w:pPr>
              <w:spacing w:line="249" w:lineRule="auto"/>
              <w:rPr>
                <w:rFonts w:ascii="Arial"/>
                <w:sz w:val="21"/>
              </w:rPr>
            </w:pPr>
          </w:p>
          <w:p w14:paraId="2907CF6D">
            <w:pPr>
              <w:spacing w:line="249" w:lineRule="auto"/>
              <w:rPr>
                <w:rFonts w:ascii="Arial"/>
                <w:sz w:val="21"/>
              </w:rPr>
            </w:pPr>
          </w:p>
          <w:p w14:paraId="361EE7AC">
            <w:pPr>
              <w:spacing w:before="63" w:line="236" w:lineRule="auto"/>
              <w:ind w:left="264"/>
              <w:rPr>
                <w:rFonts w:ascii="Times New Roman" w:hAnsi="Times New Roman" w:eastAsia="Times New Roman" w:cs="Times New Roman"/>
                <w:sz w:val="22"/>
                <w:szCs w:val="22"/>
              </w:rPr>
            </w:pPr>
            <w:r>
              <w:rPr>
                <w:rFonts w:ascii="Times New Roman" w:hAnsi="Times New Roman" w:eastAsia="Times New Roman" w:cs="Times New Roman"/>
                <w:sz w:val="22"/>
                <w:szCs w:val="22"/>
              </w:rPr>
              <w:t>4</w:t>
            </w:r>
          </w:p>
        </w:tc>
        <w:tc>
          <w:tcPr>
            <w:tcW w:w="1807" w:type="dxa"/>
            <w:vAlign w:val="top"/>
          </w:tcPr>
          <w:p w14:paraId="6C38072F">
            <w:pPr>
              <w:spacing w:line="255" w:lineRule="auto"/>
              <w:rPr>
                <w:rFonts w:ascii="Arial"/>
                <w:sz w:val="21"/>
              </w:rPr>
            </w:pPr>
          </w:p>
          <w:p w14:paraId="3E71CD57">
            <w:pPr>
              <w:spacing w:line="256" w:lineRule="auto"/>
              <w:rPr>
                <w:rFonts w:ascii="Arial"/>
                <w:sz w:val="21"/>
              </w:rPr>
            </w:pPr>
          </w:p>
          <w:p w14:paraId="0E8588BF">
            <w:pPr>
              <w:spacing w:line="256" w:lineRule="auto"/>
              <w:rPr>
                <w:rFonts w:ascii="Arial"/>
                <w:sz w:val="21"/>
              </w:rPr>
            </w:pPr>
          </w:p>
          <w:p w14:paraId="0013DEBD">
            <w:pPr>
              <w:pStyle w:val="6"/>
              <w:spacing w:before="72" w:line="262" w:lineRule="auto"/>
              <w:ind w:left="16" w:right="28"/>
              <w:jc w:val="both"/>
            </w:pPr>
            <w:r>
              <w:rPr>
                <w:spacing w:val="-1"/>
              </w:rPr>
              <w:t>考察项目立项的依据文件是否充分，是否与国家和地区的战略目标、发展计划以及部门的基本职能和工作计划</w:t>
            </w:r>
            <w:r>
              <w:rPr>
                <w:spacing w:val="-9"/>
              </w:rPr>
              <w:t>相适应。</w:t>
            </w:r>
          </w:p>
        </w:tc>
        <w:tc>
          <w:tcPr>
            <w:tcW w:w="590" w:type="dxa"/>
            <w:vAlign w:val="top"/>
          </w:tcPr>
          <w:p w14:paraId="3B5FC735">
            <w:pPr>
              <w:spacing w:line="242" w:lineRule="auto"/>
              <w:rPr>
                <w:rFonts w:ascii="Arial"/>
                <w:sz w:val="21"/>
              </w:rPr>
            </w:pPr>
          </w:p>
          <w:p w14:paraId="563D6F50">
            <w:pPr>
              <w:spacing w:line="242" w:lineRule="auto"/>
              <w:rPr>
                <w:rFonts w:ascii="Arial"/>
                <w:sz w:val="21"/>
              </w:rPr>
            </w:pPr>
          </w:p>
          <w:p w14:paraId="3EB98471">
            <w:pPr>
              <w:spacing w:line="242" w:lineRule="auto"/>
              <w:rPr>
                <w:rFonts w:ascii="Arial"/>
                <w:sz w:val="21"/>
              </w:rPr>
            </w:pPr>
          </w:p>
          <w:p w14:paraId="5AFD9093">
            <w:pPr>
              <w:spacing w:line="242" w:lineRule="auto"/>
              <w:rPr>
                <w:rFonts w:ascii="Arial"/>
                <w:sz w:val="21"/>
              </w:rPr>
            </w:pPr>
          </w:p>
          <w:p w14:paraId="28458271">
            <w:pPr>
              <w:spacing w:line="243" w:lineRule="auto"/>
              <w:rPr>
                <w:rFonts w:ascii="Arial"/>
                <w:sz w:val="21"/>
              </w:rPr>
            </w:pPr>
          </w:p>
          <w:p w14:paraId="18DC8EBC">
            <w:pPr>
              <w:spacing w:line="243" w:lineRule="auto"/>
              <w:rPr>
                <w:rFonts w:ascii="Arial"/>
                <w:sz w:val="21"/>
              </w:rPr>
            </w:pPr>
          </w:p>
          <w:p w14:paraId="5C389F0C">
            <w:pPr>
              <w:spacing w:line="243" w:lineRule="auto"/>
              <w:rPr>
                <w:rFonts w:ascii="Arial"/>
                <w:sz w:val="21"/>
              </w:rPr>
            </w:pPr>
          </w:p>
          <w:p w14:paraId="54887E60">
            <w:pPr>
              <w:pStyle w:val="6"/>
              <w:spacing w:before="72" w:line="220" w:lineRule="auto"/>
              <w:ind w:left="85"/>
            </w:pPr>
            <w:r>
              <w:rPr>
                <w:spacing w:val="-4"/>
              </w:rPr>
              <w:t>充分</w:t>
            </w:r>
          </w:p>
        </w:tc>
        <w:tc>
          <w:tcPr>
            <w:tcW w:w="960" w:type="dxa"/>
            <w:vAlign w:val="top"/>
          </w:tcPr>
          <w:p w14:paraId="4C7E514D">
            <w:pPr>
              <w:spacing w:line="242" w:lineRule="auto"/>
              <w:rPr>
                <w:rFonts w:ascii="Arial"/>
                <w:sz w:val="21"/>
              </w:rPr>
            </w:pPr>
          </w:p>
          <w:p w14:paraId="5F02198E">
            <w:pPr>
              <w:spacing w:line="242" w:lineRule="auto"/>
              <w:rPr>
                <w:rFonts w:ascii="Arial"/>
                <w:sz w:val="21"/>
              </w:rPr>
            </w:pPr>
          </w:p>
          <w:p w14:paraId="0E147590">
            <w:pPr>
              <w:spacing w:line="242" w:lineRule="auto"/>
              <w:rPr>
                <w:rFonts w:ascii="Arial"/>
                <w:sz w:val="21"/>
              </w:rPr>
            </w:pPr>
          </w:p>
          <w:p w14:paraId="3750F91D">
            <w:pPr>
              <w:spacing w:line="242" w:lineRule="auto"/>
              <w:rPr>
                <w:rFonts w:ascii="Arial"/>
                <w:sz w:val="21"/>
              </w:rPr>
            </w:pPr>
          </w:p>
          <w:p w14:paraId="77222227">
            <w:pPr>
              <w:spacing w:line="243" w:lineRule="auto"/>
              <w:rPr>
                <w:rFonts w:ascii="Arial"/>
                <w:sz w:val="21"/>
              </w:rPr>
            </w:pPr>
          </w:p>
          <w:p w14:paraId="28BC0D09">
            <w:pPr>
              <w:spacing w:line="243" w:lineRule="auto"/>
              <w:rPr>
                <w:rFonts w:ascii="Arial"/>
                <w:sz w:val="21"/>
              </w:rPr>
            </w:pPr>
          </w:p>
          <w:p w14:paraId="4D486BC7">
            <w:pPr>
              <w:spacing w:line="243" w:lineRule="auto"/>
              <w:rPr>
                <w:rFonts w:ascii="Arial"/>
                <w:sz w:val="21"/>
              </w:rPr>
            </w:pPr>
          </w:p>
          <w:p w14:paraId="570E203A">
            <w:pPr>
              <w:pStyle w:val="6"/>
              <w:spacing w:before="71" w:line="219" w:lineRule="auto"/>
              <w:ind w:left="50"/>
            </w:pPr>
            <w:r>
              <w:rPr>
                <w:spacing w:val="-3"/>
              </w:rPr>
              <w:t>通用标准</w:t>
            </w:r>
          </w:p>
        </w:tc>
        <w:tc>
          <w:tcPr>
            <w:tcW w:w="2418" w:type="dxa"/>
            <w:vAlign w:val="top"/>
          </w:tcPr>
          <w:p w14:paraId="71AFB498">
            <w:pPr>
              <w:spacing w:line="448" w:lineRule="auto"/>
              <w:rPr>
                <w:rFonts w:ascii="Arial"/>
                <w:sz w:val="21"/>
              </w:rPr>
            </w:pPr>
          </w:p>
          <w:p w14:paraId="3B8462C0">
            <w:pPr>
              <w:pStyle w:val="6"/>
              <w:spacing w:before="72" w:line="262" w:lineRule="auto"/>
              <w:ind w:left="12" w:right="10" w:firstLine="5"/>
              <w:jc w:val="both"/>
            </w:pPr>
            <w:r>
              <w:rPr>
                <w:spacing w:val="14"/>
              </w:rPr>
              <w:t>考察</w:t>
            </w:r>
            <w:r>
              <w:rPr>
                <w:rFonts w:ascii="宋体" w:hAnsi="宋体" w:eastAsia="宋体" w:cs="宋体"/>
                <w:spacing w:val="14"/>
              </w:rPr>
              <w:t>①</w:t>
            </w:r>
            <w:r>
              <w:rPr>
                <w:rFonts w:ascii="宋体" w:hAnsi="宋体" w:eastAsia="宋体" w:cs="宋体"/>
                <w:spacing w:val="-68"/>
              </w:rPr>
              <w:t xml:space="preserve"> </w:t>
            </w:r>
            <w:r>
              <w:rPr>
                <w:spacing w:val="14"/>
              </w:rPr>
              <w:t>有相关政策依据</w:t>
            </w:r>
            <w:r>
              <w:rPr>
                <w:spacing w:val="-3"/>
              </w:rPr>
              <w:t>（国家、省部级或市级政</w:t>
            </w:r>
            <w:r>
              <w:rPr>
                <w:spacing w:val="-1"/>
              </w:rPr>
              <w:t>策依据</w:t>
            </w:r>
            <w:r>
              <w:rPr>
                <w:spacing w:val="-12"/>
              </w:rPr>
              <w:t>）；</w:t>
            </w:r>
            <w:r>
              <w:rPr>
                <w:rFonts w:ascii="宋体" w:hAnsi="宋体" w:eastAsia="宋体" w:cs="宋体"/>
                <w:spacing w:val="-1"/>
              </w:rPr>
              <w:t>②</w:t>
            </w:r>
            <w:r>
              <w:rPr>
                <w:spacing w:val="-1"/>
              </w:rPr>
              <w:t>项目与国家</w:t>
            </w:r>
            <w:r>
              <w:rPr>
                <w:spacing w:val="-3"/>
              </w:rPr>
              <w:t>和地区的战略目标、发展</w:t>
            </w:r>
            <w:r>
              <w:rPr>
                <w:spacing w:val="-6"/>
              </w:rPr>
              <w:t>规划、工作计划相匹配；</w:t>
            </w:r>
          </w:p>
          <w:p w14:paraId="5AC1234C">
            <w:pPr>
              <w:pStyle w:val="6"/>
              <w:spacing w:before="4" w:line="262" w:lineRule="auto"/>
              <w:ind w:left="26" w:right="10" w:hanging="7"/>
              <w:jc w:val="both"/>
            </w:pPr>
            <w:r>
              <w:rPr>
                <w:rFonts w:ascii="宋体" w:hAnsi="宋体" w:eastAsia="宋体" w:cs="宋体"/>
                <w:spacing w:val="14"/>
              </w:rPr>
              <w:t>③</w:t>
            </w:r>
            <w:r>
              <w:rPr>
                <w:rFonts w:ascii="宋体" w:hAnsi="宋体" w:eastAsia="宋体" w:cs="宋体"/>
                <w:spacing w:val="-70"/>
              </w:rPr>
              <w:t xml:space="preserve"> </w:t>
            </w:r>
            <w:r>
              <w:rPr>
                <w:spacing w:val="14"/>
              </w:rPr>
              <w:t>项目与项目单位职责</w:t>
            </w:r>
            <w:r>
              <w:rPr>
                <w:spacing w:val="-4"/>
              </w:rPr>
              <w:t>密切相关。以上三项各占</w:t>
            </w:r>
            <w:r>
              <w:rPr>
                <w:rFonts w:ascii="Times New Roman" w:hAnsi="Times New Roman" w:eastAsia="Times New Roman" w:cs="Times New Roman"/>
              </w:rPr>
              <w:t xml:space="preserve">1/3  </w:t>
            </w:r>
            <w:r>
              <w:t>权重分，符合得该项</w:t>
            </w:r>
            <w:r>
              <w:rPr>
                <w:spacing w:val="-6"/>
              </w:rPr>
              <w:t>权重分，不符合不得分。</w:t>
            </w:r>
          </w:p>
        </w:tc>
        <w:tc>
          <w:tcPr>
            <w:tcW w:w="2834" w:type="dxa"/>
            <w:vAlign w:val="top"/>
          </w:tcPr>
          <w:p w14:paraId="5F6B711E">
            <w:pPr>
              <w:pStyle w:val="6"/>
              <w:spacing w:before="62" w:line="258" w:lineRule="auto"/>
              <w:ind w:left="21" w:right="8"/>
            </w:pPr>
            <w:r>
              <w:rPr>
                <w:rFonts w:ascii="宋体" w:hAnsi="宋体" w:eastAsia="宋体" w:cs="宋体"/>
                <w:spacing w:val="-5"/>
              </w:rPr>
              <w:t>①</w:t>
            </w:r>
            <w:r>
              <w:rPr>
                <w:spacing w:val="-5"/>
              </w:rPr>
              <w:t>本项目依据《中共中央关于</w:t>
            </w:r>
            <w:r>
              <w:rPr>
                <w:spacing w:val="13"/>
              </w:rPr>
              <w:t>全面深化改革若干重大问题</w:t>
            </w:r>
            <w:r>
              <w:rPr>
                <w:spacing w:val="-11"/>
              </w:rPr>
              <w:t>的决定》；</w:t>
            </w:r>
            <w:r>
              <w:rPr>
                <w:spacing w:val="-30"/>
              </w:rPr>
              <w:t xml:space="preserve"> </w:t>
            </w:r>
            <w:r>
              <w:rPr>
                <w:rFonts w:ascii="宋体" w:hAnsi="宋体" w:eastAsia="宋体" w:cs="宋体"/>
                <w:spacing w:val="-11"/>
              </w:rPr>
              <w:t>②</w:t>
            </w:r>
            <w:r>
              <w:rPr>
                <w:spacing w:val="-11"/>
              </w:rPr>
              <w:t>依据《关于整合</w:t>
            </w:r>
            <w:r>
              <w:rPr>
                <w:spacing w:val="-8"/>
              </w:rPr>
              <w:t>不动产登记职责的变通》（中</w:t>
            </w:r>
            <w:r>
              <w:rPr>
                <w:spacing w:val="-2"/>
              </w:rPr>
              <w:t>央编发办【</w:t>
            </w:r>
            <w:r>
              <w:rPr>
                <w:rFonts w:ascii="Times New Roman" w:hAnsi="Times New Roman" w:eastAsia="Times New Roman" w:cs="Times New Roman"/>
                <w:spacing w:val="-2"/>
              </w:rPr>
              <w:t>2013</w:t>
            </w:r>
            <w:r>
              <w:rPr>
                <w:spacing w:val="-2"/>
              </w:rPr>
              <w:t>】</w:t>
            </w:r>
            <w:r>
              <w:rPr>
                <w:rFonts w:ascii="Times New Roman" w:hAnsi="Times New Roman" w:eastAsia="Times New Roman" w:cs="Times New Roman"/>
                <w:spacing w:val="-2"/>
              </w:rPr>
              <w:t>134</w:t>
            </w:r>
            <w:r>
              <w:rPr>
                <w:rFonts w:ascii="Times New Roman" w:hAnsi="Times New Roman" w:eastAsia="Times New Roman" w:cs="Times New Roman"/>
                <w:spacing w:val="24"/>
              </w:rPr>
              <w:t xml:space="preserve"> </w:t>
            </w:r>
            <w:r>
              <w:rPr>
                <w:spacing w:val="-2"/>
              </w:rPr>
              <w:t>号）、</w:t>
            </w:r>
            <w:r>
              <w:rPr>
                <w:spacing w:val="-5"/>
              </w:rPr>
              <w:t>本项目依据《自治区不动产统一登记工作实施方案》（新政</w:t>
            </w:r>
            <w:r>
              <w:rPr>
                <w:spacing w:val="-2"/>
              </w:rPr>
              <w:t>颁发【</w:t>
            </w:r>
            <w:r>
              <w:rPr>
                <w:rFonts w:ascii="Times New Roman" w:hAnsi="Times New Roman" w:eastAsia="Times New Roman" w:cs="Times New Roman"/>
                <w:spacing w:val="-2"/>
              </w:rPr>
              <w:t>2015</w:t>
            </w:r>
            <w:r>
              <w:rPr>
                <w:spacing w:val="-2"/>
              </w:rPr>
              <w:t>】</w:t>
            </w:r>
            <w:r>
              <w:rPr>
                <w:rFonts w:ascii="Times New Roman" w:hAnsi="Times New Roman" w:eastAsia="Times New Roman" w:cs="Times New Roman"/>
                <w:spacing w:val="-2"/>
              </w:rPr>
              <w:t>104</w:t>
            </w:r>
            <w:r>
              <w:rPr>
                <w:rFonts w:ascii="Times New Roman" w:hAnsi="Times New Roman" w:eastAsia="Times New Roman" w:cs="Times New Roman"/>
                <w:spacing w:val="24"/>
              </w:rPr>
              <w:t xml:space="preserve"> </w:t>
            </w:r>
            <w:r>
              <w:rPr>
                <w:spacing w:val="-2"/>
              </w:rPr>
              <w:t>号）与国家</w:t>
            </w:r>
            <w:r>
              <w:rPr>
                <w:spacing w:val="13"/>
              </w:rPr>
              <w:t>和地区的战略目标、发展规</w:t>
            </w:r>
            <w:r>
              <w:rPr>
                <w:spacing w:val="-5"/>
              </w:rPr>
              <w:t>划、工作计划相匹配；</w:t>
            </w:r>
            <w:r>
              <w:rPr>
                <w:rFonts w:ascii="宋体" w:hAnsi="宋体" w:eastAsia="宋体" w:cs="宋体"/>
                <w:spacing w:val="-5"/>
              </w:rPr>
              <w:t>③</w:t>
            </w:r>
            <w:r>
              <w:rPr>
                <w:spacing w:val="-5"/>
              </w:rPr>
              <w:t>项目与项目单位职责密切相关。综</w:t>
            </w:r>
            <w:r>
              <w:rPr>
                <w:spacing w:val="-3"/>
              </w:rPr>
              <w:t>上，此项得满分</w:t>
            </w:r>
            <w:r>
              <w:rPr>
                <w:spacing w:val="-46"/>
              </w:rPr>
              <w:t xml:space="preserve"> </w:t>
            </w:r>
            <w:r>
              <w:rPr>
                <w:rFonts w:ascii="Times New Roman" w:hAnsi="Times New Roman" w:eastAsia="Times New Roman" w:cs="Times New Roman"/>
                <w:spacing w:val="-3"/>
              </w:rPr>
              <w:t xml:space="preserve">4 </w:t>
            </w:r>
            <w:r>
              <w:rPr>
                <w:spacing w:val="-3"/>
              </w:rPr>
              <w:t>分。</w:t>
            </w:r>
          </w:p>
        </w:tc>
        <w:tc>
          <w:tcPr>
            <w:tcW w:w="708" w:type="dxa"/>
            <w:vAlign w:val="top"/>
          </w:tcPr>
          <w:p w14:paraId="4C25CEE8">
            <w:pPr>
              <w:spacing w:line="248" w:lineRule="auto"/>
              <w:rPr>
                <w:rFonts w:ascii="Arial"/>
                <w:sz w:val="21"/>
              </w:rPr>
            </w:pPr>
          </w:p>
          <w:p w14:paraId="6952B07F">
            <w:pPr>
              <w:spacing w:line="248" w:lineRule="auto"/>
              <w:rPr>
                <w:rFonts w:ascii="Arial"/>
                <w:sz w:val="21"/>
              </w:rPr>
            </w:pPr>
          </w:p>
          <w:p w14:paraId="74455CF8">
            <w:pPr>
              <w:spacing w:line="248" w:lineRule="auto"/>
              <w:rPr>
                <w:rFonts w:ascii="Arial"/>
                <w:sz w:val="21"/>
              </w:rPr>
            </w:pPr>
          </w:p>
          <w:p w14:paraId="4A99C6F0">
            <w:pPr>
              <w:spacing w:line="248" w:lineRule="auto"/>
              <w:rPr>
                <w:rFonts w:ascii="Arial"/>
                <w:sz w:val="21"/>
              </w:rPr>
            </w:pPr>
          </w:p>
          <w:p w14:paraId="51AF60B1">
            <w:pPr>
              <w:spacing w:line="249" w:lineRule="auto"/>
              <w:rPr>
                <w:rFonts w:ascii="Arial"/>
                <w:sz w:val="21"/>
              </w:rPr>
            </w:pPr>
          </w:p>
          <w:p w14:paraId="2638CBB3">
            <w:pPr>
              <w:spacing w:line="249" w:lineRule="auto"/>
              <w:rPr>
                <w:rFonts w:ascii="Arial"/>
                <w:sz w:val="21"/>
              </w:rPr>
            </w:pPr>
          </w:p>
          <w:p w14:paraId="3B0149DE">
            <w:pPr>
              <w:spacing w:line="249" w:lineRule="auto"/>
              <w:rPr>
                <w:rFonts w:ascii="Arial"/>
                <w:sz w:val="21"/>
              </w:rPr>
            </w:pPr>
          </w:p>
          <w:p w14:paraId="448B374F">
            <w:pPr>
              <w:spacing w:before="63" w:line="236" w:lineRule="auto"/>
              <w:ind w:left="301"/>
              <w:rPr>
                <w:rFonts w:ascii="Times New Roman" w:hAnsi="Times New Roman" w:eastAsia="Times New Roman" w:cs="Times New Roman"/>
                <w:sz w:val="22"/>
                <w:szCs w:val="22"/>
              </w:rPr>
            </w:pPr>
            <w:r>
              <w:rPr>
                <w:rFonts w:ascii="Times New Roman" w:hAnsi="Times New Roman" w:eastAsia="Times New Roman" w:cs="Times New Roman"/>
                <w:sz w:val="22"/>
                <w:szCs w:val="22"/>
              </w:rPr>
              <w:t>4</w:t>
            </w:r>
          </w:p>
        </w:tc>
        <w:tc>
          <w:tcPr>
            <w:tcW w:w="936" w:type="dxa"/>
            <w:vAlign w:val="top"/>
          </w:tcPr>
          <w:p w14:paraId="196E42B9">
            <w:pPr>
              <w:spacing w:line="248" w:lineRule="auto"/>
              <w:rPr>
                <w:rFonts w:ascii="Arial"/>
                <w:sz w:val="21"/>
              </w:rPr>
            </w:pPr>
          </w:p>
          <w:p w14:paraId="1BAC46C2">
            <w:pPr>
              <w:spacing w:line="248" w:lineRule="auto"/>
              <w:rPr>
                <w:rFonts w:ascii="Arial"/>
                <w:sz w:val="21"/>
              </w:rPr>
            </w:pPr>
          </w:p>
          <w:p w14:paraId="1F6C35C2">
            <w:pPr>
              <w:spacing w:line="248" w:lineRule="auto"/>
              <w:rPr>
                <w:rFonts w:ascii="Arial"/>
                <w:sz w:val="21"/>
              </w:rPr>
            </w:pPr>
          </w:p>
          <w:p w14:paraId="05CE893E">
            <w:pPr>
              <w:spacing w:line="248" w:lineRule="auto"/>
              <w:rPr>
                <w:rFonts w:ascii="Arial"/>
                <w:sz w:val="21"/>
              </w:rPr>
            </w:pPr>
          </w:p>
          <w:p w14:paraId="566D8C05">
            <w:pPr>
              <w:spacing w:line="249" w:lineRule="auto"/>
              <w:rPr>
                <w:rFonts w:ascii="Arial"/>
                <w:sz w:val="21"/>
              </w:rPr>
            </w:pPr>
          </w:p>
          <w:p w14:paraId="5346ACBC">
            <w:pPr>
              <w:spacing w:line="249" w:lineRule="auto"/>
              <w:rPr>
                <w:rFonts w:ascii="Arial"/>
                <w:sz w:val="21"/>
              </w:rPr>
            </w:pPr>
          </w:p>
          <w:p w14:paraId="1F3867BF">
            <w:pPr>
              <w:spacing w:line="249" w:lineRule="auto"/>
              <w:rPr>
                <w:rFonts w:ascii="Arial"/>
                <w:sz w:val="21"/>
              </w:rPr>
            </w:pPr>
          </w:p>
          <w:p w14:paraId="7FE37EAD">
            <w:pPr>
              <w:spacing w:before="63" w:line="230" w:lineRule="auto"/>
              <w:ind w:left="232"/>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100%</w:t>
            </w:r>
          </w:p>
        </w:tc>
      </w:tr>
      <w:tr w14:paraId="343700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3" w:hRule="atLeast"/>
        </w:trPr>
        <w:tc>
          <w:tcPr>
            <w:tcW w:w="1178" w:type="dxa"/>
            <w:vMerge w:val="continue"/>
            <w:tcBorders>
              <w:top w:val="nil"/>
            </w:tcBorders>
            <w:vAlign w:val="top"/>
          </w:tcPr>
          <w:p w14:paraId="7776661E">
            <w:pPr>
              <w:rPr>
                <w:rFonts w:ascii="Arial"/>
                <w:sz w:val="21"/>
              </w:rPr>
            </w:pPr>
          </w:p>
        </w:tc>
        <w:tc>
          <w:tcPr>
            <w:tcW w:w="952" w:type="dxa"/>
            <w:vMerge w:val="continue"/>
            <w:tcBorders>
              <w:top w:val="nil"/>
            </w:tcBorders>
            <w:vAlign w:val="top"/>
          </w:tcPr>
          <w:p w14:paraId="5D205A18">
            <w:pPr>
              <w:rPr>
                <w:rFonts w:ascii="Arial"/>
                <w:sz w:val="21"/>
              </w:rPr>
            </w:pPr>
          </w:p>
        </w:tc>
        <w:tc>
          <w:tcPr>
            <w:tcW w:w="964" w:type="dxa"/>
            <w:vAlign w:val="top"/>
          </w:tcPr>
          <w:p w14:paraId="0245C098">
            <w:pPr>
              <w:spacing w:line="303" w:lineRule="auto"/>
              <w:rPr>
                <w:rFonts w:ascii="Arial"/>
                <w:sz w:val="21"/>
              </w:rPr>
            </w:pPr>
          </w:p>
          <w:p w14:paraId="4C82B26F">
            <w:pPr>
              <w:pStyle w:val="6"/>
              <w:spacing w:before="71" w:line="262" w:lineRule="auto"/>
              <w:ind w:left="34" w:right="67" w:hanging="24"/>
              <w:jc w:val="both"/>
            </w:pPr>
            <w:r>
              <w:rPr>
                <w:rFonts w:ascii="Times New Roman" w:hAnsi="Times New Roman" w:eastAsia="Times New Roman" w:cs="Times New Roman"/>
                <w:spacing w:val="-3"/>
              </w:rPr>
              <w:t>A102</w:t>
            </w:r>
            <w:r>
              <w:rPr>
                <w:rFonts w:ascii="Times New Roman" w:hAnsi="Times New Roman" w:eastAsia="Times New Roman" w:cs="Times New Roman"/>
                <w:spacing w:val="7"/>
              </w:rPr>
              <w:t xml:space="preserve">  </w:t>
            </w:r>
            <w:r>
              <w:rPr>
                <w:spacing w:val="-3"/>
              </w:rPr>
              <w:t>项</w:t>
            </w:r>
            <w:r>
              <w:rPr>
                <w:spacing w:val="-6"/>
              </w:rPr>
              <w:t>目立项规</w:t>
            </w:r>
            <w:r>
              <w:rPr>
                <w:spacing w:val="-7"/>
              </w:rPr>
              <w:t>范性</w:t>
            </w:r>
          </w:p>
        </w:tc>
        <w:tc>
          <w:tcPr>
            <w:tcW w:w="644" w:type="dxa"/>
            <w:vAlign w:val="top"/>
          </w:tcPr>
          <w:p w14:paraId="50DB775D">
            <w:pPr>
              <w:spacing w:line="328" w:lineRule="auto"/>
              <w:rPr>
                <w:rFonts w:ascii="Arial"/>
                <w:sz w:val="21"/>
              </w:rPr>
            </w:pPr>
          </w:p>
          <w:p w14:paraId="4ADAB2CB">
            <w:pPr>
              <w:spacing w:line="328" w:lineRule="auto"/>
              <w:rPr>
                <w:rFonts w:ascii="Arial"/>
                <w:sz w:val="21"/>
              </w:rPr>
            </w:pPr>
          </w:p>
          <w:p w14:paraId="51544C51">
            <w:pPr>
              <w:spacing w:before="63" w:line="233" w:lineRule="auto"/>
              <w:ind w:left="271"/>
              <w:rPr>
                <w:rFonts w:ascii="Times New Roman" w:hAnsi="Times New Roman" w:eastAsia="Times New Roman" w:cs="Times New Roman"/>
                <w:sz w:val="22"/>
                <w:szCs w:val="22"/>
              </w:rPr>
            </w:pPr>
            <w:r>
              <w:rPr>
                <w:rFonts w:ascii="Times New Roman" w:hAnsi="Times New Roman" w:eastAsia="Times New Roman" w:cs="Times New Roman"/>
                <w:sz w:val="22"/>
                <w:szCs w:val="22"/>
              </w:rPr>
              <w:t>5</w:t>
            </w:r>
          </w:p>
        </w:tc>
        <w:tc>
          <w:tcPr>
            <w:tcW w:w="1807" w:type="dxa"/>
            <w:vAlign w:val="top"/>
          </w:tcPr>
          <w:p w14:paraId="0C0F36E2">
            <w:pPr>
              <w:pStyle w:val="6"/>
              <w:spacing w:before="65" w:line="253" w:lineRule="auto"/>
              <w:ind w:left="17" w:right="28" w:firstLine="5"/>
              <w:jc w:val="both"/>
            </w:pPr>
            <w:r>
              <w:rPr>
                <w:spacing w:val="-2"/>
              </w:rPr>
              <w:t>项目的申请、设立</w:t>
            </w:r>
            <w:r>
              <w:rPr>
                <w:spacing w:val="-1"/>
              </w:rPr>
              <w:t>过程是否符合相关要求，用以反映和考核项目立项的规</w:t>
            </w:r>
            <w:r>
              <w:rPr>
                <w:spacing w:val="-9"/>
              </w:rPr>
              <w:t>范情况。</w:t>
            </w:r>
          </w:p>
        </w:tc>
        <w:tc>
          <w:tcPr>
            <w:tcW w:w="590" w:type="dxa"/>
            <w:vAlign w:val="top"/>
          </w:tcPr>
          <w:p w14:paraId="13645B33">
            <w:pPr>
              <w:spacing w:line="306" w:lineRule="auto"/>
              <w:rPr>
                <w:rFonts w:ascii="Arial"/>
                <w:sz w:val="21"/>
              </w:rPr>
            </w:pPr>
          </w:p>
          <w:p w14:paraId="665190F7">
            <w:pPr>
              <w:spacing w:line="307" w:lineRule="auto"/>
              <w:rPr>
                <w:rFonts w:ascii="Arial"/>
                <w:sz w:val="21"/>
              </w:rPr>
            </w:pPr>
          </w:p>
          <w:p w14:paraId="484C4EEA">
            <w:pPr>
              <w:pStyle w:val="6"/>
              <w:spacing w:before="71" w:line="222" w:lineRule="auto"/>
              <w:ind w:left="87"/>
            </w:pPr>
            <w:r>
              <w:rPr>
                <w:spacing w:val="-4"/>
              </w:rPr>
              <w:t>规范</w:t>
            </w:r>
          </w:p>
        </w:tc>
        <w:tc>
          <w:tcPr>
            <w:tcW w:w="960" w:type="dxa"/>
            <w:vAlign w:val="top"/>
          </w:tcPr>
          <w:p w14:paraId="2FE7C1E0">
            <w:pPr>
              <w:spacing w:line="306" w:lineRule="auto"/>
              <w:rPr>
                <w:rFonts w:ascii="Arial"/>
                <w:sz w:val="21"/>
              </w:rPr>
            </w:pPr>
          </w:p>
          <w:p w14:paraId="4E7E2FBC">
            <w:pPr>
              <w:spacing w:line="307" w:lineRule="auto"/>
              <w:rPr>
                <w:rFonts w:ascii="Arial"/>
                <w:sz w:val="21"/>
              </w:rPr>
            </w:pPr>
          </w:p>
          <w:p w14:paraId="165BEC9B">
            <w:pPr>
              <w:pStyle w:val="6"/>
              <w:spacing w:before="71" w:line="219" w:lineRule="auto"/>
              <w:ind w:left="50"/>
            </w:pPr>
            <w:r>
              <w:rPr>
                <w:spacing w:val="-3"/>
              </w:rPr>
              <w:t>通用标准</w:t>
            </w:r>
          </w:p>
        </w:tc>
        <w:tc>
          <w:tcPr>
            <w:tcW w:w="2418" w:type="dxa"/>
            <w:vAlign w:val="top"/>
          </w:tcPr>
          <w:p w14:paraId="4097BD5F">
            <w:pPr>
              <w:pStyle w:val="6"/>
              <w:spacing w:before="59" w:line="254" w:lineRule="auto"/>
              <w:ind w:left="17"/>
              <w:jc w:val="both"/>
            </w:pPr>
            <w:r>
              <w:rPr>
                <w:spacing w:val="-9"/>
              </w:rPr>
              <w:t>考察三点：</w:t>
            </w:r>
            <w:r>
              <w:rPr>
                <w:rFonts w:ascii="宋体" w:hAnsi="宋体" w:eastAsia="宋体" w:cs="宋体"/>
                <w:spacing w:val="-9"/>
              </w:rPr>
              <w:t>①</w:t>
            </w:r>
            <w:r>
              <w:rPr>
                <w:spacing w:val="-9"/>
              </w:rPr>
              <w:t>立项前是否</w:t>
            </w:r>
            <w:r>
              <w:rPr>
                <w:spacing w:val="12"/>
              </w:rPr>
              <w:t>已经过必要的可行性研</w:t>
            </w:r>
            <w:r>
              <w:rPr>
                <w:spacing w:val="-21"/>
              </w:rPr>
              <w:t>究、专家论证、风险评估、</w:t>
            </w:r>
            <w:r>
              <w:rPr>
                <w:spacing w:val="-9"/>
              </w:rPr>
              <w:t>集体决策等；</w:t>
            </w:r>
            <w:r>
              <w:rPr>
                <w:rFonts w:ascii="宋体" w:hAnsi="宋体" w:eastAsia="宋体" w:cs="宋体"/>
                <w:spacing w:val="-9"/>
              </w:rPr>
              <w:t>②</w:t>
            </w:r>
            <w:r>
              <w:rPr>
                <w:spacing w:val="-9"/>
              </w:rPr>
              <w:t>项目立项</w:t>
            </w:r>
            <w:r>
              <w:rPr>
                <w:spacing w:val="-8"/>
              </w:rPr>
              <w:t>是否符合规定程序；</w:t>
            </w:r>
            <w:r>
              <w:rPr>
                <w:rFonts w:ascii="宋体" w:hAnsi="宋体" w:eastAsia="宋体" w:cs="宋体"/>
                <w:spacing w:val="-8"/>
              </w:rPr>
              <w:t>③</w:t>
            </w:r>
            <w:r>
              <w:rPr>
                <w:spacing w:val="-8"/>
              </w:rPr>
              <w:t>审</w:t>
            </w:r>
          </w:p>
        </w:tc>
        <w:tc>
          <w:tcPr>
            <w:tcW w:w="2834" w:type="dxa"/>
            <w:vAlign w:val="top"/>
          </w:tcPr>
          <w:p w14:paraId="30161A25">
            <w:pPr>
              <w:pStyle w:val="6"/>
              <w:spacing w:before="65" w:line="253" w:lineRule="auto"/>
              <w:ind w:left="26" w:firstLine="7"/>
              <w:jc w:val="both"/>
            </w:pPr>
            <w:r>
              <w:rPr>
                <w:spacing w:val="7"/>
              </w:rPr>
              <w:t>①立项前已经过必要的可行</w:t>
            </w:r>
            <w:r>
              <w:rPr>
                <w:spacing w:val="-20"/>
              </w:rPr>
              <w:t>性研究、专家论证、风险评估、</w:t>
            </w:r>
            <w:r>
              <w:rPr>
                <w:spacing w:val="-10"/>
              </w:rPr>
              <w:t>集体决策；②本项目由塔城地区自然资源局申请，行署办公室领导批示，自然资源局做预</w:t>
            </w:r>
          </w:p>
        </w:tc>
        <w:tc>
          <w:tcPr>
            <w:tcW w:w="708" w:type="dxa"/>
            <w:vAlign w:val="top"/>
          </w:tcPr>
          <w:p w14:paraId="29928F62">
            <w:pPr>
              <w:spacing w:line="328" w:lineRule="auto"/>
              <w:rPr>
                <w:rFonts w:ascii="Arial"/>
                <w:sz w:val="21"/>
              </w:rPr>
            </w:pPr>
          </w:p>
          <w:p w14:paraId="0A2D8D17">
            <w:pPr>
              <w:spacing w:line="328" w:lineRule="auto"/>
              <w:rPr>
                <w:rFonts w:ascii="Arial"/>
                <w:sz w:val="21"/>
              </w:rPr>
            </w:pPr>
          </w:p>
          <w:p w14:paraId="12B73A43">
            <w:pPr>
              <w:spacing w:before="63" w:line="233" w:lineRule="auto"/>
              <w:ind w:left="308"/>
              <w:rPr>
                <w:rFonts w:ascii="Times New Roman" w:hAnsi="Times New Roman" w:eastAsia="Times New Roman" w:cs="Times New Roman"/>
                <w:sz w:val="22"/>
                <w:szCs w:val="22"/>
              </w:rPr>
            </w:pPr>
            <w:r>
              <w:rPr>
                <w:rFonts w:ascii="Times New Roman" w:hAnsi="Times New Roman" w:eastAsia="Times New Roman" w:cs="Times New Roman"/>
                <w:sz w:val="22"/>
                <w:szCs w:val="22"/>
              </w:rPr>
              <w:t>5</w:t>
            </w:r>
          </w:p>
        </w:tc>
        <w:tc>
          <w:tcPr>
            <w:tcW w:w="936" w:type="dxa"/>
            <w:vAlign w:val="top"/>
          </w:tcPr>
          <w:p w14:paraId="4DD391D2">
            <w:pPr>
              <w:spacing w:line="327" w:lineRule="auto"/>
              <w:rPr>
                <w:rFonts w:ascii="Arial"/>
                <w:sz w:val="21"/>
              </w:rPr>
            </w:pPr>
          </w:p>
          <w:p w14:paraId="08B9AD46">
            <w:pPr>
              <w:spacing w:line="328" w:lineRule="auto"/>
              <w:rPr>
                <w:rFonts w:ascii="Arial"/>
                <w:sz w:val="21"/>
              </w:rPr>
            </w:pPr>
          </w:p>
          <w:p w14:paraId="766BF2A6">
            <w:pPr>
              <w:spacing w:before="63" w:line="230" w:lineRule="auto"/>
              <w:ind w:left="232"/>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100%</w:t>
            </w:r>
          </w:p>
        </w:tc>
      </w:tr>
    </w:tbl>
    <w:p w14:paraId="5EAC787E">
      <w:pPr>
        <w:rPr>
          <w:rFonts w:ascii="Arial"/>
          <w:sz w:val="21"/>
        </w:rPr>
      </w:pPr>
    </w:p>
    <w:p w14:paraId="4D133595">
      <w:pPr>
        <w:rPr>
          <w:rFonts w:ascii="Arial" w:hAnsi="Arial" w:eastAsia="Arial" w:cs="Arial"/>
          <w:sz w:val="21"/>
          <w:szCs w:val="21"/>
        </w:rPr>
        <w:sectPr>
          <w:footerReference r:id="rId23" w:type="default"/>
          <w:pgSz w:w="16839" w:h="11907"/>
          <w:pgMar w:top="400" w:right="1418" w:bottom="1171" w:left="1423" w:header="0" w:footer="943" w:gutter="0"/>
          <w:cols w:space="720" w:num="1"/>
        </w:sectPr>
      </w:pPr>
    </w:p>
    <w:p w14:paraId="438BD5AB">
      <w:pPr>
        <w:spacing w:before="39"/>
      </w:pPr>
    </w:p>
    <w:p w14:paraId="1B059538">
      <w:pPr>
        <w:spacing w:before="39"/>
      </w:pPr>
    </w:p>
    <w:p w14:paraId="0EEAD082">
      <w:pPr>
        <w:spacing w:before="39"/>
      </w:pPr>
    </w:p>
    <w:p w14:paraId="11E0B2EA">
      <w:pPr>
        <w:spacing w:before="38"/>
      </w:pPr>
    </w:p>
    <w:p w14:paraId="6544C960">
      <w:pPr>
        <w:spacing w:before="38"/>
      </w:pPr>
    </w:p>
    <w:tbl>
      <w:tblPr>
        <w:tblStyle w:val="5"/>
        <w:tblW w:w="139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78"/>
        <w:gridCol w:w="952"/>
        <w:gridCol w:w="964"/>
        <w:gridCol w:w="644"/>
        <w:gridCol w:w="1807"/>
        <w:gridCol w:w="590"/>
        <w:gridCol w:w="960"/>
        <w:gridCol w:w="2418"/>
        <w:gridCol w:w="2834"/>
        <w:gridCol w:w="708"/>
        <w:gridCol w:w="936"/>
      </w:tblGrid>
      <w:tr w14:paraId="5C2D32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1178" w:type="dxa"/>
            <w:shd w:val="clear" w:color="auto" w:fill="BEBEBE"/>
            <w:vAlign w:val="top"/>
          </w:tcPr>
          <w:p w14:paraId="07575833">
            <w:pPr>
              <w:pStyle w:val="6"/>
              <w:spacing w:before="220" w:line="219" w:lineRule="auto"/>
              <w:ind w:left="166"/>
            </w:pPr>
            <w:r>
              <w:rPr>
                <w:b/>
                <w:bCs/>
                <w:spacing w:val="-8"/>
              </w:rPr>
              <w:t>一级指标</w:t>
            </w:r>
          </w:p>
        </w:tc>
        <w:tc>
          <w:tcPr>
            <w:tcW w:w="952" w:type="dxa"/>
            <w:shd w:val="clear" w:color="auto" w:fill="BEBEBE"/>
            <w:vAlign w:val="top"/>
          </w:tcPr>
          <w:p w14:paraId="19F90009">
            <w:pPr>
              <w:pStyle w:val="6"/>
              <w:spacing w:before="220" w:line="219" w:lineRule="auto"/>
              <w:ind w:left="50"/>
            </w:pPr>
            <w:r>
              <w:rPr>
                <w:b/>
                <w:bCs/>
                <w:spacing w:val="-6"/>
              </w:rPr>
              <w:t>二级指标</w:t>
            </w:r>
          </w:p>
        </w:tc>
        <w:tc>
          <w:tcPr>
            <w:tcW w:w="964" w:type="dxa"/>
            <w:shd w:val="clear" w:color="auto" w:fill="BEBEBE"/>
            <w:vAlign w:val="top"/>
          </w:tcPr>
          <w:p w14:paraId="257E098C">
            <w:pPr>
              <w:pStyle w:val="6"/>
              <w:spacing w:before="220" w:line="219" w:lineRule="auto"/>
              <w:ind w:left="59"/>
            </w:pPr>
            <w:r>
              <w:rPr>
                <w:b/>
                <w:bCs/>
                <w:spacing w:val="-7"/>
              </w:rPr>
              <w:t>三级指标</w:t>
            </w:r>
          </w:p>
        </w:tc>
        <w:tc>
          <w:tcPr>
            <w:tcW w:w="644" w:type="dxa"/>
            <w:shd w:val="clear" w:color="auto" w:fill="BEBEBE"/>
            <w:vAlign w:val="top"/>
          </w:tcPr>
          <w:p w14:paraId="54B38C94">
            <w:pPr>
              <w:pStyle w:val="6"/>
              <w:spacing w:before="220" w:line="219" w:lineRule="auto"/>
              <w:ind w:left="109"/>
            </w:pPr>
            <w:r>
              <w:rPr>
                <w:b/>
                <w:bCs/>
                <w:spacing w:val="-6"/>
              </w:rPr>
              <w:t>权重</w:t>
            </w:r>
          </w:p>
        </w:tc>
        <w:tc>
          <w:tcPr>
            <w:tcW w:w="1807" w:type="dxa"/>
            <w:shd w:val="clear" w:color="auto" w:fill="BEBEBE"/>
            <w:vAlign w:val="top"/>
          </w:tcPr>
          <w:p w14:paraId="5BEC94B6">
            <w:pPr>
              <w:pStyle w:val="6"/>
              <w:spacing w:before="220" w:line="219" w:lineRule="auto"/>
              <w:ind w:left="469"/>
            </w:pPr>
            <w:r>
              <w:rPr>
                <w:b/>
                <w:bCs/>
                <w:spacing w:val="-4"/>
              </w:rPr>
              <w:t>指标解释</w:t>
            </w:r>
          </w:p>
        </w:tc>
        <w:tc>
          <w:tcPr>
            <w:tcW w:w="590" w:type="dxa"/>
            <w:shd w:val="clear" w:color="auto" w:fill="BEBEBE"/>
            <w:vAlign w:val="top"/>
          </w:tcPr>
          <w:p w14:paraId="413B8E21">
            <w:pPr>
              <w:pStyle w:val="6"/>
              <w:spacing w:before="65"/>
              <w:ind w:left="188" w:right="74" w:hanging="112"/>
            </w:pPr>
            <w:r>
              <w:rPr>
                <w:b/>
                <w:bCs/>
                <w:spacing w:val="-5"/>
              </w:rPr>
              <w:t>标杆</w:t>
            </w:r>
            <w:r>
              <w:rPr>
                <w:b/>
                <w:bCs/>
                <w:spacing w:val="-3"/>
              </w:rPr>
              <w:t>值</w:t>
            </w:r>
          </w:p>
        </w:tc>
        <w:tc>
          <w:tcPr>
            <w:tcW w:w="960" w:type="dxa"/>
            <w:shd w:val="clear" w:color="auto" w:fill="BEBEBE"/>
            <w:vAlign w:val="top"/>
          </w:tcPr>
          <w:p w14:paraId="4281F170">
            <w:pPr>
              <w:pStyle w:val="6"/>
              <w:spacing w:before="220" w:line="219" w:lineRule="auto"/>
              <w:ind w:left="44"/>
            </w:pPr>
            <w:r>
              <w:rPr>
                <w:b/>
                <w:bCs/>
                <w:spacing w:val="-4"/>
              </w:rPr>
              <w:t>评分依据</w:t>
            </w:r>
          </w:p>
        </w:tc>
        <w:tc>
          <w:tcPr>
            <w:tcW w:w="2418" w:type="dxa"/>
            <w:shd w:val="clear" w:color="auto" w:fill="BEBEBE"/>
            <w:vAlign w:val="top"/>
          </w:tcPr>
          <w:p w14:paraId="2C1C717F">
            <w:pPr>
              <w:pStyle w:val="6"/>
              <w:spacing w:before="220" w:line="219" w:lineRule="auto"/>
              <w:ind w:left="772"/>
            </w:pPr>
            <w:r>
              <w:rPr>
                <w:b/>
                <w:bCs/>
                <w:spacing w:val="-4"/>
              </w:rPr>
              <w:t>评价标准</w:t>
            </w:r>
          </w:p>
        </w:tc>
        <w:tc>
          <w:tcPr>
            <w:tcW w:w="2834" w:type="dxa"/>
            <w:shd w:val="clear" w:color="auto" w:fill="BEBEBE"/>
            <w:vAlign w:val="top"/>
          </w:tcPr>
          <w:p w14:paraId="1C108BFF">
            <w:pPr>
              <w:pStyle w:val="6"/>
              <w:spacing w:before="220" w:line="219" w:lineRule="auto"/>
              <w:ind w:left="983"/>
            </w:pPr>
            <w:r>
              <w:rPr>
                <w:b/>
                <w:bCs/>
                <w:spacing w:val="-4"/>
              </w:rPr>
              <w:t>评分过程</w:t>
            </w:r>
          </w:p>
        </w:tc>
        <w:tc>
          <w:tcPr>
            <w:tcW w:w="708" w:type="dxa"/>
            <w:shd w:val="clear" w:color="auto" w:fill="BEBEBE"/>
            <w:vAlign w:val="top"/>
          </w:tcPr>
          <w:p w14:paraId="2B7D6FE1">
            <w:pPr>
              <w:pStyle w:val="6"/>
              <w:spacing w:before="220" w:line="219" w:lineRule="auto"/>
              <w:ind w:left="144"/>
            </w:pPr>
            <w:r>
              <w:rPr>
                <w:b/>
                <w:bCs/>
                <w:spacing w:val="-5"/>
              </w:rPr>
              <w:t>得分</w:t>
            </w:r>
          </w:p>
        </w:tc>
        <w:tc>
          <w:tcPr>
            <w:tcW w:w="936" w:type="dxa"/>
            <w:shd w:val="clear" w:color="auto" w:fill="BEBEBE"/>
            <w:vAlign w:val="top"/>
          </w:tcPr>
          <w:p w14:paraId="4E83197B">
            <w:pPr>
              <w:pStyle w:val="6"/>
              <w:spacing w:before="220" w:line="219" w:lineRule="auto"/>
              <w:ind w:left="144"/>
            </w:pPr>
            <w:r>
              <w:rPr>
                <w:b/>
                <w:bCs/>
                <w:spacing w:val="-5"/>
              </w:rPr>
              <w:t>得分率</w:t>
            </w:r>
          </w:p>
        </w:tc>
      </w:tr>
      <w:tr w14:paraId="148D6E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93" w:hRule="atLeast"/>
        </w:trPr>
        <w:tc>
          <w:tcPr>
            <w:tcW w:w="1178" w:type="dxa"/>
            <w:vMerge w:val="restart"/>
            <w:tcBorders>
              <w:bottom w:val="nil"/>
            </w:tcBorders>
            <w:vAlign w:val="top"/>
          </w:tcPr>
          <w:p w14:paraId="0A496096">
            <w:pPr>
              <w:rPr>
                <w:rFonts w:ascii="Arial"/>
                <w:sz w:val="21"/>
              </w:rPr>
            </w:pPr>
          </w:p>
        </w:tc>
        <w:tc>
          <w:tcPr>
            <w:tcW w:w="952" w:type="dxa"/>
            <w:vAlign w:val="top"/>
          </w:tcPr>
          <w:p w14:paraId="654F9228">
            <w:pPr>
              <w:rPr>
                <w:rFonts w:ascii="Arial"/>
                <w:sz w:val="21"/>
              </w:rPr>
            </w:pPr>
          </w:p>
        </w:tc>
        <w:tc>
          <w:tcPr>
            <w:tcW w:w="964" w:type="dxa"/>
            <w:vAlign w:val="top"/>
          </w:tcPr>
          <w:p w14:paraId="629E55DF">
            <w:pPr>
              <w:rPr>
                <w:rFonts w:ascii="Arial"/>
                <w:sz w:val="21"/>
              </w:rPr>
            </w:pPr>
          </w:p>
        </w:tc>
        <w:tc>
          <w:tcPr>
            <w:tcW w:w="644" w:type="dxa"/>
            <w:vAlign w:val="top"/>
          </w:tcPr>
          <w:p w14:paraId="15563F1C">
            <w:pPr>
              <w:rPr>
                <w:rFonts w:ascii="Arial"/>
                <w:sz w:val="21"/>
              </w:rPr>
            </w:pPr>
          </w:p>
        </w:tc>
        <w:tc>
          <w:tcPr>
            <w:tcW w:w="1807" w:type="dxa"/>
            <w:vAlign w:val="top"/>
          </w:tcPr>
          <w:p w14:paraId="1D20E17C">
            <w:pPr>
              <w:rPr>
                <w:rFonts w:ascii="Arial"/>
                <w:sz w:val="21"/>
              </w:rPr>
            </w:pPr>
          </w:p>
        </w:tc>
        <w:tc>
          <w:tcPr>
            <w:tcW w:w="590" w:type="dxa"/>
            <w:vAlign w:val="top"/>
          </w:tcPr>
          <w:p w14:paraId="2AFE12A7">
            <w:pPr>
              <w:rPr>
                <w:rFonts w:ascii="Arial"/>
                <w:sz w:val="21"/>
              </w:rPr>
            </w:pPr>
          </w:p>
        </w:tc>
        <w:tc>
          <w:tcPr>
            <w:tcW w:w="960" w:type="dxa"/>
            <w:vAlign w:val="top"/>
          </w:tcPr>
          <w:p w14:paraId="70FD6FFF">
            <w:pPr>
              <w:rPr>
                <w:rFonts w:ascii="Arial"/>
                <w:sz w:val="21"/>
              </w:rPr>
            </w:pPr>
          </w:p>
        </w:tc>
        <w:tc>
          <w:tcPr>
            <w:tcW w:w="2418" w:type="dxa"/>
            <w:vAlign w:val="top"/>
          </w:tcPr>
          <w:p w14:paraId="6CD1C939">
            <w:pPr>
              <w:pStyle w:val="6"/>
              <w:spacing w:before="62" w:line="260" w:lineRule="auto"/>
              <w:ind w:left="22" w:right="10" w:firstLine="5"/>
              <w:jc w:val="both"/>
            </w:pPr>
            <w:r>
              <w:rPr>
                <w:spacing w:val="17"/>
              </w:rPr>
              <w:t>批文件和材料是否合规</w:t>
            </w:r>
            <w:r>
              <w:rPr>
                <w:spacing w:val="-4"/>
              </w:rPr>
              <w:t>完整。</w:t>
            </w:r>
            <w:r>
              <w:rPr>
                <w:rFonts w:ascii="宋体" w:hAnsi="宋体" w:eastAsia="宋体" w:cs="宋体"/>
                <w:spacing w:val="-4"/>
              </w:rPr>
              <w:t>①②③</w:t>
            </w:r>
            <w:r>
              <w:rPr>
                <w:spacing w:val="-4"/>
              </w:rPr>
              <w:t>齐全得权重</w:t>
            </w:r>
            <w:r>
              <w:rPr>
                <w:spacing w:val="-3"/>
              </w:rPr>
              <w:t>分的</w:t>
            </w:r>
            <w:r>
              <w:rPr>
                <w:spacing w:val="31"/>
              </w:rPr>
              <w:t xml:space="preserve"> </w:t>
            </w:r>
            <w:r>
              <w:rPr>
                <w:rFonts w:ascii="Times New Roman" w:hAnsi="Times New Roman" w:eastAsia="Times New Roman" w:cs="Times New Roman"/>
                <w:spacing w:val="-3"/>
              </w:rPr>
              <w:t>100%</w:t>
            </w:r>
            <w:r>
              <w:rPr>
                <w:spacing w:val="-3"/>
              </w:rPr>
              <w:t>，缺</w:t>
            </w:r>
            <w:r>
              <w:rPr>
                <w:rFonts w:ascii="宋体" w:hAnsi="宋体" w:eastAsia="宋体" w:cs="宋体"/>
                <w:spacing w:val="-3"/>
              </w:rPr>
              <w:t>①</w:t>
            </w:r>
            <w:r>
              <w:rPr>
                <w:spacing w:val="-3"/>
              </w:rPr>
              <w:t>扣权重</w:t>
            </w:r>
          </w:p>
          <w:p w14:paraId="21E675DD">
            <w:pPr>
              <w:pStyle w:val="6"/>
              <w:spacing w:line="249" w:lineRule="auto"/>
              <w:ind w:left="21" w:right="10" w:firstLine="1"/>
              <w:jc w:val="both"/>
            </w:pPr>
            <w:r>
              <w:rPr>
                <w:spacing w:val="-6"/>
              </w:rPr>
              <w:t>分的</w:t>
            </w:r>
            <w:r>
              <w:rPr>
                <w:spacing w:val="-43"/>
              </w:rPr>
              <w:t xml:space="preserve"> </w:t>
            </w:r>
            <w:r>
              <w:rPr>
                <w:rFonts w:ascii="Times New Roman" w:hAnsi="Times New Roman" w:eastAsia="Times New Roman" w:cs="Times New Roman"/>
                <w:spacing w:val="-6"/>
              </w:rPr>
              <w:t>40%</w:t>
            </w:r>
            <w:r>
              <w:rPr>
                <w:spacing w:val="-6"/>
              </w:rPr>
              <w:t>，缺</w:t>
            </w:r>
            <w:r>
              <w:rPr>
                <w:rFonts w:ascii="宋体" w:hAnsi="宋体" w:eastAsia="宋体" w:cs="宋体"/>
                <w:spacing w:val="-6"/>
              </w:rPr>
              <w:t>②</w:t>
            </w:r>
            <w:r>
              <w:rPr>
                <w:spacing w:val="-6"/>
              </w:rPr>
              <w:t>扣权重分的</w:t>
            </w:r>
            <w:r>
              <w:rPr>
                <w:spacing w:val="-41"/>
              </w:rPr>
              <w:t xml:space="preserve"> </w:t>
            </w:r>
            <w:r>
              <w:rPr>
                <w:rFonts w:ascii="Times New Roman" w:hAnsi="Times New Roman" w:eastAsia="Times New Roman" w:cs="Times New Roman"/>
                <w:spacing w:val="-6"/>
              </w:rPr>
              <w:t>30%</w:t>
            </w:r>
            <w:r>
              <w:rPr>
                <w:spacing w:val="-6"/>
              </w:rPr>
              <w:t>，缺</w:t>
            </w:r>
            <w:r>
              <w:rPr>
                <w:rFonts w:ascii="宋体" w:hAnsi="宋体" w:eastAsia="宋体" w:cs="宋体"/>
                <w:spacing w:val="-6"/>
              </w:rPr>
              <w:t>③</w:t>
            </w:r>
            <w:r>
              <w:rPr>
                <w:spacing w:val="-6"/>
              </w:rPr>
              <w:t>扣权重分的</w:t>
            </w:r>
            <w:r>
              <w:rPr>
                <w:rFonts w:ascii="Times New Roman" w:hAnsi="Times New Roman" w:eastAsia="Times New Roman" w:cs="Times New Roman"/>
                <w:spacing w:val="-2"/>
              </w:rPr>
              <w:t>30%</w:t>
            </w:r>
            <w:r>
              <w:rPr>
                <w:spacing w:val="-2"/>
              </w:rPr>
              <w:t>。</w:t>
            </w:r>
          </w:p>
        </w:tc>
        <w:tc>
          <w:tcPr>
            <w:tcW w:w="2834" w:type="dxa"/>
            <w:vAlign w:val="top"/>
          </w:tcPr>
          <w:p w14:paraId="56050F70">
            <w:pPr>
              <w:pStyle w:val="6"/>
              <w:spacing w:before="62" w:line="267" w:lineRule="auto"/>
              <w:ind w:left="29" w:right="9"/>
            </w:pPr>
            <w:r>
              <w:rPr>
                <w:spacing w:val="-6"/>
              </w:rPr>
              <w:t>算方案；③审批文件等材料合规、完整；故该指标得分</w:t>
            </w:r>
            <w:r>
              <w:rPr>
                <w:spacing w:val="-42"/>
              </w:rPr>
              <w:t xml:space="preserve"> </w:t>
            </w:r>
            <w:r>
              <w:rPr>
                <w:rFonts w:ascii="Times New Roman" w:hAnsi="Times New Roman" w:eastAsia="Times New Roman" w:cs="Times New Roman"/>
                <w:spacing w:val="-6"/>
              </w:rPr>
              <w:t xml:space="preserve">5 </w:t>
            </w:r>
            <w:r>
              <w:rPr>
                <w:spacing w:val="-6"/>
              </w:rPr>
              <w:t>分</w:t>
            </w:r>
          </w:p>
        </w:tc>
        <w:tc>
          <w:tcPr>
            <w:tcW w:w="708" w:type="dxa"/>
            <w:vAlign w:val="top"/>
          </w:tcPr>
          <w:p w14:paraId="074A161A">
            <w:pPr>
              <w:rPr>
                <w:rFonts w:ascii="Arial"/>
                <w:sz w:val="21"/>
              </w:rPr>
            </w:pPr>
          </w:p>
        </w:tc>
        <w:tc>
          <w:tcPr>
            <w:tcW w:w="936" w:type="dxa"/>
            <w:vAlign w:val="top"/>
          </w:tcPr>
          <w:p w14:paraId="1669F225">
            <w:pPr>
              <w:rPr>
                <w:rFonts w:ascii="Arial"/>
                <w:sz w:val="21"/>
              </w:rPr>
            </w:pPr>
          </w:p>
        </w:tc>
      </w:tr>
      <w:tr w14:paraId="3192F9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7" w:hRule="atLeast"/>
        </w:trPr>
        <w:tc>
          <w:tcPr>
            <w:tcW w:w="1178" w:type="dxa"/>
            <w:vMerge w:val="continue"/>
            <w:tcBorders>
              <w:top w:val="nil"/>
            </w:tcBorders>
            <w:vAlign w:val="top"/>
          </w:tcPr>
          <w:p w14:paraId="18CECDDD">
            <w:pPr>
              <w:rPr>
                <w:rFonts w:ascii="Arial"/>
                <w:sz w:val="21"/>
              </w:rPr>
            </w:pPr>
          </w:p>
        </w:tc>
        <w:tc>
          <w:tcPr>
            <w:tcW w:w="952" w:type="dxa"/>
            <w:vAlign w:val="top"/>
          </w:tcPr>
          <w:p w14:paraId="1FD2311B">
            <w:pPr>
              <w:spacing w:line="268" w:lineRule="auto"/>
              <w:rPr>
                <w:rFonts w:ascii="Arial"/>
                <w:sz w:val="21"/>
              </w:rPr>
            </w:pPr>
          </w:p>
          <w:p w14:paraId="57403F0E">
            <w:pPr>
              <w:spacing w:line="269" w:lineRule="auto"/>
              <w:rPr>
                <w:rFonts w:ascii="Arial"/>
                <w:sz w:val="21"/>
              </w:rPr>
            </w:pPr>
          </w:p>
          <w:p w14:paraId="26459985">
            <w:pPr>
              <w:spacing w:line="269" w:lineRule="auto"/>
              <w:rPr>
                <w:rFonts w:ascii="Arial"/>
                <w:sz w:val="21"/>
              </w:rPr>
            </w:pPr>
          </w:p>
          <w:p w14:paraId="286C589A">
            <w:pPr>
              <w:spacing w:line="269" w:lineRule="auto"/>
              <w:rPr>
                <w:rFonts w:ascii="Arial"/>
                <w:sz w:val="21"/>
              </w:rPr>
            </w:pPr>
          </w:p>
          <w:p w14:paraId="6E3D12A1">
            <w:pPr>
              <w:pStyle w:val="6"/>
              <w:spacing w:before="71" w:line="262" w:lineRule="auto"/>
              <w:ind w:left="298" w:right="65" w:hanging="236"/>
            </w:pPr>
            <w:r>
              <w:rPr>
                <w:rFonts w:ascii="Times New Roman" w:hAnsi="Times New Roman" w:eastAsia="Times New Roman" w:cs="Times New Roman"/>
                <w:spacing w:val="-3"/>
              </w:rPr>
              <w:t>A2</w:t>
            </w:r>
            <w:r>
              <w:rPr>
                <w:rFonts w:ascii="Times New Roman" w:hAnsi="Times New Roman" w:eastAsia="Times New Roman" w:cs="Times New Roman"/>
                <w:spacing w:val="5"/>
              </w:rPr>
              <w:t xml:space="preserve">  </w:t>
            </w:r>
            <w:r>
              <w:rPr>
                <w:spacing w:val="-3"/>
              </w:rPr>
              <w:t>项目</w:t>
            </w:r>
            <w:r>
              <w:rPr>
                <w:spacing w:val="-12"/>
              </w:rPr>
              <w:t>目标</w:t>
            </w:r>
          </w:p>
          <w:p w14:paraId="28D14C26">
            <w:pPr>
              <w:pStyle w:val="6"/>
              <w:ind w:left="195"/>
            </w:pPr>
            <w:r>
              <w:t>（</w:t>
            </w:r>
            <w:r>
              <w:rPr>
                <w:rFonts w:ascii="Times New Roman" w:hAnsi="Times New Roman" w:eastAsia="Times New Roman" w:cs="Times New Roman"/>
              </w:rPr>
              <w:t>5</w:t>
            </w:r>
            <w:r>
              <w:rPr>
                <w:rFonts w:ascii="Times New Roman" w:hAnsi="Times New Roman" w:eastAsia="Times New Roman" w:cs="Times New Roman"/>
                <w:spacing w:val="-27"/>
              </w:rPr>
              <w:t xml:space="preserve"> </w:t>
            </w:r>
            <w:r>
              <w:t>）</w:t>
            </w:r>
          </w:p>
        </w:tc>
        <w:tc>
          <w:tcPr>
            <w:tcW w:w="964" w:type="dxa"/>
            <w:vAlign w:val="top"/>
          </w:tcPr>
          <w:p w14:paraId="154E2F29">
            <w:pPr>
              <w:spacing w:line="268" w:lineRule="auto"/>
              <w:rPr>
                <w:rFonts w:ascii="Arial"/>
                <w:sz w:val="21"/>
              </w:rPr>
            </w:pPr>
          </w:p>
          <w:p w14:paraId="063E22A4">
            <w:pPr>
              <w:spacing w:line="269" w:lineRule="auto"/>
              <w:rPr>
                <w:rFonts w:ascii="Arial"/>
                <w:sz w:val="21"/>
              </w:rPr>
            </w:pPr>
          </w:p>
          <w:p w14:paraId="56FFC5AA">
            <w:pPr>
              <w:spacing w:line="269" w:lineRule="auto"/>
              <w:rPr>
                <w:rFonts w:ascii="Arial"/>
                <w:sz w:val="21"/>
              </w:rPr>
            </w:pPr>
          </w:p>
          <w:p w14:paraId="039ADF4F">
            <w:pPr>
              <w:spacing w:line="269" w:lineRule="auto"/>
              <w:rPr>
                <w:rFonts w:ascii="Arial"/>
                <w:sz w:val="21"/>
              </w:rPr>
            </w:pPr>
          </w:p>
          <w:p w14:paraId="17669573">
            <w:pPr>
              <w:pStyle w:val="6"/>
              <w:spacing w:before="72" w:line="262" w:lineRule="auto"/>
              <w:ind w:left="19" w:right="67" w:hanging="9"/>
              <w:jc w:val="both"/>
            </w:pPr>
            <w:r>
              <w:rPr>
                <w:rFonts w:ascii="Times New Roman" w:hAnsi="Times New Roman" w:eastAsia="Times New Roman" w:cs="Times New Roman"/>
                <w:spacing w:val="-3"/>
              </w:rPr>
              <w:t>A201</w:t>
            </w:r>
            <w:r>
              <w:rPr>
                <w:rFonts w:ascii="Times New Roman" w:hAnsi="Times New Roman" w:eastAsia="Times New Roman" w:cs="Times New Roman"/>
                <w:spacing w:val="7"/>
              </w:rPr>
              <w:t xml:space="preserve">  </w:t>
            </w:r>
            <w:r>
              <w:rPr>
                <w:spacing w:val="-3"/>
              </w:rPr>
              <w:t>项目目标合理性</w:t>
            </w:r>
          </w:p>
        </w:tc>
        <w:tc>
          <w:tcPr>
            <w:tcW w:w="644" w:type="dxa"/>
            <w:vAlign w:val="top"/>
          </w:tcPr>
          <w:p w14:paraId="10F6A40B">
            <w:pPr>
              <w:spacing w:line="285" w:lineRule="auto"/>
              <w:rPr>
                <w:rFonts w:ascii="Arial"/>
                <w:sz w:val="21"/>
              </w:rPr>
            </w:pPr>
          </w:p>
          <w:p w14:paraId="4277994B">
            <w:pPr>
              <w:spacing w:line="285" w:lineRule="auto"/>
              <w:rPr>
                <w:rFonts w:ascii="Arial"/>
                <w:sz w:val="21"/>
              </w:rPr>
            </w:pPr>
          </w:p>
          <w:p w14:paraId="1D79B89E">
            <w:pPr>
              <w:spacing w:line="285" w:lineRule="auto"/>
              <w:rPr>
                <w:rFonts w:ascii="Arial"/>
                <w:sz w:val="21"/>
              </w:rPr>
            </w:pPr>
          </w:p>
          <w:p w14:paraId="49A37771">
            <w:pPr>
              <w:spacing w:line="286" w:lineRule="auto"/>
              <w:rPr>
                <w:rFonts w:ascii="Arial"/>
                <w:sz w:val="21"/>
              </w:rPr>
            </w:pPr>
          </w:p>
          <w:p w14:paraId="74C19446">
            <w:pPr>
              <w:spacing w:line="286" w:lineRule="auto"/>
              <w:rPr>
                <w:rFonts w:ascii="Arial"/>
                <w:sz w:val="21"/>
              </w:rPr>
            </w:pPr>
          </w:p>
          <w:p w14:paraId="293381CB">
            <w:pPr>
              <w:spacing w:before="64" w:line="233" w:lineRule="auto"/>
              <w:ind w:left="271"/>
              <w:rPr>
                <w:rFonts w:ascii="Times New Roman" w:hAnsi="Times New Roman" w:eastAsia="Times New Roman" w:cs="Times New Roman"/>
                <w:sz w:val="22"/>
                <w:szCs w:val="22"/>
              </w:rPr>
            </w:pPr>
            <w:r>
              <w:rPr>
                <w:rFonts w:ascii="Times New Roman" w:hAnsi="Times New Roman" w:eastAsia="Times New Roman" w:cs="Times New Roman"/>
                <w:sz w:val="22"/>
                <w:szCs w:val="22"/>
              </w:rPr>
              <w:t>5</w:t>
            </w:r>
          </w:p>
        </w:tc>
        <w:tc>
          <w:tcPr>
            <w:tcW w:w="1807" w:type="dxa"/>
            <w:vAlign w:val="top"/>
          </w:tcPr>
          <w:p w14:paraId="3205C44D">
            <w:pPr>
              <w:spacing w:line="454" w:lineRule="auto"/>
              <w:rPr>
                <w:rFonts w:ascii="Arial"/>
                <w:sz w:val="21"/>
              </w:rPr>
            </w:pPr>
          </w:p>
          <w:p w14:paraId="585F05B5">
            <w:pPr>
              <w:pStyle w:val="6"/>
              <w:spacing w:before="72" w:line="262" w:lineRule="auto"/>
              <w:ind w:left="17" w:right="28"/>
            </w:pPr>
            <w:r>
              <w:rPr>
                <w:spacing w:val="-1"/>
              </w:rPr>
              <w:t>考察是否设立了项目总目标及年度目标，以及项目年度目标的完整性、明确性、可衡量性、可实现性、相关性和时限性。</w:t>
            </w:r>
          </w:p>
        </w:tc>
        <w:tc>
          <w:tcPr>
            <w:tcW w:w="590" w:type="dxa"/>
            <w:vAlign w:val="top"/>
          </w:tcPr>
          <w:p w14:paraId="1E88EA7A">
            <w:pPr>
              <w:spacing w:line="277" w:lineRule="auto"/>
              <w:rPr>
                <w:rFonts w:ascii="Arial"/>
                <w:sz w:val="21"/>
              </w:rPr>
            </w:pPr>
          </w:p>
          <w:p w14:paraId="23EC4878">
            <w:pPr>
              <w:spacing w:line="277" w:lineRule="auto"/>
              <w:rPr>
                <w:rFonts w:ascii="Arial"/>
                <w:sz w:val="21"/>
              </w:rPr>
            </w:pPr>
          </w:p>
          <w:p w14:paraId="3859E45C">
            <w:pPr>
              <w:spacing w:line="277" w:lineRule="auto"/>
              <w:rPr>
                <w:rFonts w:ascii="Arial"/>
                <w:sz w:val="21"/>
              </w:rPr>
            </w:pPr>
          </w:p>
          <w:p w14:paraId="336E53E6">
            <w:pPr>
              <w:spacing w:line="277" w:lineRule="auto"/>
              <w:rPr>
                <w:rFonts w:ascii="Arial"/>
                <w:sz w:val="21"/>
              </w:rPr>
            </w:pPr>
          </w:p>
          <w:p w14:paraId="5F95FEEF">
            <w:pPr>
              <w:spacing w:line="277" w:lineRule="auto"/>
              <w:rPr>
                <w:rFonts w:ascii="Arial"/>
                <w:sz w:val="21"/>
              </w:rPr>
            </w:pPr>
          </w:p>
          <w:p w14:paraId="6491A3BE">
            <w:pPr>
              <w:pStyle w:val="6"/>
              <w:spacing w:before="72" w:line="220" w:lineRule="auto"/>
              <w:ind w:left="83"/>
            </w:pPr>
            <w:r>
              <w:rPr>
                <w:spacing w:val="-3"/>
              </w:rPr>
              <w:t>合理</w:t>
            </w:r>
          </w:p>
        </w:tc>
        <w:tc>
          <w:tcPr>
            <w:tcW w:w="960" w:type="dxa"/>
            <w:vAlign w:val="top"/>
          </w:tcPr>
          <w:p w14:paraId="5DA3256D">
            <w:pPr>
              <w:spacing w:line="277" w:lineRule="auto"/>
              <w:rPr>
                <w:rFonts w:ascii="Arial"/>
                <w:sz w:val="21"/>
              </w:rPr>
            </w:pPr>
          </w:p>
          <w:p w14:paraId="11755061">
            <w:pPr>
              <w:spacing w:line="277" w:lineRule="auto"/>
              <w:rPr>
                <w:rFonts w:ascii="Arial"/>
                <w:sz w:val="21"/>
              </w:rPr>
            </w:pPr>
          </w:p>
          <w:p w14:paraId="3167B4C9">
            <w:pPr>
              <w:spacing w:line="277" w:lineRule="auto"/>
              <w:rPr>
                <w:rFonts w:ascii="Arial"/>
                <w:sz w:val="21"/>
              </w:rPr>
            </w:pPr>
          </w:p>
          <w:p w14:paraId="2DA13956">
            <w:pPr>
              <w:spacing w:line="277" w:lineRule="auto"/>
              <w:rPr>
                <w:rFonts w:ascii="Arial"/>
                <w:sz w:val="21"/>
              </w:rPr>
            </w:pPr>
          </w:p>
          <w:p w14:paraId="50F1743F">
            <w:pPr>
              <w:spacing w:line="277" w:lineRule="auto"/>
              <w:rPr>
                <w:rFonts w:ascii="Arial"/>
                <w:sz w:val="21"/>
              </w:rPr>
            </w:pPr>
          </w:p>
          <w:p w14:paraId="7111F345">
            <w:pPr>
              <w:pStyle w:val="6"/>
              <w:spacing w:before="71" w:line="219" w:lineRule="auto"/>
              <w:ind w:left="50"/>
            </w:pPr>
            <w:r>
              <w:rPr>
                <w:spacing w:val="-3"/>
              </w:rPr>
              <w:t>通用标准</w:t>
            </w:r>
          </w:p>
        </w:tc>
        <w:tc>
          <w:tcPr>
            <w:tcW w:w="2418" w:type="dxa"/>
            <w:vAlign w:val="top"/>
          </w:tcPr>
          <w:p w14:paraId="5F0565E9">
            <w:pPr>
              <w:pStyle w:val="6"/>
              <w:spacing w:before="214" w:line="263" w:lineRule="auto"/>
              <w:ind w:left="12" w:right="10" w:firstLine="7"/>
              <w:jc w:val="both"/>
            </w:pPr>
            <w:r>
              <w:rPr>
                <w:rFonts w:ascii="宋体" w:hAnsi="宋体" w:eastAsia="宋体" w:cs="宋体"/>
                <w:spacing w:val="15"/>
              </w:rPr>
              <w:t>①</w:t>
            </w:r>
            <w:r>
              <w:rPr>
                <w:rFonts w:ascii="宋体" w:hAnsi="宋体" w:eastAsia="宋体" w:cs="宋体"/>
                <w:spacing w:val="-80"/>
              </w:rPr>
              <w:t xml:space="preserve"> </w:t>
            </w:r>
            <w:r>
              <w:rPr>
                <w:spacing w:val="15"/>
              </w:rPr>
              <w:t>设立了总目标和年度</w:t>
            </w:r>
            <w:r>
              <w:rPr>
                <w:spacing w:val="6"/>
              </w:rPr>
              <w:t xml:space="preserve">目标先得 </w:t>
            </w:r>
            <w:r>
              <w:rPr>
                <w:rFonts w:ascii="Times New Roman" w:hAnsi="Times New Roman" w:eastAsia="Times New Roman" w:cs="Times New Roman"/>
                <w:spacing w:val="6"/>
              </w:rPr>
              <w:t>20%</w:t>
            </w:r>
            <w:r>
              <w:rPr>
                <w:rFonts w:ascii="Times New Roman" w:hAnsi="Times New Roman" w:eastAsia="Times New Roman" w:cs="Times New Roman"/>
                <w:spacing w:val="-13"/>
              </w:rPr>
              <w:t xml:space="preserve"> </w:t>
            </w:r>
            <w:r>
              <w:rPr>
                <w:spacing w:val="6"/>
              </w:rPr>
              <w:t>的权重分</w:t>
            </w:r>
            <w:r>
              <w:t>（两项各占</w:t>
            </w:r>
            <w:r>
              <w:rPr>
                <w:spacing w:val="72"/>
              </w:rPr>
              <w:t xml:space="preserve"> </w:t>
            </w:r>
            <w:r>
              <w:rPr>
                <w:rFonts w:ascii="Times New Roman" w:hAnsi="Times New Roman" w:eastAsia="Times New Roman" w:cs="Times New Roman"/>
              </w:rPr>
              <w:t>10%</w:t>
            </w:r>
            <w:r>
              <w:rPr>
                <w:rFonts w:ascii="Times New Roman" w:hAnsi="Times New Roman" w:eastAsia="Times New Roman" w:cs="Times New Roman"/>
                <w:spacing w:val="-12"/>
              </w:rPr>
              <w:t xml:space="preserve"> </w:t>
            </w:r>
            <w:r>
              <w:t>的权重</w:t>
            </w:r>
            <w:r>
              <w:rPr>
                <w:spacing w:val="-1"/>
              </w:rPr>
              <w:t>分</w:t>
            </w:r>
            <w:r>
              <w:rPr>
                <w:spacing w:val="-12"/>
              </w:rPr>
              <w:t>）；</w:t>
            </w:r>
            <w:r>
              <w:rPr>
                <w:rFonts w:ascii="宋体" w:hAnsi="宋体" w:eastAsia="宋体" w:cs="宋体"/>
                <w:spacing w:val="-1"/>
              </w:rPr>
              <w:t>②</w:t>
            </w:r>
            <w:r>
              <w:rPr>
                <w:spacing w:val="-1"/>
              </w:rPr>
              <w:t>再根据项目年度</w:t>
            </w:r>
            <w:r>
              <w:rPr>
                <w:spacing w:val="-3"/>
              </w:rPr>
              <w:t>目标是否完整、明确、可衡量、可实现、与战略目标和总目标相关、是否有时间限制，每符合一项，</w:t>
            </w:r>
            <w:r>
              <w:rPr>
                <w:spacing w:val="-7"/>
              </w:rPr>
              <w:t>再得</w:t>
            </w:r>
            <w:r>
              <w:rPr>
                <w:spacing w:val="-20"/>
              </w:rPr>
              <w:t xml:space="preserve"> </w:t>
            </w:r>
            <w:r>
              <w:rPr>
                <w:rFonts w:ascii="Times New Roman" w:hAnsi="Times New Roman" w:eastAsia="Times New Roman" w:cs="Times New Roman"/>
                <w:spacing w:val="-7"/>
              </w:rPr>
              <w:t>1/6</w:t>
            </w:r>
            <w:r>
              <w:rPr>
                <w:rFonts w:ascii="Times New Roman" w:hAnsi="Times New Roman" w:eastAsia="Times New Roman" w:cs="Times New Roman"/>
                <w:spacing w:val="27"/>
                <w:w w:val="101"/>
              </w:rPr>
              <w:t xml:space="preserve"> </w:t>
            </w:r>
            <w:r>
              <w:rPr>
                <w:spacing w:val="-7"/>
              </w:rPr>
              <w:t>的剩余权重分。</w:t>
            </w:r>
          </w:p>
        </w:tc>
        <w:tc>
          <w:tcPr>
            <w:tcW w:w="2834" w:type="dxa"/>
            <w:vAlign w:val="top"/>
          </w:tcPr>
          <w:p w14:paraId="642AABE0">
            <w:pPr>
              <w:pStyle w:val="6"/>
              <w:spacing w:before="52" w:line="258" w:lineRule="auto"/>
              <w:ind w:left="20" w:right="8"/>
              <w:jc w:val="both"/>
            </w:pPr>
            <w:r>
              <w:rPr>
                <w:rFonts w:ascii="宋体" w:hAnsi="宋体" w:eastAsia="宋体" w:cs="宋体"/>
                <w:spacing w:val="13"/>
              </w:rPr>
              <w:t>①</w:t>
            </w:r>
            <w:r>
              <w:rPr>
                <w:spacing w:val="13"/>
              </w:rPr>
              <w:t>设立了总目标和年度目标</w:t>
            </w:r>
            <w:r>
              <w:rPr>
                <w:spacing w:val="-6"/>
              </w:rPr>
              <w:t>先得</w:t>
            </w:r>
            <w:r>
              <w:rPr>
                <w:spacing w:val="-51"/>
              </w:rPr>
              <w:t xml:space="preserve"> </w:t>
            </w:r>
            <w:r>
              <w:rPr>
                <w:rFonts w:ascii="Times New Roman" w:hAnsi="Times New Roman" w:eastAsia="Times New Roman" w:cs="Times New Roman"/>
                <w:spacing w:val="-6"/>
              </w:rPr>
              <w:t>20%</w:t>
            </w:r>
            <w:r>
              <w:rPr>
                <w:spacing w:val="-6"/>
              </w:rPr>
              <w:t>的权重分（两项各占</w:t>
            </w:r>
            <w:r>
              <w:rPr>
                <w:rFonts w:ascii="Times New Roman" w:hAnsi="Times New Roman" w:eastAsia="Times New Roman" w:cs="Times New Roman"/>
                <w:spacing w:val="-1"/>
              </w:rPr>
              <w:t>10%</w:t>
            </w:r>
            <w:r>
              <w:rPr>
                <w:spacing w:val="-1"/>
              </w:rPr>
              <w:t>的权重分</w:t>
            </w:r>
            <w:r>
              <w:rPr>
                <w:spacing w:val="-7"/>
              </w:rPr>
              <w:t>）；</w:t>
            </w:r>
            <w:r>
              <w:rPr>
                <w:rFonts w:ascii="宋体" w:hAnsi="宋体" w:eastAsia="宋体" w:cs="宋体"/>
                <w:spacing w:val="-1"/>
              </w:rPr>
              <w:t>②</w:t>
            </w:r>
            <w:r>
              <w:rPr>
                <w:spacing w:val="-1"/>
              </w:rPr>
              <w:t>根据项目</w:t>
            </w:r>
            <w:r>
              <w:rPr>
                <w:spacing w:val="-5"/>
              </w:rPr>
              <w:t>年度目标，总体来说目标设置完整、可衡量、可实现、与战略目标和总目标相关、有时间限制，但质量指标和满意度指标设置不明确不合理，得剩余</w:t>
            </w:r>
            <w:r>
              <w:rPr>
                <w:rFonts w:ascii="Times New Roman" w:hAnsi="Times New Roman" w:eastAsia="Times New Roman" w:cs="Times New Roman"/>
                <w:spacing w:val="-2"/>
              </w:rPr>
              <w:t xml:space="preserve">5/6  </w:t>
            </w:r>
            <w:r>
              <w:rPr>
                <w:spacing w:val="-2"/>
              </w:rPr>
              <w:t>的权重分；综上所诉，此</w:t>
            </w:r>
            <w:r>
              <w:rPr>
                <w:spacing w:val="-3"/>
              </w:rPr>
              <w:t>项得</w:t>
            </w:r>
            <w:r>
              <w:rPr>
                <w:spacing w:val="-51"/>
              </w:rPr>
              <w:t xml:space="preserve"> </w:t>
            </w:r>
            <w:r>
              <w:rPr>
                <w:rFonts w:ascii="Times New Roman" w:hAnsi="Times New Roman" w:eastAsia="Times New Roman" w:cs="Times New Roman"/>
                <w:spacing w:val="-3"/>
              </w:rPr>
              <w:t xml:space="preserve">4.33 </w:t>
            </w:r>
            <w:r>
              <w:rPr>
                <w:spacing w:val="-3"/>
              </w:rPr>
              <w:t>分。</w:t>
            </w:r>
          </w:p>
        </w:tc>
        <w:tc>
          <w:tcPr>
            <w:tcW w:w="708" w:type="dxa"/>
            <w:vAlign w:val="top"/>
          </w:tcPr>
          <w:p w14:paraId="5506150C">
            <w:pPr>
              <w:spacing w:line="285" w:lineRule="auto"/>
              <w:rPr>
                <w:rFonts w:ascii="Arial"/>
                <w:sz w:val="21"/>
              </w:rPr>
            </w:pPr>
          </w:p>
          <w:p w14:paraId="0090BDFA">
            <w:pPr>
              <w:spacing w:line="285" w:lineRule="auto"/>
              <w:rPr>
                <w:rFonts w:ascii="Arial"/>
                <w:sz w:val="21"/>
              </w:rPr>
            </w:pPr>
          </w:p>
          <w:p w14:paraId="7B2D26CD">
            <w:pPr>
              <w:spacing w:line="285" w:lineRule="auto"/>
              <w:rPr>
                <w:rFonts w:ascii="Arial"/>
                <w:sz w:val="21"/>
              </w:rPr>
            </w:pPr>
          </w:p>
          <w:p w14:paraId="2A55AB40">
            <w:pPr>
              <w:spacing w:line="286" w:lineRule="auto"/>
              <w:rPr>
                <w:rFonts w:ascii="Arial"/>
                <w:sz w:val="21"/>
              </w:rPr>
            </w:pPr>
          </w:p>
          <w:p w14:paraId="1D7C1496">
            <w:pPr>
              <w:spacing w:line="286" w:lineRule="auto"/>
              <w:rPr>
                <w:rFonts w:ascii="Arial"/>
                <w:sz w:val="21"/>
              </w:rPr>
            </w:pPr>
          </w:p>
          <w:p w14:paraId="2123775E">
            <w:pPr>
              <w:spacing w:before="63" w:line="233" w:lineRule="auto"/>
              <w:ind w:left="164"/>
              <w:rPr>
                <w:rFonts w:ascii="Times New Roman" w:hAnsi="Times New Roman" w:eastAsia="Times New Roman" w:cs="Times New Roman"/>
                <w:sz w:val="22"/>
                <w:szCs w:val="22"/>
              </w:rPr>
            </w:pPr>
            <w:r>
              <w:rPr>
                <w:rFonts w:ascii="Times New Roman" w:hAnsi="Times New Roman" w:eastAsia="Times New Roman" w:cs="Times New Roman"/>
                <w:spacing w:val="-1"/>
                <w:sz w:val="22"/>
                <w:szCs w:val="22"/>
              </w:rPr>
              <w:t>4.33</w:t>
            </w:r>
          </w:p>
        </w:tc>
        <w:tc>
          <w:tcPr>
            <w:tcW w:w="936" w:type="dxa"/>
            <w:vAlign w:val="top"/>
          </w:tcPr>
          <w:p w14:paraId="4DEB1D50">
            <w:pPr>
              <w:spacing w:line="285" w:lineRule="auto"/>
              <w:rPr>
                <w:rFonts w:ascii="Arial"/>
                <w:sz w:val="21"/>
              </w:rPr>
            </w:pPr>
          </w:p>
          <w:p w14:paraId="33CA73B6">
            <w:pPr>
              <w:spacing w:line="285" w:lineRule="auto"/>
              <w:rPr>
                <w:rFonts w:ascii="Arial"/>
                <w:sz w:val="21"/>
              </w:rPr>
            </w:pPr>
          </w:p>
          <w:p w14:paraId="5028A0D8">
            <w:pPr>
              <w:spacing w:line="285" w:lineRule="auto"/>
              <w:rPr>
                <w:rFonts w:ascii="Arial"/>
                <w:sz w:val="21"/>
              </w:rPr>
            </w:pPr>
          </w:p>
          <w:p w14:paraId="63BEE46A">
            <w:pPr>
              <w:spacing w:line="286" w:lineRule="auto"/>
              <w:rPr>
                <w:rFonts w:ascii="Arial"/>
                <w:sz w:val="21"/>
              </w:rPr>
            </w:pPr>
          </w:p>
          <w:p w14:paraId="04BD0C38">
            <w:pPr>
              <w:spacing w:line="286" w:lineRule="auto"/>
              <w:rPr>
                <w:rFonts w:ascii="Arial"/>
                <w:sz w:val="21"/>
              </w:rPr>
            </w:pPr>
          </w:p>
          <w:p w14:paraId="4CC223D8">
            <w:pPr>
              <w:spacing w:before="63" w:line="230" w:lineRule="auto"/>
              <w:ind w:left="138"/>
              <w:rPr>
                <w:rFonts w:ascii="Times New Roman" w:hAnsi="Times New Roman" w:eastAsia="Times New Roman" w:cs="Times New Roman"/>
                <w:sz w:val="22"/>
                <w:szCs w:val="22"/>
              </w:rPr>
            </w:pPr>
            <w:r>
              <w:rPr>
                <w:rFonts w:ascii="Times New Roman" w:hAnsi="Times New Roman" w:eastAsia="Times New Roman" w:cs="Times New Roman"/>
                <w:spacing w:val="-2"/>
                <w:sz w:val="22"/>
                <w:szCs w:val="22"/>
              </w:rPr>
              <w:t>86.60%</w:t>
            </w:r>
          </w:p>
        </w:tc>
      </w:tr>
      <w:tr w14:paraId="3C95A5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93" w:hRule="atLeast"/>
        </w:trPr>
        <w:tc>
          <w:tcPr>
            <w:tcW w:w="1178" w:type="dxa"/>
            <w:vMerge w:val="restart"/>
            <w:tcBorders>
              <w:bottom w:val="nil"/>
            </w:tcBorders>
            <w:vAlign w:val="top"/>
          </w:tcPr>
          <w:p w14:paraId="791BD8F3">
            <w:pPr>
              <w:spacing w:line="242" w:lineRule="auto"/>
              <w:rPr>
                <w:rFonts w:ascii="Arial"/>
                <w:sz w:val="21"/>
              </w:rPr>
            </w:pPr>
          </w:p>
          <w:p w14:paraId="652EECF5">
            <w:pPr>
              <w:spacing w:line="242" w:lineRule="auto"/>
              <w:rPr>
                <w:rFonts w:ascii="Arial"/>
                <w:sz w:val="21"/>
              </w:rPr>
            </w:pPr>
          </w:p>
          <w:p w14:paraId="73F5BD90">
            <w:pPr>
              <w:spacing w:before="69" w:line="291" w:lineRule="auto"/>
              <w:ind w:left="75" w:right="54"/>
              <w:jc w:val="right"/>
              <w:rPr>
                <w:rFonts w:ascii="宋体" w:hAnsi="宋体" w:eastAsia="宋体" w:cs="宋体"/>
                <w:sz w:val="21"/>
                <w:szCs w:val="21"/>
              </w:rPr>
            </w:pPr>
            <w:r>
              <w:rPr>
                <w:rFonts w:ascii="Calibri" w:hAnsi="Calibri" w:eastAsia="Calibri" w:cs="Calibri"/>
                <w:spacing w:val="-6"/>
                <w:sz w:val="21"/>
                <w:szCs w:val="21"/>
              </w:rPr>
              <w:t>B</w:t>
            </w:r>
            <w:r>
              <w:rPr>
                <w:rFonts w:ascii="Calibri" w:hAnsi="Calibri" w:eastAsia="Calibri" w:cs="Calibri"/>
                <w:spacing w:val="11"/>
                <w:sz w:val="21"/>
                <w:szCs w:val="21"/>
              </w:rPr>
              <w:t xml:space="preserve">  </w:t>
            </w:r>
            <w:r>
              <w:rPr>
                <w:rFonts w:ascii="宋体" w:hAnsi="宋体" w:eastAsia="宋体" w:cs="宋体"/>
                <w:spacing w:val="-6"/>
                <w:sz w:val="21"/>
                <w:szCs w:val="21"/>
              </w:rPr>
              <w:t>项目管理</w:t>
            </w:r>
            <w:r>
              <w:rPr>
                <w:rFonts w:ascii="宋体" w:hAnsi="宋体" w:eastAsia="宋体" w:cs="宋体"/>
                <w:spacing w:val="-4"/>
                <w:sz w:val="21"/>
                <w:szCs w:val="21"/>
              </w:rPr>
              <w:t>（</w:t>
            </w:r>
            <w:r>
              <w:rPr>
                <w:rFonts w:ascii="Calibri" w:hAnsi="Calibri" w:eastAsia="Calibri" w:cs="Calibri"/>
                <w:spacing w:val="-4"/>
                <w:sz w:val="21"/>
                <w:szCs w:val="21"/>
              </w:rPr>
              <w:t>16</w:t>
            </w:r>
            <w:r>
              <w:rPr>
                <w:rFonts w:ascii="宋体" w:hAnsi="宋体" w:eastAsia="宋体" w:cs="宋体"/>
                <w:spacing w:val="-4"/>
                <w:sz w:val="21"/>
                <w:szCs w:val="21"/>
              </w:rPr>
              <w:t>）</w:t>
            </w:r>
          </w:p>
        </w:tc>
        <w:tc>
          <w:tcPr>
            <w:tcW w:w="952" w:type="dxa"/>
            <w:vMerge w:val="restart"/>
            <w:tcBorders>
              <w:bottom w:val="nil"/>
            </w:tcBorders>
            <w:vAlign w:val="top"/>
          </w:tcPr>
          <w:p w14:paraId="560D426A">
            <w:pPr>
              <w:spacing w:line="260" w:lineRule="auto"/>
              <w:rPr>
                <w:rFonts w:ascii="Arial"/>
                <w:sz w:val="21"/>
              </w:rPr>
            </w:pPr>
          </w:p>
          <w:p w14:paraId="50D1D32A">
            <w:pPr>
              <w:spacing w:line="261" w:lineRule="auto"/>
              <w:rPr>
                <w:rFonts w:ascii="Arial"/>
                <w:sz w:val="21"/>
              </w:rPr>
            </w:pPr>
          </w:p>
          <w:p w14:paraId="3133075F">
            <w:pPr>
              <w:spacing w:line="261" w:lineRule="auto"/>
              <w:rPr>
                <w:rFonts w:ascii="Arial"/>
                <w:sz w:val="21"/>
              </w:rPr>
            </w:pPr>
          </w:p>
          <w:p w14:paraId="6CC86680">
            <w:pPr>
              <w:pStyle w:val="6"/>
              <w:spacing w:before="72" w:line="220" w:lineRule="auto"/>
              <w:ind w:left="71"/>
            </w:pPr>
            <w:r>
              <w:rPr>
                <w:rFonts w:ascii="Times New Roman" w:hAnsi="Times New Roman" w:eastAsia="Times New Roman" w:cs="Times New Roman"/>
                <w:spacing w:val="-3"/>
              </w:rPr>
              <w:t>B1</w:t>
            </w:r>
            <w:r>
              <w:rPr>
                <w:rFonts w:ascii="Times New Roman" w:hAnsi="Times New Roman" w:eastAsia="Times New Roman" w:cs="Times New Roman"/>
                <w:spacing w:val="7"/>
              </w:rPr>
              <w:t xml:space="preserve">  </w:t>
            </w:r>
            <w:r>
              <w:rPr>
                <w:spacing w:val="-3"/>
              </w:rPr>
              <w:t>投入</w:t>
            </w:r>
          </w:p>
          <w:p w14:paraId="6BE78DAD">
            <w:pPr>
              <w:pStyle w:val="6"/>
              <w:spacing w:before="49" w:line="220" w:lineRule="auto"/>
              <w:ind w:left="259"/>
            </w:pPr>
            <w:r>
              <w:rPr>
                <w:spacing w:val="-2"/>
              </w:rPr>
              <w:t>管理</w:t>
            </w:r>
          </w:p>
          <w:p w14:paraId="5DC6D2E8">
            <w:pPr>
              <w:pStyle w:val="6"/>
              <w:spacing w:before="49"/>
              <w:ind w:left="195"/>
            </w:pPr>
            <w:r>
              <w:t>（</w:t>
            </w:r>
            <w:r>
              <w:rPr>
                <w:rFonts w:ascii="Times New Roman" w:hAnsi="Times New Roman" w:eastAsia="Times New Roman" w:cs="Times New Roman"/>
              </w:rPr>
              <w:t>4</w:t>
            </w:r>
            <w:r>
              <w:t>）</w:t>
            </w:r>
          </w:p>
        </w:tc>
        <w:tc>
          <w:tcPr>
            <w:tcW w:w="964" w:type="dxa"/>
            <w:vAlign w:val="top"/>
          </w:tcPr>
          <w:p w14:paraId="62E5F558">
            <w:pPr>
              <w:spacing w:line="460" w:lineRule="auto"/>
              <w:rPr>
                <w:rFonts w:ascii="Arial"/>
                <w:sz w:val="21"/>
              </w:rPr>
            </w:pPr>
          </w:p>
          <w:p w14:paraId="603A3E8A">
            <w:pPr>
              <w:pStyle w:val="6"/>
              <w:spacing w:before="72" w:line="262" w:lineRule="auto"/>
              <w:ind w:left="19" w:right="67" w:hanging="7"/>
              <w:jc w:val="both"/>
            </w:pPr>
            <w:r>
              <w:rPr>
                <w:rFonts w:ascii="Times New Roman" w:hAnsi="Times New Roman" w:eastAsia="Times New Roman" w:cs="Times New Roman"/>
                <w:spacing w:val="-4"/>
              </w:rPr>
              <w:t>B101</w:t>
            </w:r>
            <w:r>
              <w:rPr>
                <w:rFonts w:ascii="Times New Roman" w:hAnsi="Times New Roman" w:eastAsia="Times New Roman" w:cs="Times New Roman"/>
                <w:spacing w:val="8"/>
              </w:rPr>
              <w:t xml:space="preserve">  </w:t>
            </w:r>
            <w:r>
              <w:rPr>
                <w:spacing w:val="-4"/>
              </w:rPr>
              <w:t>预</w:t>
            </w:r>
            <w:r>
              <w:rPr>
                <w:spacing w:val="-3"/>
              </w:rPr>
              <w:t>算编制合理性</w:t>
            </w:r>
          </w:p>
        </w:tc>
        <w:tc>
          <w:tcPr>
            <w:tcW w:w="644" w:type="dxa"/>
            <w:vAlign w:val="top"/>
          </w:tcPr>
          <w:p w14:paraId="46B0007F">
            <w:pPr>
              <w:spacing w:line="270" w:lineRule="auto"/>
              <w:rPr>
                <w:rFonts w:ascii="Arial"/>
                <w:sz w:val="21"/>
              </w:rPr>
            </w:pPr>
          </w:p>
          <w:p w14:paraId="4EA5CF0A">
            <w:pPr>
              <w:spacing w:line="271" w:lineRule="auto"/>
              <w:rPr>
                <w:rFonts w:ascii="Arial"/>
                <w:sz w:val="21"/>
              </w:rPr>
            </w:pPr>
          </w:p>
          <w:p w14:paraId="790ADEB2">
            <w:pPr>
              <w:spacing w:line="271" w:lineRule="auto"/>
              <w:rPr>
                <w:rFonts w:ascii="Arial"/>
                <w:sz w:val="21"/>
              </w:rPr>
            </w:pPr>
          </w:p>
          <w:p w14:paraId="31830B03">
            <w:pPr>
              <w:spacing w:before="63" w:line="236" w:lineRule="auto"/>
              <w:ind w:left="266"/>
              <w:rPr>
                <w:rFonts w:ascii="Times New Roman" w:hAnsi="Times New Roman" w:eastAsia="Times New Roman" w:cs="Times New Roman"/>
                <w:sz w:val="22"/>
                <w:szCs w:val="22"/>
              </w:rPr>
            </w:pPr>
            <w:r>
              <w:rPr>
                <w:rFonts w:ascii="Times New Roman" w:hAnsi="Times New Roman" w:eastAsia="Times New Roman" w:cs="Times New Roman"/>
                <w:sz w:val="22"/>
                <w:szCs w:val="22"/>
              </w:rPr>
              <w:t>2</w:t>
            </w:r>
          </w:p>
        </w:tc>
        <w:tc>
          <w:tcPr>
            <w:tcW w:w="1807" w:type="dxa"/>
            <w:vAlign w:val="top"/>
          </w:tcPr>
          <w:p w14:paraId="0BC946DC">
            <w:pPr>
              <w:spacing w:line="306" w:lineRule="auto"/>
              <w:rPr>
                <w:rFonts w:ascii="Arial"/>
                <w:sz w:val="21"/>
              </w:rPr>
            </w:pPr>
          </w:p>
          <w:p w14:paraId="52A2B38D">
            <w:pPr>
              <w:pStyle w:val="6"/>
              <w:spacing w:before="71" w:line="264" w:lineRule="auto"/>
              <w:ind w:left="17" w:right="28"/>
              <w:jc w:val="both"/>
            </w:pPr>
            <w:r>
              <w:rPr>
                <w:spacing w:val="-1"/>
              </w:rPr>
              <w:t>考察预算编制是否科学、合理，是否存在明显不合理之</w:t>
            </w:r>
            <w:r>
              <w:rPr>
                <w:spacing w:val="-13"/>
              </w:rPr>
              <w:t>处。</w:t>
            </w:r>
          </w:p>
        </w:tc>
        <w:tc>
          <w:tcPr>
            <w:tcW w:w="590" w:type="dxa"/>
            <w:vAlign w:val="top"/>
          </w:tcPr>
          <w:p w14:paraId="64F80C2D">
            <w:pPr>
              <w:spacing w:line="256" w:lineRule="auto"/>
              <w:rPr>
                <w:rFonts w:ascii="Arial"/>
                <w:sz w:val="21"/>
              </w:rPr>
            </w:pPr>
          </w:p>
          <w:p w14:paraId="0E394D92">
            <w:pPr>
              <w:spacing w:line="257" w:lineRule="auto"/>
              <w:rPr>
                <w:rFonts w:ascii="Arial"/>
                <w:sz w:val="21"/>
              </w:rPr>
            </w:pPr>
          </w:p>
          <w:p w14:paraId="07CE2C4F">
            <w:pPr>
              <w:spacing w:line="257" w:lineRule="auto"/>
              <w:rPr>
                <w:rFonts w:ascii="Arial"/>
                <w:sz w:val="21"/>
              </w:rPr>
            </w:pPr>
          </w:p>
          <w:p w14:paraId="73FBA640">
            <w:pPr>
              <w:pStyle w:val="6"/>
              <w:spacing w:before="72" w:line="220" w:lineRule="auto"/>
              <w:ind w:left="83"/>
            </w:pPr>
            <w:r>
              <w:rPr>
                <w:spacing w:val="-3"/>
              </w:rPr>
              <w:t>合理</w:t>
            </w:r>
          </w:p>
        </w:tc>
        <w:tc>
          <w:tcPr>
            <w:tcW w:w="960" w:type="dxa"/>
            <w:vAlign w:val="top"/>
          </w:tcPr>
          <w:p w14:paraId="20DD63BC">
            <w:pPr>
              <w:spacing w:line="256" w:lineRule="auto"/>
              <w:rPr>
                <w:rFonts w:ascii="Arial"/>
                <w:sz w:val="21"/>
              </w:rPr>
            </w:pPr>
          </w:p>
          <w:p w14:paraId="75D54DCB">
            <w:pPr>
              <w:spacing w:line="257" w:lineRule="auto"/>
              <w:rPr>
                <w:rFonts w:ascii="Arial"/>
                <w:sz w:val="21"/>
              </w:rPr>
            </w:pPr>
          </w:p>
          <w:p w14:paraId="1623C802">
            <w:pPr>
              <w:spacing w:line="257" w:lineRule="auto"/>
              <w:rPr>
                <w:rFonts w:ascii="Arial"/>
                <w:sz w:val="21"/>
              </w:rPr>
            </w:pPr>
          </w:p>
          <w:p w14:paraId="5DF3C786">
            <w:pPr>
              <w:pStyle w:val="6"/>
              <w:spacing w:before="71" w:line="219" w:lineRule="auto"/>
              <w:ind w:left="26"/>
            </w:pPr>
            <w:r>
              <w:rPr>
                <w:spacing w:val="-3"/>
              </w:rPr>
              <w:t>通用标准</w:t>
            </w:r>
          </w:p>
        </w:tc>
        <w:tc>
          <w:tcPr>
            <w:tcW w:w="2418" w:type="dxa"/>
            <w:vAlign w:val="top"/>
          </w:tcPr>
          <w:p w14:paraId="5C53EA1D">
            <w:pPr>
              <w:pStyle w:val="6"/>
              <w:spacing w:before="66" w:line="262" w:lineRule="auto"/>
              <w:ind w:left="22" w:right="197" w:hanging="4"/>
            </w:pPr>
            <w:r>
              <w:rPr>
                <w:spacing w:val="-1"/>
              </w:rPr>
              <w:t>考察①预算编制依据充分、合理；②预算编制细化；以上两项各占</w:t>
            </w:r>
          </w:p>
          <w:p w14:paraId="067A66D1">
            <w:pPr>
              <w:pStyle w:val="6"/>
              <w:spacing w:line="246" w:lineRule="auto"/>
              <w:ind w:left="22" w:right="14"/>
            </w:pPr>
            <w:r>
              <w:rPr>
                <w:rFonts w:ascii="Times New Roman" w:hAnsi="Times New Roman" w:eastAsia="Times New Roman" w:cs="Times New Roman"/>
                <w:spacing w:val="-1"/>
              </w:rPr>
              <w:t>50%</w:t>
            </w:r>
            <w:r>
              <w:rPr>
                <w:spacing w:val="-1"/>
              </w:rPr>
              <w:t>的权重分，满足则得分，否则扣除对应权重</w:t>
            </w:r>
            <w:r>
              <w:rPr>
                <w:spacing w:val="-14"/>
              </w:rPr>
              <w:t>分。</w:t>
            </w:r>
          </w:p>
        </w:tc>
        <w:tc>
          <w:tcPr>
            <w:tcW w:w="2834" w:type="dxa"/>
            <w:vAlign w:val="top"/>
          </w:tcPr>
          <w:p w14:paraId="0ACE6B8A">
            <w:pPr>
              <w:pStyle w:val="6"/>
              <w:spacing w:before="222" w:line="264" w:lineRule="auto"/>
              <w:ind w:left="19" w:right="9"/>
              <w:jc w:val="both"/>
            </w:pPr>
            <w:r>
              <w:rPr>
                <w:spacing w:val="-5"/>
              </w:rPr>
              <w:t>根据单位提供的《塔城地区不</w:t>
            </w:r>
            <w:r>
              <w:rPr>
                <w:spacing w:val="13"/>
              </w:rPr>
              <w:t>动产登记信息管理基础平台</w:t>
            </w:r>
            <w:r>
              <w:rPr>
                <w:spacing w:val="-11"/>
              </w:rPr>
              <w:t>建设方案》，</w:t>
            </w:r>
            <w:r>
              <w:rPr>
                <w:spacing w:val="-30"/>
              </w:rPr>
              <w:t xml:space="preserve"> </w:t>
            </w:r>
            <w:r>
              <w:rPr>
                <w:spacing w:val="-11"/>
              </w:rPr>
              <w:t>预算编制依据充</w:t>
            </w:r>
            <w:r>
              <w:rPr>
                <w:spacing w:val="-15"/>
              </w:rPr>
              <w:t>分、合理；</w:t>
            </w:r>
            <w:r>
              <w:rPr>
                <w:spacing w:val="23"/>
              </w:rPr>
              <w:t xml:space="preserve"> </w:t>
            </w:r>
            <w:r>
              <w:rPr>
                <w:spacing w:val="-15"/>
              </w:rPr>
              <w:t>预算编制细化，综</w:t>
            </w:r>
            <w:r>
              <w:rPr>
                <w:spacing w:val="-3"/>
              </w:rPr>
              <w:t>上此项得满分</w:t>
            </w:r>
            <w:r>
              <w:rPr>
                <w:spacing w:val="-49"/>
              </w:rPr>
              <w:t xml:space="preserve"> </w:t>
            </w:r>
            <w:r>
              <w:rPr>
                <w:rFonts w:ascii="Times New Roman" w:hAnsi="Times New Roman" w:eastAsia="Times New Roman" w:cs="Times New Roman"/>
                <w:spacing w:val="-3"/>
              </w:rPr>
              <w:t xml:space="preserve">2 </w:t>
            </w:r>
            <w:r>
              <w:rPr>
                <w:spacing w:val="-3"/>
              </w:rPr>
              <w:t>分。</w:t>
            </w:r>
          </w:p>
        </w:tc>
        <w:tc>
          <w:tcPr>
            <w:tcW w:w="708" w:type="dxa"/>
            <w:vAlign w:val="top"/>
          </w:tcPr>
          <w:p w14:paraId="3382B9A0">
            <w:pPr>
              <w:spacing w:line="270" w:lineRule="auto"/>
              <w:rPr>
                <w:rFonts w:ascii="Arial"/>
                <w:sz w:val="21"/>
              </w:rPr>
            </w:pPr>
          </w:p>
          <w:p w14:paraId="43B76A6C">
            <w:pPr>
              <w:spacing w:line="271" w:lineRule="auto"/>
              <w:rPr>
                <w:rFonts w:ascii="Arial"/>
                <w:sz w:val="21"/>
              </w:rPr>
            </w:pPr>
          </w:p>
          <w:p w14:paraId="6BEF5D33">
            <w:pPr>
              <w:spacing w:line="271" w:lineRule="auto"/>
              <w:rPr>
                <w:rFonts w:ascii="Arial"/>
                <w:sz w:val="21"/>
              </w:rPr>
            </w:pPr>
          </w:p>
          <w:p w14:paraId="1D91E870">
            <w:pPr>
              <w:spacing w:before="63" w:line="236" w:lineRule="auto"/>
              <w:ind w:left="302"/>
              <w:rPr>
                <w:rFonts w:ascii="Times New Roman" w:hAnsi="Times New Roman" w:eastAsia="Times New Roman" w:cs="Times New Roman"/>
                <w:sz w:val="22"/>
                <w:szCs w:val="22"/>
              </w:rPr>
            </w:pPr>
            <w:r>
              <w:rPr>
                <w:rFonts w:ascii="Times New Roman" w:hAnsi="Times New Roman" w:eastAsia="Times New Roman" w:cs="Times New Roman"/>
                <w:sz w:val="22"/>
                <w:szCs w:val="22"/>
              </w:rPr>
              <w:t>2</w:t>
            </w:r>
          </w:p>
        </w:tc>
        <w:tc>
          <w:tcPr>
            <w:tcW w:w="936" w:type="dxa"/>
            <w:vAlign w:val="top"/>
          </w:tcPr>
          <w:p w14:paraId="0857A758">
            <w:pPr>
              <w:spacing w:line="270" w:lineRule="auto"/>
              <w:rPr>
                <w:rFonts w:ascii="Arial"/>
                <w:sz w:val="21"/>
              </w:rPr>
            </w:pPr>
          </w:p>
          <w:p w14:paraId="38C2573E">
            <w:pPr>
              <w:spacing w:line="271" w:lineRule="auto"/>
              <w:rPr>
                <w:rFonts w:ascii="Arial"/>
                <w:sz w:val="21"/>
              </w:rPr>
            </w:pPr>
          </w:p>
          <w:p w14:paraId="51C085FB">
            <w:pPr>
              <w:spacing w:line="271" w:lineRule="auto"/>
              <w:rPr>
                <w:rFonts w:ascii="Arial"/>
                <w:sz w:val="21"/>
              </w:rPr>
            </w:pPr>
          </w:p>
          <w:p w14:paraId="3BBF2F00">
            <w:pPr>
              <w:spacing w:before="64" w:line="230" w:lineRule="auto"/>
              <w:ind w:left="232"/>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100%</w:t>
            </w:r>
          </w:p>
        </w:tc>
      </w:tr>
      <w:tr w14:paraId="1405AD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1178" w:type="dxa"/>
            <w:vMerge w:val="continue"/>
            <w:tcBorders>
              <w:top w:val="nil"/>
            </w:tcBorders>
            <w:vAlign w:val="top"/>
          </w:tcPr>
          <w:p w14:paraId="2DDDCBB4">
            <w:pPr>
              <w:rPr>
                <w:rFonts w:ascii="Arial"/>
                <w:sz w:val="21"/>
              </w:rPr>
            </w:pPr>
          </w:p>
        </w:tc>
        <w:tc>
          <w:tcPr>
            <w:tcW w:w="952" w:type="dxa"/>
            <w:vMerge w:val="continue"/>
            <w:tcBorders>
              <w:top w:val="nil"/>
            </w:tcBorders>
            <w:vAlign w:val="top"/>
          </w:tcPr>
          <w:p w14:paraId="65AD5EE9">
            <w:pPr>
              <w:rPr>
                <w:rFonts w:ascii="Arial"/>
                <w:sz w:val="21"/>
              </w:rPr>
            </w:pPr>
          </w:p>
        </w:tc>
        <w:tc>
          <w:tcPr>
            <w:tcW w:w="964" w:type="dxa"/>
            <w:vAlign w:val="top"/>
          </w:tcPr>
          <w:p w14:paraId="0C985F41">
            <w:pPr>
              <w:pStyle w:val="6"/>
              <w:spacing w:before="65"/>
              <w:ind w:left="23" w:right="67" w:hanging="11"/>
            </w:pPr>
            <w:r>
              <w:rPr>
                <w:rFonts w:ascii="Times New Roman" w:hAnsi="Times New Roman" w:eastAsia="Times New Roman" w:cs="Times New Roman"/>
                <w:spacing w:val="-4"/>
              </w:rPr>
              <w:t>B102</w:t>
            </w:r>
            <w:r>
              <w:rPr>
                <w:rFonts w:ascii="Times New Roman" w:hAnsi="Times New Roman" w:eastAsia="Times New Roman" w:cs="Times New Roman"/>
                <w:spacing w:val="17"/>
              </w:rPr>
              <w:t xml:space="preserve"> </w:t>
            </w:r>
            <w:r>
              <w:rPr>
                <w:spacing w:val="-4"/>
              </w:rPr>
              <w:t>预算执行率</w:t>
            </w:r>
          </w:p>
        </w:tc>
        <w:tc>
          <w:tcPr>
            <w:tcW w:w="644" w:type="dxa"/>
            <w:vAlign w:val="top"/>
          </w:tcPr>
          <w:p w14:paraId="753242D1">
            <w:pPr>
              <w:spacing w:before="254" w:line="236" w:lineRule="auto"/>
              <w:ind w:left="266"/>
              <w:rPr>
                <w:rFonts w:ascii="Times New Roman" w:hAnsi="Times New Roman" w:eastAsia="Times New Roman" w:cs="Times New Roman"/>
                <w:sz w:val="22"/>
                <w:szCs w:val="22"/>
              </w:rPr>
            </w:pPr>
            <w:r>
              <w:rPr>
                <w:rFonts w:ascii="Times New Roman" w:hAnsi="Times New Roman" w:eastAsia="Times New Roman" w:cs="Times New Roman"/>
                <w:sz w:val="22"/>
                <w:szCs w:val="22"/>
              </w:rPr>
              <w:t>2</w:t>
            </w:r>
          </w:p>
        </w:tc>
        <w:tc>
          <w:tcPr>
            <w:tcW w:w="1807" w:type="dxa"/>
            <w:vAlign w:val="top"/>
          </w:tcPr>
          <w:p w14:paraId="18E21161">
            <w:pPr>
              <w:pStyle w:val="6"/>
              <w:spacing w:before="65"/>
              <w:ind w:left="39" w:right="28" w:hanging="18"/>
            </w:pPr>
            <w:r>
              <w:rPr>
                <w:spacing w:val="-1"/>
              </w:rPr>
              <w:t>反映项目预算资金</w:t>
            </w:r>
            <w:r>
              <w:rPr>
                <w:spacing w:val="-11"/>
              </w:rPr>
              <w:t>的实际执行情况；</w:t>
            </w:r>
          </w:p>
        </w:tc>
        <w:tc>
          <w:tcPr>
            <w:tcW w:w="590" w:type="dxa"/>
            <w:vAlign w:val="top"/>
          </w:tcPr>
          <w:p w14:paraId="6C5A1653">
            <w:pPr>
              <w:spacing w:before="255" w:line="230" w:lineRule="auto"/>
              <w:ind w:left="59"/>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100%</w:t>
            </w:r>
          </w:p>
        </w:tc>
        <w:tc>
          <w:tcPr>
            <w:tcW w:w="960" w:type="dxa"/>
            <w:vAlign w:val="top"/>
          </w:tcPr>
          <w:p w14:paraId="0E6E72D9">
            <w:pPr>
              <w:pStyle w:val="6"/>
              <w:spacing w:before="220" w:line="219" w:lineRule="auto"/>
              <w:ind w:left="50"/>
            </w:pPr>
            <w:r>
              <w:rPr>
                <w:spacing w:val="-3"/>
              </w:rPr>
              <w:t>通用标准</w:t>
            </w:r>
          </w:p>
        </w:tc>
        <w:tc>
          <w:tcPr>
            <w:tcW w:w="2418" w:type="dxa"/>
            <w:vAlign w:val="top"/>
          </w:tcPr>
          <w:p w14:paraId="22516651">
            <w:pPr>
              <w:pStyle w:val="6"/>
              <w:spacing w:before="65"/>
              <w:ind w:left="29" w:right="10"/>
              <w:rPr>
                <w:rFonts w:ascii="Times New Roman" w:hAnsi="Times New Roman" w:eastAsia="Times New Roman" w:cs="Times New Roman"/>
              </w:rPr>
            </w:pPr>
            <w:r>
              <w:rPr>
                <w:spacing w:val="-4"/>
              </w:rPr>
              <w:t>预算执行率达</w:t>
            </w:r>
            <w:r>
              <w:rPr>
                <w:spacing w:val="36"/>
              </w:rPr>
              <w:t xml:space="preserve"> </w:t>
            </w:r>
            <w:r>
              <w:rPr>
                <w:rFonts w:ascii="Times New Roman" w:hAnsi="Times New Roman" w:eastAsia="Times New Roman" w:cs="Times New Roman"/>
                <w:spacing w:val="-4"/>
              </w:rPr>
              <w:t>100%</w:t>
            </w:r>
            <w:r>
              <w:rPr>
                <w:spacing w:val="-4"/>
              </w:rPr>
              <w:t>则得满分，低于则每降低</w:t>
            </w:r>
            <w:r>
              <w:rPr>
                <w:spacing w:val="31"/>
              </w:rPr>
              <w:t xml:space="preserve"> </w:t>
            </w:r>
            <w:r>
              <w:rPr>
                <w:rFonts w:ascii="Times New Roman" w:hAnsi="Times New Roman" w:eastAsia="Times New Roman" w:cs="Times New Roman"/>
                <w:spacing w:val="-4"/>
              </w:rPr>
              <w:t>1%</w:t>
            </w:r>
          </w:p>
        </w:tc>
        <w:tc>
          <w:tcPr>
            <w:tcW w:w="2834" w:type="dxa"/>
            <w:vAlign w:val="top"/>
          </w:tcPr>
          <w:p w14:paraId="599F2B49">
            <w:pPr>
              <w:pStyle w:val="6"/>
              <w:spacing w:before="65"/>
              <w:ind w:left="29" w:hanging="7"/>
            </w:pPr>
            <w:r>
              <w:rPr>
                <w:spacing w:val="-4"/>
              </w:rPr>
              <w:t>本项目的合同金额总计</w:t>
            </w:r>
            <w:r>
              <w:rPr>
                <w:rFonts w:ascii="Times New Roman" w:hAnsi="Times New Roman" w:eastAsia="Times New Roman" w:cs="Times New Roman"/>
                <w:spacing w:val="-4"/>
              </w:rPr>
              <w:t xml:space="preserve">180 </w:t>
            </w:r>
            <w:r>
              <w:rPr>
                <w:spacing w:val="-4"/>
              </w:rPr>
              <w:t>万</w:t>
            </w:r>
            <w:r>
              <w:rPr>
                <w:spacing w:val="-10"/>
              </w:rPr>
              <w:t>元，</w:t>
            </w:r>
            <w:r>
              <w:rPr>
                <w:rFonts w:ascii="Times New Roman" w:hAnsi="Times New Roman" w:eastAsia="Times New Roman" w:cs="Times New Roman"/>
                <w:spacing w:val="-10"/>
              </w:rPr>
              <w:t xml:space="preserve">2020 </w:t>
            </w:r>
            <w:r>
              <w:rPr>
                <w:spacing w:val="-10"/>
              </w:rPr>
              <w:t>年已支付</w:t>
            </w:r>
            <w:r>
              <w:rPr>
                <w:spacing w:val="-20"/>
              </w:rPr>
              <w:t xml:space="preserve"> </w:t>
            </w:r>
            <w:r>
              <w:rPr>
                <w:rFonts w:ascii="Times New Roman" w:hAnsi="Times New Roman" w:eastAsia="Times New Roman" w:cs="Times New Roman"/>
                <w:spacing w:val="-10"/>
              </w:rPr>
              <w:t>180</w:t>
            </w:r>
            <w:r>
              <w:rPr>
                <w:rFonts w:ascii="Times New Roman" w:hAnsi="Times New Roman" w:eastAsia="Times New Roman" w:cs="Times New Roman"/>
                <w:spacing w:val="18"/>
              </w:rPr>
              <w:t xml:space="preserve"> </w:t>
            </w:r>
            <w:r>
              <w:rPr>
                <w:spacing w:val="-10"/>
              </w:rPr>
              <w:t>万元，</w:t>
            </w:r>
          </w:p>
        </w:tc>
        <w:tc>
          <w:tcPr>
            <w:tcW w:w="708" w:type="dxa"/>
            <w:vAlign w:val="top"/>
          </w:tcPr>
          <w:p w14:paraId="2CD61715">
            <w:pPr>
              <w:spacing w:before="254" w:line="236" w:lineRule="auto"/>
              <w:ind w:left="302"/>
              <w:rPr>
                <w:rFonts w:ascii="Times New Roman" w:hAnsi="Times New Roman" w:eastAsia="Times New Roman" w:cs="Times New Roman"/>
                <w:sz w:val="22"/>
                <w:szCs w:val="22"/>
              </w:rPr>
            </w:pPr>
            <w:r>
              <w:rPr>
                <w:rFonts w:ascii="Times New Roman" w:hAnsi="Times New Roman" w:eastAsia="Times New Roman" w:cs="Times New Roman"/>
                <w:sz w:val="22"/>
                <w:szCs w:val="22"/>
              </w:rPr>
              <w:t>2</w:t>
            </w:r>
          </w:p>
        </w:tc>
        <w:tc>
          <w:tcPr>
            <w:tcW w:w="936" w:type="dxa"/>
            <w:vAlign w:val="top"/>
          </w:tcPr>
          <w:p w14:paraId="72AF169A">
            <w:pPr>
              <w:spacing w:before="255" w:line="230" w:lineRule="auto"/>
              <w:ind w:left="232"/>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100%</w:t>
            </w:r>
          </w:p>
        </w:tc>
      </w:tr>
    </w:tbl>
    <w:p w14:paraId="78D0CB31">
      <w:pPr>
        <w:rPr>
          <w:rFonts w:ascii="Arial"/>
          <w:sz w:val="21"/>
        </w:rPr>
      </w:pPr>
    </w:p>
    <w:p w14:paraId="263F6276">
      <w:pPr>
        <w:rPr>
          <w:rFonts w:ascii="Arial" w:hAnsi="Arial" w:eastAsia="Arial" w:cs="Arial"/>
          <w:sz w:val="21"/>
          <w:szCs w:val="21"/>
        </w:rPr>
        <w:sectPr>
          <w:footerReference r:id="rId24" w:type="default"/>
          <w:pgSz w:w="16839" w:h="11907"/>
          <w:pgMar w:top="400" w:right="1418" w:bottom="1171" w:left="1423" w:header="0" w:footer="945" w:gutter="0"/>
          <w:cols w:space="720" w:num="1"/>
        </w:sectPr>
      </w:pPr>
    </w:p>
    <w:p w14:paraId="44A6E8A5">
      <w:pPr>
        <w:spacing w:before="39"/>
      </w:pPr>
    </w:p>
    <w:p w14:paraId="7D4E3077">
      <w:pPr>
        <w:spacing w:before="39"/>
      </w:pPr>
    </w:p>
    <w:p w14:paraId="3C7336C6">
      <w:pPr>
        <w:spacing w:before="39"/>
      </w:pPr>
    </w:p>
    <w:p w14:paraId="2CDEC161">
      <w:pPr>
        <w:spacing w:before="38"/>
      </w:pPr>
    </w:p>
    <w:p w14:paraId="5A3BA4CF">
      <w:pPr>
        <w:spacing w:before="38"/>
      </w:pPr>
    </w:p>
    <w:tbl>
      <w:tblPr>
        <w:tblStyle w:val="5"/>
        <w:tblW w:w="139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78"/>
        <w:gridCol w:w="952"/>
        <w:gridCol w:w="964"/>
        <w:gridCol w:w="644"/>
        <w:gridCol w:w="1807"/>
        <w:gridCol w:w="590"/>
        <w:gridCol w:w="960"/>
        <w:gridCol w:w="2418"/>
        <w:gridCol w:w="2834"/>
        <w:gridCol w:w="708"/>
        <w:gridCol w:w="936"/>
      </w:tblGrid>
      <w:tr w14:paraId="4453FF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1178" w:type="dxa"/>
            <w:shd w:val="clear" w:color="auto" w:fill="BEBEBE"/>
            <w:vAlign w:val="top"/>
          </w:tcPr>
          <w:p w14:paraId="6FCA7ADF">
            <w:pPr>
              <w:pStyle w:val="6"/>
              <w:spacing w:before="220" w:line="219" w:lineRule="auto"/>
              <w:ind w:left="166"/>
            </w:pPr>
            <w:r>
              <w:rPr>
                <w:b/>
                <w:bCs/>
                <w:spacing w:val="-8"/>
              </w:rPr>
              <w:t>一级指标</w:t>
            </w:r>
          </w:p>
        </w:tc>
        <w:tc>
          <w:tcPr>
            <w:tcW w:w="952" w:type="dxa"/>
            <w:shd w:val="clear" w:color="auto" w:fill="BEBEBE"/>
            <w:vAlign w:val="top"/>
          </w:tcPr>
          <w:p w14:paraId="41DEA25D">
            <w:pPr>
              <w:pStyle w:val="6"/>
              <w:spacing w:before="220" w:line="219" w:lineRule="auto"/>
              <w:ind w:left="50"/>
            </w:pPr>
            <w:r>
              <w:rPr>
                <w:b/>
                <w:bCs/>
                <w:spacing w:val="-6"/>
              </w:rPr>
              <w:t>二级指标</w:t>
            </w:r>
          </w:p>
        </w:tc>
        <w:tc>
          <w:tcPr>
            <w:tcW w:w="964" w:type="dxa"/>
            <w:shd w:val="clear" w:color="auto" w:fill="BEBEBE"/>
            <w:vAlign w:val="top"/>
          </w:tcPr>
          <w:p w14:paraId="203F2460">
            <w:pPr>
              <w:pStyle w:val="6"/>
              <w:spacing w:before="220" w:line="219" w:lineRule="auto"/>
              <w:ind w:left="59"/>
            </w:pPr>
            <w:r>
              <w:rPr>
                <w:b/>
                <w:bCs/>
                <w:spacing w:val="-7"/>
              </w:rPr>
              <w:t>三级指标</w:t>
            </w:r>
          </w:p>
        </w:tc>
        <w:tc>
          <w:tcPr>
            <w:tcW w:w="644" w:type="dxa"/>
            <w:shd w:val="clear" w:color="auto" w:fill="BEBEBE"/>
            <w:vAlign w:val="top"/>
          </w:tcPr>
          <w:p w14:paraId="02D8BAE6">
            <w:pPr>
              <w:pStyle w:val="6"/>
              <w:spacing w:before="220" w:line="219" w:lineRule="auto"/>
              <w:ind w:left="109"/>
            </w:pPr>
            <w:r>
              <w:rPr>
                <w:b/>
                <w:bCs/>
                <w:spacing w:val="-6"/>
              </w:rPr>
              <w:t>权重</w:t>
            </w:r>
          </w:p>
        </w:tc>
        <w:tc>
          <w:tcPr>
            <w:tcW w:w="1807" w:type="dxa"/>
            <w:shd w:val="clear" w:color="auto" w:fill="BEBEBE"/>
            <w:vAlign w:val="top"/>
          </w:tcPr>
          <w:p w14:paraId="5C11860A">
            <w:pPr>
              <w:pStyle w:val="6"/>
              <w:spacing w:before="220" w:line="219" w:lineRule="auto"/>
              <w:ind w:left="469"/>
            </w:pPr>
            <w:r>
              <w:rPr>
                <w:b/>
                <w:bCs/>
                <w:spacing w:val="-4"/>
              </w:rPr>
              <w:t>指标解释</w:t>
            </w:r>
          </w:p>
        </w:tc>
        <w:tc>
          <w:tcPr>
            <w:tcW w:w="590" w:type="dxa"/>
            <w:shd w:val="clear" w:color="auto" w:fill="BEBEBE"/>
            <w:vAlign w:val="top"/>
          </w:tcPr>
          <w:p w14:paraId="5644216F">
            <w:pPr>
              <w:pStyle w:val="6"/>
              <w:spacing w:before="65"/>
              <w:ind w:left="188" w:right="74" w:hanging="112"/>
            </w:pPr>
            <w:r>
              <w:rPr>
                <w:b/>
                <w:bCs/>
                <w:spacing w:val="-5"/>
              </w:rPr>
              <w:t>标杆</w:t>
            </w:r>
            <w:r>
              <w:rPr>
                <w:b/>
                <w:bCs/>
                <w:spacing w:val="-3"/>
              </w:rPr>
              <w:t>值</w:t>
            </w:r>
          </w:p>
        </w:tc>
        <w:tc>
          <w:tcPr>
            <w:tcW w:w="960" w:type="dxa"/>
            <w:shd w:val="clear" w:color="auto" w:fill="BEBEBE"/>
            <w:vAlign w:val="top"/>
          </w:tcPr>
          <w:p w14:paraId="3706A904">
            <w:pPr>
              <w:pStyle w:val="6"/>
              <w:spacing w:before="220" w:line="219" w:lineRule="auto"/>
              <w:ind w:left="44"/>
            </w:pPr>
            <w:r>
              <w:rPr>
                <w:b/>
                <w:bCs/>
                <w:spacing w:val="-4"/>
              </w:rPr>
              <w:t>评分依据</w:t>
            </w:r>
          </w:p>
        </w:tc>
        <w:tc>
          <w:tcPr>
            <w:tcW w:w="2418" w:type="dxa"/>
            <w:shd w:val="clear" w:color="auto" w:fill="BEBEBE"/>
            <w:vAlign w:val="top"/>
          </w:tcPr>
          <w:p w14:paraId="134A9E2E">
            <w:pPr>
              <w:pStyle w:val="6"/>
              <w:spacing w:before="220" w:line="219" w:lineRule="auto"/>
              <w:ind w:left="772"/>
            </w:pPr>
            <w:r>
              <w:rPr>
                <w:b/>
                <w:bCs/>
                <w:spacing w:val="-4"/>
              </w:rPr>
              <w:t>评价标准</w:t>
            </w:r>
          </w:p>
        </w:tc>
        <w:tc>
          <w:tcPr>
            <w:tcW w:w="2834" w:type="dxa"/>
            <w:shd w:val="clear" w:color="auto" w:fill="BEBEBE"/>
            <w:vAlign w:val="top"/>
          </w:tcPr>
          <w:p w14:paraId="5F84BD5F">
            <w:pPr>
              <w:pStyle w:val="6"/>
              <w:spacing w:before="220" w:line="219" w:lineRule="auto"/>
              <w:ind w:left="983"/>
            </w:pPr>
            <w:r>
              <w:rPr>
                <w:b/>
                <w:bCs/>
                <w:spacing w:val="-4"/>
              </w:rPr>
              <w:t>评分过程</w:t>
            </w:r>
          </w:p>
        </w:tc>
        <w:tc>
          <w:tcPr>
            <w:tcW w:w="708" w:type="dxa"/>
            <w:shd w:val="clear" w:color="auto" w:fill="BEBEBE"/>
            <w:vAlign w:val="top"/>
          </w:tcPr>
          <w:p w14:paraId="5DB800A1">
            <w:pPr>
              <w:pStyle w:val="6"/>
              <w:spacing w:before="220" w:line="219" w:lineRule="auto"/>
              <w:ind w:left="144"/>
            </w:pPr>
            <w:r>
              <w:rPr>
                <w:b/>
                <w:bCs/>
                <w:spacing w:val="-5"/>
              </w:rPr>
              <w:t>得分</w:t>
            </w:r>
          </w:p>
        </w:tc>
        <w:tc>
          <w:tcPr>
            <w:tcW w:w="936" w:type="dxa"/>
            <w:shd w:val="clear" w:color="auto" w:fill="BEBEBE"/>
            <w:vAlign w:val="top"/>
          </w:tcPr>
          <w:p w14:paraId="298A4F9B">
            <w:pPr>
              <w:pStyle w:val="6"/>
              <w:spacing w:before="220" w:line="219" w:lineRule="auto"/>
              <w:ind w:left="144"/>
            </w:pPr>
            <w:r>
              <w:rPr>
                <w:b/>
                <w:bCs/>
                <w:spacing w:val="-5"/>
              </w:rPr>
              <w:t>得分率</w:t>
            </w:r>
          </w:p>
        </w:tc>
      </w:tr>
      <w:tr w14:paraId="6901FA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6" w:hRule="atLeast"/>
        </w:trPr>
        <w:tc>
          <w:tcPr>
            <w:tcW w:w="1178" w:type="dxa"/>
            <w:vMerge w:val="restart"/>
            <w:tcBorders>
              <w:bottom w:val="nil"/>
            </w:tcBorders>
            <w:vAlign w:val="top"/>
          </w:tcPr>
          <w:p w14:paraId="002DFEA9">
            <w:pPr>
              <w:rPr>
                <w:rFonts w:ascii="Arial"/>
                <w:sz w:val="21"/>
              </w:rPr>
            </w:pPr>
          </w:p>
        </w:tc>
        <w:tc>
          <w:tcPr>
            <w:tcW w:w="952" w:type="dxa"/>
            <w:vAlign w:val="top"/>
          </w:tcPr>
          <w:p w14:paraId="6C2EF3A3">
            <w:pPr>
              <w:rPr>
                <w:rFonts w:ascii="Arial"/>
                <w:sz w:val="21"/>
              </w:rPr>
            </w:pPr>
          </w:p>
        </w:tc>
        <w:tc>
          <w:tcPr>
            <w:tcW w:w="964" w:type="dxa"/>
            <w:vAlign w:val="top"/>
          </w:tcPr>
          <w:p w14:paraId="40CCC480">
            <w:pPr>
              <w:rPr>
                <w:rFonts w:ascii="Arial"/>
                <w:sz w:val="21"/>
              </w:rPr>
            </w:pPr>
          </w:p>
        </w:tc>
        <w:tc>
          <w:tcPr>
            <w:tcW w:w="644" w:type="dxa"/>
            <w:vAlign w:val="top"/>
          </w:tcPr>
          <w:p w14:paraId="7C39D04C">
            <w:pPr>
              <w:rPr>
                <w:rFonts w:ascii="Arial"/>
                <w:sz w:val="21"/>
              </w:rPr>
            </w:pPr>
          </w:p>
        </w:tc>
        <w:tc>
          <w:tcPr>
            <w:tcW w:w="1807" w:type="dxa"/>
            <w:vAlign w:val="top"/>
          </w:tcPr>
          <w:p w14:paraId="71EBFA16">
            <w:pPr>
              <w:pStyle w:val="6"/>
              <w:spacing w:before="62" w:line="247" w:lineRule="auto"/>
              <w:ind w:left="25" w:right="124" w:firstLine="3"/>
              <w:jc w:val="both"/>
              <w:rPr>
                <w:rFonts w:ascii="Times New Roman" w:hAnsi="Times New Roman" w:eastAsia="Times New Roman" w:cs="Times New Roman"/>
              </w:rPr>
            </w:pPr>
            <w:r>
              <w:rPr>
                <w:spacing w:val="-2"/>
              </w:rPr>
              <w:t>预算执行率</w:t>
            </w:r>
            <w:r>
              <w:rPr>
                <w:rFonts w:ascii="Times New Roman" w:hAnsi="Times New Roman" w:eastAsia="Times New Roman" w:cs="Times New Roman"/>
                <w:spacing w:val="-2"/>
              </w:rPr>
              <w:t>=</w:t>
            </w:r>
            <w:r>
              <w:rPr>
                <w:spacing w:val="-2"/>
              </w:rPr>
              <w:t>实际支出金额</w:t>
            </w:r>
            <w:r>
              <w:rPr>
                <w:rFonts w:ascii="Times New Roman" w:hAnsi="Times New Roman" w:eastAsia="Times New Roman" w:cs="Times New Roman"/>
                <w:spacing w:val="-2"/>
              </w:rPr>
              <w:t>/</w:t>
            </w:r>
            <w:r>
              <w:rPr>
                <w:spacing w:val="-2"/>
              </w:rPr>
              <w:t>预算批复金额</w:t>
            </w:r>
            <w:r>
              <w:rPr>
                <w:rFonts w:ascii="Times New Roman" w:hAnsi="Times New Roman" w:eastAsia="Times New Roman" w:cs="Times New Roman"/>
                <w:spacing w:val="-2"/>
              </w:rPr>
              <w:t>×100%</w:t>
            </w:r>
          </w:p>
        </w:tc>
        <w:tc>
          <w:tcPr>
            <w:tcW w:w="590" w:type="dxa"/>
            <w:vAlign w:val="top"/>
          </w:tcPr>
          <w:p w14:paraId="7060021F">
            <w:pPr>
              <w:rPr>
                <w:rFonts w:ascii="Arial"/>
                <w:sz w:val="21"/>
              </w:rPr>
            </w:pPr>
          </w:p>
        </w:tc>
        <w:tc>
          <w:tcPr>
            <w:tcW w:w="960" w:type="dxa"/>
            <w:vAlign w:val="top"/>
          </w:tcPr>
          <w:p w14:paraId="2538A1E1">
            <w:pPr>
              <w:rPr>
                <w:rFonts w:ascii="Arial"/>
                <w:sz w:val="21"/>
              </w:rPr>
            </w:pPr>
          </w:p>
        </w:tc>
        <w:tc>
          <w:tcPr>
            <w:tcW w:w="2418" w:type="dxa"/>
            <w:vAlign w:val="top"/>
          </w:tcPr>
          <w:p w14:paraId="3B22C0A0">
            <w:pPr>
              <w:pStyle w:val="6"/>
              <w:spacing w:before="62" w:line="260" w:lineRule="auto"/>
              <w:ind w:left="28" w:right="30"/>
            </w:pPr>
            <w:r>
              <w:rPr>
                <w:spacing w:val="-3"/>
              </w:rPr>
              <w:t xml:space="preserve">扣相应权重的 </w:t>
            </w:r>
            <w:r>
              <w:rPr>
                <w:rFonts w:ascii="Times New Roman" w:hAnsi="Times New Roman" w:eastAsia="Times New Roman" w:cs="Times New Roman"/>
                <w:spacing w:val="-3"/>
              </w:rPr>
              <w:t>5%</w:t>
            </w:r>
            <w:r>
              <w:rPr>
                <w:spacing w:val="-3"/>
              </w:rPr>
              <w:t>，扣完</w:t>
            </w:r>
            <w:r>
              <w:rPr>
                <w:spacing w:val="-13"/>
              </w:rPr>
              <w:t>为止。</w:t>
            </w:r>
          </w:p>
        </w:tc>
        <w:tc>
          <w:tcPr>
            <w:tcW w:w="2834" w:type="dxa"/>
            <w:vAlign w:val="top"/>
          </w:tcPr>
          <w:p w14:paraId="60D7A938">
            <w:pPr>
              <w:pStyle w:val="6"/>
              <w:spacing w:before="64" w:line="262" w:lineRule="auto"/>
              <w:ind w:left="27" w:right="6" w:firstLine="3"/>
            </w:pPr>
            <w:r>
              <w:rPr>
                <w:spacing w:val="-10"/>
              </w:rPr>
              <w:t>预算执行率</w:t>
            </w:r>
            <w:r>
              <w:rPr>
                <w:spacing w:val="-28"/>
              </w:rPr>
              <w:t xml:space="preserve"> </w:t>
            </w:r>
            <w:r>
              <w:rPr>
                <w:rFonts w:ascii="Times New Roman" w:hAnsi="Times New Roman" w:eastAsia="Times New Roman" w:cs="Times New Roman"/>
                <w:spacing w:val="-10"/>
              </w:rPr>
              <w:t>100%</w:t>
            </w:r>
            <w:r>
              <w:rPr>
                <w:spacing w:val="-10"/>
              </w:rPr>
              <w:t>，即</w:t>
            </w:r>
            <w:r>
              <w:rPr>
                <w:spacing w:val="-29"/>
              </w:rPr>
              <w:t xml:space="preserve"> </w:t>
            </w:r>
            <w:r>
              <w:rPr>
                <w:rFonts w:ascii="Times New Roman" w:hAnsi="Times New Roman" w:eastAsia="Times New Roman" w:cs="Times New Roman"/>
                <w:spacing w:val="-10"/>
              </w:rPr>
              <w:t>100%</w:t>
            </w:r>
            <w:r>
              <w:rPr>
                <w:spacing w:val="-10"/>
              </w:rPr>
              <w:t>的</w:t>
            </w:r>
            <w:r>
              <w:rPr>
                <w:spacing w:val="-3"/>
              </w:rPr>
              <w:t>权重。该项得满分</w:t>
            </w:r>
            <w:r>
              <w:rPr>
                <w:spacing w:val="-49"/>
              </w:rPr>
              <w:t xml:space="preserve"> </w:t>
            </w:r>
            <w:r>
              <w:rPr>
                <w:rFonts w:ascii="Times New Roman" w:hAnsi="Times New Roman" w:eastAsia="Times New Roman" w:cs="Times New Roman"/>
                <w:spacing w:val="-3"/>
              </w:rPr>
              <w:t xml:space="preserve">2 </w:t>
            </w:r>
            <w:r>
              <w:rPr>
                <w:spacing w:val="-3"/>
              </w:rPr>
              <w:t>分。</w:t>
            </w:r>
          </w:p>
        </w:tc>
        <w:tc>
          <w:tcPr>
            <w:tcW w:w="708" w:type="dxa"/>
            <w:vAlign w:val="top"/>
          </w:tcPr>
          <w:p w14:paraId="308A726E">
            <w:pPr>
              <w:rPr>
                <w:rFonts w:ascii="Arial"/>
                <w:sz w:val="21"/>
              </w:rPr>
            </w:pPr>
          </w:p>
        </w:tc>
        <w:tc>
          <w:tcPr>
            <w:tcW w:w="936" w:type="dxa"/>
            <w:vAlign w:val="top"/>
          </w:tcPr>
          <w:p w14:paraId="40A1FD65">
            <w:pPr>
              <w:rPr>
                <w:rFonts w:ascii="Arial"/>
                <w:sz w:val="21"/>
              </w:rPr>
            </w:pPr>
          </w:p>
        </w:tc>
      </w:tr>
      <w:tr w14:paraId="754310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2" w:hRule="atLeast"/>
        </w:trPr>
        <w:tc>
          <w:tcPr>
            <w:tcW w:w="1178" w:type="dxa"/>
            <w:vMerge w:val="continue"/>
            <w:tcBorders>
              <w:top w:val="nil"/>
            </w:tcBorders>
            <w:vAlign w:val="top"/>
          </w:tcPr>
          <w:p w14:paraId="530108A8">
            <w:pPr>
              <w:rPr>
                <w:rFonts w:ascii="Arial"/>
                <w:sz w:val="21"/>
              </w:rPr>
            </w:pPr>
          </w:p>
        </w:tc>
        <w:tc>
          <w:tcPr>
            <w:tcW w:w="952" w:type="dxa"/>
            <w:vAlign w:val="top"/>
          </w:tcPr>
          <w:p w14:paraId="546C10FB">
            <w:pPr>
              <w:spacing w:line="269" w:lineRule="auto"/>
              <w:rPr>
                <w:rFonts w:ascii="Arial"/>
                <w:sz w:val="21"/>
              </w:rPr>
            </w:pPr>
          </w:p>
          <w:p w14:paraId="69F2C723">
            <w:pPr>
              <w:spacing w:line="269" w:lineRule="auto"/>
              <w:rPr>
                <w:rFonts w:ascii="Arial"/>
                <w:sz w:val="21"/>
              </w:rPr>
            </w:pPr>
          </w:p>
          <w:p w14:paraId="6918A616">
            <w:pPr>
              <w:spacing w:line="269" w:lineRule="auto"/>
              <w:rPr>
                <w:rFonts w:ascii="Arial"/>
                <w:sz w:val="21"/>
              </w:rPr>
            </w:pPr>
          </w:p>
          <w:p w14:paraId="1C57AC1A">
            <w:pPr>
              <w:spacing w:line="269" w:lineRule="auto"/>
              <w:rPr>
                <w:rFonts w:ascii="Arial"/>
                <w:sz w:val="21"/>
              </w:rPr>
            </w:pPr>
          </w:p>
          <w:p w14:paraId="69527539">
            <w:pPr>
              <w:pStyle w:val="6"/>
              <w:spacing w:before="72" w:line="219" w:lineRule="auto"/>
              <w:ind w:left="71"/>
            </w:pPr>
            <w:r>
              <w:rPr>
                <w:rFonts w:ascii="Times New Roman" w:hAnsi="Times New Roman" w:eastAsia="Times New Roman" w:cs="Times New Roman"/>
                <w:spacing w:val="-3"/>
              </w:rPr>
              <w:t>B2</w:t>
            </w:r>
            <w:r>
              <w:rPr>
                <w:rFonts w:ascii="Times New Roman" w:hAnsi="Times New Roman" w:eastAsia="Times New Roman" w:cs="Times New Roman"/>
                <w:spacing w:val="7"/>
              </w:rPr>
              <w:t xml:space="preserve">  </w:t>
            </w:r>
            <w:r>
              <w:rPr>
                <w:spacing w:val="-3"/>
              </w:rPr>
              <w:t>财务</w:t>
            </w:r>
          </w:p>
          <w:p w14:paraId="4031D3AA">
            <w:pPr>
              <w:pStyle w:val="6"/>
              <w:spacing w:before="50" w:line="220" w:lineRule="auto"/>
              <w:ind w:left="259"/>
            </w:pPr>
            <w:r>
              <w:rPr>
                <w:spacing w:val="-2"/>
              </w:rPr>
              <w:t>管理</w:t>
            </w:r>
          </w:p>
          <w:p w14:paraId="7B928DDC">
            <w:pPr>
              <w:pStyle w:val="6"/>
              <w:spacing w:before="49"/>
              <w:ind w:left="195"/>
            </w:pPr>
            <w:r>
              <w:t>（</w:t>
            </w:r>
            <w:r>
              <w:rPr>
                <w:rFonts w:ascii="Times New Roman" w:hAnsi="Times New Roman" w:eastAsia="Times New Roman" w:cs="Times New Roman"/>
              </w:rPr>
              <w:t>4</w:t>
            </w:r>
            <w:r>
              <w:t>）</w:t>
            </w:r>
          </w:p>
        </w:tc>
        <w:tc>
          <w:tcPr>
            <w:tcW w:w="964" w:type="dxa"/>
            <w:vAlign w:val="top"/>
          </w:tcPr>
          <w:p w14:paraId="1982E58B">
            <w:pPr>
              <w:spacing w:line="269" w:lineRule="auto"/>
              <w:rPr>
                <w:rFonts w:ascii="Arial"/>
                <w:sz w:val="21"/>
              </w:rPr>
            </w:pPr>
          </w:p>
          <w:p w14:paraId="114C3B86">
            <w:pPr>
              <w:spacing w:line="269" w:lineRule="auto"/>
              <w:rPr>
                <w:rFonts w:ascii="Arial"/>
                <w:sz w:val="21"/>
              </w:rPr>
            </w:pPr>
          </w:p>
          <w:p w14:paraId="44CC13FA">
            <w:pPr>
              <w:spacing w:line="269" w:lineRule="auto"/>
              <w:rPr>
                <w:rFonts w:ascii="Arial"/>
                <w:sz w:val="21"/>
              </w:rPr>
            </w:pPr>
          </w:p>
          <w:p w14:paraId="66E719E7">
            <w:pPr>
              <w:spacing w:line="269" w:lineRule="auto"/>
              <w:rPr>
                <w:rFonts w:ascii="Arial"/>
                <w:sz w:val="21"/>
              </w:rPr>
            </w:pPr>
          </w:p>
          <w:p w14:paraId="0CDF7954">
            <w:pPr>
              <w:pStyle w:val="6"/>
              <w:spacing w:before="71" w:line="262" w:lineRule="auto"/>
              <w:ind w:left="15" w:right="67" w:hanging="3"/>
              <w:jc w:val="both"/>
            </w:pPr>
            <w:r>
              <w:rPr>
                <w:rFonts w:ascii="Times New Roman" w:hAnsi="Times New Roman" w:eastAsia="Times New Roman" w:cs="Times New Roman"/>
                <w:spacing w:val="-3"/>
              </w:rPr>
              <w:t>B201</w:t>
            </w:r>
            <w:r>
              <w:rPr>
                <w:rFonts w:ascii="Times New Roman" w:hAnsi="Times New Roman" w:eastAsia="Times New Roman" w:cs="Times New Roman"/>
                <w:spacing w:val="6"/>
              </w:rPr>
              <w:t xml:space="preserve">  </w:t>
            </w:r>
            <w:r>
              <w:rPr>
                <w:spacing w:val="-3"/>
              </w:rPr>
              <w:t>财</w:t>
            </w:r>
            <w:r>
              <w:rPr>
                <w:spacing w:val="-2"/>
              </w:rPr>
              <w:t>务管理制度健全性</w:t>
            </w:r>
          </w:p>
        </w:tc>
        <w:tc>
          <w:tcPr>
            <w:tcW w:w="644" w:type="dxa"/>
            <w:vAlign w:val="top"/>
          </w:tcPr>
          <w:p w14:paraId="2D7B477A">
            <w:pPr>
              <w:spacing w:line="285" w:lineRule="auto"/>
              <w:rPr>
                <w:rFonts w:ascii="Arial"/>
                <w:sz w:val="21"/>
              </w:rPr>
            </w:pPr>
          </w:p>
          <w:p w14:paraId="050FE5D4">
            <w:pPr>
              <w:spacing w:line="285" w:lineRule="auto"/>
              <w:rPr>
                <w:rFonts w:ascii="Arial"/>
                <w:sz w:val="21"/>
              </w:rPr>
            </w:pPr>
          </w:p>
          <w:p w14:paraId="22271BB8">
            <w:pPr>
              <w:spacing w:line="286" w:lineRule="auto"/>
              <w:rPr>
                <w:rFonts w:ascii="Arial"/>
                <w:sz w:val="21"/>
              </w:rPr>
            </w:pPr>
          </w:p>
          <w:p w14:paraId="165F382F">
            <w:pPr>
              <w:spacing w:line="286" w:lineRule="auto"/>
              <w:rPr>
                <w:rFonts w:ascii="Arial"/>
                <w:sz w:val="21"/>
              </w:rPr>
            </w:pPr>
          </w:p>
          <w:p w14:paraId="186E4E0A">
            <w:pPr>
              <w:spacing w:line="286" w:lineRule="auto"/>
              <w:rPr>
                <w:rFonts w:ascii="Arial"/>
                <w:sz w:val="21"/>
              </w:rPr>
            </w:pPr>
          </w:p>
          <w:p w14:paraId="1952960D">
            <w:pPr>
              <w:spacing w:before="63" w:line="236" w:lineRule="auto"/>
              <w:ind w:left="266"/>
              <w:rPr>
                <w:rFonts w:ascii="Times New Roman" w:hAnsi="Times New Roman" w:eastAsia="Times New Roman" w:cs="Times New Roman"/>
                <w:sz w:val="22"/>
                <w:szCs w:val="22"/>
              </w:rPr>
            </w:pPr>
            <w:r>
              <w:rPr>
                <w:rFonts w:ascii="Times New Roman" w:hAnsi="Times New Roman" w:eastAsia="Times New Roman" w:cs="Times New Roman"/>
                <w:sz w:val="22"/>
                <w:szCs w:val="22"/>
              </w:rPr>
              <w:t>2</w:t>
            </w:r>
          </w:p>
        </w:tc>
        <w:tc>
          <w:tcPr>
            <w:tcW w:w="1807" w:type="dxa"/>
            <w:vAlign w:val="top"/>
          </w:tcPr>
          <w:p w14:paraId="46862009">
            <w:pPr>
              <w:spacing w:line="305" w:lineRule="auto"/>
              <w:rPr>
                <w:rFonts w:ascii="Arial"/>
                <w:sz w:val="21"/>
              </w:rPr>
            </w:pPr>
          </w:p>
          <w:p w14:paraId="3E38F87B">
            <w:pPr>
              <w:spacing w:line="305" w:lineRule="auto"/>
              <w:rPr>
                <w:rFonts w:ascii="Arial"/>
                <w:sz w:val="21"/>
              </w:rPr>
            </w:pPr>
          </w:p>
          <w:p w14:paraId="38C68A2E">
            <w:pPr>
              <w:pStyle w:val="6"/>
              <w:spacing w:before="71" w:line="262" w:lineRule="auto"/>
              <w:ind w:left="19" w:right="28" w:firstLine="12"/>
            </w:pPr>
            <w:r>
              <w:rPr>
                <w:spacing w:val="-3"/>
              </w:rPr>
              <w:t>实施单位的财务制</w:t>
            </w:r>
            <w:r>
              <w:rPr>
                <w:spacing w:val="-1"/>
              </w:rPr>
              <w:t>度是否健全，用以反映和考核财务管理制度对资金规</w:t>
            </w:r>
          </w:p>
          <w:p w14:paraId="46780864">
            <w:pPr>
              <w:pStyle w:val="6"/>
              <w:spacing w:before="1" w:line="262" w:lineRule="auto"/>
              <w:ind w:left="32" w:right="28" w:firstLine="5"/>
            </w:pPr>
            <w:r>
              <w:rPr>
                <w:spacing w:val="-4"/>
              </w:rPr>
              <w:t>范、安全运行的保</w:t>
            </w:r>
            <w:r>
              <w:rPr>
                <w:spacing w:val="-12"/>
              </w:rPr>
              <w:t>障情况。</w:t>
            </w:r>
          </w:p>
        </w:tc>
        <w:tc>
          <w:tcPr>
            <w:tcW w:w="590" w:type="dxa"/>
            <w:vAlign w:val="top"/>
          </w:tcPr>
          <w:p w14:paraId="784FC830">
            <w:pPr>
              <w:spacing w:line="277" w:lineRule="auto"/>
              <w:rPr>
                <w:rFonts w:ascii="Arial"/>
                <w:sz w:val="21"/>
              </w:rPr>
            </w:pPr>
          </w:p>
          <w:p w14:paraId="1190FEAB">
            <w:pPr>
              <w:spacing w:line="277" w:lineRule="auto"/>
              <w:rPr>
                <w:rFonts w:ascii="Arial"/>
                <w:sz w:val="21"/>
              </w:rPr>
            </w:pPr>
          </w:p>
          <w:p w14:paraId="032FC091">
            <w:pPr>
              <w:spacing w:line="277" w:lineRule="auto"/>
              <w:rPr>
                <w:rFonts w:ascii="Arial"/>
                <w:sz w:val="21"/>
              </w:rPr>
            </w:pPr>
          </w:p>
          <w:p w14:paraId="2218A50F">
            <w:pPr>
              <w:spacing w:line="278" w:lineRule="auto"/>
              <w:rPr>
                <w:rFonts w:ascii="Arial"/>
                <w:sz w:val="21"/>
              </w:rPr>
            </w:pPr>
          </w:p>
          <w:p w14:paraId="70136FEE">
            <w:pPr>
              <w:spacing w:line="278" w:lineRule="auto"/>
              <w:rPr>
                <w:rFonts w:ascii="Arial"/>
                <w:sz w:val="21"/>
              </w:rPr>
            </w:pPr>
          </w:p>
          <w:p w14:paraId="7F29FCE4">
            <w:pPr>
              <w:pStyle w:val="6"/>
              <w:spacing w:before="71" w:line="219" w:lineRule="auto"/>
              <w:ind w:left="76"/>
            </w:pPr>
            <w:r>
              <w:rPr>
                <w:spacing w:val="-1"/>
              </w:rPr>
              <w:t>健全</w:t>
            </w:r>
          </w:p>
        </w:tc>
        <w:tc>
          <w:tcPr>
            <w:tcW w:w="960" w:type="dxa"/>
            <w:vAlign w:val="top"/>
          </w:tcPr>
          <w:p w14:paraId="28B5CEAD">
            <w:pPr>
              <w:spacing w:line="277" w:lineRule="auto"/>
              <w:rPr>
                <w:rFonts w:ascii="Arial"/>
                <w:sz w:val="21"/>
              </w:rPr>
            </w:pPr>
          </w:p>
          <w:p w14:paraId="0004421D">
            <w:pPr>
              <w:spacing w:line="277" w:lineRule="auto"/>
              <w:rPr>
                <w:rFonts w:ascii="Arial"/>
                <w:sz w:val="21"/>
              </w:rPr>
            </w:pPr>
          </w:p>
          <w:p w14:paraId="7B1D7B8A">
            <w:pPr>
              <w:spacing w:line="277" w:lineRule="auto"/>
              <w:rPr>
                <w:rFonts w:ascii="Arial"/>
                <w:sz w:val="21"/>
              </w:rPr>
            </w:pPr>
          </w:p>
          <w:p w14:paraId="12C9F0F1">
            <w:pPr>
              <w:spacing w:line="277" w:lineRule="auto"/>
              <w:rPr>
                <w:rFonts w:ascii="Arial"/>
                <w:sz w:val="21"/>
              </w:rPr>
            </w:pPr>
          </w:p>
          <w:p w14:paraId="6661465A">
            <w:pPr>
              <w:spacing w:line="278" w:lineRule="auto"/>
              <w:rPr>
                <w:rFonts w:ascii="Arial"/>
                <w:sz w:val="21"/>
              </w:rPr>
            </w:pPr>
          </w:p>
          <w:p w14:paraId="2F62D902">
            <w:pPr>
              <w:pStyle w:val="6"/>
              <w:spacing w:before="71" w:line="219" w:lineRule="auto"/>
              <w:ind w:left="50"/>
            </w:pPr>
            <w:r>
              <w:rPr>
                <w:spacing w:val="-3"/>
              </w:rPr>
              <w:t>通用标准</w:t>
            </w:r>
          </w:p>
        </w:tc>
        <w:tc>
          <w:tcPr>
            <w:tcW w:w="2418" w:type="dxa"/>
            <w:vAlign w:val="top"/>
          </w:tcPr>
          <w:p w14:paraId="250A617A">
            <w:pPr>
              <w:pStyle w:val="6"/>
              <w:spacing w:before="54" w:line="262" w:lineRule="auto"/>
              <w:ind w:left="25" w:right="10" w:hanging="7"/>
              <w:jc w:val="both"/>
            </w:pPr>
            <w:r>
              <w:rPr>
                <w:spacing w:val="18"/>
              </w:rPr>
              <w:t>考察</w:t>
            </w:r>
            <w:r>
              <w:rPr>
                <w:rFonts w:ascii="宋体" w:hAnsi="宋体" w:eastAsia="宋体" w:cs="宋体"/>
                <w:spacing w:val="18"/>
              </w:rPr>
              <w:t>①</w:t>
            </w:r>
            <w:r>
              <w:rPr>
                <w:spacing w:val="18"/>
              </w:rPr>
              <w:t>是否已制定或具</w:t>
            </w:r>
            <w:r>
              <w:rPr>
                <w:spacing w:val="17"/>
              </w:rPr>
              <w:t>有相应的项目资金管理</w:t>
            </w:r>
            <w:r>
              <w:rPr>
                <w:spacing w:val="-4"/>
              </w:rPr>
              <w:t>办法；</w:t>
            </w:r>
            <w:r>
              <w:rPr>
                <w:rFonts w:ascii="宋体" w:hAnsi="宋体" w:eastAsia="宋体" w:cs="宋体"/>
                <w:spacing w:val="-4"/>
              </w:rPr>
              <w:t>②</w:t>
            </w:r>
            <w:r>
              <w:rPr>
                <w:spacing w:val="-4"/>
              </w:rPr>
              <w:t>项目资金管理办法是否完整（包括经费标</w:t>
            </w:r>
            <w:r>
              <w:t>准、资金拨付等内容</w:t>
            </w:r>
            <w:r>
              <w:rPr>
                <w:spacing w:val="-36"/>
              </w:rPr>
              <w:t>）；</w:t>
            </w:r>
          </w:p>
          <w:p w14:paraId="67C7F3AD">
            <w:pPr>
              <w:pStyle w:val="6"/>
              <w:spacing w:before="3" w:line="254" w:lineRule="auto"/>
              <w:ind w:left="26" w:right="10" w:hanging="7"/>
            </w:pPr>
            <w:r>
              <w:rPr>
                <w:rFonts w:ascii="宋体" w:hAnsi="宋体" w:eastAsia="宋体" w:cs="宋体"/>
                <w:spacing w:val="14"/>
              </w:rPr>
              <w:t>③</w:t>
            </w:r>
            <w:r>
              <w:rPr>
                <w:rFonts w:ascii="宋体" w:hAnsi="宋体" w:eastAsia="宋体" w:cs="宋体"/>
                <w:spacing w:val="-70"/>
              </w:rPr>
              <w:t xml:space="preserve"> </w:t>
            </w:r>
            <w:r>
              <w:rPr>
                <w:spacing w:val="14"/>
              </w:rPr>
              <w:t>项目资金管理办法是</w:t>
            </w:r>
            <w:r>
              <w:rPr>
                <w:spacing w:val="-4"/>
              </w:rPr>
              <w:t>否明确且具有可操作性；</w:t>
            </w:r>
            <w:r>
              <w:rPr>
                <w:spacing w:val="-15"/>
              </w:rPr>
              <w:t>三项各占</w:t>
            </w:r>
            <w:r>
              <w:rPr>
                <w:spacing w:val="-41"/>
              </w:rPr>
              <w:t xml:space="preserve"> </w:t>
            </w:r>
            <w:r>
              <w:rPr>
                <w:rFonts w:ascii="Times New Roman" w:hAnsi="Times New Roman" w:eastAsia="Times New Roman" w:cs="Times New Roman"/>
                <w:spacing w:val="-15"/>
              </w:rPr>
              <w:t>20%</w:t>
            </w:r>
            <w:r>
              <w:rPr>
                <w:spacing w:val="-15"/>
              </w:rPr>
              <w:t>、</w:t>
            </w:r>
            <w:r>
              <w:rPr>
                <w:rFonts w:ascii="Times New Roman" w:hAnsi="Times New Roman" w:eastAsia="Times New Roman" w:cs="Times New Roman"/>
                <w:spacing w:val="-15"/>
              </w:rPr>
              <w:t>40%</w:t>
            </w:r>
            <w:r>
              <w:rPr>
                <w:spacing w:val="-15"/>
              </w:rPr>
              <w:t>、</w:t>
            </w:r>
            <w:r>
              <w:rPr>
                <w:rFonts w:ascii="Times New Roman" w:hAnsi="Times New Roman" w:eastAsia="Times New Roman" w:cs="Times New Roman"/>
                <w:spacing w:val="-15"/>
              </w:rPr>
              <w:t>40%</w:t>
            </w:r>
            <w:r>
              <w:rPr>
                <w:spacing w:val="-4"/>
              </w:rPr>
              <w:t>的权重分，满足一项得对</w:t>
            </w:r>
            <w:r>
              <w:rPr>
                <w:spacing w:val="-6"/>
              </w:rPr>
              <w:t>应的权重分。</w:t>
            </w:r>
          </w:p>
        </w:tc>
        <w:tc>
          <w:tcPr>
            <w:tcW w:w="2834" w:type="dxa"/>
            <w:vAlign w:val="top"/>
          </w:tcPr>
          <w:p w14:paraId="1AEE48ED">
            <w:pPr>
              <w:spacing w:line="306" w:lineRule="auto"/>
              <w:rPr>
                <w:rFonts w:ascii="Arial"/>
                <w:sz w:val="21"/>
              </w:rPr>
            </w:pPr>
          </w:p>
          <w:p w14:paraId="31B3F891">
            <w:pPr>
              <w:spacing w:line="307" w:lineRule="auto"/>
              <w:rPr>
                <w:rFonts w:ascii="Arial"/>
                <w:sz w:val="21"/>
              </w:rPr>
            </w:pPr>
          </w:p>
          <w:p w14:paraId="33F0A957">
            <w:pPr>
              <w:pStyle w:val="6"/>
              <w:spacing w:before="71" w:line="263" w:lineRule="auto"/>
              <w:ind w:left="19" w:right="4"/>
              <w:jc w:val="both"/>
            </w:pPr>
            <w:r>
              <w:rPr>
                <w:spacing w:val="-5"/>
              </w:rPr>
              <w:t>根据单位提供的《塔城地区塔</w:t>
            </w:r>
            <w:r>
              <w:rPr>
                <w:spacing w:val="13"/>
              </w:rPr>
              <w:t>城地区自然资源局内部控制</w:t>
            </w:r>
            <w:r>
              <w:rPr>
                <w:spacing w:val="-10"/>
              </w:rPr>
              <w:t>制度》，</w:t>
            </w:r>
            <w:r>
              <w:rPr>
                <w:spacing w:val="-43"/>
              </w:rPr>
              <w:t xml:space="preserve"> </w:t>
            </w:r>
            <w:r>
              <w:rPr>
                <w:spacing w:val="-10"/>
              </w:rPr>
              <w:t>单位制定了支出控制</w:t>
            </w:r>
            <w:r>
              <w:rPr>
                <w:spacing w:val="-5"/>
              </w:rPr>
              <w:t>制度，但未制定相应的项目资</w:t>
            </w:r>
            <w:r>
              <w:rPr>
                <w:spacing w:val="-6"/>
              </w:rPr>
              <w:t>金管理办法，酌情扣除</w:t>
            </w:r>
            <w:r>
              <w:rPr>
                <w:spacing w:val="-28"/>
              </w:rPr>
              <w:t xml:space="preserve"> </w:t>
            </w:r>
            <w:r>
              <w:rPr>
                <w:rFonts w:ascii="Times New Roman" w:hAnsi="Times New Roman" w:eastAsia="Times New Roman" w:cs="Times New Roman"/>
                <w:spacing w:val="-6"/>
              </w:rPr>
              <w:t xml:space="preserve">1 </w:t>
            </w:r>
            <w:r>
              <w:rPr>
                <w:spacing w:val="-6"/>
              </w:rPr>
              <w:t>分，故此项得</w:t>
            </w:r>
            <w:r>
              <w:rPr>
                <w:spacing w:val="-30"/>
              </w:rPr>
              <w:t xml:space="preserve"> </w:t>
            </w:r>
            <w:r>
              <w:rPr>
                <w:rFonts w:ascii="Times New Roman" w:hAnsi="Times New Roman" w:eastAsia="Times New Roman" w:cs="Times New Roman"/>
                <w:spacing w:val="-6"/>
              </w:rPr>
              <w:t xml:space="preserve">1 </w:t>
            </w:r>
            <w:r>
              <w:rPr>
                <w:spacing w:val="-6"/>
              </w:rPr>
              <w:t>分。</w:t>
            </w:r>
          </w:p>
        </w:tc>
        <w:tc>
          <w:tcPr>
            <w:tcW w:w="708" w:type="dxa"/>
            <w:vAlign w:val="top"/>
          </w:tcPr>
          <w:p w14:paraId="2726590A">
            <w:pPr>
              <w:spacing w:line="285" w:lineRule="auto"/>
              <w:rPr>
                <w:rFonts w:ascii="Arial"/>
                <w:sz w:val="21"/>
              </w:rPr>
            </w:pPr>
          </w:p>
          <w:p w14:paraId="5B32B2BA">
            <w:pPr>
              <w:spacing w:line="285" w:lineRule="auto"/>
              <w:rPr>
                <w:rFonts w:ascii="Arial"/>
                <w:sz w:val="21"/>
              </w:rPr>
            </w:pPr>
          </w:p>
          <w:p w14:paraId="1AE5C550">
            <w:pPr>
              <w:spacing w:line="286" w:lineRule="auto"/>
              <w:rPr>
                <w:rFonts w:ascii="Arial"/>
                <w:sz w:val="21"/>
              </w:rPr>
            </w:pPr>
          </w:p>
          <w:p w14:paraId="6D098FB7">
            <w:pPr>
              <w:spacing w:line="286" w:lineRule="auto"/>
              <w:rPr>
                <w:rFonts w:ascii="Arial"/>
                <w:sz w:val="21"/>
              </w:rPr>
            </w:pPr>
          </w:p>
          <w:p w14:paraId="475072FC">
            <w:pPr>
              <w:spacing w:line="286" w:lineRule="auto"/>
              <w:rPr>
                <w:rFonts w:ascii="Arial"/>
                <w:sz w:val="21"/>
              </w:rPr>
            </w:pPr>
          </w:p>
          <w:p w14:paraId="728F0EBC">
            <w:pPr>
              <w:spacing w:before="63" w:line="236" w:lineRule="auto"/>
              <w:ind w:left="323"/>
              <w:rPr>
                <w:rFonts w:ascii="Times New Roman" w:hAnsi="Times New Roman" w:eastAsia="Times New Roman" w:cs="Times New Roman"/>
                <w:sz w:val="22"/>
                <w:szCs w:val="22"/>
              </w:rPr>
            </w:pPr>
            <w:r>
              <w:rPr>
                <w:rFonts w:ascii="Times New Roman" w:hAnsi="Times New Roman" w:eastAsia="Times New Roman" w:cs="Times New Roman"/>
                <w:sz w:val="22"/>
                <w:szCs w:val="22"/>
              </w:rPr>
              <w:t>1</w:t>
            </w:r>
          </w:p>
        </w:tc>
        <w:tc>
          <w:tcPr>
            <w:tcW w:w="936" w:type="dxa"/>
            <w:vAlign w:val="top"/>
          </w:tcPr>
          <w:p w14:paraId="29B5E10D">
            <w:pPr>
              <w:spacing w:line="285" w:lineRule="auto"/>
              <w:rPr>
                <w:rFonts w:ascii="Arial"/>
                <w:sz w:val="21"/>
              </w:rPr>
            </w:pPr>
          </w:p>
          <w:p w14:paraId="7748DBED">
            <w:pPr>
              <w:spacing w:line="285" w:lineRule="auto"/>
              <w:rPr>
                <w:rFonts w:ascii="Arial"/>
                <w:sz w:val="21"/>
              </w:rPr>
            </w:pPr>
          </w:p>
          <w:p w14:paraId="395E447C">
            <w:pPr>
              <w:spacing w:line="286" w:lineRule="auto"/>
              <w:rPr>
                <w:rFonts w:ascii="Arial"/>
                <w:sz w:val="21"/>
              </w:rPr>
            </w:pPr>
          </w:p>
          <w:p w14:paraId="198B5112">
            <w:pPr>
              <w:spacing w:line="286" w:lineRule="auto"/>
              <w:rPr>
                <w:rFonts w:ascii="Arial"/>
                <w:sz w:val="21"/>
              </w:rPr>
            </w:pPr>
          </w:p>
          <w:p w14:paraId="7701187C">
            <w:pPr>
              <w:spacing w:line="286" w:lineRule="auto"/>
              <w:rPr>
                <w:rFonts w:ascii="Arial"/>
                <w:sz w:val="21"/>
              </w:rPr>
            </w:pPr>
          </w:p>
          <w:p w14:paraId="0C041442">
            <w:pPr>
              <w:spacing w:before="63" w:line="230" w:lineRule="auto"/>
              <w:ind w:left="272"/>
              <w:rPr>
                <w:rFonts w:ascii="Times New Roman" w:hAnsi="Times New Roman" w:eastAsia="Times New Roman" w:cs="Times New Roman"/>
                <w:sz w:val="22"/>
                <w:szCs w:val="22"/>
              </w:rPr>
            </w:pPr>
            <w:r>
              <w:rPr>
                <w:rFonts w:ascii="Times New Roman" w:hAnsi="Times New Roman" w:eastAsia="Times New Roman" w:cs="Times New Roman"/>
                <w:spacing w:val="-2"/>
                <w:sz w:val="22"/>
                <w:szCs w:val="22"/>
              </w:rPr>
              <w:t>50%</w:t>
            </w:r>
          </w:p>
        </w:tc>
      </w:tr>
    </w:tbl>
    <w:p w14:paraId="633ABB77">
      <w:pPr>
        <w:rPr>
          <w:rFonts w:ascii="Arial"/>
          <w:sz w:val="21"/>
        </w:rPr>
      </w:pPr>
    </w:p>
    <w:p w14:paraId="40230605">
      <w:pPr>
        <w:rPr>
          <w:rFonts w:ascii="Arial" w:hAnsi="Arial" w:eastAsia="Arial" w:cs="Arial"/>
          <w:sz w:val="21"/>
          <w:szCs w:val="21"/>
        </w:rPr>
        <w:sectPr>
          <w:footerReference r:id="rId25" w:type="default"/>
          <w:pgSz w:w="16839" w:h="11907"/>
          <w:pgMar w:top="400" w:right="1418" w:bottom="1171" w:left="1423" w:header="0" w:footer="945" w:gutter="0"/>
          <w:cols w:space="720" w:num="1"/>
        </w:sectPr>
      </w:pPr>
    </w:p>
    <w:p w14:paraId="4050A834">
      <w:pPr>
        <w:spacing w:before="39"/>
      </w:pPr>
    </w:p>
    <w:p w14:paraId="3B75877F">
      <w:pPr>
        <w:spacing w:before="39"/>
      </w:pPr>
    </w:p>
    <w:p w14:paraId="5C2A86AB">
      <w:pPr>
        <w:spacing w:before="39"/>
      </w:pPr>
    </w:p>
    <w:p w14:paraId="07333AFE">
      <w:pPr>
        <w:spacing w:before="38"/>
      </w:pPr>
    </w:p>
    <w:p w14:paraId="70194153">
      <w:pPr>
        <w:spacing w:before="38"/>
      </w:pPr>
    </w:p>
    <w:tbl>
      <w:tblPr>
        <w:tblStyle w:val="5"/>
        <w:tblW w:w="139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78"/>
        <w:gridCol w:w="952"/>
        <w:gridCol w:w="964"/>
        <w:gridCol w:w="644"/>
        <w:gridCol w:w="1807"/>
        <w:gridCol w:w="590"/>
        <w:gridCol w:w="960"/>
        <w:gridCol w:w="2418"/>
        <w:gridCol w:w="2834"/>
        <w:gridCol w:w="708"/>
        <w:gridCol w:w="936"/>
      </w:tblGrid>
      <w:tr w14:paraId="722000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1178" w:type="dxa"/>
            <w:shd w:val="clear" w:color="auto" w:fill="BEBEBE"/>
            <w:vAlign w:val="top"/>
          </w:tcPr>
          <w:p w14:paraId="6E4D4D3D">
            <w:pPr>
              <w:pStyle w:val="6"/>
              <w:spacing w:before="220" w:line="219" w:lineRule="auto"/>
              <w:ind w:left="166"/>
            </w:pPr>
            <w:r>
              <w:rPr>
                <w:b/>
                <w:bCs/>
                <w:spacing w:val="-8"/>
              </w:rPr>
              <w:t>一级指标</w:t>
            </w:r>
          </w:p>
        </w:tc>
        <w:tc>
          <w:tcPr>
            <w:tcW w:w="952" w:type="dxa"/>
            <w:shd w:val="clear" w:color="auto" w:fill="BEBEBE"/>
            <w:vAlign w:val="top"/>
          </w:tcPr>
          <w:p w14:paraId="0CFB46FF">
            <w:pPr>
              <w:pStyle w:val="6"/>
              <w:spacing w:before="220" w:line="219" w:lineRule="auto"/>
              <w:ind w:left="50"/>
            </w:pPr>
            <w:r>
              <w:rPr>
                <w:b/>
                <w:bCs/>
                <w:spacing w:val="-6"/>
              </w:rPr>
              <w:t>二级指标</w:t>
            </w:r>
          </w:p>
        </w:tc>
        <w:tc>
          <w:tcPr>
            <w:tcW w:w="964" w:type="dxa"/>
            <w:shd w:val="clear" w:color="auto" w:fill="BEBEBE"/>
            <w:vAlign w:val="top"/>
          </w:tcPr>
          <w:p w14:paraId="5389B469">
            <w:pPr>
              <w:pStyle w:val="6"/>
              <w:spacing w:before="220" w:line="219" w:lineRule="auto"/>
              <w:ind w:left="59"/>
            </w:pPr>
            <w:r>
              <w:rPr>
                <w:b/>
                <w:bCs/>
                <w:spacing w:val="-7"/>
              </w:rPr>
              <w:t>三级指标</w:t>
            </w:r>
          </w:p>
        </w:tc>
        <w:tc>
          <w:tcPr>
            <w:tcW w:w="644" w:type="dxa"/>
            <w:shd w:val="clear" w:color="auto" w:fill="BEBEBE"/>
            <w:vAlign w:val="top"/>
          </w:tcPr>
          <w:p w14:paraId="779C8E9B">
            <w:pPr>
              <w:pStyle w:val="6"/>
              <w:spacing w:before="220" w:line="219" w:lineRule="auto"/>
              <w:ind w:left="109"/>
            </w:pPr>
            <w:r>
              <w:rPr>
                <w:b/>
                <w:bCs/>
                <w:spacing w:val="-6"/>
              </w:rPr>
              <w:t>权重</w:t>
            </w:r>
          </w:p>
        </w:tc>
        <w:tc>
          <w:tcPr>
            <w:tcW w:w="1807" w:type="dxa"/>
            <w:shd w:val="clear" w:color="auto" w:fill="BEBEBE"/>
            <w:vAlign w:val="top"/>
          </w:tcPr>
          <w:p w14:paraId="6977389E">
            <w:pPr>
              <w:pStyle w:val="6"/>
              <w:spacing w:before="220" w:line="219" w:lineRule="auto"/>
              <w:ind w:left="469"/>
            </w:pPr>
            <w:r>
              <w:rPr>
                <w:b/>
                <w:bCs/>
                <w:spacing w:val="-4"/>
              </w:rPr>
              <w:t>指标解释</w:t>
            </w:r>
          </w:p>
        </w:tc>
        <w:tc>
          <w:tcPr>
            <w:tcW w:w="590" w:type="dxa"/>
            <w:shd w:val="clear" w:color="auto" w:fill="BEBEBE"/>
            <w:vAlign w:val="top"/>
          </w:tcPr>
          <w:p w14:paraId="1AB8F849">
            <w:pPr>
              <w:pStyle w:val="6"/>
              <w:spacing w:before="65"/>
              <w:ind w:left="188" w:right="74" w:hanging="112"/>
            </w:pPr>
            <w:r>
              <w:rPr>
                <w:b/>
                <w:bCs/>
                <w:spacing w:val="-5"/>
              </w:rPr>
              <w:t>标杆</w:t>
            </w:r>
            <w:r>
              <w:rPr>
                <w:b/>
                <w:bCs/>
                <w:spacing w:val="-3"/>
              </w:rPr>
              <w:t>值</w:t>
            </w:r>
          </w:p>
        </w:tc>
        <w:tc>
          <w:tcPr>
            <w:tcW w:w="960" w:type="dxa"/>
            <w:shd w:val="clear" w:color="auto" w:fill="BEBEBE"/>
            <w:vAlign w:val="top"/>
          </w:tcPr>
          <w:p w14:paraId="7C6E84CF">
            <w:pPr>
              <w:pStyle w:val="6"/>
              <w:spacing w:before="220" w:line="219" w:lineRule="auto"/>
              <w:ind w:left="44"/>
            </w:pPr>
            <w:r>
              <w:rPr>
                <w:b/>
                <w:bCs/>
                <w:spacing w:val="-4"/>
              </w:rPr>
              <w:t>评分依据</w:t>
            </w:r>
          </w:p>
        </w:tc>
        <w:tc>
          <w:tcPr>
            <w:tcW w:w="2418" w:type="dxa"/>
            <w:shd w:val="clear" w:color="auto" w:fill="BEBEBE"/>
            <w:vAlign w:val="top"/>
          </w:tcPr>
          <w:p w14:paraId="6B59B42C">
            <w:pPr>
              <w:pStyle w:val="6"/>
              <w:spacing w:before="220" w:line="219" w:lineRule="auto"/>
              <w:ind w:left="772"/>
            </w:pPr>
            <w:r>
              <w:rPr>
                <w:b/>
                <w:bCs/>
                <w:spacing w:val="-4"/>
              </w:rPr>
              <w:t>评价标准</w:t>
            </w:r>
          </w:p>
        </w:tc>
        <w:tc>
          <w:tcPr>
            <w:tcW w:w="2834" w:type="dxa"/>
            <w:shd w:val="clear" w:color="auto" w:fill="BEBEBE"/>
            <w:vAlign w:val="top"/>
          </w:tcPr>
          <w:p w14:paraId="563E2BD5">
            <w:pPr>
              <w:pStyle w:val="6"/>
              <w:spacing w:before="220" w:line="219" w:lineRule="auto"/>
              <w:ind w:left="983"/>
            </w:pPr>
            <w:r>
              <w:rPr>
                <w:b/>
                <w:bCs/>
                <w:spacing w:val="-4"/>
              </w:rPr>
              <w:t>评分过程</w:t>
            </w:r>
          </w:p>
        </w:tc>
        <w:tc>
          <w:tcPr>
            <w:tcW w:w="708" w:type="dxa"/>
            <w:shd w:val="clear" w:color="auto" w:fill="BEBEBE"/>
            <w:vAlign w:val="top"/>
          </w:tcPr>
          <w:p w14:paraId="64C0425E">
            <w:pPr>
              <w:pStyle w:val="6"/>
              <w:spacing w:before="220" w:line="219" w:lineRule="auto"/>
              <w:ind w:left="144"/>
            </w:pPr>
            <w:r>
              <w:rPr>
                <w:b/>
                <w:bCs/>
                <w:spacing w:val="-5"/>
              </w:rPr>
              <w:t>得分</w:t>
            </w:r>
          </w:p>
        </w:tc>
        <w:tc>
          <w:tcPr>
            <w:tcW w:w="936" w:type="dxa"/>
            <w:shd w:val="clear" w:color="auto" w:fill="BEBEBE"/>
            <w:vAlign w:val="top"/>
          </w:tcPr>
          <w:p w14:paraId="44F251B6">
            <w:pPr>
              <w:pStyle w:val="6"/>
              <w:spacing w:before="220" w:line="219" w:lineRule="auto"/>
              <w:ind w:left="144"/>
            </w:pPr>
            <w:r>
              <w:rPr>
                <w:b/>
                <w:bCs/>
                <w:spacing w:val="-5"/>
              </w:rPr>
              <w:t>得分率</w:t>
            </w:r>
          </w:p>
        </w:tc>
      </w:tr>
      <w:tr w14:paraId="2691F3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9" w:hRule="atLeast"/>
        </w:trPr>
        <w:tc>
          <w:tcPr>
            <w:tcW w:w="1178" w:type="dxa"/>
            <w:vMerge w:val="restart"/>
            <w:tcBorders>
              <w:bottom w:val="nil"/>
            </w:tcBorders>
            <w:vAlign w:val="top"/>
          </w:tcPr>
          <w:p w14:paraId="4D1ED3E7">
            <w:pPr>
              <w:rPr>
                <w:rFonts w:ascii="Arial"/>
                <w:sz w:val="21"/>
              </w:rPr>
            </w:pPr>
          </w:p>
        </w:tc>
        <w:tc>
          <w:tcPr>
            <w:tcW w:w="952" w:type="dxa"/>
            <w:vAlign w:val="top"/>
          </w:tcPr>
          <w:p w14:paraId="561012C4">
            <w:pPr>
              <w:rPr>
                <w:rFonts w:ascii="Arial"/>
                <w:sz w:val="21"/>
              </w:rPr>
            </w:pPr>
          </w:p>
        </w:tc>
        <w:tc>
          <w:tcPr>
            <w:tcW w:w="964" w:type="dxa"/>
            <w:vAlign w:val="top"/>
          </w:tcPr>
          <w:p w14:paraId="5DD4BEFD">
            <w:pPr>
              <w:spacing w:line="264" w:lineRule="auto"/>
              <w:rPr>
                <w:rFonts w:ascii="Arial"/>
                <w:sz w:val="21"/>
              </w:rPr>
            </w:pPr>
          </w:p>
          <w:p w14:paraId="6DE6766B">
            <w:pPr>
              <w:spacing w:line="264" w:lineRule="auto"/>
              <w:rPr>
                <w:rFonts w:ascii="Arial"/>
                <w:sz w:val="21"/>
              </w:rPr>
            </w:pPr>
          </w:p>
          <w:p w14:paraId="1E4EA871">
            <w:pPr>
              <w:spacing w:line="264" w:lineRule="auto"/>
              <w:rPr>
                <w:rFonts w:ascii="Arial"/>
                <w:sz w:val="21"/>
              </w:rPr>
            </w:pPr>
          </w:p>
          <w:p w14:paraId="2E8D3441">
            <w:pPr>
              <w:spacing w:line="265" w:lineRule="auto"/>
              <w:rPr>
                <w:rFonts w:ascii="Arial"/>
                <w:sz w:val="21"/>
              </w:rPr>
            </w:pPr>
          </w:p>
          <w:p w14:paraId="2F07D501">
            <w:pPr>
              <w:spacing w:line="265" w:lineRule="auto"/>
              <w:rPr>
                <w:rFonts w:ascii="Arial"/>
                <w:sz w:val="21"/>
              </w:rPr>
            </w:pPr>
          </w:p>
          <w:p w14:paraId="7B26DA9A">
            <w:pPr>
              <w:spacing w:line="265" w:lineRule="auto"/>
              <w:rPr>
                <w:rFonts w:ascii="Arial"/>
                <w:sz w:val="21"/>
              </w:rPr>
            </w:pPr>
          </w:p>
          <w:p w14:paraId="4DE46DE5">
            <w:pPr>
              <w:spacing w:line="265" w:lineRule="auto"/>
              <w:rPr>
                <w:rFonts w:ascii="Arial"/>
                <w:sz w:val="21"/>
              </w:rPr>
            </w:pPr>
          </w:p>
          <w:p w14:paraId="1B155FB6">
            <w:pPr>
              <w:pStyle w:val="6"/>
              <w:spacing w:before="71" w:line="262" w:lineRule="auto"/>
              <w:ind w:left="18" w:right="67" w:hanging="6"/>
              <w:jc w:val="both"/>
            </w:pPr>
            <w:r>
              <w:rPr>
                <w:rFonts w:ascii="Times New Roman" w:hAnsi="Times New Roman" w:eastAsia="Times New Roman" w:cs="Times New Roman"/>
                <w:spacing w:val="-5"/>
              </w:rPr>
              <w:t>B202</w:t>
            </w:r>
            <w:r>
              <w:rPr>
                <w:rFonts w:ascii="Times New Roman" w:hAnsi="Times New Roman" w:eastAsia="Times New Roman" w:cs="Times New Roman"/>
                <w:spacing w:val="11"/>
              </w:rPr>
              <w:t xml:space="preserve">  </w:t>
            </w:r>
            <w:r>
              <w:rPr>
                <w:spacing w:val="-5"/>
              </w:rPr>
              <w:t>资</w:t>
            </w:r>
            <w:r>
              <w:rPr>
                <w:spacing w:val="-2"/>
              </w:rPr>
              <w:t>金使用合</w:t>
            </w:r>
            <w:r>
              <w:rPr>
                <w:spacing w:val="-3"/>
              </w:rPr>
              <w:t>规性</w:t>
            </w:r>
          </w:p>
        </w:tc>
        <w:tc>
          <w:tcPr>
            <w:tcW w:w="644" w:type="dxa"/>
            <w:vAlign w:val="top"/>
          </w:tcPr>
          <w:p w14:paraId="5BC5798A">
            <w:pPr>
              <w:spacing w:line="244" w:lineRule="auto"/>
              <w:rPr>
                <w:rFonts w:ascii="Arial"/>
                <w:sz w:val="21"/>
              </w:rPr>
            </w:pPr>
          </w:p>
          <w:p w14:paraId="7E59C40E">
            <w:pPr>
              <w:spacing w:line="245" w:lineRule="auto"/>
              <w:rPr>
                <w:rFonts w:ascii="Arial"/>
                <w:sz w:val="21"/>
              </w:rPr>
            </w:pPr>
          </w:p>
          <w:p w14:paraId="53D66688">
            <w:pPr>
              <w:spacing w:line="245" w:lineRule="auto"/>
              <w:rPr>
                <w:rFonts w:ascii="Arial"/>
                <w:sz w:val="21"/>
              </w:rPr>
            </w:pPr>
          </w:p>
          <w:p w14:paraId="0305F0B7">
            <w:pPr>
              <w:spacing w:line="245" w:lineRule="auto"/>
              <w:rPr>
                <w:rFonts w:ascii="Arial"/>
                <w:sz w:val="21"/>
              </w:rPr>
            </w:pPr>
          </w:p>
          <w:p w14:paraId="0C27A1AF">
            <w:pPr>
              <w:spacing w:line="245" w:lineRule="auto"/>
              <w:rPr>
                <w:rFonts w:ascii="Arial"/>
                <w:sz w:val="21"/>
              </w:rPr>
            </w:pPr>
          </w:p>
          <w:p w14:paraId="530A353F">
            <w:pPr>
              <w:spacing w:line="245" w:lineRule="auto"/>
              <w:rPr>
                <w:rFonts w:ascii="Arial"/>
                <w:sz w:val="21"/>
              </w:rPr>
            </w:pPr>
          </w:p>
          <w:p w14:paraId="2DAE1E8C">
            <w:pPr>
              <w:spacing w:line="245" w:lineRule="auto"/>
              <w:rPr>
                <w:rFonts w:ascii="Arial"/>
                <w:sz w:val="21"/>
              </w:rPr>
            </w:pPr>
          </w:p>
          <w:p w14:paraId="1A566E20">
            <w:pPr>
              <w:spacing w:line="245" w:lineRule="auto"/>
              <w:rPr>
                <w:rFonts w:ascii="Arial"/>
                <w:sz w:val="21"/>
              </w:rPr>
            </w:pPr>
          </w:p>
          <w:p w14:paraId="25E5D454">
            <w:pPr>
              <w:spacing w:line="245" w:lineRule="auto"/>
              <w:rPr>
                <w:rFonts w:ascii="Arial"/>
                <w:sz w:val="21"/>
              </w:rPr>
            </w:pPr>
          </w:p>
          <w:p w14:paraId="318FBB24">
            <w:pPr>
              <w:spacing w:before="63" w:line="236" w:lineRule="auto"/>
              <w:ind w:left="266"/>
              <w:rPr>
                <w:rFonts w:ascii="Times New Roman" w:hAnsi="Times New Roman" w:eastAsia="Times New Roman" w:cs="Times New Roman"/>
                <w:sz w:val="22"/>
                <w:szCs w:val="22"/>
              </w:rPr>
            </w:pPr>
            <w:r>
              <w:rPr>
                <w:rFonts w:ascii="Times New Roman" w:hAnsi="Times New Roman" w:eastAsia="Times New Roman" w:cs="Times New Roman"/>
                <w:sz w:val="22"/>
                <w:szCs w:val="22"/>
              </w:rPr>
              <w:t>2</w:t>
            </w:r>
          </w:p>
        </w:tc>
        <w:tc>
          <w:tcPr>
            <w:tcW w:w="1807" w:type="dxa"/>
            <w:vAlign w:val="top"/>
          </w:tcPr>
          <w:p w14:paraId="1015B1F3">
            <w:pPr>
              <w:spacing w:line="277" w:lineRule="auto"/>
              <w:rPr>
                <w:rFonts w:ascii="Arial"/>
                <w:sz w:val="21"/>
              </w:rPr>
            </w:pPr>
          </w:p>
          <w:p w14:paraId="33919CE5">
            <w:pPr>
              <w:spacing w:line="277" w:lineRule="auto"/>
              <w:rPr>
                <w:rFonts w:ascii="Arial"/>
                <w:sz w:val="21"/>
              </w:rPr>
            </w:pPr>
          </w:p>
          <w:p w14:paraId="31F02636">
            <w:pPr>
              <w:spacing w:line="277" w:lineRule="auto"/>
              <w:rPr>
                <w:rFonts w:ascii="Arial"/>
                <w:sz w:val="21"/>
              </w:rPr>
            </w:pPr>
          </w:p>
          <w:p w14:paraId="78CEB543">
            <w:pPr>
              <w:spacing w:line="277" w:lineRule="auto"/>
              <w:rPr>
                <w:rFonts w:ascii="Arial"/>
                <w:sz w:val="21"/>
              </w:rPr>
            </w:pPr>
          </w:p>
          <w:p w14:paraId="1AFE2462">
            <w:pPr>
              <w:spacing w:line="278" w:lineRule="auto"/>
              <w:rPr>
                <w:rFonts w:ascii="Arial"/>
                <w:sz w:val="21"/>
              </w:rPr>
            </w:pPr>
          </w:p>
          <w:p w14:paraId="1679A3EB">
            <w:pPr>
              <w:pStyle w:val="6"/>
              <w:spacing w:before="71" w:line="262" w:lineRule="auto"/>
              <w:ind w:left="21" w:right="28" w:firstLine="1"/>
            </w:pPr>
            <w:r>
              <w:rPr>
                <w:spacing w:val="-2"/>
              </w:rPr>
              <w:t>项目资金使用是否</w:t>
            </w:r>
            <w:r>
              <w:rPr>
                <w:spacing w:val="-1"/>
              </w:rPr>
              <w:t>符合相关的财务管理制度规定，用以反映和考核项目资金的规范运行情</w:t>
            </w:r>
          </w:p>
          <w:p w14:paraId="5F473D15">
            <w:pPr>
              <w:pStyle w:val="6"/>
              <w:spacing w:before="1" w:line="220" w:lineRule="auto"/>
              <w:ind w:left="27"/>
            </w:pPr>
            <w:r>
              <w:rPr>
                <w:spacing w:val="-15"/>
              </w:rPr>
              <w:t>况。</w:t>
            </w:r>
          </w:p>
        </w:tc>
        <w:tc>
          <w:tcPr>
            <w:tcW w:w="590" w:type="dxa"/>
            <w:vAlign w:val="top"/>
          </w:tcPr>
          <w:p w14:paraId="1D4DEEAD">
            <w:pPr>
              <w:rPr>
                <w:rFonts w:ascii="Arial"/>
                <w:sz w:val="21"/>
              </w:rPr>
            </w:pPr>
          </w:p>
          <w:p w14:paraId="536F0EC9">
            <w:pPr>
              <w:rPr>
                <w:rFonts w:ascii="Arial"/>
                <w:sz w:val="21"/>
              </w:rPr>
            </w:pPr>
          </w:p>
          <w:p w14:paraId="51F8BF85">
            <w:pPr>
              <w:rPr>
                <w:rFonts w:ascii="Arial"/>
                <w:sz w:val="21"/>
              </w:rPr>
            </w:pPr>
          </w:p>
          <w:p w14:paraId="332D7D48">
            <w:pPr>
              <w:rPr>
                <w:rFonts w:ascii="Arial"/>
                <w:sz w:val="21"/>
              </w:rPr>
            </w:pPr>
          </w:p>
          <w:p w14:paraId="7B10DFA7">
            <w:pPr>
              <w:rPr>
                <w:rFonts w:ascii="Arial"/>
                <w:sz w:val="21"/>
              </w:rPr>
            </w:pPr>
          </w:p>
          <w:p w14:paraId="355990D0">
            <w:pPr>
              <w:rPr>
                <w:rFonts w:ascii="Arial"/>
                <w:sz w:val="21"/>
              </w:rPr>
            </w:pPr>
          </w:p>
          <w:p w14:paraId="28F832F3">
            <w:pPr>
              <w:rPr>
                <w:rFonts w:ascii="Arial"/>
                <w:sz w:val="21"/>
              </w:rPr>
            </w:pPr>
          </w:p>
          <w:p w14:paraId="6982AB45">
            <w:pPr>
              <w:spacing w:line="241" w:lineRule="auto"/>
              <w:rPr>
                <w:rFonts w:ascii="Arial"/>
                <w:sz w:val="21"/>
              </w:rPr>
            </w:pPr>
          </w:p>
          <w:p w14:paraId="17B77386">
            <w:pPr>
              <w:spacing w:line="241" w:lineRule="auto"/>
              <w:rPr>
                <w:rFonts w:ascii="Arial"/>
                <w:sz w:val="21"/>
              </w:rPr>
            </w:pPr>
          </w:p>
          <w:p w14:paraId="468EA7E5">
            <w:pPr>
              <w:pStyle w:val="6"/>
              <w:spacing w:before="72" w:line="220" w:lineRule="auto"/>
              <w:ind w:left="83"/>
            </w:pPr>
            <w:r>
              <w:rPr>
                <w:spacing w:val="-3"/>
              </w:rPr>
              <w:t>合规</w:t>
            </w:r>
          </w:p>
        </w:tc>
        <w:tc>
          <w:tcPr>
            <w:tcW w:w="960" w:type="dxa"/>
            <w:vAlign w:val="top"/>
          </w:tcPr>
          <w:p w14:paraId="49252734">
            <w:pPr>
              <w:rPr>
                <w:rFonts w:ascii="Arial"/>
                <w:sz w:val="21"/>
              </w:rPr>
            </w:pPr>
          </w:p>
          <w:p w14:paraId="7032581B">
            <w:pPr>
              <w:rPr>
                <w:rFonts w:ascii="Arial"/>
                <w:sz w:val="21"/>
              </w:rPr>
            </w:pPr>
          </w:p>
          <w:p w14:paraId="4BC1C4BF">
            <w:pPr>
              <w:rPr>
                <w:rFonts w:ascii="Arial"/>
                <w:sz w:val="21"/>
              </w:rPr>
            </w:pPr>
          </w:p>
          <w:p w14:paraId="165B6FD1">
            <w:pPr>
              <w:rPr>
                <w:rFonts w:ascii="Arial"/>
                <w:sz w:val="21"/>
              </w:rPr>
            </w:pPr>
          </w:p>
          <w:p w14:paraId="06F57D3D">
            <w:pPr>
              <w:rPr>
                <w:rFonts w:ascii="Arial"/>
                <w:sz w:val="21"/>
              </w:rPr>
            </w:pPr>
          </w:p>
          <w:p w14:paraId="3BBB6581">
            <w:pPr>
              <w:rPr>
                <w:rFonts w:ascii="Arial"/>
                <w:sz w:val="21"/>
              </w:rPr>
            </w:pPr>
          </w:p>
          <w:p w14:paraId="746E8452">
            <w:pPr>
              <w:rPr>
                <w:rFonts w:ascii="Arial"/>
                <w:sz w:val="21"/>
              </w:rPr>
            </w:pPr>
          </w:p>
          <w:p w14:paraId="12E7DF02">
            <w:pPr>
              <w:spacing w:line="241" w:lineRule="auto"/>
              <w:rPr>
                <w:rFonts w:ascii="Arial"/>
                <w:sz w:val="21"/>
              </w:rPr>
            </w:pPr>
          </w:p>
          <w:p w14:paraId="1FEA6057">
            <w:pPr>
              <w:spacing w:line="241" w:lineRule="auto"/>
              <w:rPr>
                <w:rFonts w:ascii="Arial"/>
                <w:sz w:val="21"/>
              </w:rPr>
            </w:pPr>
          </w:p>
          <w:p w14:paraId="11562D75">
            <w:pPr>
              <w:pStyle w:val="6"/>
              <w:spacing w:before="71" w:line="219" w:lineRule="auto"/>
              <w:ind w:left="26"/>
            </w:pPr>
            <w:r>
              <w:rPr>
                <w:spacing w:val="-3"/>
              </w:rPr>
              <w:t>通用标准</w:t>
            </w:r>
          </w:p>
        </w:tc>
        <w:tc>
          <w:tcPr>
            <w:tcW w:w="2418" w:type="dxa"/>
            <w:vAlign w:val="top"/>
          </w:tcPr>
          <w:p w14:paraId="03F26BA8">
            <w:pPr>
              <w:pStyle w:val="6"/>
              <w:spacing w:before="54" w:line="262" w:lineRule="auto"/>
              <w:ind w:left="17" w:right="197"/>
            </w:pPr>
            <w:r>
              <w:rPr>
                <w:spacing w:val="-1"/>
              </w:rPr>
              <w:t>考察实施单位</w:t>
            </w:r>
            <w:r>
              <w:rPr>
                <w:rFonts w:ascii="宋体" w:hAnsi="宋体" w:eastAsia="宋体" w:cs="宋体"/>
                <w:spacing w:val="-1"/>
              </w:rPr>
              <w:t>①</w:t>
            </w:r>
            <w:r>
              <w:rPr>
                <w:spacing w:val="-1"/>
              </w:rPr>
              <w:t>资金使用是否符合国家财经法规和财务管理制度以及有关专项资金管理办法的规定；</w:t>
            </w:r>
            <w:r>
              <w:rPr>
                <w:rFonts w:ascii="宋体" w:hAnsi="宋体" w:eastAsia="宋体" w:cs="宋体"/>
                <w:spacing w:val="-1"/>
              </w:rPr>
              <w:t>②</w:t>
            </w:r>
            <w:r>
              <w:rPr>
                <w:spacing w:val="-1"/>
              </w:rPr>
              <w:t>资金的拨付是否有完整的审批程序和手续；</w:t>
            </w:r>
            <w:r>
              <w:rPr>
                <w:rFonts w:ascii="宋体" w:hAnsi="宋体" w:eastAsia="宋体" w:cs="宋体"/>
                <w:spacing w:val="-1"/>
              </w:rPr>
              <w:t>③</w:t>
            </w:r>
            <w:r>
              <w:rPr>
                <w:spacing w:val="-1"/>
              </w:rPr>
              <w:t>项目的重大开支是否经过评估认</w:t>
            </w:r>
          </w:p>
          <w:p w14:paraId="2B31E64A">
            <w:pPr>
              <w:pStyle w:val="6"/>
              <w:spacing w:before="1" w:line="256" w:lineRule="auto"/>
              <w:ind w:left="21" w:right="197" w:firstLine="6"/>
            </w:pPr>
            <w:r>
              <w:rPr>
                <w:spacing w:val="-2"/>
              </w:rPr>
              <w:t>证；</w:t>
            </w:r>
            <w:r>
              <w:rPr>
                <w:rFonts w:ascii="宋体" w:hAnsi="宋体" w:eastAsia="宋体" w:cs="宋体"/>
                <w:spacing w:val="-2"/>
              </w:rPr>
              <w:t>④</w:t>
            </w:r>
            <w:r>
              <w:rPr>
                <w:spacing w:val="-2"/>
              </w:rPr>
              <w:t>是否符合项目预</w:t>
            </w:r>
            <w:r>
              <w:rPr>
                <w:spacing w:val="-1"/>
              </w:rPr>
              <w:t>算批复或合同规定的用途；</w:t>
            </w:r>
            <w:r>
              <w:rPr>
                <w:rFonts w:ascii="宋体" w:hAnsi="宋体" w:eastAsia="宋体" w:cs="宋体"/>
                <w:spacing w:val="-1"/>
              </w:rPr>
              <w:t>⑤</w:t>
            </w:r>
            <w:r>
              <w:rPr>
                <w:spacing w:val="-1"/>
              </w:rPr>
              <w:t>是否存在截留、挤占、挪用、虚列支出等情况。</w:t>
            </w:r>
            <w:r>
              <w:rPr>
                <w:rFonts w:ascii="宋体" w:hAnsi="宋体" w:eastAsia="宋体" w:cs="宋体"/>
                <w:spacing w:val="-1"/>
              </w:rPr>
              <w:t>①②③④⑤</w:t>
            </w:r>
            <w:r>
              <w:rPr>
                <w:spacing w:val="-1"/>
              </w:rPr>
              <w:t>全部符合视为使用合规，</w:t>
            </w:r>
            <w:r>
              <w:rPr>
                <w:spacing w:val="-4"/>
              </w:rPr>
              <w:t>得满分；否则不得分。</w:t>
            </w:r>
          </w:p>
        </w:tc>
        <w:tc>
          <w:tcPr>
            <w:tcW w:w="2834" w:type="dxa"/>
            <w:vAlign w:val="top"/>
          </w:tcPr>
          <w:p w14:paraId="785DD3BF">
            <w:pPr>
              <w:spacing w:line="297" w:lineRule="auto"/>
              <w:rPr>
                <w:rFonts w:ascii="Arial"/>
                <w:sz w:val="21"/>
              </w:rPr>
            </w:pPr>
          </w:p>
          <w:p w14:paraId="4D0B78D5">
            <w:pPr>
              <w:pStyle w:val="6"/>
              <w:spacing w:before="71" w:line="263" w:lineRule="auto"/>
              <w:ind w:left="19" w:firstLine="14"/>
              <w:jc w:val="both"/>
            </w:pPr>
            <w:r>
              <w:rPr>
                <w:spacing w:val="11"/>
              </w:rPr>
              <w:t>①本项目资金的使用符合国</w:t>
            </w:r>
            <w:r>
              <w:rPr>
                <w:spacing w:val="12"/>
              </w:rPr>
              <w:t>家财经法规和财务管理制度</w:t>
            </w:r>
            <w:r>
              <w:rPr>
                <w:spacing w:val="-5"/>
              </w:rPr>
              <w:t>的规定；②本项目资金由塔城地区财政局承担，财政直接支付，全部用于地州级不动产统</w:t>
            </w:r>
            <w:r>
              <w:rPr>
                <w:spacing w:val="12"/>
              </w:rPr>
              <w:t>一登记信息管理平台建设项目，资金支付的审批手续完</w:t>
            </w:r>
            <w:r>
              <w:rPr>
                <w:spacing w:val="-5"/>
              </w:rPr>
              <w:t>整；③项目的重大开支经过评估认证；④项目支出符合项目</w:t>
            </w:r>
            <w:r>
              <w:rPr>
                <w:spacing w:val="-4"/>
              </w:rPr>
              <w:t>预算批复或合同规定的用途；</w:t>
            </w:r>
            <w:r>
              <w:t xml:space="preserve"> </w:t>
            </w:r>
            <w:r>
              <w:rPr>
                <w:spacing w:val="-4"/>
              </w:rPr>
              <w:t>⑤不存在截留、挤占、挪用、</w:t>
            </w:r>
            <w:r>
              <w:rPr>
                <w:spacing w:val="-5"/>
              </w:rPr>
              <w:t>虚列支出等情况。综上，该项得满分</w:t>
            </w:r>
            <w:r>
              <w:rPr>
                <w:spacing w:val="-44"/>
              </w:rPr>
              <w:t xml:space="preserve"> </w:t>
            </w:r>
            <w:r>
              <w:rPr>
                <w:rFonts w:ascii="Times New Roman" w:hAnsi="Times New Roman" w:eastAsia="Times New Roman" w:cs="Times New Roman"/>
                <w:spacing w:val="-5"/>
              </w:rPr>
              <w:t xml:space="preserve">2 </w:t>
            </w:r>
            <w:r>
              <w:rPr>
                <w:spacing w:val="-5"/>
              </w:rPr>
              <w:t>分。</w:t>
            </w:r>
          </w:p>
        </w:tc>
        <w:tc>
          <w:tcPr>
            <w:tcW w:w="708" w:type="dxa"/>
            <w:vAlign w:val="top"/>
          </w:tcPr>
          <w:p w14:paraId="7A07A98F">
            <w:pPr>
              <w:spacing w:line="244" w:lineRule="auto"/>
              <w:rPr>
                <w:rFonts w:ascii="Arial"/>
                <w:sz w:val="21"/>
              </w:rPr>
            </w:pPr>
          </w:p>
          <w:p w14:paraId="6BA9CE2E">
            <w:pPr>
              <w:spacing w:line="245" w:lineRule="auto"/>
              <w:rPr>
                <w:rFonts w:ascii="Arial"/>
                <w:sz w:val="21"/>
              </w:rPr>
            </w:pPr>
          </w:p>
          <w:p w14:paraId="0602AA3B">
            <w:pPr>
              <w:spacing w:line="245" w:lineRule="auto"/>
              <w:rPr>
                <w:rFonts w:ascii="Arial"/>
                <w:sz w:val="21"/>
              </w:rPr>
            </w:pPr>
          </w:p>
          <w:p w14:paraId="604CCDC6">
            <w:pPr>
              <w:spacing w:line="245" w:lineRule="auto"/>
              <w:rPr>
                <w:rFonts w:ascii="Arial"/>
                <w:sz w:val="21"/>
              </w:rPr>
            </w:pPr>
          </w:p>
          <w:p w14:paraId="63075D5C">
            <w:pPr>
              <w:spacing w:line="245" w:lineRule="auto"/>
              <w:rPr>
                <w:rFonts w:ascii="Arial"/>
                <w:sz w:val="21"/>
              </w:rPr>
            </w:pPr>
          </w:p>
          <w:p w14:paraId="40A17181">
            <w:pPr>
              <w:spacing w:line="245" w:lineRule="auto"/>
              <w:rPr>
                <w:rFonts w:ascii="Arial"/>
                <w:sz w:val="21"/>
              </w:rPr>
            </w:pPr>
          </w:p>
          <w:p w14:paraId="060C1EA0">
            <w:pPr>
              <w:spacing w:line="245" w:lineRule="auto"/>
              <w:rPr>
                <w:rFonts w:ascii="Arial"/>
                <w:sz w:val="21"/>
              </w:rPr>
            </w:pPr>
          </w:p>
          <w:p w14:paraId="1453567D">
            <w:pPr>
              <w:spacing w:line="245" w:lineRule="auto"/>
              <w:rPr>
                <w:rFonts w:ascii="Arial"/>
                <w:sz w:val="21"/>
              </w:rPr>
            </w:pPr>
          </w:p>
          <w:p w14:paraId="4F040D18">
            <w:pPr>
              <w:spacing w:line="245" w:lineRule="auto"/>
              <w:rPr>
                <w:rFonts w:ascii="Arial"/>
                <w:sz w:val="21"/>
              </w:rPr>
            </w:pPr>
          </w:p>
          <w:p w14:paraId="478C7230">
            <w:pPr>
              <w:spacing w:before="63" w:line="236" w:lineRule="auto"/>
              <w:ind w:left="302"/>
              <w:rPr>
                <w:rFonts w:ascii="Times New Roman" w:hAnsi="Times New Roman" w:eastAsia="Times New Roman" w:cs="Times New Roman"/>
                <w:sz w:val="22"/>
                <w:szCs w:val="22"/>
              </w:rPr>
            </w:pPr>
            <w:r>
              <w:rPr>
                <w:rFonts w:ascii="Times New Roman" w:hAnsi="Times New Roman" w:eastAsia="Times New Roman" w:cs="Times New Roman"/>
                <w:sz w:val="22"/>
                <w:szCs w:val="22"/>
              </w:rPr>
              <w:t>2</w:t>
            </w:r>
          </w:p>
        </w:tc>
        <w:tc>
          <w:tcPr>
            <w:tcW w:w="936" w:type="dxa"/>
            <w:vAlign w:val="top"/>
          </w:tcPr>
          <w:p w14:paraId="6D11D3E6">
            <w:pPr>
              <w:spacing w:line="244" w:lineRule="auto"/>
              <w:rPr>
                <w:rFonts w:ascii="Arial"/>
                <w:sz w:val="21"/>
              </w:rPr>
            </w:pPr>
          </w:p>
          <w:p w14:paraId="635E5170">
            <w:pPr>
              <w:spacing w:line="245" w:lineRule="auto"/>
              <w:rPr>
                <w:rFonts w:ascii="Arial"/>
                <w:sz w:val="21"/>
              </w:rPr>
            </w:pPr>
          </w:p>
          <w:p w14:paraId="10EB0F2E">
            <w:pPr>
              <w:spacing w:line="245" w:lineRule="auto"/>
              <w:rPr>
                <w:rFonts w:ascii="Arial"/>
                <w:sz w:val="21"/>
              </w:rPr>
            </w:pPr>
          </w:p>
          <w:p w14:paraId="13699684">
            <w:pPr>
              <w:spacing w:line="245" w:lineRule="auto"/>
              <w:rPr>
                <w:rFonts w:ascii="Arial"/>
                <w:sz w:val="21"/>
              </w:rPr>
            </w:pPr>
          </w:p>
          <w:p w14:paraId="3314E990">
            <w:pPr>
              <w:spacing w:line="245" w:lineRule="auto"/>
              <w:rPr>
                <w:rFonts w:ascii="Arial"/>
                <w:sz w:val="21"/>
              </w:rPr>
            </w:pPr>
          </w:p>
          <w:p w14:paraId="3F2EFB3D">
            <w:pPr>
              <w:spacing w:line="245" w:lineRule="auto"/>
              <w:rPr>
                <w:rFonts w:ascii="Arial"/>
                <w:sz w:val="21"/>
              </w:rPr>
            </w:pPr>
          </w:p>
          <w:p w14:paraId="4A714F73">
            <w:pPr>
              <w:spacing w:line="245" w:lineRule="auto"/>
              <w:rPr>
                <w:rFonts w:ascii="Arial"/>
                <w:sz w:val="21"/>
              </w:rPr>
            </w:pPr>
          </w:p>
          <w:p w14:paraId="14FBE817">
            <w:pPr>
              <w:spacing w:line="245" w:lineRule="auto"/>
              <w:rPr>
                <w:rFonts w:ascii="Arial"/>
                <w:sz w:val="21"/>
              </w:rPr>
            </w:pPr>
          </w:p>
          <w:p w14:paraId="5CBAB0F6">
            <w:pPr>
              <w:spacing w:line="245" w:lineRule="auto"/>
              <w:rPr>
                <w:rFonts w:ascii="Arial"/>
                <w:sz w:val="21"/>
              </w:rPr>
            </w:pPr>
          </w:p>
          <w:p w14:paraId="010BEB84">
            <w:pPr>
              <w:spacing w:before="64" w:line="230" w:lineRule="auto"/>
              <w:ind w:left="232"/>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100%</w:t>
            </w:r>
          </w:p>
        </w:tc>
      </w:tr>
      <w:tr w14:paraId="7E4310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1" w:hRule="atLeast"/>
        </w:trPr>
        <w:tc>
          <w:tcPr>
            <w:tcW w:w="1178" w:type="dxa"/>
            <w:vMerge w:val="continue"/>
            <w:tcBorders>
              <w:top w:val="nil"/>
            </w:tcBorders>
            <w:vAlign w:val="top"/>
          </w:tcPr>
          <w:p w14:paraId="213647A8">
            <w:pPr>
              <w:rPr>
                <w:rFonts w:ascii="Arial"/>
                <w:sz w:val="21"/>
              </w:rPr>
            </w:pPr>
          </w:p>
        </w:tc>
        <w:tc>
          <w:tcPr>
            <w:tcW w:w="952" w:type="dxa"/>
            <w:vAlign w:val="top"/>
          </w:tcPr>
          <w:p w14:paraId="64F4223B">
            <w:pPr>
              <w:spacing w:line="266" w:lineRule="auto"/>
              <w:rPr>
                <w:rFonts w:ascii="Arial"/>
                <w:sz w:val="21"/>
              </w:rPr>
            </w:pPr>
          </w:p>
          <w:p w14:paraId="07376CEE">
            <w:pPr>
              <w:spacing w:line="266" w:lineRule="auto"/>
              <w:rPr>
                <w:rFonts w:ascii="Arial"/>
                <w:sz w:val="21"/>
              </w:rPr>
            </w:pPr>
          </w:p>
          <w:p w14:paraId="10F1C473">
            <w:pPr>
              <w:spacing w:line="266" w:lineRule="auto"/>
              <w:rPr>
                <w:rFonts w:ascii="Arial"/>
                <w:sz w:val="21"/>
              </w:rPr>
            </w:pPr>
          </w:p>
          <w:p w14:paraId="58B0E958">
            <w:pPr>
              <w:spacing w:line="266" w:lineRule="auto"/>
              <w:rPr>
                <w:rFonts w:ascii="Arial"/>
                <w:sz w:val="21"/>
              </w:rPr>
            </w:pPr>
          </w:p>
          <w:p w14:paraId="08AAE2B3">
            <w:pPr>
              <w:spacing w:line="266" w:lineRule="auto"/>
              <w:rPr>
                <w:rFonts w:ascii="Arial"/>
                <w:sz w:val="21"/>
              </w:rPr>
            </w:pPr>
          </w:p>
          <w:p w14:paraId="7A5F3A94">
            <w:pPr>
              <w:spacing w:line="266" w:lineRule="auto"/>
              <w:rPr>
                <w:rFonts w:ascii="Arial"/>
                <w:sz w:val="21"/>
              </w:rPr>
            </w:pPr>
          </w:p>
          <w:p w14:paraId="641DBD50">
            <w:pPr>
              <w:spacing w:line="266" w:lineRule="auto"/>
              <w:rPr>
                <w:rFonts w:ascii="Arial"/>
                <w:sz w:val="21"/>
              </w:rPr>
            </w:pPr>
          </w:p>
          <w:p w14:paraId="181DE163">
            <w:pPr>
              <w:spacing w:before="69" w:line="221" w:lineRule="auto"/>
              <w:ind w:left="114"/>
              <w:rPr>
                <w:rFonts w:ascii="宋体" w:hAnsi="宋体" w:eastAsia="宋体" w:cs="宋体"/>
                <w:sz w:val="21"/>
                <w:szCs w:val="21"/>
              </w:rPr>
            </w:pPr>
            <w:r>
              <w:rPr>
                <w:rFonts w:ascii="Calibri" w:hAnsi="Calibri" w:eastAsia="Calibri" w:cs="Calibri"/>
                <w:spacing w:val="-6"/>
                <w:sz w:val="21"/>
                <w:szCs w:val="21"/>
              </w:rPr>
              <w:t>B3</w:t>
            </w:r>
            <w:r>
              <w:rPr>
                <w:rFonts w:ascii="Calibri" w:hAnsi="Calibri" w:eastAsia="Calibri" w:cs="Calibri"/>
                <w:spacing w:val="11"/>
                <w:sz w:val="21"/>
                <w:szCs w:val="21"/>
              </w:rPr>
              <w:t xml:space="preserve">  </w:t>
            </w:r>
            <w:r>
              <w:rPr>
                <w:rFonts w:ascii="宋体" w:hAnsi="宋体" w:eastAsia="宋体" w:cs="宋体"/>
                <w:spacing w:val="-6"/>
                <w:sz w:val="21"/>
                <w:szCs w:val="21"/>
              </w:rPr>
              <w:t>项目</w:t>
            </w:r>
          </w:p>
          <w:p w14:paraId="40B5297F">
            <w:pPr>
              <w:spacing w:before="60" w:line="221" w:lineRule="auto"/>
              <w:ind w:left="273"/>
              <w:rPr>
                <w:rFonts w:ascii="宋体" w:hAnsi="宋体" w:eastAsia="宋体" w:cs="宋体"/>
                <w:sz w:val="21"/>
                <w:szCs w:val="21"/>
              </w:rPr>
            </w:pPr>
            <w:r>
              <w:rPr>
                <w:rFonts w:ascii="宋体" w:hAnsi="宋体" w:eastAsia="宋体" w:cs="宋体"/>
                <w:spacing w:val="-3"/>
                <w:sz w:val="21"/>
                <w:szCs w:val="21"/>
              </w:rPr>
              <w:t>实施</w:t>
            </w:r>
          </w:p>
          <w:p w14:paraId="2BDA185D">
            <w:pPr>
              <w:spacing w:before="60" w:line="224" w:lineRule="auto"/>
              <w:ind w:left="221"/>
              <w:rPr>
                <w:rFonts w:ascii="宋体" w:hAnsi="宋体" w:eastAsia="宋体" w:cs="宋体"/>
                <w:sz w:val="21"/>
                <w:szCs w:val="21"/>
              </w:rPr>
            </w:pPr>
            <w:r>
              <w:rPr>
                <w:rFonts w:ascii="宋体" w:hAnsi="宋体" w:eastAsia="宋体" w:cs="宋体"/>
                <w:spacing w:val="-5"/>
                <w:sz w:val="21"/>
                <w:szCs w:val="21"/>
              </w:rPr>
              <w:t>（</w:t>
            </w:r>
            <w:r>
              <w:rPr>
                <w:rFonts w:ascii="Calibri" w:hAnsi="Calibri" w:eastAsia="Calibri" w:cs="Calibri"/>
                <w:spacing w:val="-5"/>
                <w:sz w:val="21"/>
                <w:szCs w:val="21"/>
              </w:rPr>
              <w:t>8</w:t>
            </w:r>
            <w:r>
              <w:rPr>
                <w:rFonts w:ascii="宋体" w:hAnsi="宋体" w:eastAsia="宋体" w:cs="宋体"/>
                <w:spacing w:val="-5"/>
                <w:sz w:val="21"/>
                <w:szCs w:val="21"/>
              </w:rPr>
              <w:t>）</w:t>
            </w:r>
          </w:p>
        </w:tc>
        <w:tc>
          <w:tcPr>
            <w:tcW w:w="964" w:type="dxa"/>
            <w:vAlign w:val="top"/>
          </w:tcPr>
          <w:p w14:paraId="2D8D1CF0">
            <w:pPr>
              <w:spacing w:line="307" w:lineRule="auto"/>
              <w:rPr>
                <w:rFonts w:ascii="Arial"/>
                <w:sz w:val="21"/>
              </w:rPr>
            </w:pPr>
          </w:p>
          <w:p w14:paraId="188BEDC0">
            <w:pPr>
              <w:spacing w:line="308" w:lineRule="auto"/>
              <w:rPr>
                <w:rFonts w:ascii="Arial"/>
                <w:sz w:val="21"/>
              </w:rPr>
            </w:pPr>
          </w:p>
          <w:p w14:paraId="32A96959">
            <w:pPr>
              <w:spacing w:line="308" w:lineRule="auto"/>
              <w:rPr>
                <w:rFonts w:ascii="Arial"/>
                <w:sz w:val="21"/>
              </w:rPr>
            </w:pPr>
          </w:p>
          <w:p w14:paraId="1C95EE1B">
            <w:pPr>
              <w:pStyle w:val="6"/>
              <w:spacing w:before="71" w:line="262" w:lineRule="auto"/>
              <w:ind w:left="15" w:right="67" w:hanging="3"/>
              <w:jc w:val="both"/>
            </w:pPr>
            <w:r>
              <w:rPr>
                <w:rFonts w:ascii="Times New Roman" w:hAnsi="Times New Roman" w:eastAsia="Times New Roman" w:cs="Times New Roman"/>
                <w:spacing w:val="-3"/>
              </w:rPr>
              <w:t>B301</w:t>
            </w:r>
            <w:r>
              <w:rPr>
                <w:rFonts w:ascii="Times New Roman" w:hAnsi="Times New Roman" w:eastAsia="Times New Roman" w:cs="Times New Roman"/>
                <w:spacing w:val="6"/>
              </w:rPr>
              <w:t xml:space="preserve">  </w:t>
            </w:r>
            <w:r>
              <w:rPr>
                <w:spacing w:val="-3"/>
              </w:rPr>
              <w:t>管</w:t>
            </w:r>
            <w:r>
              <w:rPr>
                <w:spacing w:val="-2"/>
              </w:rPr>
              <w:t>理制度健全性</w:t>
            </w:r>
          </w:p>
        </w:tc>
        <w:tc>
          <w:tcPr>
            <w:tcW w:w="644" w:type="dxa"/>
            <w:vAlign w:val="top"/>
          </w:tcPr>
          <w:p w14:paraId="07EB0BA2">
            <w:pPr>
              <w:spacing w:line="255" w:lineRule="auto"/>
              <w:rPr>
                <w:rFonts w:ascii="Arial"/>
                <w:sz w:val="21"/>
              </w:rPr>
            </w:pPr>
          </w:p>
          <w:p w14:paraId="0FFA4363">
            <w:pPr>
              <w:spacing w:line="255" w:lineRule="auto"/>
              <w:rPr>
                <w:rFonts w:ascii="Arial"/>
                <w:sz w:val="21"/>
              </w:rPr>
            </w:pPr>
          </w:p>
          <w:p w14:paraId="3C15F687">
            <w:pPr>
              <w:spacing w:line="255" w:lineRule="auto"/>
              <w:rPr>
                <w:rFonts w:ascii="Arial"/>
                <w:sz w:val="21"/>
              </w:rPr>
            </w:pPr>
          </w:p>
          <w:p w14:paraId="45C26B6A">
            <w:pPr>
              <w:spacing w:line="255" w:lineRule="auto"/>
              <w:rPr>
                <w:rFonts w:ascii="Arial"/>
                <w:sz w:val="21"/>
              </w:rPr>
            </w:pPr>
          </w:p>
          <w:p w14:paraId="55C23BA8">
            <w:pPr>
              <w:spacing w:line="255" w:lineRule="auto"/>
              <w:rPr>
                <w:rFonts w:ascii="Arial"/>
                <w:sz w:val="21"/>
              </w:rPr>
            </w:pPr>
          </w:p>
          <w:p w14:paraId="2574B1F9">
            <w:pPr>
              <w:spacing w:before="63" w:line="236" w:lineRule="auto"/>
              <w:ind w:left="266"/>
              <w:rPr>
                <w:rFonts w:ascii="Times New Roman" w:hAnsi="Times New Roman" w:eastAsia="Times New Roman" w:cs="Times New Roman"/>
                <w:sz w:val="22"/>
                <w:szCs w:val="22"/>
              </w:rPr>
            </w:pPr>
            <w:r>
              <w:rPr>
                <w:rFonts w:ascii="Times New Roman" w:hAnsi="Times New Roman" w:eastAsia="Times New Roman" w:cs="Times New Roman"/>
                <w:sz w:val="22"/>
                <w:szCs w:val="22"/>
              </w:rPr>
              <w:t>2</w:t>
            </w:r>
          </w:p>
        </w:tc>
        <w:tc>
          <w:tcPr>
            <w:tcW w:w="1807" w:type="dxa"/>
            <w:vAlign w:val="top"/>
          </w:tcPr>
          <w:p w14:paraId="68BCB123">
            <w:pPr>
              <w:spacing w:line="459" w:lineRule="auto"/>
              <w:rPr>
                <w:rFonts w:ascii="Arial"/>
                <w:sz w:val="21"/>
              </w:rPr>
            </w:pPr>
          </w:p>
          <w:p w14:paraId="5C7545F5">
            <w:pPr>
              <w:pStyle w:val="6"/>
              <w:spacing w:before="71" w:line="262" w:lineRule="auto"/>
              <w:ind w:left="19" w:right="28" w:firstLine="3"/>
              <w:jc w:val="both"/>
            </w:pPr>
            <w:r>
              <w:rPr>
                <w:spacing w:val="-2"/>
              </w:rPr>
              <w:t>项目实施单位的业</w:t>
            </w:r>
            <w:r>
              <w:rPr>
                <w:spacing w:val="-1"/>
              </w:rPr>
              <w:t>务管理制度是否健全，用以反映和考核业务管理制度对项目顺利实施的保</w:t>
            </w:r>
            <w:r>
              <w:rPr>
                <w:spacing w:val="-10"/>
              </w:rPr>
              <w:t>障情况。</w:t>
            </w:r>
          </w:p>
        </w:tc>
        <w:tc>
          <w:tcPr>
            <w:tcW w:w="590" w:type="dxa"/>
            <w:vAlign w:val="top"/>
          </w:tcPr>
          <w:p w14:paraId="40A6843C">
            <w:pPr>
              <w:spacing w:line="246" w:lineRule="auto"/>
              <w:rPr>
                <w:rFonts w:ascii="Arial"/>
                <w:sz w:val="21"/>
              </w:rPr>
            </w:pPr>
          </w:p>
          <w:p w14:paraId="4A9A7F41">
            <w:pPr>
              <w:spacing w:line="246" w:lineRule="auto"/>
              <w:rPr>
                <w:rFonts w:ascii="Arial"/>
                <w:sz w:val="21"/>
              </w:rPr>
            </w:pPr>
          </w:p>
          <w:p w14:paraId="3344F888">
            <w:pPr>
              <w:spacing w:line="247" w:lineRule="auto"/>
              <w:rPr>
                <w:rFonts w:ascii="Arial"/>
                <w:sz w:val="21"/>
              </w:rPr>
            </w:pPr>
          </w:p>
          <w:p w14:paraId="20FFE54B">
            <w:pPr>
              <w:spacing w:line="247" w:lineRule="auto"/>
              <w:rPr>
                <w:rFonts w:ascii="Arial"/>
                <w:sz w:val="21"/>
              </w:rPr>
            </w:pPr>
          </w:p>
          <w:p w14:paraId="3017B221">
            <w:pPr>
              <w:spacing w:line="247" w:lineRule="auto"/>
              <w:rPr>
                <w:rFonts w:ascii="Arial"/>
                <w:sz w:val="21"/>
              </w:rPr>
            </w:pPr>
          </w:p>
          <w:p w14:paraId="5AA4840E">
            <w:pPr>
              <w:pStyle w:val="6"/>
              <w:spacing w:before="72" w:line="219" w:lineRule="auto"/>
              <w:ind w:left="76"/>
            </w:pPr>
            <w:r>
              <w:rPr>
                <w:spacing w:val="-1"/>
              </w:rPr>
              <w:t>健全</w:t>
            </w:r>
          </w:p>
        </w:tc>
        <w:tc>
          <w:tcPr>
            <w:tcW w:w="960" w:type="dxa"/>
            <w:vAlign w:val="top"/>
          </w:tcPr>
          <w:p w14:paraId="08B4A2FE">
            <w:pPr>
              <w:spacing w:line="246" w:lineRule="auto"/>
              <w:rPr>
                <w:rFonts w:ascii="Arial"/>
                <w:sz w:val="21"/>
              </w:rPr>
            </w:pPr>
          </w:p>
          <w:p w14:paraId="51944082">
            <w:pPr>
              <w:spacing w:line="246" w:lineRule="auto"/>
              <w:rPr>
                <w:rFonts w:ascii="Arial"/>
                <w:sz w:val="21"/>
              </w:rPr>
            </w:pPr>
          </w:p>
          <w:p w14:paraId="06BDA82F">
            <w:pPr>
              <w:spacing w:line="247" w:lineRule="auto"/>
              <w:rPr>
                <w:rFonts w:ascii="Arial"/>
                <w:sz w:val="21"/>
              </w:rPr>
            </w:pPr>
          </w:p>
          <w:p w14:paraId="1BA308CF">
            <w:pPr>
              <w:spacing w:line="247" w:lineRule="auto"/>
              <w:rPr>
                <w:rFonts w:ascii="Arial"/>
                <w:sz w:val="21"/>
              </w:rPr>
            </w:pPr>
          </w:p>
          <w:p w14:paraId="42C8A8C8">
            <w:pPr>
              <w:spacing w:line="247" w:lineRule="auto"/>
              <w:rPr>
                <w:rFonts w:ascii="Arial"/>
                <w:sz w:val="21"/>
              </w:rPr>
            </w:pPr>
          </w:p>
          <w:p w14:paraId="78AD0A7F">
            <w:pPr>
              <w:pStyle w:val="6"/>
              <w:spacing w:before="71" w:line="219" w:lineRule="auto"/>
              <w:ind w:left="50"/>
            </w:pPr>
            <w:r>
              <w:rPr>
                <w:spacing w:val="-3"/>
              </w:rPr>
              <w:t>通用标准</w:t>
            </w:r>
          </w:p>
        </w:tc>
        <w:tc>
          <w:tcPr>
            <w:tcW w:w="2418" w:type="dxa"/>
            <w:vAlign w:val="top"/>
          </w:tcPr>
          <w:p w14:paraId="4B186A36">
            <w:pPr>
              <w:pStyle w:val="6"/>
              <w:spacing w:before="53" w:line="258" w:lineRule="auto"/>
              <w:ind w:left="18" w:right="180"/>
            </w:pPr>
            <w:r>
              <w:rPr>
                <w:spacing w:val="-1"/>
              </w:rPr>
              <w:t>考察实施单位</w:t>
            </w:r>
            <w:r>
              <w:rPr>
                <w:rFonts w:ascii="宋体" w:hAnsi="宋体" w:eastAsia="宋体" w:cs="宋体"/>
                <w:spacing w:val="-1"/>
              </w:rPr>
              <w:t>①</w:t>
            </w:r>
            <w:r>
              <w:rPr>
                <w:spacing w:val="-1"/>
              </w:rPr>
              <w:t>是否已制定或具有项目实施方案；</w:t>
            </w:r>
            <w:r>
              <w:rPr>
                <w:rFonts w:ascii="宋体" w:hAnsi="宋体" w:eastAsia="宋体" w:cs="宋体"/>
                <w:spacing w:val="-1"/>
              </w:rPr>
              <w:t>②</w:t>
            </w:r>
            <w:r>
              <w:rPr>
                <w:spacing w:val="-1"/>
              </w:rPr>
              <w:t>项目实施方案是</w:t>
            </w:r>
            <w:r>
              <w:rPr>
                <w:spacing w:val="-3"/>
              </w:rPr>
              <w:t>完整（实施内容、技术</w:t>
            </w:r>
            <w:r>
              <w:rPr>
                <w:spacing w:val="-5"/>
              </w:rPr>
              <w:t>标准、实施流程、人员</w:t>
            </w:r>
            <w:r>
              <w:rPr>
                <w:spacing w:val="-1"/>
              </w:rPr>
              <w:t>安排、进度安排等</w:t>
            </w:r>
            <w:r>
              <w:rPr>
                <w:spacing w:val="1"/>
              </w:rPr>
              <w:t>）；</w:t>
            </w:r>
            <w:r>
              <w:rPr>
                <w:spacing w:val="-2"/>
              </w:rPr>
              <w:t>以上两项各占</w:t>
            </w:r>
            <w:r>
              <w:rPr>
                <w:spacing w:val="-40"/>
              </w:rPr>
              <w:t xml:space="preserve"> </w:t>
            </w:r>
            <w:r>
              <w:rPr>
                <w:rFonts w:ascii="Times New Roman" w:hAnsi="Times New Roman" w:eastAsia="Times New Roman" w:cs="Times New Roman"/>
                <w:spacing w:val="-2"/>
              </w:rPr>
              <w:t>50%</w:t>
            </w:r>
            <w:r>
              <w:rPr>
                <w:spacing w:val="-2"/>
              </w:rPr>
              <w:t>的权</w:t>
            </w:r>
            <w:r>
              <w:rPr>
                <w:spacing w:val="-1"/>
              </w:rPr>
              <w:t>重分，满足一项得对应的权重分。</w:t>
            </w:r>
          </w:p>
        </w:tc>
        <w:tc>
          <w:tcPr>
            <w:tcW w:w="2834" w:type="dxa"/>
            <w:vAlign w:val="top"/>
          </w:tcPr>
          <w:p w14:paraId="50F795CF">
            <w:pPr>
              <w:spacing w:line="306" w:lineRule="auto"/>
              <w:rPr>
                <w:rFonts w:ascii="Arial"/>
                <w:sz w:val="21"/>
              </w:rPr>
            </w:pPr>
          </w:p>
          <w:p w14:paraId="0263C07A">
            <w:pPr>
              <w:pStyle w:val="6"/>
              <w:spacing w:before="71" w:line="263" w:lineRule="auto"/>
              <w:ind w:left="20" w:firstLine="13"/>
              <w:jc w:val="both"/>
            </w:pPr>
            <w:r>
              <w:rPr>
                <w:spacing w:val="-10"/>
              </w:rPr>
              <w:t>①该项目制定《塔城地区不动</w:t>
            </w:r>
            <w:r>
              <w:rPr>
                <w:spacing w:val="8"/>
              </w:rPr>
              <w:t>产登记信息管理基础平台建</w:t>
            </w:r>
            <w:r>
              <w:rPr>
                <w:spacing w:val="-9"/>
              </w:rPr>
              <w:t>设方案》等项目实施方案。②</w:t>
            </w:r>
            <w:r>
              <w:rPr>
                <w:spacing w:val="8"/>
              </w:rPr>
              <w:t>项目实施方案完整（实施内</w:t>
            </w:r>
            <w:r>
              <w:rPr>
                <w:spacing w:val="-9"/>
              </w:rPr>
              <w:t>容、技术标准、实施流程、人</w:t>
            </w:r>
            <w:r>
              <w:rPr>
                <w:spacing w:val="-21"/>
              </w:rPr>
              <w:t>员安排、进度安排等</w:t>
            </w:r>
            <w:r>
              <w:rPr>
                <w:spacing w:val="-11"/>
              </w:rPr>
              <w:t>），</w:t>
            </w:r>
            <w:r>
              <w:rPr>
                <w:spacing w:val="-21"/>
              </w:rPr>
              <w:t>综上，</w:t>
            </w:r>
            <w:r>
              <w:rPr>
                <w:spacing w:val="-6"/>
              </w:rPr>
              <w:t>该项总得分</w:t>
            </w:r>
            <w:r>
              <w:rPr>
                <w:spacing w:val="-51"/>
              </w:rPr>
              <w:t xml:space="preserve"> </w:t>
            </w:r>
            <w:r>
              <w:rPr>
                <w:rFonts w:ascii="Times New Roman" w:hAnsi="Times New Roman" w:eastAsia="Times New Roman" w:cs="Times New Roman"/>
                <w:spacing w:val="-6"/>
              </w:rPr>
              <w:t xml:space="preserve">2 </w:t>
            </w:r>
            <w:r>
              <w:rPr>
                <w:spacing w:val="-6"/>
              </w:rPr>
              <w:t>分。</w:t>
            </w:r>
          </w:p>
        </w:tc>
        <w:tc>
          <w:tcPr>
            <w:tcW w:w="708" w:type="dxa"/>
            <w:vAlign w:val="top"/>
          </w:tcPr>
          <w:p w14:paraId="5FFD0774">
            <w:pPr>
              <w:spacing w:line="255" w:lineRule="auto"/>
              <w:rPr>
                <w:rFonts w:ascii="Arial"/>
                <w:sz w:val="21"/>
              </w:rPr>
            </w:pPr>
          </w:p>
          <w:p w14:paraId="4EE3A4B7">
            <w:pPr>
              <w:spacing w:line="255" w:lineRule="auto"/>
              <w:rPr>
                <w:rFonts w:ascii="Arial"/>
                <w:sz w:val="21"/>
              </w:rPr>
            </w:pPr>
          </w:p>
          <w:p w14:paraId="21544845">
            <w:pPr>
              <w:spacing w:line="255" w:lineRule="auto"/>
              <w:rPr>
                <w:rFonts w:ascii="Arial"/>
                <w:sz w:val="21"/>
              </w:rPr>
            </w:pPr>
          </w:p>
          <w:p w14:paraId="2B7E30CF">
            <w:pPr>
              <w:spacing w:line="255" w:lineRule="auto"/>
              <w:rPr>
                <w:rFonts w:ascii="Arial"/>
                <w:sz w:val="21"/>
              </w:rPr>
            </w:pPr>
          </w:p>
          <w:p w14:paraId="18BFEAFF">
            <w:pPr>
              <w:spacing w:line="255" w:lineRule="auto"/>
              <w:rPr>
                <w:rFonts w:ascii="Arial"/>
                <w:sz w:val="21"/>
              </w:rPr>
            </w:pPr>
          </w:p>
          <w:p w14:paraId="4E02D8BA">
            <w:pPr>
              <w:spacing w:before="63" w:line="236" w:lineRule="auto"/>
              <w:ind w:left="302"/>
              <w:rPr>
                <w:rFonts w:ascii="Times New Roman" w:hAnsi="Times New Roman" w:eastAsia="Times New Roman" w:cs="Times New Roman"/>
                <w:sz w:val="22"/>
                <w:szCs w:val="22"/>
              </w:rPr>
            </w:pPr>
            <w:r>
              <w:rPr>
                <w:rFonts w:ascii="Times New Roman" w:hAnsi="Times New Roman" w:eastAsia="Times New Roman" w:cs="Times New Roman"/>
                <w:sz w:val="22"/>
                <w:szCs w:val="22"/>
              </w:rPr>
              <w:t>2</w:t>
            </w:r>
          </w:p>
        </w:tc>
        <w:tc>
          <w:tcPr>
            <w:tcW w:w="936" w:type="dxa"/>
            <w:vAlign w:val="top"/>
          </w:tcPr>
          <w:p w14:paraId="6537BDF7">
            <w:pPr>
              <w:spacing w:line="255" w:lineRule="auto"/>
              <w:rPr>
                <w:rFonts w:ascii="Arial"/>
                <w:sz w:val="21"/>
              </w:rPr>
            </w:pPr>
          </w:p>
          <w:p w14:paraId="61DDC990">
            <w:pPr>
              <w:spacing w:line="255" w:lineRule="auto"/>
              <w:rPr>
                <w:rFonts w:ascii="Arial"/>
                <w:sz w:val="21"/>
              </w:rPr>
            </w:pPr>
          </w:p>
          <w:p w14:paraId="16E25FDE">
            <w:pPr>
              <w:spacing w:line="255" w:lineRule="auto"/>
              <w:rPr>
                <w:rFonts w:ascii="Arial"/>
                <w:sz w:val="21"/>
              </w:rPr>
            </w:pPr>
          </w:p>
          <w:p w14:paraId="634D4160">
            <w:pPr>
              <w:spacing w:line="255" w:lineRule="auto"/>
              <w:rPr>
                <w:rFonts w:ascii="Arial"/>
                <w:sz w:val="21"/>
              </w:rPr>
            </w:pPr>
          </w:p>
          <w:p w14:paraId="6A1EBBF2">
            <w:pPr>
              <w:spacing w:line="255" w:lineRule="auto"/>
              <w:rPr>
                <w:rFonts w:ascii="Arial"/>
                <w:sz w:val="21"/>
              </w:rPr>
            </w:pPr>
          </w:p>
          <w:p w14:paraId="3877D581">
            <w:pPr>
              <w:spacing w:before="63" w:line="230" w:lineRule="auto"/>
              <w:ind w:left="232"/>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100%</w:t>
            </w:r>
          </w:p>
        </w:tc>
      </w:tr>
    </w:tbl>
    <w:p w14:paraId="3AA19E2A">
      <w:pPr>
        <w:rPr>
          <w:rFonts w:ascii="Arial"/>
          <w:sz w:val="21"/>
        </w:rPr>
      </w:pPr>
    </w:p>
    <w:p w14:paraId="78C4EE9D">
      <w:pPr>
        <w:rPr>
          <w:rFonts w:ascii="Arial" w:hAnsi="Arial" w:eastAsia="Arial" w:cs="Arial"/>
          <w:sz w:val="21"/>
          <w:szCs w:val="21"/>
        </w:rPr>
        <w:sectPr>
          <w:footerReference r:id="rId26" w:type="default"/>
          <w:pgSz w:w="16839" w:h="11907"/>
          <w:pgMar w:top="400" w:right="1418" w:bottom="1171" w:left="1423" w:header="0" w:footer="945" w:gutter="0"/>
          <w:cols w:space="720" w:num="1"/>
        </w:sectPr>
      </w:pPr>
    </w:p>
    <w:p w14:paraId="3E8F5F2D">
      <w:pPr>
        <w:spacing w:before="39"/>
      </w:pPr>
    </w:p>
    <w:p w14:paraId="5E65E0EB">
      <w:pPr>
        <w:spacing w:before="39"/>
      </w:pPr>
    </w:p>
    <w:p w14:paraId="549F48B3">
      <w:pPr>
        <w:spacing w:before="39"/>
      </w:pPr>
    </w:p>
    <w:p w14:paraId="4259FAED">
      <w:pPr>
        <w:spacing w:before="38"/>
      </w:pPr>
    </w:p>
    <w:p w14:paraId="7093043F">
      <w:pPr>
        <w:spacing w:before="38"/>
      </w:pPr>
    </w:p>
    <w:tbl>
      <w:tblPr>
        <w:tblStyle w:val="5"/>
        <w:tblW w:w="139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78"/>
        <w:gridCol w:w="952"/>
        <w:gridCol w:w="964"/>
        <w:gridCol w:w="644"/>
        <w:gridCol w:w="1807"/>
        <w:gridCol w:w="590"/>
        <w:gridCol w:w="960"/>
        <w:gridCol w:w="2418"/>
        <w:gridCol w:w="2834"/>
        <w:gridCol w:w="708"/>
        <w:gridCol w:w="936"/>
      </w:tblGrid>
      <w:tr w14:paraId="2FBB0D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47" w:hRule="atLeast"/>
        </w:trPr>
        <w:tc>
          <w:tcPr>
            <w:tcW w:w="1178" w:type="dxa"/>
            <w:shd w:val="clear" w:color="auto" w:fill="BEBEBE"/>
            <w:vAlign w:val="top"/>
          </w:tcPr>
          <w:p w14:paraId="0B2FE3BB">
            <w:pPr>
              <w:pStyle w:val="6"/>
              <w:spacing w:before="220" w:line="219" w:lineRule="auto"/>
              <w:ind w:left="166"/>
            </w:pPr>
            <w:r>
              <w:rPr>
                <w:b/>
                <w:bCs/>
                <w:spacing w:val="-8"/>
              </w:rPr>
              <w:t>一级指标</w:t>
            </w:r>
          </w:p>
        </w:tc>
        <w:tc>
          <w:tcPr>
            <w:tcW w:w="952" w:type="dxa"/>
            <w:shd w:val="clear" w:color="auto" w:fill="BEBEBE"/>
            <w:vAlign w:val="top"/>
          </w:tcPr>
          <w:p w14:paraId="750EDE9B">
            <w:pPr>
              <w:pStyle w:val="6"/>
              <w:spacing w:before="220" w:line="219" w:lineRule="auto"/>
              <w:ind w:left="50"/>
            </w:pPr>
            <w:r>
              <w:rPr>
                <w:b/>
                <w:bCs/>
                <w:spacing w:val="-6"/>
              </w:rPr>
              <w:t>二级指标</w:t>
            </w:r>
          </w:p>
        </w:tc>
        <w:tc>
          <w:tcPr>
            <w:tcW w:w="964" w:type="dxa"/>
            <w:shd w:val="clear" w:color="auto" w:fill="BEBEBE"/>
            <w:vAlign w:val="top"/>
          </w:tcPr>
          <w:p w14:paraId="6BC25CAD">
            <w:pPr>
              <w:pStyle w:val="6"/>
              <w:spacing w:before="220" w:line="219" w:lineRule="auto"/>
              <w:ind w:left="59"/>
            </w:pPr>
            <w:r>
              <w:rPr>
                <w:b/>
                <w:bCs/>
                <w:spacing w:val="-7"/>
              </w:rPr>
              <w:t>三级指标</w:t>
            </w:r>
          </w:p>
        </w:tc>
        <w:tc>
          <w:tcPr>
            <w:tcW w:w="644" w:type="dxa"/>
            <w:shd w:val="clear" w:color="auto" w:fill="BEBEBE"/>
            <w:vAlign w:val="top"/>
          </w:tcPr>
          <w:p w14:paraId="6BDD3AC0">
            <w:pPr>
              <w:pStyle w:val="6"/>
              <w:spacing w:before="220" w:line="219" w:lineRule="auto"/>
              <w:ind w:left="109"/>
            </w:pPr>
            <w:r>
              <w:rPr>
                <w:b/>
                <w:bCs/>
                <w:spacing w:val="-6"/>
              </w:rPr>
              <w:t>权重</w:t>
            </w:r>
          </w:p>
        </w:tc>
        <w:tc>
          <w:tcPr>
            <w:tcW w:w="1807" w:type="dxa"/>
            <w:shd w:val="clear" w:color="auto" w:fill="BEBEBE"/>
            <w:vAlign w:val="top"/>
          </w:tcPr>
          <w:p w14:paraId="67C5DEDE">
            <w:pPr>
              <w:pStyle w:val="6"/>
              <w:spacing w:before="220" w:line="219" w:lineRule="auto"/>
              <w:ind w:left="469"/>
            </w:pPr>
            <w:r>
              <w:rPr>
                <w:b/>
                <w:bCs/>
                <w:spacing w:val="-4"/>
              </w:rPr>
              <w:t>指标解释</w:t>
            </w:r>
          </w:p>
        </w:tc>
        <w:tc>
          <w:tcPr>
            <w:tcW w:w="590" w:type="dxa"/>
            <w:shd w:val="clear" w:color="auto" w:fill="BEBEBE"/>
            <w:vAlign w:val="top"/>
          </w:tcPr>
          <w:p w14:paraId="0F8D137A">
            <w:pPr>
              <w:pStyle w:val="6"/>
              <w:spacing w:before="65"/>
              <w:ind w:left="188" w:right="74" w:hanging="112"/>
            </w:pPr>
            <w:r>
              <w:rPr>
                <w:b/>
                <w:bCs/>
                <w:spacing w:val="-5"/>
              </w:rPr>
              <w:t>标杆</w:t>
            </w:r>
            <w:r>
              <w:rPr>
                <w:b/>
                <w:bCs/>
                <w:spacing w:val="-3"/>
              </w:rPr>
              <w:t>值</w:t>
            </w:r>
          </w:p>
        </w:tc>
        <w:tc>
          <w:tcPr>
            <w:tcW w:w="960" w:type="dxa"/>
            <w:shd w:val="clear" w:color="auto" w:fill="BEBEBE"/>
            <w:vAlign w:val="top"/>
          </w:tcPr>
          <w:p w14:paraId="7D7A0DEA">
            <w:pPr>
              <w:pStyle w:val="6"/>
              <w:spacing w:before="220" w:line="219" w:lineRule="auto"/>
              <w:ind w:left="44"/>
            </w:pPr>
            <w:r>
              <w:rPr>
                <w:b/>
                <w:bCs/>
                <w:spacing w:val="-4"/>
              </w:rPr>
              <w:t>评分依据</w:t>
            </w:r>
          </w:p>
        </w:tc>
        <w:tc>
          <w:tcPr>
            <w:tcW w:w="2418" w:type="dxa"/>
            <w:shd w:val="clear" w:color="auto" w:fill="BEBEBE"/>
            <w:vAlign w:val="top"/>
          </w:tcPr>
          <w:p w14:paraId="215C6867">
            <w:pPr>
              <w:pStyle w:val="6"/>
              <w:spacing w:before="220" w:line="219" w:lineRule="auto"/>
              <w:ind w:left="772"/>
            </w:pPr>
            <w:r>
              <w:rPr>
                <w:b/>
                <w:bCs/>
                <w:spacing w:val="-4"/>
              </w:rPr>
              <w:t>评价标准</w:t>
            </w:r>
          </w:p>
        </w:tc>
        <w:tc>
          <w:tcPr>
            <w:tcW w:w="2834" w:type="dxa"/>
            <w:shd w:val="clear" w:color="auto" w:fill="BEBEBE"/>
            <w:vAlign w:val="top"/>
          </w:tcPr>
          <w:p w14:paraId="6F3F0338">
            <w:pPr>
              <w:pStyle w:val="6"/>
              <w:spacing w:before="220" w:line="219" w:lineRule="auto"/>
              <w:ind w:left="983"/>
            </w:pPr>
            <w:r>
              <w:rPr>
                <w:b/>
                <w:bCs/>
                <w:spacing w:val="-4"/>
              </w:rPr>
              <w:t>评分过程</w:t>
            </w:r>
          </w:p>
        </w:tc>
        <w:tc>
          <w:tcPr>
            <w:tcW w:w="708" w:type="dxa"/>
            <w:shd w:val="clear" w:color="auto" w:fill="BEBEBE"/>
            <w:vAlign w:val="top"/>
          </w:tcPr>
          <w:p w14:paraId="2488F581">
            <w:pPr>
              <w:pStyle w:val="6"/>
              <w:spacing w:before="220" w:line="219" w:lineRule="auto"/>
              <w:ind w:left="144"/>
            </w:pPr>
            <w:r>
              <w:rPr>
                <w:b/>
                <w:bCs/>
                <w:spacing w:val="-5"/>
              </w:rPr>
              <w:t>得分</w:t>
            </w:r>
          </w:p>
        </w:tc>
        <w:tc>
          <w:tcPr>
            <w:tcW w:w="936" w:type="dxa"/>
            <w:shd w:val="clear" w:color="auto" w:fill="BEBEBE"/>
            <w:vAlign w:val="top"/>
          </w:tcPr>
          <w:p w14:paraId="2D42D51D">
            <w:pPr>
              <w:pStyle w:val="6"/>
              <w:spacing w:before="220" w:line="219" w:lineRule="auto"/>
              <w:ind w:left="144"/>
            </w:pPr>
            <w:r>
              <w:rPr>
                <w:b/>
                <w:bCs/>
                <w:spacing w:val="-5"/>
              </w:rPr>
              <w:t>得分率</w:t>
            </w:r>
          </w:p>
        </w:tc>
      </w:tr>
      <w:tr w14:paraId="3AAC96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78" w:hRule="atLeast"/>
        </w:trPr>
        <w:tc>
          <w:tcPr>
            <w:tcW w:w="1178" w:type="dxa"/>
            <w:vMerge w:val="restart"/>
            <w:tcBorders>
              <w:bottom w:val="nil"/>
            </w:tcBorders>
            <w:vAlign w:val="top"/>
          </w:tcPr>
          <w:p w14:paraId="223B2696">
            <w:pPr>
              <w:rPr>
                <w:rFonts w:ascii="Arial"/>
                <w:sz w:val="21"/>
              </w:rPr>
            </w:pPr>
          </w:p>
        </w:tc>
        <w:tc>
          <w:tcPr>
            <w:tcW w:w="952" w:type="dxa"/>
            <w:vMerge w:val="restart"/>
            <w:tcBorders>
              <w:bottom w:val="nil"/>
            </w:tcBorders>
            <w:vAlign w:val="top"/>
          </w:tcPr>
          <w:p w14:paraId="7E60FAB1">
            <w:pPr>
              <w:rPr>
                <w:rFonts w:ascii="Arial"/>
                <w:sz w:val="21"/>
              </w:rPr>
            </w:pPr>
          </w:p>
        </w:tc>
        <w:tc>
          <w:tcPr>
            <w:tcW w:w="964" w:type="dxa"/>
            <w:vAlign w:val="top"/>
          </w:tcPr>
          <w:p w14:paraId="524A372A">
            <w:pPr>
              <w:spacing w:line="248" w:lineRule="auto"/>
              <w:rPr>
                <w:rFonts w:ascii="Arial"/>
                <w:sz w:val="21"/>
              </w:rPr>
            </w:pPr>
          </w:p>
          <w:p w14:paraId="533FF0D7">
            <w:pPr>
              <w:spacing w:line="249" w:lineRule="auto"/>
              <w:rPr>
                <w:rFonts w:ascii="Arial"/>
                <w:sz w:val="21"/>
              </w:rPr>
            </w:pPr>
          </w:p>
          <w:p w14:paraId="75500AED">
            <w:pPr>
              <w:spacing w:line="249" w:lineRule="auto"/>
              <w:rPr>
                <w:rFonts w:ascii="Arial"/>
                <w:sz w:val="21"/>
              </w:rPr>
            </w:pPr>
          </w:p>
          <w:p w14:paraId="7B67057A">
            <w:pPr>
              <w:spacing w:line="249" w:lineRule="auto"/>
              <w:rPr>
                <w:rFonts w:ascii="Arial"/>
                <w:sz w:val="21"/>
              </w:rPr>
            </w:pPr>
          </w:p>
          <w:p w14:paraId="5C7FDCB8">
            <w:pPr>
              <w:spacing w:line="249" w:lineRule="auto"/>
              <w:rPr>
                <w:rFonts w:ascii="Arial"/>
                <w:sz w:val="21"/>
              </w:rPr>
            </w:pPr>
          </w:p>
          <w:p w14:paraId="2F0A1754">
            <w:pPr>
              <w:pStyle w:val="6"/>
              <w:spacing w:before="71" w:line="262" w:lineRule="auto"/>
              <w:ind w:left="16" w:right="67" w:hanging="4"/>
              <w:jc w:val="both"/>
            </w:pPr>
            <w:r>
              <w:rPr>
                <w:rFonts w:ascii="Times New Roman" w:hAnsi="Times New Roman" w:eastAsia="Times New Roman" w:cs="Times New Roman"/>
                <w:spacing w:val="-3"/>
              </w:rPr>
              <w:t>B302</w:t>
            </w:r>
            <w:r>
              <w:rPr>
                <w:rFonts w:ascii="Times New Roman" w:hAnsi="Times New Roman" w:eastAsia="Times New Roman" w:cs="Times New Roman"/>
                <w:spacing w:val="6"/>
              </w:rPr>
              <w:t xml:space="preserve">  </w:t>
            </w:r>
            <w:r>
              <w:rPr>
                <w:spacing w:val="-3"/>
              </w:rPr>
              <w:t>管</w:t>
            </w:r>
            <w:r>
              <w:rPr>
                <w:spacing w:val="-2"/>
              </w:rPr>
              <w:t>理制度执行有效性</w:t>
            </w:r>
          </w:p>
        </w:tc>
        <w:tc>
          <w:tcPr>
            <w:tcW w:w="644" w:type="dxa"/>
            <w:vAlign w:val="top"/>
          </w:tcPr>
          <w:p w14:paraId="10C2D873">
            <w:pPr>
              <w:spacing w:line="266" w:lineRule="auto"/>
              <w:rPr>
                <w:rFonts w:ascii="Arial"/>
                <w:sz w:val="21"/>
              </w:rPr>
            </w:pPr>
          </w:p>
          <w:p w14:paraId="31BEFE95">
            <w:pPr>
              <w:spacing w:line="266" w:lineRule="auto"/>
              <w:rPr>
                <w:rFonts w:ascii="Arial"/>
                <w:sz w:val="21"/>
              </w:rPr>
            </w:pPr>
          </w:p>
          <w:p w14:paraId="253705FF">
            <w:pPr>
              <w:spacing w:line="266" w:lineRule="auto"/>
              <w:rPr>
                <w:rFonts w:ascii="Arial"/>
                <w:sz w:val="21"/>
              </w:rPr>
            </w:pPr>
          </w:p>
          <w:p w14:paraId="0E045B7D">
            <w:pPr>
              <w:spacing w:line="266" w:lineRule="auto"/>
              <w:rPr>
                <w:rFonts w:ascii="Arial"/>
                <w:sz w:val="21"/>
              </w:rPr>
            </w:pPr>
          </w:p>
          <w:p w14:paraId="53F85EF2">
            <w:pPr>
              <w:spacing w:line="266" w:lineRule="auto"/>
              <w:rPr>
                <w:rFonts w:ascii="Arial"/>
                <w:sz w:val="21"/>
              </w:rPr>
            </w:pPr>
          </w:p>
          <w:p w14:paraId="2FDB0013">
            <w:pPr>
              <w:spacing w:line="266" w:lineRule="auto"/>
              <w:rPr>
                <w:rFonts w:ascii="Arial"/>
                <w:sz w:val="21"/>
              </w:rPr>
            </w:pPr>
          </w:p>
          <w:p w14:paraId="1F72ACDE">
            <w:pPr>
              <w:spacing w:before="63" w:line="236" w:lineRule="auto"/>
              <w:ind w:left="266"/>
              <w:rPr>
                <w:rFonts w:ascii="Times New Roman" w:hAnsi="Times New Roman" w:eastAsia="Times New Roman" w:cs="Times New Roman"/>
                <w:sz w:val="22"/>
                <w:szCs w:val="22"/>
              </w:rPr>
            </w:pPr>
            <w:r>
              <w:rPr>
                <w:rFonts w:ascii="Times New Roman" w:hAnsi="Times New Roman" w:eastAsia="Times New Roman" w:cs="Times New Roman"/>
                <w:sz w:val="22"/>
                <w:szCs w:val="22"/>
              </w:rPr>
              <w:t>2</w:t>
            </w:r>
          </w:p>
        </w:tc>
        <w:tc>
          <w:tcPr>
            <w:tcW w:w="1807" w:type="dxa"/>
            <w:vAlign w:val="top"/>
          </w:tcPr>
          <w:p w14:paraId="5D727F6F">
            <w:pPr>
              <w:spacing w:line="311" w:lineRule="auto"/>
              <w:rPr>
                <w:rFonts w:ascii="Arial"/>
                <w:sz w:val="21"/>
              </w:rPr>
            </w:pPr>
          </w:p>
          <w:p w14:paraId="1F3B6F94">
            <w:pPr>
              <w:spacing w:line="311" w:lineRule="auto"/>
              <w:rPr>
                <w:rFonts w:ascii="Arial"/>
                <w:sz w:val="21"/>
              </w:rPr>
            </w:pPr>
          </w:p>
          <w:p w14:paraId="48C4ABAF">
            <w:pPr>
              <w:spacing w:line="311" w:lineRule="auto"/>
              <w:rPr>
                <w:rFonts w:ascii="Arial"/>
                <w:sz w:val="21"/>
              </w:rPr>
            </w:pPr>
          </w:p>
          <w:p w14:paraId="4F7A2E7E">
            <w:pPr>
              <w:pStyle w:val="6"/>
              <w:spacing w:before="72" w:line="262" w:lineRule="auto"/>
              <w:ind w:left="17" w:right="28" w:firstLine="5"/>
            </w:pPr>
            <w:r>
              <w:rPr>
                <w:spacing w:val="-2"/>
              </w:rPr>
              <w:t>项目实施是否符合</w:t>
            </w:r>
            <w:r>
              <w:rPr>
                <w:spacing w:val="-1"/>
              </w:rPr>
              <w:t>相关业务管理规</w:t>
            </w:r>
          </w:p>
          <w:p w14:paraId="5EC10BFD">
            <w:pPr>
              <w:pStyle w:val="6"/>
              <w:spacing w:line="262" w:lineRule="auto"/>
              <w:ind w:left="19" w:right="28" w:firstLine="3"/>
            </w:pPr>
            <w:r>
              <w:rPr>
                <w:spacing w:val="-2"/>
              </w:rPr>
              <w:t>定，用以反映和考</w:t>
            </w:r>
            <w:r>
              <w:rPr>
                <w:spacing w:val="-1"/>
              </w:rPr>
              <w:t>核业务管理制度的</w:t>
            </w:r>
            <w:r>
              <w:rPr>
                <w:spacing w:val="-5"/>
              </w:rPr>
              <w:t>有效执行情况。</w:t>
            </w:r>
          </w:p>
        </w:tc>
        <w:tc>
          <w:tcPr>
            <w:tcW w:w="590" w:type="dxa"/>
            <w:vAlign w:val="top"/>
          </w:tcPr>
          <w:p w14:paraId="69666053">
            <w:pPr>
              <w:spacing w:line="259" w:lineRule="auto"/>
              <w:rPr>
                <w:rFonts w:ascii="Arial"/>
                <w:sz w:val="21"/>
              </w:rPr>
            </w:pPr>
          </w:p>
          <w:p w14:paraId="43FAF81D">
            <w:pPr>
              <w:spacing w:line="259" w:lineRule="auto"/>
              <w:rPr>
                <w:rFonts w:ascii="Arial"/>
                <w:sz w:val="21"/>
              </w:rPr>
            </w:pPr>
          </w:p>
          <w:p w14:paraId="42519774">
            <w:pPr>
              <w:spacing w:line="259" w:lineRule="auto"/>
              <w:rPr>
                <w:rFonts w:ascii="Arial"/>
                <w:sz w:val="21"/>
              </w:rPr>
            </w:pPr>
          </w:p>
          <w:p w14:paraId="672A28D5">
            <w:pPr>
              <w:spacing w:line="259" w:lineRule="auto"/>
              <w:rPr>
                <w:rFonts w:ascii="Arial"/>
                <w:sz w:val="21"/>
              </w:rPr>
            </w:pPr>
          </w:p>
          <w:p w14:paraId="7DCAB068">
            <w:pPr>
              <w:spacing w:line="259" w:lineRule="auto"/>
              <w:rPr>
                <w:rFonts w:ascii="Arial"/>
                <w:sz w:val="21"/>
              </w:rPr>
            </w:pPr>
          </w:p>
          <w:p w14:paraId="182F9EF9">
            <w:pPr>
              <w:spacing w:line="259" w:lineRule="auto"/>
              <w:rPr>
                <w:rFonts w:ascii="Arial"/>
                <w:sz w:val="21"/>
              </w:rPr>
            </w:pPr>
          </w:p>
          <w:p w14:paraId="5D44132E">
            <w:pPr>
              <w:pStyle w:val="6"/>
              <w:spacing w:before="71" w:line="219" w:lineRule="auto"/>
              <w:ind w:left="85"/>
            </w:pPr>
            <w:r>
              <w:rPr>
                <w:spacing w:val="-4"/>
              </w:rPr>
              <w:t>有效</w:t>
            </w:r>
          </w:p>
        </w:tc>
        <w:tc>
          <w:tcPr>
            <w:tcW w:w="960" w:type="dxa"/>
            <w:vAlign w:val="top"/>
          </w:tcPr>
          <w:p w14:paraId="55330347">
            <w:pPr>
              <w:spacing w:line="259" w:lineRule="auto"/>
              <w:rPr>
                <w:rFonts w:ascii="Arial"/>
                <w:sz w:val="21"/>
              </w:rPr>
            </w:pPr>
          </w:p>
          <w:p w14:paraId="546BACED">
            <w:pPr>
              <w:spacing w:line="259" w:lineRule="auto"/>
              <w:rPr>
                <w:rFonts w:ascii="Arial"/>
                <w:sz w:val="21"/>
              </w:rPr>
            </w:pPr>
          </w:p>
          <w:p w14:paraId="29B1F45E">
            <w:pPr>
              <w:spacing w:line="259" w:lineRule="auto"/>
              <w:rPr>
                <w:rFonts w:ascii="Arial"/>
                <w:sz w:val="21"/>
              </w:rPr>
            </w:pPr>
          </w:p>
          <w:p w14:paraId="5A1A7723">
            <w:pPr>
              <w:spacing w:line="259" w:lineRule="auto"/>
              <w:rPr>
                <w:rFonts w:ascii="Arial"/>
                <w:sz w:val="21"/>
              </w:rPr>
            </w:pPr>
          </w:p>
          <w:p w14:paraId="77016B9B">
            <w:pPr>
              <w:spacing w:line="259" w:lineRule="auto"/>
              <w:rPr>
                <w:rFonts w:ascii="Arial"/>
                <w:sz w:val="21"/>
              </w:rPr>
            </w:pPr>
          </w:p>
          <w:p w14:paraId="1C93ACE6">
            <w:pPr>
              <w:spacing w:line="259" w:lineRule="auto"/>
              <w:rPr>
                <w:rFonts w:ascii="Arial"/>
                <w:sz w:val="21"/>
              </w:rPr>
            </w:pPr>
          </w:p>
          <w:p w14:paraId="6F98643E">
            <w:pPr>
              <w:pStyle w:val="6"/>
              <w:spacing w:before="71" w:line="219" w:lineRule="auto"/>
              <w:ind w:left="50"/>
            </w:pPr>
            <w:r>
              <w:rPr>
                <w:spacing w:val="-3"/>
              </w:rPr>
              <w:t>通用标准</w:t>
            </w:r>
          </w:p>
        </w:tc>
        <w:tc>
          <w:tcPr>
            <w:tcW w:w="2418" w:type="dxa"/>
            <w:vAlign w:val="top"/>
          </w:tcPr>
          <w:p w14:paraId="7F3B6E64">
            <w:pPr>
              <w:spacing w:line="258" w:lineRule="auto"/>
              <w:rPr>
                <w:rFonts w:ascii="Arial"/>
                <w:sz w:val="21"/>
              </w:rPr>
            </w:pPr>
          </w:p>
          <w:p w14:paraId="5BFAB863">
            <w:pPr>
              <w:spacing w:line="259" w:lineRule="auto"/>
              <w:rPr>
                <w:rFonts w:ascii="Arial"/>
                <w:sz w:val="21"/>
              </w:rPr>
            </w:pPr>
          </w:p>
          <w:p w14:paraId="5A0E8E7F">
            <w:pPr>
              <w:spacing w:line="259" w:lineRule="auto"/>
              <w:rPr>
                <w:rFonts w:ascii="Arial"/>
                <w:sz w:val="21"/>
              </w:rPr>
            </w:pPr>
          </w:p>
          <w:p w14:paraId="32948A26">
            <w:pPr>
              <w:pStyle w:val="6"/>
              <w:spacing w:before="72" w:line="264" w:lineRule="auto"/>
              <w:ind w:left="21" w:firstLine="2"/>
              <w:jc w:val="both"/>
            </w:pPr>
            <w:r>
              <w:rPr>
                <w:spacing w:val="11"/>
              </w:rPr>
              <w:t>项目实施内容、技术标</w:t>
            </w:r>
            <w:r>
              <w:rPr>
                <w:spacing w:val="-21"/>
              </w:rPr>
              <w:t>准、实施流程、人员安排、</w:t>
            </w:r>
            <w:r>
              <w:rPr>
                <w:spacing w:val="12"/>
              </w:rPr>
              <w:t>进度安排等严格按照实</w:t>
            </w:r>
            <w:r>
              <w:rPr>
                <w:spacing w:val="-9"/>
              </w:rPr>
              <w:t>施方案开展得满分，发现</w:t>
            </w:r>
            <w:r>
              <w:rPr>
                <w:spacing w:val="12"/>
              </w:rPr>
              <w:t>一项未按照实施方案开</w:t>
            </w:r>
            <w:r>
              <w:rPr>
                <w:spacing w:val="-6"/>
              </w:rPr>
              <w:t>展扣除</w:t>
            </w:r>
            <w:r>
              <w:rPr>
                <w:spacing w:val="-44"/>
              </w:rPr>
              <w:t xml:space="preserve"> </w:t>
            </w:r>
            <w:r>
              <w:rPr>
                <w:rFonts w:ascii="Times New Roman" w:hAnsi="Times New Roman" w:eastAsia="Times New Roman" w:cs="Times New Roman"/>
                <w:spacing w:val="-6"/>
              </w:rPr>
              <w:t>20%</w:t>
            </w:r>
            <w:r>
              <w:rPr>
                <w:spacing w:val="-6"/>
              </w:rPr>
              <w:t>的权重分。</w:t>
            </w:r>
          </w:p>
        </w:tc>
        <w:tc>
          <w:tcPr>
            <w:tcW w:w="2834" w:type="dxa"/>
            <w:vAlign w:val="top"/>
          </w:tcPr>
          <w:p w14:paraId="4A9E7AA5">
            <w:pPr>
              <w:spacing w:line="311" w:lineRule="auto"/>
              <w:rPr>
                <w:rFonts w:ascii="Arial"/>
                <w:sz w:val="21"/>
              </w:rPr>
            </w:pPr>
          </w:p>
          <w:p w14:paraId="44A5A824">
            <w:pPr>
              <w:spacing w:line="312" w:lineRule="auto"/>
              <w:rPr>
                <w:rFonts w:ascii="Arial"/>
                <w:sz w:val="21"/>
              </w:rPr>
            </w:pPr>
          </w:p>
          <w:p w14:paraId="1389B2E0">
            <w:pPr>
              <w:spacing w:line="312" w:lineRule="auto"/>
              <w:rPr>
                <w:rFonts w:ascii="Arial"/>
                <w:sz w:val="21"/>
              </w:rPr>
            </w:pPr>
          </w:p>
          <w:p w14:paraId="434DD82B">
            <w:pPr>
              <w:pStyle w:val="6"/>
              <w:spacing w:before="72" w:line="264" w:lineRule="auto"/>
              <w:ind w:left="18" w:firstLine="1"/>
              <w:jc w:val="both"/>
            </w:pPr>
            <w:r>
              <w:rPr>
                <w:spacing w:val="-4"/>
              </w:rPr>
              <w:t>根据访谈调研项目实施内容、</w:t>
            </w:r>
            <w:r>
              <w:rPr>
                <w:spacing w:val="-5"/>
              </w:rPr>
              <w:t>技术标准、实施流程、人员安排、进度安排等严格按照实施方案开展。综上，该项得分为</w:t>
            </w:r>
            <w:r>
              <w:rPr>
                <w:rFonts w:ascii="Times New Roman" w:hAnsi="Times New Roman" w:eastAsia="Times New Roman" w:cs="Times New Roman"/>
                <w:spacing w:val="-11"/>
              </w:rPr>
              <w:t>2</w:t>
            </w:r>
            <w:r>
              <w:rPr>
                <w:rFonts w:ascii="Times New Roman" w:hAnsi="Times New Roman" w:eastAsia="Times New Roman" w:cs="Times New Roman"/>
                <w:spacing w:val="10"/>
              </w:rPr>
              <w:t xml:space="preserve"> </w:t>
            </w:r>
            <w:r>
              <w:rPr>
                <w:spacing w:val="-11"/>
              </w:rPr>
              <w:t>分。</w:t>
            </w:r>
          </w:p>
        </w:tc>
        <w:tc>
          <w:tcPr>
            <w:tcW w:w="708" w:type="dxa"/>
            <w:vAlign w:val="top"/>
          </w:tcPr>
          <w:p w14:paraId="1EB23A80">
            <w:pPr>
              <w:spacing w:line="266" w:lineRule="auto"/>
              <w:rPr>
                <w:rFonts w:ascii="Arial"/>
                <w:sz w:val="21"/>
              </w:rPr>
            </w:pPr>
          </w:p>
          <w:p w14:paraId="37835E82">
            <w:pPr>
              <w:spacing w:line="266" w:lineRule="auto"/>
              <w:rPr>
                <w:rFonts w:ascii="Arial"/>
                <w:sz w:val="21"/>
              </w:rPr>
            </w:pPr>
          </w:p>
          <w:p w14:paraId="3C3FE231">
            <w:pPr>
              <w:spacing w:line="266" w:lineRule="auto"/>
              <w:rPr>
                <w:rFonts w:ascii="Arial"/>
                <w:sz w:val="21"/>
              </w:rPr>
            </w:pPr>
          </w:p>
          <w:p w14:paraId="716059C7">
            <w:pPr>
              <w:spacing w:line="266" w:lineRule="auto"/>
              <w:rPr>
                <w:rFonts w:ascii="Arial"/>
                <w:sz w:val="21"/>
              </w:rPr>
            </w:pPr>
          </w:p>
          <w:p w14:paraId="16F0C74E">
            <w:pPr>
              <w:spacing w:line="266" w:lineRule="auto"/>
              <w:rPr>
                <w:rFonts w:ascii="Arial"/>
                <w:sz w:val="21"/>
              </w:rPr>
            </w:pPr>
          </w:p>
          <w:p w14:paraId="72B9C756">
            <w:pPr>
              <w:spacing w:line="266" w:lineRule="auto"/>
              <w:rPr>
                <w:rFonts w:ascii="Arial"/>
                <w:sz w:val="21"/>
              </w:rPr>
            </w:pPr>
          </w:p>
          <w:p w14:paraId="22AB6F74">
            <w:pPr>
              <w:spacing w:before="63" w:line="236" w:lineRule="auto"/>
              <w:ind w:left="302"/>
              <w:rPr>
                <w:rFonts w:ascii="Times New Roman" w:hAnsi="Times New Roman" w:eastAsia="Times New Roman" w:cs="Times New Roman"/>
                <w:sz w:val="22"/>
                <w:szCs w:val="22"/>
              </w:rPr>
            </w:pPr>
            <w:r>
              <w:rPr>
                <w:rFonts w:ascii="Times New Roman" w:hAnsi="Times New Roman" w:eastAsia="Times New Roman" w:cs="Times New Roman"/>
                <w:sz w:val="22"/>
                <w:szCs w:val="22"/>
              </w:rPr>
              <w:t>2</w:t>
            </w:r>
          </w:p>
        </w:tc>
        <w:tc>
          <w:tcPr>
            <w:tcW w:w="936" w:type="dxa"/>
            <w:vAlign w:val="top"/>
          </w:tcPr>
          <w:p w14:paraId="2E49E734">
            <w:pPr>
              <w:spacing w:line="266" w:lineRule="auto"/>
              <w:rPr>
                <w:rFonts w:ascii="Arial"/>
                <w:sz w:val="21"/>
              </w:rPr>
            </w:pPr>
          </w:p>
          <w:p w14:paraId="7402DA40">
            <w:pPr>
              <w:spacing w:line="266" w:lineRule="auto"/>
              <w:rPr>
                <w:rFonts w:ascii="Arial"/>
                <w:sz w:val="21"/>
              </w:rPr>
            </w:pPr>
          </w:p>
          <w:p w14:paraId="4B3487F8">
            <w:pPr>
              <w:spacing w:line="266" w:lineRule="auto"/>
              <w:rPr>
                <w:rFonts w:ascii="Arial"/>
                <w:sz w:val="21"/>
              </w:rPr>
            </w:pPr>
          </w:p>
          <w:p w14:paraId="3AF3B48B">
            <w:pPr>
              <w:spacing w:line="266" w:lineRule="auto"/>
              <w:rPr>
                <w:rFonts w:ascii="Arial"/>
                <w:sz w:val="21"/>
              </w:rPr>
            </w:pPr>
          </w:p>
          <w:p w14:paraId="2E3B48EC">
            <w:pPr>
              <w:spacing w:line="266" w:lineRule="auto"/>
              <w:rPr>
                <w:rFonts w:ascii="Arial"/>
                <w:sz w:val="21"/>
              </w:rPr>
            </w:pPr>
          </w:p>
          <w:p w14:paraId="10C714C3">
            <w:pPr>
              <w:spacing w:line="266" w:lineRule="auto"/>
              <w:rPr>
                <w:rFonts w:ascii="Arial"/>
                <w:sz w:val="21"/>
              </w:rPr>
            </w:pPr>
          </w:p>
          <w:p w14:paraId="780A624A">
            <w:pPr>
              <w:spacing w:before="63" w:line="230" w:lineRule="auto"/>
              <w:ind w:left="232"/>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100%</w:t>
            </w:r>
          </w:p>
        </w:tc>
      </w:tr>
      <w:tr w14:paraId="40B36D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1" w:hRule="atLeast"/>
        </w:trPr>
        <w:tc>
          <w:tcPr>
            <w:tcW w:w="1178" w:type="dxa"/>
            <w:vMerge w:val="continue"/>
            <w:tcBorders>
              <w:top w:val="nil"/>
              <w:bottom w:val="nil"/>
            </w:tcBorders>
            <w:vAlign w:val="top"/>
          </w:tcPr>
          <w:p w14:paraId="57718B76">
            <w:pPr>
              <w:rPr>
                <w:rFonts w:ascii="Arial"/>
                <w:sz w:val="21"/>
              </w:rPr>
            </w:pPr>
          </w:p>
        </w:tc>
        <w:tc>
          <w:tcPr>
            <w:tcW w:w="952" w:type="dxa"/>
            <w:vMerge w:val="continue"/>
            <w:tcBorders>
              <w:top w:val="nil"/>
              <w:bottom w:val="nil"/>
            </w:tcBorders>
            <w:vAlign w:val="top"/>
          </w:tcPr>
          <w:p w14:paraId="0E27DA32">
            <w:pPr>
              <w:rPr>
                <w:rFonts w:ascii="Arial"/>
                <w:sz w:val="21"/>
              </w:rPr>
            </w:pPr>
          </w:p>
        </w:tc>
        <w:tc>
          <w:tcPr>
            <w:tcW w:w="964" w:type="dxa"/>
            <w:vAlign w:val="top"/>
          </w:tcPr>
          <w:p w14:paraId="71529393">
            <w:pPr>
              <w:spacing w:line="250" w:lineRule="auto"/>
              <w:rPr>
                <w:rFonts w:ascii="Arial"/>
                <w:sz w:val="21"/>
              </w:rPr>
            </w:pPr>
          </w:p>
          <w:p w14:paraId="293326E4">
            <w:pPr>
              <w:spacing w:line="251" w:lineRule="auto"/>
              <w:rPr>
                <w:rFonts w:ascii="Arial"/>
                <w:sz w:val="21"/>
              </w:rPr>
            </w:pPr>
          </w:p>
          <w:p w14:paraId="696B5714">
            <w:pPr>
              <w:spacing w:line="251" w:lineRule="auto"/>
              <w:rPr>
                <w:rFonts w:ascii="Arial"/>
                <w:sz w:val="21"/>
              </w:rPr>
            </w:pPr>
          </w:p>
          <w:p w14:paraId="0C7292F7">
            <w:pPr>
              <w:spacing w:line="251" w:lineRule="auto"/>
              <w:rPr>
                <w:rFonts w:ascii="Arial"/>
                <w:sz w:val="21"/>
              </w:rPr>
            </w:pPr>
          </w:p>
          <w:p w14:paraId="604405F5">
            <w:pPr>
              <w:spacing w:line="251" w:lineRule="auto"/>
              <w:rPr>
                <w:rFonts w:ascii="Arial"/>
                <w:sz w:val="21"/>
              </w:rPr>
            </w:pPr>
          </w:p>
          <w:p w14:paraId="6F5AD4AA">
            <w:pPr>
              <w:spacing w:line="251" w:lineRule="auto"/>
              <w:rPr>
                <w:rFonts w:ascii="Arial"/>
                <w:sz w:val="21"/>
              </w:rPr>
            </w:pPr>
          </w:p>
          <w:p w14:paraId="6E89480D">
            <w:pPr>
              <w:pStyle w:val="6"/>
              <w:spacing w:before="68" w:line="353" w:lineRule="auto"/>
              <w:ind w:left="18" w:right="107" w:hanging="6"/>
              <w:jc w:val="both"/>
              <w:rPr>
                <w:sz w:val="21"/>
                <w:szCs w:val="21"/>
              </w:rPr>
            </w:pPr>
            <w:r>
              <w:rPr>
                <w:rFonts w:ascii="Times New Roman" w:hAnsi="Times New Roman" w:eastAsia="Times New Roman" w:cs="Times New Roman"/>
                <w:spacing w:val="-3"/>
                <w:sz w:val="21"/>
                <w:szCs w:val="21"/>
              </w:rPr>
              <w:t>B303</w:t>
            </w:r>
            <w:r>
              <w:rPr>
                <w:rFonts w:ascii="Times New Roman" w:hAnsi="Times New Roman" w:eastAsia="Times New Roman" w:cs="Times New Roman"/>
                <w:spacing w:val="6"/>
                <w:sz w:val="21"/>
                <w:szCs w:val="21"/>
              </w:rPr>
              <w:t xml:space="preserve">  </w:t>
            </w:r>
            <w:r>
              <w:rPr>
                <w:spacing w:val="-3"/>
                <w:sz w:val="21"/>
                <w:szCs w:val="21"/>
              </w:rPr>
              <w:t>政</w:t>
            </w:r>
            <w:r>
              <w:rPr>
                <w:spacing w:val="-2"/>
                <w:sz w:val="21"/>
                <w:szCs w:val="21"/>
              </w:rPr>
              <w:t>府采购合规性</w:t>
            </w:r>
          </w:p>
        </w:tc>
        <w:tc>
          <w:tcPr>
            <w:tcW w:w="644" w:type="dxa"/>
            <w:vAlign w:val="top"/>
          </w:tcPr>
          <w:p w14:paraId="38A24B69">
            <w:pPr>
              <w:spacing w:line="270" w:lineRule="auto"/>
              <w:rPr>
                <w:rFonts w:ascii="Arial"/>
                <w:sz w:val="21"/>
              </w:rPr>
            </w:pPr>
          </w:p>
          <w:p w14:paraId="38502234">
            <w:pPr>
              <w:spacing w:line="270" w:lineRule="auto"/>
              <w:rPr>
                <w:rFonts w:ascii="Arial"/>
                <w:sz w:val="21"/>
              </w:rPr>
            </w:pPr>
          </w:p>
          <w:p w14:paraId="159D1D12">
            <w:pPr>
              <w:spacing w:line="270" w:lineRule="auto"/>
              <w:rPr>
                <w:rFonts w:ascii="Arial"/>
                <w:sz w:val="21"/>
              </w:rPr>
            </w:pPr>
          </w:p>
          <w:p w14:paraId="47E765C5">
            <w:pPr>
              <w:spacing w:line="271" w:lineRule="auto"/>
              <w:rPr>
                <w:rFonts w:ascii="Arial"/>
                <w:sz w:val="21"/>
              </w:rPr>
            </w:pPr>
          </w:p>
          <w:p w14:paraId="7B7F404B">
            <w:pPr>
              <w:spacing w:line="271" w:lineRule="auto"/>
              <w:rPr>
                <w:rFonts w:ascii="Arial"/>
                <w:sz w:val="21"/>
              </w:rPr>
            </w:pPr>
          </w:p>
          <w:p w14:paraId="362B8F9E">
            <w:pPr>
              <w:spacing w:line="271" w:lineRule="auto"/>
              <w:rPr>
                <w:rFonts w:ascii="Arial"/>
                <w:sz w:val="21"/>
              </w:rPr>
            </w:pPr>
          </w:p>
          <w:p w14:paraId="0887F817">
            <w:pPr>
              <w:spacing w:line="271" w:lineRule="auto"/>
              <w:rPr>
                <w:rFonts w:ascii="Arial"/>
                <w:sz w:val="21"/>
              </w:rPr>
            </w:pPr>
          </w:p>
          <w:p w14:paraId="5DB0E640">
            <w:pPr>
              <w:spacing w:before="63" w:line="236" w:lineRule="auto"/>
              <w:ind w:left="266"/>
              <w:rPr>
                <w:rFonts w:ascii="Times New Roman" w:hAnsi="Times New Roman" w:eastAsia="Times New Roman" w:cs="Times New Roman"/>
                <w:sz w:val="22"/>
                <w:szCs w:val="22"/>
              </w:rPr>
            </w:pPr>
            <w:r>
              <w:rPr>
                <w:rFonts w:ascii="Times New Roman" w:hAnsi="Times New Roman" w:eastAsia="Times New Roman" w:cs="Times New Roman"/>
                <w:sz w:val="22"/>
                <w:szCs w:val="22"/>
              </w:rPr>
              <w:t>2</w:t>
            </w:r>
          </w:p>
        </w:tc>
        <w:tc>
          <w:tcPr>
            <w:tcW w:w="1807" w:type="dxa"/>
            <w:vAlign w:val="top"/>
          </w:tcPr>
          <w:p w14:paraId="1DC0AC45">
            <w:pPr>
              <w:spacing w:line="305" w:lineRule="auto"/>
              <w:rPr>
                <w:rFonts w:ascii="Arial"/>
                <w:sz w:val="21"/>
              </w:rPr>
            </w:pPr>
          </w:p>
          <w:p w14:paraId="06CA9F12">
            <w:pPr>
              <w:spacing w:line="306" w:lineRule="auto"/>
              <w:rPr>
                <w:rFonts w:ascii="Arial"/>
                <w:sz w:val="21"/>
              </w:rPr>
            </w:pPr>
          </w:p>
          <w:p w14:paraId="17B80775">
            <w:pPr>
              <w:pStyle w:val="6"/>
              <w:spacing w:before="71" w:line="262" w:lineRule="auto"/>
              <w:ind w:left="21" w:right="28" w:hanging="4"/>
            </w:pPr>
            <w:r>
              <w:rPr>
                <w:spacing w:val="-1"/>
              </w:rPr>
              <w:t>考察本专项中涉及</w:t>
            </w:r>
            <w:r>
              <w:rPr>
                <w:spacing w:val="-2"/>
              </w:rPr>
              <w:t>招投标的子项目政府采购申请规范</w:t>
            </w:r>
          </w:p>
          <w:p w14:paraId="2E8DFF9F">
            <w:pPr>
              <w:pStyle w:val="6"/>
              <w:spacing w:before="3" w:line="261" w:lineRule="auto"/>
              <w:ind w:left="20" w:right="28" w:firstLine="4"/>
            </w:pPr>
            <w:r>
              <w:rPr>
                <w:spacing w:val="-2"/>
              </w:rPr>
              <w:t>性、政府采购计划</w:t>
            </w:r>
            <w:r>
              <w:rPr>
                <w:spacing w:val="-1"/>
              </w:rPr>
              <w:t>备案规范性、信息发布规范及及时</w:t>
            </w:r>
          </w:p>
          <w:p w14:paraId="62B4CBF6">
            <w:pPr>
              <w:pStyle w:val="6"/>
              <w:spacing w:before="3" w:line="261" w:lineRule="auto"/>
              <w:ind w:left="23" w:right="28"/>
            </w:pPr>
            <w:r>
              <w:rPr>
                <w:spacing w:val="-2"/>
              </w:rPr>
              <w:t>性、采购流程规范性等，反映政府采</w:t>
            </w:r>
            <w:r>
              <w:rPr>
                <w:spacing w:val="-6"/>
              </w:rPr>
              <w:t>购的合规性。</w:t>
            </w:r>
          </w:p>
        </w:tc>
        <w:tc>
          <w:tcPr>
            <w:tcW w:w="590" w:type="dxa"/>
            <w:vAlign w:val="top"/>
          </w:tcPr>
          <w:p w14:paraId="2C77C1C6">
            <w:pPr>
              <w:spacing w:line="264" w:lineRule="auto"/>
              <w:rPr>
                <w:rFonts w:ascii="Arial"/>
                <w:sz w:val="21"/>
              </w:rPr>
            </w:pPr>
          </w:p>
          <w:p w14:paraId="47B83B66">
            <w:pPr>
              <w:spacing w:line="264" w:lineRule="auto"/>
              <w:rPr>
                <w:rFonts w:ascii="Arial"/>
                <w:sz w:val="21"/>
              </w:rPr>
            </w:pPr>
          </w:p>
          <w:p w14:paraId="0DE2E4B0">
            <w:pPr>
              <w:spacing w:line="264" w:lineRule="auto"/>
              <w:rPr>
                <w:rFonts w:ascii="Arial"/>
                <w:sz w:val="21"/>
              </w:rPr>
            </w:pPr>
          </w:p>
          <w:p w14:paraId="131ECB6F">
            <w:pPr>
              <w:spacing w:line="265" w:lineRule="auto"/>
              <w:rPr>
                <w:rFonts w:ascii="Arial"/>
                <w:sz w:val="21"/>
              </w:rPr>
            </w:pPr>
          </w:p>
          <w:p w14:paraId="3AF80452">
            <w:pPr>
              <w:spacing w:line="265" w:lineRule="auto"/>
              <w:rPr>
                <w:rFonts w:ascii="Arial"/>
                <w:sz w:val="21"/>
              </w:rPr>
            </w:pPr>
          </w:p>
          <w:p w14:paraId="26D2C49F">
            <w:pPr>
              <w:spacing w:line="265" w:lineRule="auto"/>
              <w:rPr>
                <w:rFonts w:ascii="Arial"/>
                <w:sz w:val="21"/>
              </w:rPr>
            </w:pPr>
          </w:p>
          <w:p w14:paraId="27B46B35">
            <w:pPr>
              <w:spacing w:line="265" w:lineRule="auto"/>
              <w:rPr>
                <w:rFonts w:ascii="Arial"/>
                <w:sz w:val="21"/>
              </w:rPr>
            </w:pPr>
          </w:p>
          <w:p w14:paraId="6C8BF9EA">
            <w:pPr>
              <w:pStyle w:val="6"/>
              <w:spacing w:before="72" w:line="220" w:lineRule="auto"/>
              <w:ind w:left="83"/>
            </w:pPr>
            <w:r>
              <w:rPr>
                <w:spacing w:val="-3"/>
              </w:rPr>
              <w:t>合规</w:t>
            </w:r>
          </w:p>
        </w:tc>
        <w:tc>
          <w:tcPr>
            <w:tcW w:w="960" w:type="dxa"/>
            <w:vAlign w:val="top"/>
          </w:tcPr>
          <w:p w14:paraId="31518081">
            <w:pPr>
              <w:spacing w:line="264" w:lineRule="auto"/>
              <w:rPr>
                <w:rFonts w:ascii="Arial"/>
                <w:sz w:val="21"/>
              </w:rPr>
            </w:pPr>
          </w:p>
          <w:p w14:paraId="627736DC">
            <w:pPr>
              <w:spacing w:line="264" w:lineRule="auto"/>
              <w:rPr>
                <w:rFonts w:ascii="Arial"/>
                <w:sz w:val="21"/>
              </w:rPr>
            </w:pPr>
          </w:p>
          <w:p w14:paraId="0B441015">
            <w:pPr>
              <w:spacing w:line="264" w:lineRule="auto"/>
              <w:rPr>
                <w:rFonts w:ascii="Arial"/>
                <w:sz w:val="21"/>
              </w:rPr>
            </w:pPr>
          </w:p>
          <w:p w14:paraId="123791A4">
            <w:pPr>
              <w:spacing w:line="265" w:lineRule="auto"/>
              <w:rPr>
                <w:rFonts w:ascii="Arial"/>
                <w:sz w:val="21"/>
              </w:rPr>
            </w:pPr>
          </w:p>
          <w:p w14:paraId="73CBBBE6">
            <w:pPr>
              <w:spacing w:line="265" w:lineRule="auto"/>
              <w:rPr>
                <w:rFonts w:ascii="Arial"/>
                <w:sz w:val="21"/>
              </w:rPr>
            </w:pPr>
          </w:p>
          <w:p w14:paraId="1E043A19">
            <w:pPr>
              <w:spacing w:line="265" w:lineRule="auto"/>
              <w:rPr>
                <w:rFonts w:ascii="Arial"/>
                <w:sz w:val="21"/>
              </w:rPr>
            </w:pPr>
          </w:p>
          <w:p w14:paraId="31CD4443">
            <w:pPr>
              <w:spacing w:line="265" w:lineRule="auto"/>
              <w:rPr>
                <w:rFonts w:ascii="Arial"/>
                <w:sz w:val="21"/>
              </w:rPr>
            </w:pPr>
          </w:p>
          <w:p w14:paraId="319BEBD1">
            <w:pPr>
              <w:pStyle w:val="6"/>
              <w:spacing w:before="71" w:line="219" w:lineRule="auto"/>
              <w:ind w:left="50"/>
            </w:pPr>
            <w:r>
              <w:rPr>
                <w:spacing w:val="-3"/>
              </w:rPr>
              <w:t>通用标准</w:t>
            </w:r>
          </w:p>
        </w:tc>
        <w:tc>
          <w:tcPr>
            <w:tcW w:w="2418" w:type="dxa"/>
            <w:vAlign w:val="top"/>
          </w:tcPr>
          <w:p w14:paraId="4F574A09">
            <w:pPr>
              <w:pStyle w:val="6"/>
              <w:spacing w:before="61" w:line="262" w:lineRule="auto"/>
              <w:ind w:left="15" w:right="10" w:firstLine="3"/>
              <w:jc w:val="both"/>
            </w:pPr>
            <w:r>
              <w:rPr>
                <w:spacing w:val="18"/>
              </w:rPr>
              <w:t>考察项目①按照政府采</w:t>
            </w:r>
            <w:r>
              <w:rPr>
                <w:spacing w:val="-3"/>
              </w:rPr>
              <w:t>购规定程序进行申报；②</w:t>
            </w:r>
            <w:r>
              <w:rPr>
                <w:spacing w:val="18"/>
              </w:rPr>
              <w:t>政府采购的主体范围明</w:t>
            </w:r>
            <w:r>
              <w:rPr>
                <w:spacing w:val="-3"/>
              </w:rPr>
              <w:t>确；③政府采购资金来源和规模明确；④采购契约形式明确；⑤符合政府采购时限要求；⑥按照政府</w:t>
            </w:r>
            <w:r>
              <w:rPr>
                <w:spacing w:val="18"/>
              </w:rPr>
              <w:t>采购法律法规规定发布</w:t>
            </w:r>
            <w:r>
              <w:rPr>
                <w:spacing w:val="-3"/>
              </w:rPr>
              <w:t>政府采购项目信息；⑦按</w:t>
            </w:r>
            <w:r>
              <w:rPr>
                <w:spacing w:val="18"/>
              </w:rPr>
              <w:t>照采购相关法律法规流</w:t>
            </w:r>
            <w:r>
              <w:rPr>
                <w:spacing w:val="-6"/>
              </w:rPr>
              <w:t xml:space="preserve">程执行。以上各占 </w:t>
            </w:r>
            <w:r>
              <w:rPr>
                <w:rFonts w:ascii="Times New Roman" w:hAnsi="Times New Roman" w:eastAsia="Times New Roman" w:cs="Times New Roman"/>
                <w:spacing w:val="-6"/>
              </w:rPr>
              <w:t>1/7</w:t>
            </w:r>
            <w:r>
              <w:rPr>
                <w:rFonts w:ascii="Times New Roman" w:hAnsi="Times New Roman" w:eastAsia="Times New Roman" w:cs="Times New Roman"/>
                <w:spacing w:val="38"/>
                <w:w w:val="101"/>
              </w:rPr>
              <w:t xml:space="preserve"> </w:t>
            </w:r>
            <w:r>
              <w:rPr>
                <w:spacing w:val="-6"/>
              </w:rPr>
              <w:t>的</w:t>
            </w:r>
            <w:r>
              <w:rPr>
                <w:spacing w:val="-3"/>
              </w:rPr>
              <w:t>权重分，满足则得对应的</w:t>
            </w:r>
          </w:p>
          <w:p w14:paraId="52E07181">
            <w:pPr>
              <w:pStyle w:val="6"/>
              <w:spacing w:line="218" w:lineRule="auto"/>
              <w:ind w:left="26"/>
            </w:pPr>
            <w:r>
              <w:rPr>
                <w:spacing w:val="-5"/>
              </w:rPr>
              <w:t>权重分，否则不得分。</w:t>
            </w:r>
          </w:p>
        </w:tc>
        <w:tc>
          <w:tcPr>
            <w:tcW w:w="2834" w:type="dxa"/>
            <w:vAlign w:val="top"/>
          </w:tcPr>
          <w:p w14:paraId="532D7620">
            <w:pPr>
              <w:pStyle w:val="6"/>
              <w:spacing w:before="217" w:line="263" w:lineRule="auto"/>
              <w:ind w:left="15" w:right="9" w:firstLine="18"/>
              <w:jc w:val="both"/>
            </w:pPr>
            <w:r>
              <w:rPr>
                <w:spacing w:val="12"/>
              </w:rPr>
              <w:t>①项目均按照政府采购规定</w:t>
            </w:r>
            <w:r>
              <w:rPr>
                <w:spacing w:val="-5"/>
              </w:rPr>
              <w:t>程序进行申报；②政府采购主体范围明确；③政府采购资金来源和规模明确；④采购契约形式明确，中标结果有公示备案、中标通知书；⑤符合政府采购时限要求；⑥所有政府采</w:t>
            </w:r>
            <w:r>
              <w:rPr>
                <w:spacing w:val="13"/>
              </w:rPr>
              <w:t>购信息均按照政府采购法律法规规定发布政府采购项目</w:t>
            </w:r>
            <w:r>
              <w:rPr>
                <w:spacing w:val="-5"/>
              </w:rPr>
              <w:t>信息；⑦按照采购相关法律法规流程执行。综上，该项得满</w:t>
            </w:r>
            <w:r>
              <w:rPr>
                <w:spacing w:val="-9"/>
              </w:rPr>
              <w:t>分</w:t>
            </w:r>
            <w:r>
              <w:rPr>
                <w:spacing w:val="-48"/>
              </w:rPr>
              <w:t xml:space="preserve"> </w:t>
            </w:r>
            <w:r>
              <w:rPr>
                <w:rFonts w:ascii="Times New Roman" w:hAnsi="Times New Roman" w:eastAsia="Times New Roman" w:cs="Times New Roman"/>
                <w:spacing w:val="-9"/>
              </w:rPr>
              <w:t>2</w:t>
            </w:r>
            <w:r>
              <w:rPr>
                <w:rFonts w:ascii="Times New Roman" w:hAnsi="Times New Roman" w:eastAsia="Times New Roman" w:cs="Times New Roman"/>
                <w:spacing w:val="11"/>
              </w:rPr>
              <w:t xml:space="preserve"> </w:t>
            </w:r>
            <w:r>
              <w:rPr>
                <w:spacing w:val="-9"/>
              </w:rPr>
              <w:t>分。</w:t>
            </w:r>
          </w:p>
        </w:tc>
        <w:tc>
          <w:tcPr>
            <w:tcW w:w="708" w:type="dxa"/>
            <w:vAlign w:val="top"/>
          </w:tcPr>
          <w:p w14:paraId="525C2286">
            <w:pPr>
              <w:spacing w:line="270" w:lineRule="auto"/>
              <w:rPr>
                <w:rFonts w:ascii="Arial"/>
                <w:sz w:val="21"/>
              </w:rPr>
            </w:pPr>
          </w:p>
          <w:p w14:paraId="5F454F9A">
            <w:pPr>
              <w:spacing w:line="270" w:lineRule="auto"/>
              <w:rPr>
                <w:rFonts w:ascii="Arial"/>
                <w:sz w:val="21"/>
              </w:rPr>
            </w:pPr>
          </w:p>
          <w:p w14:paraId="6203D795">
            <w:pPr>
              <w:spacing w:line="270" w:lineRule="auto"/>
              <w:rPr>
                <w:rFonts w:ascii="Arial"/>
                <w:sz w:val="21"/>
              </w:rPr>
            </w:pPr>
          </w:p>
          <w:p w14:paraId="28167FA2">
            <w:pPr>
              <w:spacing w:line="271" w:lineRule="auto"/>
              <w:rPr>
                <w:rFonts w:ascii="Arial"/>
                <w:sz w:val="21"/>
              </w:rPr>
            </w:pPr>
          </w:p>
          <w:p w14:paraId="0ED5460D">
            <w:pPr>
              <w:spacing w:line="271" w:lineRule="auto"/>
              <w:rPr>
                <w:rFonts w:ascii="Arial"/>
                <w:sz w:val="21"/>
              </w:rPr>
            </w:pPr>
          </w:p>
          <w:p w14:paraId="226D9767">
            <w:pPr>
              <w:spacing w:line="271" w:lineRule="auto"/>
              <w:rPr>
                <w:rFonts w:ascii="Arial"/>
                <w:sz w:val="21"/>
              </w:rPr>
            </w:pPr>
          </w:p>
          <w:p w14:paraId="4B6FF37A">
            <w:pPr>
              <w:spacing w:line="271" w:lineRule="auto"/>
              <w:rPr>
                <w:rFonts w:ascii="Arial"/>
                <w:sz w:val="21"/>
              </w:rPr>
            </w:pPr>
          </w:p>
          <w:p w14:paraId="02BA808D">
            <w:pPr>
              <w:spacing w:before="63" w:line="236" w:lineRule="auto"/>
              <w:ind w:left="302"/>
              <w:rPr>
                <w:rFonts w:ascii="Times New Roman" w:hAnsi="Times New Roman" w:eastAsia="Times New Roman" w:cs="Times New Roman"/>
                <w:sz w:val="22"/>
                <w:szCs w:val="22"/>
              </w:rPr>
            </w:pPr>
            <w:r>
              <w:rPr>
                <w:rFonts w:ascii="Times New Roman" w:hAnsi="Times New Roman" w:eastAsia="Times New Roman" w:cs="Times New Roman"/>
                <w:sz w:val="22"/>
                <w:szCs w:val="22"/>
              </w:rPr>
              <w:t>2</w:t>
            </w:r>
          </w:p>
        </w:tc>
        <w:tc>
          <w:tcPr>
            <w:tcW w:w="936" w:type="dxa"/>
            <w:vAlign w:val="top"/>
          </w:tcPr>
          <w:p w14:paraId="61B55761">
            <w:pPr>
              <w:spacing w:line="270" w:lineRule="auto"/>
              <w:rPr>
                <w:rFonts w:ascii="Arial"/>
                <w:sz w:val="21"/>
              </w:rPr>
            </w:pPr>
          </w:p>
          <w:p w14:paraId="14AF37F5">
            <w:pPr>
              <w:spacing w:line="270" w:lineRule="auto"/>
              <w:rPr>
                <w:rFonts w:ascii="Arial"/>
                <w:sz w:val="21"/>
              </w:rPr>
            </w:pPr>
          </w:p>
          <w:p w14:paraId="50578F20">
            <w:pPr>
              <w:spacing w:line="270" w:lineRule="auto"/>
              <w:rPr>
                <w:rFonts w:ascii="Arial"/>
                <w:sz w:val="21"/>
              </w:rPr>
            </w:pPr>
          </w:p>
          <w:p w14:paraId="03713D58">
            <w:pPr>
              <w:spacing w:line="271" w:lineRule="auto"/>
              <w:rPr>
                <w:rFonts w:ascii="Arial"/>
                <w:sz w:val="21"/>
              </w:rPr>
            </w:pPr>
          </w:p>
          <w:p w14:paraId="5BC9E48B">
            <w:pPr>
              <w:spacing w:line="271" w:lineRule="auto"/>
              <w:rPr>
                <w:rFonts w:ascii="Arial"/>
                <w:sz w:val="21"/>
              </w:rPr>
            </w:pPr>
          </w:p>
          <w:p w14:paraId="64B06E66">
            <w:pPr>
              <w:spacing w:line="271" w:lineRule="auto"/>
              <w:rPr>
                <w:rFonts w:ascii="Arial"/>
                <w:sz w:val="21"/>
              </w:rPr>
            </w:pPr>
          </w:p>
          <w:p w14:paraId="7C99A3DF">
            <w:pPr>
              <w:spacing w:line="271" w:lineRule="auto"/>
              <w:rPr>
                <w:rFonts w:ascii="Arial"/>
                <w:sz w:val="21"/>
              </w:rPr>
            </w:pPr>
          </w:p>
          <w:p w14:paraId="13CD4B8B">
            <w:pPr>
              <w:spacing w:before="63" w:line="230" w:lineRule="auto"/>
              <w:ind w:left="232"/>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100%</w:t>
            </w:r>
          </w:p>
        </w:tc>
      </w:tr>
    </w:tbl>
    <w:p w14:paraId="1DD6862B">
      <w:pPr>
        <w:rPr>
          <w:rFonts w:ascii="Arial"/>
          <w:sz w:val="21"/>
        </w:rPr>
      </w:pPr>
    </w:p>
    <w:p w14:paraId="2606A783">
      <w:pPr>
        <w:rPr>
          <w:rFonts w:ascii="Arial" w:hAnsi="Arial" w:eastAsia="Arial" w:cs="Arial"/>
          <w:sz w:val="21"/>
          <w:szCs w:val="21"/>
        </w:rPr>
        <w:sectPr>
          <w:footerReference r:id="rId27" w:type="default"/>
          <w:pgSz w:w="16839" w:h="11907"/>
          <w:pgMar w:top="400" w:right="1418" w:bottom="1171" w:left="1423" w:header="0" w:footer="943" w:gutter="0"/>
          <w:cols w:space="720" w:num="1"/>
        </w:sectPr>
      </w:pPr>
    </w:p>
    <w:p w14:paraId="2C885128">
      <w:pPr>
        <w:spacing w:before="39"/>
      </w:pPr>
    </w:p>
    <w:p w14:paraId="3002B2CF">
      <w:pPr>
        <w:spacing w:before="39"/>
      </w:pPr>
    </w:p>
    <w:p w14:paraId="31F31895">
      <w:pPr>
        <w:spacing w:before="39"/>
      </w:pPr>
    </w:p>
    <w:p w14:paraId="21C5D6E3">
      <w:pPr>
        <w:spacing w:before="38"/>
      </w:pPr>
    </w:p>
    <w:p w14:paraId="27147A2F">
      <w:pPr>
        <w:spacing w:before="38"/>
      </w:pPr>
    </w:p>
    <w:tbl>
      <w:tblPr>
        <w:tblStyle w:val="5"/>
        <w:tblW w:w="139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78"/>
        <w:gridCol w:w="952"/>
        <w:gridCol w:w="964"/>
        <w:gridCol w:w="644"/>
        <w:gridCol w:w="1807"/>
        <w:gridCol w:w="590"/>
        <w:gridCol w:w="960"/>
        <w:gridCol w:w="2418"/>
        <w:gridCol w:w="2834"/>
        <w:gridCol w:w="708"/>
        <w:gridCol w:w="936"/>
      </w:tblGrid>
      <w:tr w14:paraId="33725F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1178" w:type="dxa"/>
            <w:shd w:val="clear" w:color="auto" w:fill="BEBEBE"/>
            <w:vAlign w:val="top"/>
          </w:tcPr>
          <w:p w14:paraId="5A5CE2AA">
            <w:pPr>
              <w:pStyle w:val="6"/>
              <w:spacing w:before="220" w:line="219" w:lineRule="auto"/>
              <w:ind w:left="166"/>
            </w:pPr>
            <w:r>
              <w:rPr>
                <w:b/>
                <w:bCs/>
                <w:spacing w:val="-8"/>
              </w:rPr>
              <w:t>一级指标</w:t>
            </w:r>
          </w:p>
        </w:tc>
        <w:tc>
          <w:tcPr>
            <w:tcW w:w="952" w:type="dxa"/>
            <w:shd w:val="clear" w:color="auto" w:fill="BEBEBE"/>
            <w:vAlign w:val="top"/>
          </w:tcPr>
          <w:p w14:paraId="4BAE2191">
            <w:pPr>
              <w:pStyle w:val="6"/>
              <w:spacing w:before="220" w:line="219" w:lineRule="auto"/>
              <w:ind w:left="50"/>
            </w:pPr>
            <w:r>
              <w:rPr>
                <w:b/>
                <w:bCs/>
                <w:spacing w:val="-6"/>
              </w:rPr>
              <w:t>二级指标</w:t>
            </w:r>
          </w:p>
        </w:tc>
        <w:tc>
          <w:tcPr>
            <w:tcW w:w="964" w:type="dxa"/>
            <w:shd w:val="clear" w:color="auto" w:fill="BEBEBE"/>
            <w:vAlign w:val="top"/>
          </w:tcPr>
          <w:p w14:paraId="7F28B44F">
            <w:pPr>
              <w:pStyle w:val="6"/>
              <w:spacing w:before="220" w:line="219" w:lineRule="auto"/>
              <w:ind w:left="59"/>
            </w:pPr>
            <w:r>
              <w:rPr>
                <w:b/>
                <w:bCs/>
                <w:spacing w:val="-7"/>
              </w:rPr>
              <w:t>三级指标</w:t>
            </w:r>
          </w:p>
        </w:tc>
        <w:tc>
          <w:tcPr>
            <w:tcW w:w="644" w:type="dxa"/>
            <w:shd w:val="clear" w:color="auto" w:fill="BEBEBE"/>
            <w:vAlign w:val="top"/>
          </w:tcPr>
          <w:p w14:paraId="4E9EF0E9">
            <w:pPr>
              <w:pStyle w:val="6"/>
              <w:spacing w:before="220" w:line="219" w:lineRule="auto"/>
              <w:ind w:left="109"/>
            </w:pPr>
            <w:r>
              <w:rPr>
                <w:b/>
                <w:bCs/>
                <w:spacing w:val="-6"/>
              </w:rPr>
              <w:t>权重</w:t>
            </w:r>
          </w:p>
        </w:tc>
        <w:tc>
          <w:tcPr>
            <w:tcW w:w="1807" w:type="dxa"/>
            <w:shd w:val="clear" w:color="auto" w:fill="BEBEBE"/>
            <w:vAlign w:val="top"/>
          </w:tcPr>
          <w:p w14:paraId="6A707F74">
            <w:pPr>
              <w:pStyle w:val="6"/>
              <w:spacing w:before="220" w:line="219" w:lineRule="auto"/>
              <w:ind w:left="469"/>
            </w:pPr>
            <w:r>
              <w:rPr>
                <w:b/>
                <w:bCs/>
                <w:spacing w:val="-4"/>
              </w:rPr>
              <w:t>指标解释</w:t>
            </w:r>
          </w:p>
        </w:tc>
        <w:tc>
          <w:tcPr>
            <w:tcW w:w="590" w:type="dxa"/>
            <w:shd w:val="clear" w:color="auto" w:fill="BEBEBE"/>
            <w:vAlign w:val="top"/>
          </w:tcPr>
          <w:p w14:paraId="7A24FECA">
            <w:pPr>
              <w:pStyle w:val="6"/>
              <w:spacing w:before="65"/>
              <w:ind w:left="188" w:right="74" w:hanging="112"/>
            </w:pPr>
            <w:r>
              <w:rPr>
                <w:b/>
                <w:bCs/>
                <w:spacing w:val="-5"/>
              </w:rPr>
              <w:t>标杆</w:t>
            </w:r>
            <w:r>
              <w:rPr>
                <w:b/>
                <w:bCs/>
                <w:spacing w:val="-3"/>
              </w:rPr>
              <w:t>值</w:t>
            </w:r>
          </w:p>
        </w:tc>
        <w:tc>
          <w:tcPr>
            <w:tcW w:w="960" w:type="dxa"/>
            <w:shd w:val="clear" w:color="auto" w:fill="BEBEBE"/>
            <w:vAlign w:val="top"/>
          </w:tcPr>
          <w:p w14:paraId="67A5A254">
            <w:pPr>
              <w:pStyle w:val="6"/>
              <w:spacing w:before="220" w:line="219" w:lineRule="auto"/>
              <w:ind w:left="44"/>
            </w:pPr>
            <w:r>
              <w:rPr>
                <w:b/>
                <w:bCs/>
                <w:spacing w:val="-4"/>
              </w:rPr>
              <w:t>评分依据</w:t>
            </w:r>
          </w:p>
        </w:tc>
        <w:tc>
          <w:tcPr>
            <w:tcW w:w="2418" w:type="dxa"/>
            <w:shd w:val="clear" w:color="auto" w:fill="BEBEBE"/>
            <w:vAlign w:val="top"/>
          </w:tcPr>
          <w:p w14:paraId="2FBD5605">
            <w:pPr>
              <w:pStyle w:val="6"/>
              <w:spacing w:before="220" w:line="219" w:lineRule="auto"/>
              <w:ind w:left="772"/>
            </w:pPr>
            <w:r>
              <w:rPr>
                <w:b/>
                <w:bCs/>
                <w:spacing w:val="-4"/>
              </w:rPr>
              <w:t>评价标准</w:t>
            </w:r>
          </w:p>
        </w:tc>
        <w:tc>
          <w:tcPr>
            <w:tcW w:w="2834" w:type="dxa"/>
            <w:shd w:val="clear" w:color="auto" w:fill="BEBEBE"/>
            <w:vAlign w:val="top"/>
          </w:tcPr>
          <w:p w14:paraId="612DCADF">
            <w:pPr>
              <w:pStyle w:val="6"/>
              <w:spacing w:before="220" w:line="219" w:lineRule="auto"/>
              <w:ind w:left="983"/>
            </w:pPr>
            <w:r>
              <w:rPr>
                <w:b/>
                <w:bCs/>
                <w:spacing w:val="-4"/>
              </w:rPr>
              <w:t>评分过程</w:t>
            </w:r>
          </w:p>
        </w:tc>
        <w:tc>
          <w:tcPr>
            <w:tcW w:w="708" w:type="dxa"/>
            <w:shd w:val="clear" w:color="auto" w:fill="BEBEBE"/>
            <w:vAlign w:val="top"/>
          </w:tcPr>
          <w:p w14:paraId="691149DA">
            <w:pPr>
              <w:pStyle w:val="6"/>
              <w:spacing w:before="220" w:line="219" w:lineRule="auto"/>
              <w:ind w:left="144"/>
            </w:pPr>
            <w:r>
              <w:rPr>
                <w:b/>
                <w:bCs/>
                <w:spacing w:val="-5"/>
              </w:rPr>
              <w:t>得分</w:t>
            </w:r>
          </w:p>
        </w:tc>
        <w:tc>
          <w:tcPr>
            <w:tcW w:w="936" w:type="dxa"/>
            <w:shd w:val="clear" w:color="auto" w:fill="BEBEBE"/>
            <w:vAlign w:val="top"/>
          </w:tcPr>
          <w:p w14:paraId="3CBD1BD6">
            <w:pPr>
              <w:pStyle w:val="6"/>
              <w:spacing w:before="220" w:line="219" w:lineRule="auto"/>
              <w:ind w:left="144"/>
            </w:pPr>
            <w:r>
              <w:rPr>
                <w:b/>
                <w:bCs/>
                <w:spacing w:val="-5"/>
              </w:rPr>
              <w:t>得分率</w:t>
            </w:r>
          </w:p>
        </w:tc>
      </w:tr>
      <w:tr w14:paraId="3520E5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3" w:hRule="atLeast"/>
        </w:trPr>
        <w:tc>
          <w:tcPr>
            <w:tcW w:w="1178" w:type="dxa"/>
            <w:vAlign w:val="top"/>
          </w:tcPr>
          <w:p w14:paraId="6CA48815">
            <w:pPr>
              <w:rPr>
                <w:rFonts w:ascii="Arial"/>
                <w:sz w:val="21"/>
              </w:rPr>
            </w:pPr>
          </w:p>
        </w:tc>
        <w:tc>
          <w:tcPr>
            <w:tcW w:w="952" w:type="dxa"/>
            <w:vAlign w:val="top"/>
          </w:tcPr>
          <w:p w14:paraId="3C1A5225">
            <w:pPr>
              <w:rPr>
                <w:rFonts w:ascii="Arial"/>
                <w:sz w:val="21"/>
              </w:rPr>
            </w:pPr>
          </w:p>
        </w:tc>
        <w:tc>
          <w:tcPr>
            <w:tcW w:w="964" w:type="dxa"/>
            <w:vAlign w:val="top"/>
          </w:tcPr>
          <w:p w14:paraId="7DC87507">
            <w:pPr>
              <w:spacing w:line="279" w:lineRule="auto"/>
              <w:rPr>
                <w:rFonts w:ascii="Arial"/>
                <w:sz w:val="21"/>
              </w:rPr>
            </w:pPr>
          </w:p>
          <w:p w14:paraId="673F9BE4">
            <w:pPr>
              <w:spacing w:line="279" w:lineRule="auto"/>
              <w:rPr>
                <w:rFonts w:ascii="Arial"/>
                <w:sz w:val="21"/>
              </w:rPr>
            </w:pPr>
          </w:p>
          <w:p w14:paraId="6085FAA0">
            <w:pPr>
              <w:spacing w:line="279" w:lineRule="auto"/>
              <w:rPr>
                <w:rFonts w:ascii="Arial"/>
                <w:sz w:val="21"/>
              </w:rPr>
            </w:pPr>
          </w:p>
          <w:p w14:paraId="4497380D">
            <w:pPr>
              <w:spacing w:line="280" w:lineRule="auto"/>
              <w:rPr>
                <w:rFonts w:ascii="Arial"/>
                <w:sz w:val="21"/>
              </w:rPr>
            </w:pPr>
          </w:p>
          <w:p w14:paraId="1BE6A964">
            <w:pPr>
              <w:spacing w:line="280" w:lineRule="auto"/>
              <w:rPr>
                <w:rFonts w:ascii="Arial"/>
                <w:sz w:val="21"/>
              </w:rPr>
            </w:pPr>
          </w:p>
          <w:p w14:paraId="3F546BB7">
            <w:pPr>
              <w:pStyle w:val="6"/>
              <w:spacing w:before="69" w:line="274" w:lineRule="auto"/>
              <w:ind w:left="19" w:right="107" w:hanging="7"/>
              <w:jc w:val="both"/>
              <w:rPr>
                <w:sz w:val="21"/>
                <w:szCs w:val="21"/>
              </w:rPr>
            </w:pPr>
            <w:r>
              <w:rPr>
                <w:rFonts w:ascii="Times New Roman" w:hAnsi="Times New Roman" w:eastAsia="Times New Roman" w:cs="Times New Roman"/>
                <w:spacing w:val="-3"/>
                <w:sz w:val="21"/>
                <w:szCs w:val="21"/>
              </w:rPr>
              <w:t>B304</w:t>
            </w:r>
            <w:r>
              <w:rPr>
                <w:rFonts w:ascii="Times New Roman" w:hAnsi="Times New Roman" w:eastAsia="Times New Roman" w:cs="Times New Roman"/>
                <w:spacing w:val="6"/>
                <w:sz w:val="21"/>
                <w:szCs w:val="21"/>
              </w:rPr>
              <w:t xml:space="preserve">  </w:t>
            </w:r>
            <w:r>
              <w:rPr>
                <w:spacing w:val="-3"/>
                <w:sz w:val="21"/>
                <w:szCs w:val="21"/>
              </w:rPr>
              <w:t>合同管理完备性</w:t>
            </w:r>
          </w:p>
        </w:tc>
        <w:tc>
          <w:tcPr>
            <w:tcW w:w="644" w:type="dxa"/>
            <w:vAlign w:val="top"/>
          </w:tcPr>
          <w:p w14:paraId="4B04308C">
            <w:pPr>
              <w:spacing w:line="248" w:lineRule="auto"/>
              <w:rPr>
                <w:rFonts w:ascii="Arial"/>
                <w:sz w:val="21"/>
              </w:rPr>
            </w:pPr>
          </w:p>
          <w:p w14:paraId="6DF92C6C">
            <w:pPr>
              <w:spacing w:line="248" w:lineRule="auto"/>
              <w:rPr>
                <w:rFonts w:ascii="Arial"/>
                <w:sz w:val="21"/>
              </w:rPr>
            </w:pPr>
          </w:p>
          <w:p w14:paraId="583663DD">
            <w:pPr>
              <w:spacing w:line="248" w:lineRule="auto"/>
              <w:rPr>
                <w:rFonts w:ascii="Arial"/>
                <w:sz w:val="21"/>
              </w:rPr>
            </w:pPr>
          </w:p>
          <w:p w14:paraId="1B2CE678">
            <w:pPr>
              <w:spacing w:line="248" w:lineRule="auto"/>
              <w:rPr>
                <w:rFonts w:ascii="Arial"/>
                <w:sz w:val="21"/>
              </w:rPr>
            </w:pPr>
          </w:p>
          <w:p w14:paraId="666C0454">
            <w:pPr>
              <w:spacing w:line="249" w:lineRule="auto"/>
              <w:rPr>
                <w:rFonts w:ascii="Arial"/>
                <w:sz w:val="21"/>
              </w:rPr>
            </w:pPr>
          </w:p>
          <w:p w14:paraId="74504E45">
            <w:pPr>
              <w:spacing w:line="249" w:lineRule="auto"/>
              <w:rPr>
                <w:rFonts w:ascii="Arial"/>
                <w:sz w:val="21"/>
              </w:rPr>
            </w:pPr>
          </w:p>
          <w:p w14:paraId="442135A5">
            <w:pPr>
              <w:spacing w:line="249" w:lineRule="auto"/>
              <w:rPr>
                <w:rFonts w:ascii="Arial"/>
                <w:sz w:val="21"/>
              </w:rPr>
            </w:pPr>
          </w:p>
          <w:p w14:paraId="4D78FB43">
            <w:pPr>
              <w:spacing w:before="63" w:line="236" w:lineRule="auto"/>
              <w:ind w:left="266"/>
              <w:rPr>
                <w:rFonts w:ascii="Times New Roman" w:hAnsi="Times New Roman" w:eastAsia="Times New Roman" w:cs="Times New Roman"/>
                <w:sz w:val="22"/>
                <w:szCs w:val="22"/>
              </w:rPr>
            </w:pPr>
            <w:r>
              <w:rPr>
                <w:rFonts w:ascii="Times New Roman" w:hAnsi="Times New Roman" w:eastAsia="Times New Roman" w:cs="Times New Roman"/>
                <w:sz w:val="22"/>
                <w:szCs w:val="22"/>
              </w:rPr>
              <w:t>2</w:t>
            </w:r>
          </w:p>
        </w:tc>
        <w:tc>
          <w:tcPr>
            <w:tcW w:w="1807" w:type="dxa"/>
            <w:vAlign w:val="top"/>
          </w:tcPr>
          <w:p w14:paraId="01A20952">
            <w:pPr>
              <w:spacing w:line="257" w:lineRule="auto"/>
              <w:rPr>
                <w:rFonts w:ascii="Arial"/>
                <w:sz w:val="21"/>
              </w:rPr>
            </w:pPr>
          </w:p>
          <w:p w14:paraId="31C49E6F">
            <w:pPr>
              <w:spacing w:line="257" w:lineRule="auto"/>
              <w:rPr>
                <w:rFonts w:ascii="Arial"/>
                <w:sz w:val="21"/>
              </w:rPr>
            </w:pPr>
          </w:p>
          <w:p w14:paraId="7469E377">
            <w:pPr>
              <w:spacing w:line="257" w:lineRule="auto"/>
              <w:rPr>
                <w:rFonts w:ascii="Arial"/>
                <w:sz w:val="21"/>
              </w:rPr>
            </w:pPr>
          </w:p>
          <w:p w14:paraId="2EA14B9A">
            <w:pPr>
              <w:spacing w:line="257" w:lineRule="auto"/>
              <w:rPr>
                <w:rFonts w:ascii="Arial"/>
                <w:sz w:val="21"/>
              </w:rPr>
            </w:pPr>
          </w:p>
          <w:p w14:paraId="1D7E89C5">
            <w:pPr>
              <w:spacing w:line="257" w:lineRule="auto"/>
              <w:rPr>
                <w:rFonts w:ascii="Arial"/>
                <w:sz w:val="21"/>
              </w:rPr>
            </w:pPr>
          </w:p>
          <w:p w14:paraId="18B2AC5C">
            <w:pPr>
              <w:spacing w:line="257" w:lineRule="auto"/>
              <w:rPr>
                <w:rFonts w:ascii="Arial"/>
                <w:sz w:val="21"/>
              </w:rPr>
            </w:pPr>
          </w:p>
          <w:p w14:paraId="7F2C5155">
            <w:pPr>
              <w:pStyle w:val="6"/>
              <w:spacing w:before="72" w:line="262" w:lineRule="auto"/>
              <w:ind w:left="22" w:right="28" w:hanging="5"/>
            </w:pPr>
            <w:r>
              <w:rPr>
                <w:spacing w:val="-1"/>
              </w:rPr>
              <w:t>考察本项目合同管</w:t>
            </w:r>
            <w:r>
              <w:rPr>
                <w:spacing w:val="-6"/>
              </w:rPr>
              <w:t>理的完备性。</w:t>
            </w:r>
          </w:p>
        </w:tc>
        <w:tc>
          <w:tcPr>
            <w:tcW w:w="590" w:type="dxa"/>
            <w:vAlign w:val="top"/>
          </w:tcPr>
          <w:p w14:paraId="34BD727B">
            <w:pPr>
              <w:spacing w:line="242" w:lineRule="auto"/>
              <w:rPr>
                <w:rFonts w:ascii="Arial"/>
                <w:sz w:val="21"/>
              </w:rPr>
            </w:pPr>
          </w:p>
          <w:p w14:paraId="4CDFE9B0">
            <w:pPr>
              <w:spacing w:line="242" w:lineRule="auto"/>
              <w:rPr>
                <w:rFonts w:ascii="Arial"/>
                <w:sz w:val="21"/>
              </w:rPr>
            </w:pPr>
          </w:p>
          <w:p w14:paraId="7013CAE1">
            <w:pPr>
              <w:spacing w:line="242" w:lineRule="auto"/>
              <w:rPr>
                <w:rFonts w:ascii="Arial"/>
                <w:sz w:val="21"/>
              </w:rPr>
            </w:pPr>
          </w:p>
          <w:p w14:paraId="39BE8C6A">
            <w:pPr>
              <w:spacing w:line="243" w:lineRule="auto"/>
              <w:rPr>
                <w:rFonts w:ascii="Arial"/>
                <w:sz w:val="21"/>
              </w:rPr>
            </w:pPr>
          </w:p>
          <w:p w14:paraId="17F0193E">
            <w:pPr>
              <w:spacing w:line="243" w:lineRule="auto"/>
              <w:rPr>
                <w:rFonts w:ascii="Arial"/>
                <w:sz w:val="21"/>
              </w:rPr>
            </w:pPr>
          </w:p>
          <w:p w14:paraId="171D8DBB">
            <w:pPr>
              <w:spacing w:line="243" w:lineRule="auto"/>
              <w:rPr>
                <w:rFonts w:ascii="Arial"/>
                <w:sz w:val="21"/>
              </w:rPr>
            </w:pPr>
          </w:p>
          <w:p w14:paraId="3A63D26C">
            <w:pPr>
              <w:spacing w:line="243" w:lineRule="auto"/>
              <w:rPr>
                <w:rFonts w:ascii="Arial"/>
                <w:sz w:val="21"/>
              </w:rPr>
            </w:pPr>
          </w:p>
          <w:p w14:paraId="68F2CC10">
            <w:pPr>
              <w:pStyle w:val="6"/>
              <w:spacing w:before="71" w:line="219" w:lineRule="auto"/>
              <w:ind w:left="92"/>
            </w:pPr>
            <w:r>
              <w:rPr>
                <w:spacing w:val="-5"/>
              </w:rPr>
              <w:t>完备</w:t>
            </w:r>
          </w:p>
        </w:tc>
        <w:tc>
          <w:tcPr>
            <w:tcW w:w="960" w:type="dxa"/>
            <w:vAlign w:val="top"/>
          </w:tcPr>
          <w:p w14:paraId="284E843A">
            <w:pPr>
              <w:spacing w:line="242" w:lineRule="auto"/>
              <w:rPr>
                <w:rFonts w:ascii="Arial"/>
                <w:sz w:val="21"/>
              </w:rPr>
            </w:pPr>
          </w:p>
          <w:p w14:paraId="54D985F8">
            <w:pPr>
              <w:spacing w:line="242" w:lineRule="auto"/>
              <w:rPr>
                <w:rFonts w:ascii="Arial"/>
                <w:sz w:val="21"/>
              </w:rPr>
            </w:pPr>
          </w:p>
          <w:p w14:paraId="7DBE27B3">
            <w:pPr>
              <w:spacing w:line="242" w:lineRule="auto"/>
              <w:rPr>
                <w:rFonts w:ascii="Arial"/>
                <w:sz w:val="21"/>
              </w:rPr>
            </w:pPr>
          </w:p>
          <w:p w14:paraId="1A7576FF">
            <w:pPr>
              <w:spacing w:line="242" w:lineRule="auto"/>
              <w:rPr>
                <w:rFonts w:ascii="Arial"/>
                <w:sz w:val="21"/>
              </w:rPr>
            </w:pPr>
          </w:p>
          <w:p w14:paraId="30FC53FB">
            <w:pPr>
              <w:spacing w:line="243" w:lineRule="auto"/>
              <w:rPr>
                <w:rFonts w:ascii="Arial"/>
                <w:sz w:val="21"/>
              </w:rPr>
            </w:pPr>
          </w:p>
          <w:p w14:paraId="6C887B5F">
            <w:pPr>
              <w:spacing w:line="243" w:lineRule="auto"/>
              <w:rPr>
                <w:rFonts w:ascii="Arial"/>
                <w:sz w:val="21"/>
              </w:rPr>
            </w:pPr>
          </w:p>
          <w:p w14:paraId="3B970809">
            <w:pPr>
              <w:spacing w:line="243" w:lineRule="auto"/>
              <w:rPr>
                <w:rFonts w:ascii="Arial"/>
                <w:sz w:val="21"/>
              </w:rPr>
            </w:pPr>
          </w:p>
          <w:p w14:paraId="25B27A4C">
            <w:pPr>
              <w:pStyle w:val="6"/>
              <w:spacing w:before="71" w:line="219" w:lineRule="auto"/>
              <w:ind w:left="50"/>
            </w:pPr>
            <w:r>
              <w:rPr>
                <w:spacing w:val="-3"/>
              </w:rPr>
              <w:t>通用标准</w:t>
            </w:r>
          </w:p>
        </w:tc>
        <w:tc>
          <w:tcPr>
            <w:tcW w:w="2418" w:type="dxa"/>
            <w:vAlign w:val="top"/>
          </w:tcPr>
          <w:p w14:paraId="6F8CDC11">
            <w:pPr>
              <w:pStyle w:val="6"/>
              <w:spacing w:before="61" w:line="262" w:lineRule="auto"/>
              <w:ind w:left="19" w:right="10" w:hanging="1"/>
            </w:pPr>
            <w:r>
              <w:rPr>
                <w:spacing w:val="18"/>
              </w:rPr>
              <w:t>考察①按规定签署相关</w:t>
            </w:r>
            <w:r>
              <w:rPr>
                <w:spacing w:val="-4"/>
              </w:rPr>
              <w:t>合同、协议；②合同标的物及价格明确；③合同中</w:t>
            </w:r>
            <w:r>
              <w:rPr>
                <w:spacing w:val="18"/>
              </w:rPr>
              <w:t>有明确的质量标准或验</w:t>
            </w:r>
            <w:r>
              <w:rPr>
                <w:spacing w:val="-4"/>
              </w:rPr>
              <w:t>收标准；④合同有明确的交付方式及地点；⑤合同履约期限明确；⑥合同支付方式和支付时间明确；</w:t>
            </w:r>
            <w:r>
              <w:rPr>
                <w:spacing w:val="5"/>
              </w:rPr>
              <w:t xml:space="preserve"> </w:t>
            </w:r>
            <w:r>
              <w:rPr>
                <w:spacing w:val="18"/>
              </w:rPr>
              <w:t>⑦合同违约责任界定明</w:t>
            </w:r>
            <w:r>
              <w:rPr>
                <w:spacing w:val="-7"/>
              </w:rPr>
              <w:t xml:space="preserve">确；以上各占 </w:t>
            </w:r>
            <w:r>
              <w:rPr>
                <w:rFonts w:ascii="Times New Roman" w:hAnsi="Times New Roman" w:eastAsia="Times New Roman" w:cs="Times New Roman"/>
                <w:spacing w:val="-7"/>
              </w:rPr>
              <w:t>1/7</w:t>
            </w:r>
            <w:r>
              <w:rPr>
                <w:rFonts w:ascii="Times New Roman" w:hAnsi="Times New Roman" w:eastAsia="Times New Roman" w:cs="Times New Roman"/>
                <w:spacing w:val="46"/>
              </w:rPr>
              <w:t xml:space="preserve"> </w:t>
            </w:r>
            <w:r>
              <w:rPr>
                <w:spacing w:val="-7"/>
              </w:rPr>
              <w:t>的权重</w:t>
            </w:r>
            <w:r>
              <w:rPr>
                <w:spacing w:val="-4"/>
              </w:rPr>
              <w:t>分，满足则得对应的权重</w:t>
            </w:r>
          </w:p>
          <w:p w14:paraId="2E9A7211">
            <w:pPr>
              <w:pStyle w:val="6"/>
              <w:spacing w:line="215" w:lineRule="auto"/>
              <w:ind w:left="22"/>
            </w:pPr>
            <w:r>
              <w:rPr>
                <w:spacing w:val="-1"/>
              </w:rPr>
              <w:t>分，否则不得分。</w:t>
            </w:r>
          </w:p>
        </w:tc>
        <w:tc>
          <w:tcPr>
            <w:tcW w:w="2834" w:type="dxa"/>
            <w:vAlign w:val="top"/>
          </w:tcPr>
          <w:p w14:paraId="52AA7EB4">
            <w:pPr>
              <w:spacing w:line="301" w:lineRule="auto"/>
              <w:rPr>
                <w:rFonts w:ascii="Arial"/>
                <w:sz w:val="21"/>
              </w:rPr>
            </w:pPr>
          </w:p>
          <w:p w14:paraId="666F0D98">
            <w:pPr>
              <w:pStyle w:val="6"/>
              <w:spacing w:before="71" w:line="263" w:lineRule="auto"/>
              <w:ind w:left="18" w:right="5"/>
              <w:jc w:val="both"/>
            </w:pPr>
            <w:r>
              <w:rPr>
                <w:spacing w:val="-5"/>
              </w:rPr>
              <w:t>依据项目合同等相关材料，该</w:t>
            </w:r>
            <w:r>
              <w:rPr>
                <w:spacing w:val="13"/>
              </w:rPr>
              <w:t>项目①按规定签署相关合同</w:t>
            </w:r>
            <w:r>
              <w:rPr>
                <w:spacing w:val="-5"/>
              </w:rPr>
              <w:t>及协议；②合同标的物及价格明确；③合同中有明确的质量标准或验收标准；④合同有明确的交付方式及地点；⑤合同履约期限明确；⑥合同支付方式和支付时间明确；⑦合同违约责任界定明确；综上所述，</w:t>
            </w:r>
            <w:r>
              <w:rPr>
                <w:spacing w:val="-3"/>
              </w:rPr>
              <w:t>该项目得满分</w:t>
            </w:r>
            <w:r>
              <w:rPr>
                <w:spacing w:val="-48"/>
              </w:rPr>
              <w:t xml:space="preserve"> </w:t>
            </w:r>
            <w:r>
              <w:rPr>
                <w:rFonts w:ascii="Times New Roman" w:hAnsi="Times New Roman" w:eastAsia="Times New Roman" w:cs="Times New Roman"/>
                <w:spacing w:val="-3"/>
              </w:rPr>
              <w:t xml:space="preserve">2 </w:t>
            </w:r>
            <w:r>
              <w:rPr>
                <w:spacing w:val="-3"/>
              </w:rPr>
              <w:t>分。</w:t>
            </w:r>
          </w:p>
        </w:tc>
        <w:tc>
          <w:tcPr>
            <w:tcW w:w="708" w:type="dxa"/>
            <w:vAlign w:val="top"/>
          </w:tcPr>
          <w:p w14:paraId="5DFCD7A5">
            <w:pPr>
              <w:spacing w:line="248" w:lineRule="auto"/>
              <w:rPr>
                <w:rFonts w:ascii="Arial"/>
                <w:sz w:val="21"/>
              </w:rPr>
            </w:pPr>
          </w:p>
          <w:p w14:paraId="4C642A9D">
            <w:pPr>
              <w:spacing w:line="248" w:lineRule="auto"/>
              <w:rPr>
                <w:rFonts w:ascii="Arial"/>
                <w:sz w:val="21"/>
              </w:rPr>
            </w:pPr>
          </w:p>
          <w:p w14:paraId="098B2479">
            <w:pPr>
              <w:spacing w:line="248" w:lineRule="auto"/>
              <w:rPr>
                <w:rFonts w:ascii="Arial"/>
                <w:sz w:val="21"/>
              </w:rPr>
            </w:pPr>
          </w:p>
          <w:p w14:paraId="36FD1BEF">
            <w:pPr>
              <w:spacing w:line="248" w:lineRule="auto"/>
              <w:rPr>
                <w:rFonts w:ascii="Arial"/>
                <w:sz w:val="21"/>
              </w:rPr>
            </w:pPr>
          </w:p>
          <w:p w14:paraId="08614948">
            <w:pPr>
              <w:spacing w:line="249" w:lineRule="auto"/>
              <w:rPr>
                <w:rFonts w:ascii="Arial"/>
                <w:sz w:val="21"/>
              </w:rPr>
            </w:pPr>
          </w:p>
          <w:p w14:paraId="521B3D32">
            <w:pPr>
              <w:spacing w:line="249" w:lineRule="auto"/>
              <w:rPr>
                <w:rFonts w:ascii="Arial"/>
                <w:sz w:val="21"/>
              </w:rPr>
            </w:pPr>
          </w:p>
          <w:p w14:paraId="492C1339">
            <w:pPr>
              <w:spacing w:line="249" w:lineRule="auto"/>
              <w:rPr>
                <w:rFonts w:ascii="Arial"/>
                <w:sz w:val="21"/>
              </w:rPr>
            </w:pPr>
          </w:p>
          <w:p w14:paraId="393A758D">
            <w:pPr>
              <w:spacing w:before="63" w:line="236" w:lineRule="auto"/>
              <w:ind w:left="302"/>
              <w:rPr>
                <w:rFonts w:ascii="Times New Roman" w:hAnsi="Times New Roman" w:eastAsia="Times New Roman" w:cs="Times New Roman"/>
                <w:sz w:val="22"/>
                <w:szCs w:val="22"/>
              </w:rPr>
            </w:pPr>
            <w:r>
              <w:rPr>
                <w:rFonts w:ascii="Times New Roman" w:hAnsi="Times New Roman" w:eastAsia="Times New Roman" w:cs="Times New Roman"/>
                <w:sz w:val="22"/>
                <w:szCs w:val="22"/>
              </w:rPr>
              <w:t>2</w:t>
            </w:r>
          </w:p>
        </w:tc>
        <w:tc>
          <w:tcPr>
            <w:tcW w:w="936" w:type="dxa"/>
            <w:vAlign w:val="top"/>
          </w:tcPr>
          <w:p w14:paraId="6A4BA8F6">
            <w:pPr>
              <w:spacing w:line="248" w:lineRule="auto"/>
              <w:rPr>
                <w:rFonts w:ascii="Arial"/>
                <w:sz w:val="21"/>
              </w:rPr>
            </w:pPr>
          </w:p>
          <w:p w14:paraId="556C7333">
            <w:pPr>
              <w:spacing w:line="248" w:lineRule="auto"/>
              <w:rPr>
                <w:rFonts w:ascii="Arial"/>
                <w:sz w:val="21"/>
              </w:rPr>
            </w:pPr>
          </w:p>
          <w:p w14:paraId="6035A8BC">
            <w:pPr>
              <w:spacing w:line="248" w:lineRule="auto"/>
              <w:rPr>
                <w:rFonts w:ascii="Arial"/>
                <w:sz w:val="21"/>
              </w:rPr>
            </w:pPr>
          </w:p>
          <w:p w14:paraId="5EA5C0C8">
            <w:pPr>
              <w:spacing w:line="248" w:lineRule="auto"/>
              <w:rPr>
                <w:rFonts w:ascii="Arial"/>
                <w:sz w:val="21"/>
              </w:rPr>
            </w:pPr>
          </w:p>
          <w:p w14:paraId="64D63277">
            <w:pPr>
              <w:spacing w:line="249" w:lineRule="auto"/>
              <w:rPr>
                <w:rFonts w:ascii="Arial"/>
                <w:sz w:val="21"/>
              </w:rPr>
            </w:pPr>
          </w:p>
          <w:p w14:paraId="23A3CD60">
            <w:pPr>
              <w:spacing w:line="249" w:lineRule="auto"/>
              <w:rPr>
                <w:rFonts w:ascii="Arial"/>
                <w:sz w:val="21"/>
              </w:rPr>
            </w:pPr>
          </w:p>
          <w:p w14:paraId="5A0BBFEF">
            <w:pPr>
              <w:spacing w:line="249" w:lineRule="auto"/>
              <w:rPr>
                <w:rFonts w:ascii="Arial"/>
                <w:sz w:val="21"/>
              </w:rPr>
            </w:pPr>
          </w:p>
          <w:p w14:paraId="0A1A552B">
            <w:pPr>
              <w:spacing w:before="63" w:line="230" w:lineRule="auto"/>
              <w:ind w:left="232"/>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100%</w:t>
            </w:r>
          </w:p>
        </w:tc>
      </w:tr>
      <w:tr w14:paraId="71B7A4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24" w:hRule="atLeast"/>
        </w:trPr>
        <w:tc>
          <w:tcPr>
            <w:tcW w:w="1178" w:type="dxa"/>
            <w:vAlign w:val="top"/>
          </w:tcPr>
          <w:p w14:paraId="59CB4CD8">
            <w:pPr>
              <w:rPr>
                <w:rFonts w:ascii="Arial"/>
                <w:sz w:val="21"/>
              </w:rPr>
            </w:pPr>
          </w:p>
        </w:tc>
        <w:tc>
          <w:tcPr>
            <w:tcW w:w="952" w:type="dxa"/>
            <w:vAlign w:val="top"/>
          </w:tcPr>
          <w:p w14:paraId="7DF6C773">
            <w:pPr>
              <w:rPr>
                <w:rFonts w:ascii="Arial"/>
                <w:sz w:val="21"/>
              </w:rPr>
            </w:pPr>
          </w:p>
        </w:tc>
        <w:tc>
          <w:tcPr>
            <w:tcW w:w="964" w:type="dxa"/>
            <w:vAlign w:val="top"/>
          </w:tcPr>
          <w:p w14:paraId="4CD30892">
            <w:pPr>
              <w:pStyle w:val="6"/>
              <w:spacing w:before="156" w:line="352" w:lineRule="auto"/>
              <w:ind w:left="16" w:right="19"/>
              <w:rPr>
                <w:sz w:val="21"/>
                <w:szCs w:val="21"/>
              </w:rPr>
            </w:pPr>
            <w:r>
              <w:rPr>
                <w:rFonts w:ascii="Times New Roman" w:hAnsi="Times New Roman" w:eastAsia="Times New Roman" w:cs="Times New Roman"/>
                <w:spacing w:val="-3"/>
                <w:sz w:val="21"/>
                <w:szCs w:val="21"/>
              </w:rPr>
              <w:t>C101</w:t>
            </w:r>
            <w:r>
              <w:rPr>
                <w:rFonts w:ascii="Times New Roman" w:hAnsi="Times New Roman" w:eastAsia="Times New Roman" w:cs="Times New Roman"/>
                <w:spacing w:val="13"/>
                <w:sz w:val="21"/>
                <w:szCs w:val="21"/>
              </w:rPr>
              <w:t xml:space="preserve"> </w:t>
            </w:r>
            <w:r>
              <w:rPr>
                <w:spacing w:val="-3"/>
                <w:sz w:val="21"/>
                <w:szCs w:val="21"/>
              </w:rPr>
              <w:t>不动</w:t>
            </w:r>
            <w:r>
              <w:rPr>
                <w:spacing w:val="-2"/>
                <w:sz w:val="21"/>
                <w:szCs w:val="21"/>
              </w:rPr>
              <w:t>产登记统</w:t>
            </w:r>
          </w:p>
          <w:p w14:paraId="3501972C">
            <w:pPr>
              <w:pStyle w:val="6"/>
              <w:spacing w:line="219" w:lineRule="auto"/>
              <w:ind w:left="30"/>
              <w:rPr>
                <w:sz w:val="21"/>
                <w:szCs w:val="21"/>
              </w:rPr>
            </w:pPr>
            <w:r>
              <w:rPr>
                <w:spacing w:val="-5"/>
                <w:sz w:val="21"/>
                <w:szCs w:val="21"/>
              </w:rPr>
              <w:t>一接入系</w:t>
            </w:r>
          </w:p>
          <w:p w14:paraId="4971DA3A">
            <w:pPr>
              <w:pStyle w:val="6"/>
              <w:spacing w:before="148" w:line="289" w:lineRule="auto"/>
              <w:ind w:left="23" w:right="107" w:firstLine="3"/>
              <w:rPr>
                <w:sz w:val="21"/>
                <w:szCs w:val="21"/>
              </w:rPr>
            </w:pPr>
            <w:r>
              <w:rPr>
                <w:spacing w:val="-4"/>
                <w:sz w:val="21"/>
                <w:szCs w:val="21"/>
              </w:rPr>
              <w:t>统完成情</w:t>
            </w:r>
            <w:r>
              <w:rPr>
                <w:sz w:val="21"/>
                <w:szCs w:val="21"/>
              </w:rPr>
              <w:t>况</w:t>
            </w:r>
          </w:p>
        </w:tc>
        <w:tc>
          <w:tcPr>
            <w:tcW w:w="644" w:type="dxa"/>
            <w:vAlign w:val="top"/>
          </w:tcPr>
          <w:p w14:paraId="7BEE8C82">
            <w:pPr>
              <w:spacing w:line="291" w:lineRule="auto"/>
              <w:rPr>
                <w:rFonts w:ascii="Arial"/>
                <w:sz w:val="21"/>
              </w:rPr>
            </w:pPr>
          </w:p>
          <w:p w14:paraId="16573981">
            <w:pPr>
              <w:spacing w:line="291" w:lineRule="auto"/>
              <w:rPr>
                <w:rFonts w:ascii="Arial"/>
                <w:sz w:val="21"/>
              </w:rPr>
            </w:pPr>
          </w:p>
          <w:p w14:paraId="0CF11642">
            <w:pPr>
              <w:spacing w:line="292" w:lineRule="auto"/>
              <w:rPr>
                <w:rFonts w:ascii="Arial"/>
                <w:sz w:val="21"/>
              </w:rPr>
            </w:pPr>
          </w:p>
          <w:p w14:paraId="2F054F83">
            <w:pPr>
              <w:spacing w:before="63" w:line="233" w:lineRule="auto"/>
              <w:ind w:left="270"/>
              <w:rPr>
                <w:rFonts w:ascii="Times New Roman" w:hAnsi="Times New Roman" w:eastAsia="Times New Roman" w:cs="Times New Roman"/>
                <w:sz w:val="22"/>
                <w:szCs w:val="22"/>
              </w:rPr>
            </w:pPr>
            <w:r>
              <w:rPr>
                <w:rFonts w:ascii="Times New Roman" w:hAnsi="Times New Roman" w:eastAsia="Times New Roman" w:cs="Times New Roman"/>
                <w:sz w:val="22"/>
                <w:szCs w:val="22"/>
              </w:rPr>
              <w:t>6</w:t>
            </w:r>
          </w:p>
        </w:tc>
        <w:tc>
          <w:tcPr>
            <w:tcW w:w="1807" w:type="dxa"/>
            <w:vAlign w:val="top"/>
          </w:tcPr>
          <w:p w14:paraId="27B957AF">
            <w:pPr>
              <w:spacing w:line="338" w:lineRule="auto"/>
              <w:rPr>
                <w:rFonts w:ascii="Arial"/>
                <w:sz w:val="21"/>
              </w:rPr>
            </w:pPr>
          </w:p>
          <w:p w14:paraId="2840174D">
            <w:pPr>
              <w:spacing w:line="339" w:lineRule="auto"/>
              <w:rPr>
                <w:rFonts w:ascii="Arial"/>
                <w:sz w:val="21"/>
              </w:rPr>
            </w:pPr>
          </w:p>
          <w:p w14:paraId="3D223F03">
            <w:pPr>
              <w:pStyle w:val="6"/>
              <w:spacing w:before="71" w:line="263" w:lineRule="auto"/>
              <w:ind w:left="21" w:right="28" w:firstLine="2"/>
            </w:pPr>
            <w:r>
              <w:rPr>
                <w:spacing w:val="-2"/>
              </w:rPr>
              <w:t>不动产登记统一接入情况是否完成</w:t>
            </w:r>
          </w:p>
        </w:tc>
        <w:tc>
          <w:tcPr>
            <w:tcW w:w="590" w:type="dxa"/>
            <w:vAlign w:val="top"/>
          </w:tcPr>
          <w:p w14:paraId="4D3120D2">
            <w:pPr>
              <w:spacing w:line="291" w:lineRule="auto"/>
              <w:rPr>
                <w:rFonts w:ascii="Arial"/>
                <w:sz w:val="21"/>
              </w:rPr>
            </w:pPr>
          </w:p>
          <w:p w14:paraId="37231A20">
            <w:pPr>
              <w:spacing w:line="291" w:lineRule="auto"/>
              <w:rPr>
                <w:rFonts w:ascii="Arial"/>
                <w:sz w:val="21"/>
              </w:rPr>
            </w:pPr>
          </w:p>
          <w:p w14:paraId="41C402F4">
            <w:pPr>
              <w:spacing w:line="292" w:lineRule="auto"/>
              <w:rPr>
                <w:rFonts w:ascii="Arial"/>
                <w:sz w:val="21"/>
              </w:rPr>
            </w:pPr>
          </w:p>
          <w:p w14:paraId="15C2928F">
            <w:pPr>
              <w:spacing w:before="63" w:line="230" w:lineRule="auto"/>
              <w:ind w:left="59"/>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100%</w:t>
            </w:r>
          </w:p>
        </w:tc>
        <w:tc>
          <w:tcPr>
            <w:tcW w:w="960" w:type="dxa"/>
            <w:vAlign w:val="top"/>
          </w:tcPr>
          <w:p w14:paraId="3C3D4AAF">
            <w:pPr>
              <w:spacing w:line="277" w:lineRule="auto"/>
              <w:rPr>
                <w:rFonts w:ascii="Arial"/>
                <w:sz w:val="21"/>
              </w:rPr>
            </w:pPr>
          </w:p>
          <w:p w14:paraId="1BA567D3">
            <w:pPr>
              <w:spacing w:line="277" w:lineRule="auto"/>
              <w:rPr>
                <w:rFonts w:ascii="Arial"/>
                <w:sz w:val="21"/>
              </w:rPr>
            </w:pPr>
          </w:p>
          <w:p w14:paraId="389AC564">
            <w:pPr>
              <w:spacing w:line="277" w:lineRule="auto"/>
              <w:rPr>
                <w:rFonts w:ascii="Arial"/>
                <w:sz w:val="21"/>
              </w:rPr>
            </w:pPr>
          </w:p>
          <w:p w14:paraId="557220F1">
            <w:pPr>
              <w:pStyle w:val="6"/>
              <w:spacing w:before="72" w:line="219" w:lineRule="auto"/>
              <w:ind w:left="50"/>
            </w:pPr>
            <w:r>
              <w:rPr>
                <w:spacing w:val="-3"/>
              </w:rPr>
              <w:t>计划标准</w:t>
            </w:r>
          </w:p>
        </w:tc>
        <w:tc>
          <w:tcPr>
            <w:tcW w:w="2418" w:type="dxa"/>
            <w:vAlign w:val="top"/>
          </w:tcPr>
          <w:p w14:paraId="38589DCA">
            <w:pPr>
              <w:pStyle w:val="6"/>
              <w:spacing w:before="282" w:line="263" w:lineRule="auto"/>
              <w:ind w:left="19" w:right="8" w:firstLine="109"/>
              <w:jc w:val="both"/>
            </w:pPr>
            <w:r>
              <w:t>考察是否实现县（市）</w:t>
            </w:r>
            <w:r>
              <w:rPr>
                <w:rFonts w:ascii="Times New Roman" w:hAnsi="Times New Roman" w:eastAsia="Times New Roman" w:cs="Times New Roman"/>
              </w:rPr>
              <w:t>-</w:t>
            </w:r>
            <w:r>
              <w:rPr>
                <w:spacing w:val="3"/>
              </w:rPr>
              <w:t>地区</w:t>
            </w:r>
            <w:r>
              <w:rPr>
                <w:rFonts w:ascii="Times New Roman" w:hAnsi="Times New Roman" w:eastAsia="Times New Roman" w:cs="Times New Roman"/>
                <w:spacing w:val="3"/>
              </w:rPr>
              <w:t>-</w:t>
            </w:r>
            <w:r>
              <w:rPr>
                <w:spacing w:val="3"/>
              </w:rPr>
              <w:t>自治区</w:t>
            </w:r>
            <w:r>
              <w:rPr>
                <w:rFonts w:ascii="Times New Roman" w:hAnsi="Times New Roman" w:eastAsia="Times New Roman" w:cs="Times New Roman"/>
                <w:spacing w:val="3"/>
              </w:rPr>
              <w:t>-</w:t>
            </w:r>
            <w:r>
              <w:rPr>
                <w:spacing w:val="3"/>
              </w:rPr>
              <w:t>国家不动产</w:t>
            </w:r>
            <w:r>
              <w:rPr>
                <w:spacing w:val="-4"/>
              </w:rPr>
              <w:t>登记信息四级联动，每实</w:t>
            </w:r>
            <w:r>
              <w:rPr>
                <w:spacing w:val="5"/>
              </w:rPr>
              <w:t xml:space="preserve">现一级联动得 </w:t>
            </w:r>
            <w:r>
              <w:rPr>
                <w:rFonts w:ascii="Times New Roman" w:hAnsi="Times New Roman" w:eastAsia="Times New Roman" w:cs="Times New Roman"/>
                <w:spacing w:val="5"/>
              </w:rPr>
              <w:t>25%</w:t>
            </w:r>
            <w:r>
              <w:rPr>
                <w:rFonts w:ascii="Times New Roman" w:hAnsi="Times New Roman" w:eastAsia="Times New Roman" w:cs="Times New Roman"/>
                <w:spacing w:val="-6"/>
              </w:rPr>
              <w:t xml:space="preserve"> </w:t>
            </w:r>
            <w:r>
              <w:rPr>
                <w:spacing w:val="5"/>
              </w:rPr>
              <w:t>的权</w:t>
            </w:r>
            <w:r>
              <w:rPr>
                <w:spacing w:val="-13"/>
              </w:rPr>
              <w:t>重。</w:t>
            </w:r>
          </w:p>
        </w:tc>
        <w:tc>
          <w:tcPr>
            <w:tcW w:w="2834" w:type="dxa"/>
            <w:vAlign w:val="top"/>
          </w:tcPr>
          <w:p w14:paraId="244B92F0">
            <w:pPr>
              <w:spacing w:line="367" w:lineRule="auto"/>
              <w:rPr>
                <w:rFonts w:ascii="Arial"/>
                <w:sz w:val="21"/>
              </w:rPr>
            </w:pPr>
          </w:p>
          <w:p w14:paraId="077744EE">
            <w:pPr>
              <w:pStyle w:val="6"/>
              <w:spacing w:before="71" w:line="268" w:lineRule="auto"/>
              <w:ind w:left="25" w:hanging="6"/>
              <w:jc w:val="both"/>
            </w:pPr>
            <w:r>
              <w:rPr>
                <w:spacing w:val="-11"/>
              </w:rPr>
              <w:t>根据实地考察结果，</w:t>
            </w:r>
            <w:r>
              <w:rPr>
                <w:rFonts w:ascii="Times New Roman" w:hAnsi="Times New Roman" w:eastAsia="Times New Roman" w:cs="Times New Roman"/>
                <w:spacing w:val="-11"/>
              </w:rPr>
              <w:t xml:space="preserve">2020 </w:t>
            </w:r>
            <w:r>
              <w:rPr>
                <w:spacing w:val="-11"/>
              </w:rPr>
              <w:t>年底</w:t>
            </w:r>
            <w:r>
              <w:rPr>
                <w:spacing w:val="18"/>
                <w:sz w:val="21"/>
                <w:szCs w:val="21"/>
              </w:rPr>
              <w:t>不动产登记统一接入系统完</w:t>
            </w:r>
            <w:r>
              <w:rPr>
                <w:spacing w:val="-19"/>
                <w:sz w:val="21"/>
                <w:szCs w:val="21"/>
              </w:rPr>
              <w:t>成，</w:t>
            </w:r>
            <w:r>
              <w:rPr>
                <w:spacing w:val="-19"/>
              </w:rPr>
              <w:t>能够达到国家要求，综上，</w:t>
            </w:r>
            <w:r>
              <w:rPr>
                <w:spacing w:val="-7"/>
              </w:rPr>
              <w:t>综上，该项得满分</w:t>
            </w:r>
            <w:r>
              <w:rPr>
                <w:spacing w:val="-39"/>
              </w:rPr>
              <w:t xml:space="preserve"> </w:t>
            </w:r>
            <w:r>
              <w:rPr>
                <w:rFonts w:ascii="Times New Roman" w:hAnsi="Times New Roman" w:eastAsia="Times New Roman" w:cs="Times New Roman"/>
                <w:spacing w:val="-7"/>
              </w:rPr>
              <w:t xml:space="preserve">6 </w:t>
            </w:r>
            <w:r>
              <w:rPr>
                <w:spacing w:val="-7"/>
              </w:rPr>
              <w:t>分。</w:t>
            </w:r>
          </w:p>
        </w:tc>
        <w:tc>
          <w:tcPr>
            <w:tcW w:w="708" w:type="dxa"/>
            <w:vAlign w:val="top"/>
          </w:tcPr>
          <w:p w14:paraId="289BAD50">
            <w:pPr>
              <w:spacing w:line="291" w:lineRule="auto"/>
              <w:rPr>
                <w:rFonts w:ascii="Arial"/>
                <w:sz w:val="21"/>
              </w:rPr>
            </w:pPr>
          </w:p>
          <w:p w14:paraId="03D5F60F">
            <w:pPr>
              <w:spacing w:line="291" w:lineRule="auto"/>
              <w:rPr>
                <w:rFonts w:ascii="Arial"/>
                <w:sz w:val="21"/>
              </w:rPr>
            </w:pPr>
          </w:p>
          <w:p w14:paraId="6F08961E">
            <w:pPr>
              <w:spacing w:line="292" w:lineRule="auto"/>
              <w:rPr>
                <w:rFonts w:ascii="Arial"/>
                <w:sz w:val="21"/>
              </w:rPr>
            </w:pPr>
          </w:p>
          <w:p w14:paraId="67AE918D">
            <w:pPr>
              <w:spacing w:before="63" w:line="233" w:lineRule="auto"/>
              <w:ind w:left="307"/>
              <w:rPr>
                <w:rFonts w:ascii="Times New Roman" w:hAnsi="Times New Roman" w:eastAsia="Times New Roman" w:cs="Times New Roman"/>
                <w:sz w:val="22"/>
                <w:szCs w:val="22"/>
              </w:rPr>
            </w:pPr>
            <w:r>
              <w:rPr>
                <w:rFonts w:ascii="Times New Roman" w:hAnsi="Times New Roman" w:eastAsia="Times New Roman" w:cs="Times New Roman"/>
                <w:sz w:val="22"/>
                <w:szCs w:val="22"/>
              </w:rPr>
              <w:t>6</w:t>
            </w:r>
          </w:p>
        </w:tc>
        <w:tc>
          <w:tcPr>
            <w:tcW w:w="936" w:type="dxa"/>
            <w:vAlign w:val="top"/>
          </w:tcPr>
          <w:p w14:paraId="663B2D47">
            <w:pPr>
              <w:spacing w:line="291" w:lineRule="auto"/>
              <w:rPr>
                <w:rFonts w:ascii="Arial"/>
                <w:sz w:val="21"/>
              </w:rPr>
            </w:pPr>
          </w:p>
          <w:p w14:paraId="1F21BE3A">
            <w:pPr>
              <w:spacing w:line="291" w:lineRule="auto"/>
              <w:rPr>
                <w:rFonts w:ascii="Arial"/>
                <w:sz w:val="21"/>
              </w:rPr>
            </w:pPr>
          </w:p>
          <w:p w14:paraId="2510A051">
            <w:pPr>
              <w:spacing w:line="292" w:lineRule="auto"/>
              <w:rPr>
                <w:rFonts w:ascii="Arial"/>
                <w:sz w:val="21"/>
              </w:rPr>
            </w:pPr>
          </w:p>
          <w:p w14:paraId="3AF34311">
            <w:pPr>
              <w:spacing w:before="63" w:line="230" w:lineRule="auto"/>
              <w:ind w:left="232"/>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100%</w:t>
            </w:r>
          </w:p>
        </w:tc>
      </w:tr>
    </w:tbl>
    <w:p w14:paraId="3722D9FB">
      <w:pPr>
        <w:rPr>
          <w:rFonts w:ascii="Arial"/>
          <w:sz w:val="21"/>
        </w:rPr>
      </w:pPr>
    </w:p>
    <w:p w14:paraId="3E3AAFEB">
      <w:pPr>
        <w:rPr>
          <w:rFonts w:ascii="Arial" w:hAnsi="Arial" w:eastAsia="Arial" w:cs="Arial"/>
          <w:sz w:val="21"/>
          <w:szCs w:val="21"/>
        </w:rPr>
        <w:sectPr>
          <w:footerReference r:id="rId28" w:type="default"/>
          <w:pgSz w:w="16839" w:h="11907"/>
          <w:pgMar w:top="400" w:right="1418" w:bottom="1171" w:left="1423" w:header="0" w:footer="943" w:gutter="0"/>
          <w:cols w:space="720" w:num="1"/>
        </w:sectPr>
      </w:pPr>
    </w:p>
    <w:p w14:paraId="1BB23DA3">
      <w:pPr>
        <w:spacing w:before="39"/>
      </w:pPr>
    </w:p>
    <w:p w14:paraId="22393758">
      <w:pPr>
        <w:spacing w:before="39"/>
      </w:pPr>
    </w:p>
    <w:p w14:paraId="2FCC48BD">
      <w:pPr>
        <w:spacing w:before="39"/>
      </w:pPr>
    </w:p>
    <w:p w14:paraId="132D74A7">
      <w:pPr>
        <w:spacing w:before="38"/>
      </w:pPr>
    </w:p>
    <w:p w14:paraId="3F031F39">
      <w:pPr>
        <w:spacing w:before="38"/>
      </w:pPr>
    </w:p>
    <w:tbl>
      <w:tblPr>
        <w:tblStyle w:val="5"/>
        <w:tblW w:w="139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78"/>
        <w:gridCol w:w="952"/>
        <w:gridCol w:w="964"/>
        <w:gridCol w:w="644"/>
        <w:gridCol w:w="1807"/>
        <w:gridCol w:w="590"/>
        <w:gridCol w:w="960"/>
        <w:gridCol w:w="2418"/>
        <w:gridCol w:w="2834"/>
        <w:gridCol w:w="708"/>
        <w:gridCol w:w="936"/>
      </w:tblGrid>
      <w:tr w14:paraId="53427B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1178" w:type="dxa"/>
            <w:shd w:val="clear" w:color="auto" w:fill="BEBEBE"/>
            <w:vAlign w:val="top"/>
          </w:tcPr>
          <w:p w14:paraId="4EF07D0A">
            <w:pPr>
              <w:pStyle w:val="6"/>
              <w:spacing w:before="220" w:line="219" w:lineRule="auto"/>
              <w:ind w:left="166"/>
            </w:pPr>
            <w:r>
              <w:rPr>
                <w:b/>
                <w:bCs/>
                <w:spacing w:val="-8"/>
              </w:rPr>
              <w:t>一级指标</w:t>
            </w:r>
          </w:p>
        </w:tc>
        <w:tc>
          <w:tcPr>
            <w:tcW w:w="952" w:type="dxa"/>
            <w:shd w:val="clear" w:color="auto" w:fill="BEBEBE"/>
            <w:vAlign w:val="top"/>
          </w:tcPr>
          <w:p w14:paraId="34E9C9E8">
            <w:pPr>
              <w:pStyle w:val="6"/>
              <w:spacing w:before="220" w:line="219" w:lineRule="auto"/>
              <w:ind w:left="50"/>
            </w:pPr>
            <w:r>
              <w:rPr>
                <w:b/>
                <w:bCs/>
                <w:spacing w:val="-6"/>
              </w:rPr>
              <w:t>二级指标</w:t>
            </w:r>
          </w:p>
        </w:tc>
        <w:tc>
          <w:tcPr>
            <w:tcW w:w="964" w:type="dxa"/>
            <w:shd w:val="clear" w:color="auto" w:fill="BEBEBE"/>
            <w:vAlign w:val="top"/>
          </w:tcPr>
          <w:p w14:paraId="2E4840F6">
            <w:pPr>
              <w:pStyle w:val="6"/>
              <w:spacing w:before="220" w:line="219" w:lineRule="auto"/>
              <w:ind w:left="59"/>
            </w:pPr>
            <w:r>
              <w:rPr>
                <w:b/>
                <w:bCs/>
                <w:spacing w:val="-7"/>
              </w:rPr>
              <w:t>三级指标</w:t>
            </w:r>
          </w:p>
        </w:tc>
        <w:tc>
          <w:tcPr>
            <w:tcW w:w="644" w:type="dxa"/>
            <w:shd w:val="clear" w:color="auto" w:fill="BEBEBE"/>
            <w:vAlign w:val="top"/>
          </w:tcPr>
          <w:p w14:paraId="1B2A2BF4">
            <w:pPr>
              <w:pStyle w:val="6"/>
              <w:spacing w:before="220" w:line="219" w:lineRule="auto"/>
              <w:ind w:left="109"/>
            </w:pPr>
            <w:r>
              <w:rPr>
                <w:b/>
                <w:bCs/>
                <w:spacing w:val="-6"/>
              </w:rPr>
              <w:t>权重</w:t>
            </w:r>
          </w:p>
        </w:tc>
        <w:tc>
          <w:tcPr>
            <w:tcW w:w="1807" w:type="dxa"/>
            <w:shd w:val="clear" w:color="auto" w:fill="BEBEBE"/>
            <w:vAlign w:val="top"/>
          </w:tcPr>
          <w:p w14:paraId="57BA18FC">
            <w:pPr>
              <w:pStyle w:val="6"/>
              <w:spacing w:before="220" w:line="219" w:lineRule="auto"/>
              <w:ind w:left="469"/>
            </w:pPr>
            <w:r>
              <w:rPr>
                <w:b/>
                <w:bCs/>
                <w:spacing w:val="-4"/>
              </w:rPr>
              <w:t>指标解释</w:t>
            </w:r>
          </w:p>
        </w:tc>
        <w:tc>
          <w:tcPr>
            <w:tcW w:w="590" w:type="dxa"/>
            <w:shd w:val="clear" w:color="auto" w:fill="BEBEBE"/>
            <w:vAlign w:val="top"/>
          </w:tcPr>
          <w:p w14:paraId="3C777D52">
            <w:pPr>
              <w:pStyle w:val="6"/>
              <w:spacing w:before="65"/>
              <w:ind w:left="188" w:right="74" w:hanging="112"/>
            </w:pPr>
            <w:r>
              <w:rPr>
                <w:b/>
                <w:bCs/>
                <w:spacing w:val="-5"/>
              </w:rPr>
              <w:t>标杆</w:t>
            </w:r>
            <w:r>
              <w:rPr>
                <w:b/>
                <w:bCs/>
                <w:spacing w:val="-3"/>
              </w:rPr>
              <w:t>值</w:t>
            </w:r>
          </w:p>
        </w:tc>
        <w:tc>
          <w:tcPr>
            <w:tcW w:w="960" w:type="dxa"/>
            <w:shd w:val="clear" w:color="auto" w:fill="BEBEBE"/>
            <w:vAlign w:val="top"/>
          </w:tcPr>
          <w:p w14:paraId="6F0910B9">
            <w:pPr>
              <w:pStyle w:val="6"/>
              <w:spacing w:before="220" w:line="219" w:lineRule="auto"/>
              <w:ind w:left="44"/>
            </w:pPr>
            <w:r>
              <w:rPr>
                <w:b/>
                <w:bCs/>
                <w:spacing w:val="-4"/>
              </w:rPr>
              <w:t>评分依据</w:t>
            </w:r>
          </w:p>
        </w:tc>
        <w:tc>
          <w:tcPr>
            <w:tcW w:w="2418" w:type="dxa"/>
            <w:shd w:val="clear" w:color="auto" w:fill="BEBEBE"/>
            <w:vAlign w:val="top"/>
          </w:tcPr>
          <w:p w14:paraId="7602344C">
            <w:pPr>
              <w:pStyle w:val="6"/>
              <w:spacing w:before="220" w:line="219" w:lineRule="auto"/>
              <w:ind w:left="772"/>
            </w:pPr>
            <w:r>
              <w:rPr>
                <w:b/>
                <w:bCs/>
                <w:spacing w:val="-4"/>
              </w:rPr>
              <w:t>评价标准</w:t>
            </w:r>
          </w:p>
        </w:tc>
        <w:tc>
          <w:tcPr>
            <w:tcW w:w="2834" w:type="dxa"/>
            <w:shd w:val="clear" w:color="auto" w:fill="BEBEBE"/>
            <w:vAlign w:val="top"/>
          </w:tcPr>
          <w:p w14:paraId="370D22EA">
            <w:pPr>
              <w:pStyle w:val="6"/>
              <w:spacing w:before="220" w:line="219" w:lineRule="auto"/>
              <w:ind w:left="983"/>
            </w:pPr>
            <w:r>
              <w:rPr>
                <w:b/>
                <w:bCs/>
                <w:spacing w:val="-4"/>
              </w:rPr>
              <w:t>评分过程</w:t>
            </w:r>
          </w:p>
        </w:tc>
        <w:tc>
          <w:tcPr>
            <w:tcW w:w="708" w:type="dxa"/>
            <w:shd w:val="clear" w:color="auto" w:fill="BEBEBE"/>
            <w:vAlign w:val="top"/>
          </w:tcPr>
          <w:p w14:paraId="7D0A37B8">
            <w:pPr>
              <w:pStyle w:val="6"/>
              <w:spacing w:before="220" w:line="219" w:lineRule="auto"/>
              <w:ind w:left="144"/>
            </w:pPr>
            <w:r>
              <w:rPr>
                <w:b/>
                <w:bCs/>
                <w:spacing w:val="-5"/>
              </w:rPr>
              <w:t>得分</w:t>
            </w:r>
          </w:p>
        </w:tc>
        <w:tc>
          <w:tcPr>
            <w:tcW w:w="936" w:type="dxa"/>
            <w:shd w:val="clear" w:color="auto" w:fill="BEBEBE"/>
            <w:vAlign w:val="top"/>
          </w:tcPr>
          <w:p w14:paraId="34EA9E64">
            <w:pPr>
              <w:pStyle w:val="6"/>
              <w:spacing w:before="220" w:line="219" w:lineRule="auto"/>
              <w:ind w:left="144"/>
            </w:pPr>
            <w:r>
              <w:rPr>
                <w:b/>
                <w:bCs/>
                <w:spacing w:val="-5"/>
              </w:rPr>
              <w:t>得分率</w:t>
            </w:r>
          </w:p>
        </w:tc>
      </w:tr>
      <w:tr w14:paraId="7F6B62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67" w:hRule="atLeast"/>
        </w:trPr>
        <w:tc>
          <w:tcPr>
            <w:tcW w:w="1178" w:type="dxa"/>
            <w:vMerge w:val="restart"/>
            <w:tcBorders>
              <w:bottom w:val="nil"/>
            </w:tcBorders>
            <w:vAlign w:val="top"/>
          </w:tcPr>
          <w:p w14:paraId="17110B2D">
            <w:pPr>
              <w:spacing w:line="253" w:lineRule="auto"/>
              <w:rPr>
                <w:rFonts w:ascii="Arial"/>
                <w:sz w:val="21"/>
              </w:rPr>
            </w:pPr>
          </w:p>
          <w:p w14:paraId="24CAA689">
            <w:pPr>
              <w:spacing w:line="253" w:lineRule="auto"/>
              <w:rPr>
                <w:rFonts w:ascii="Arial"/>
                <w:sz w:val="21"/>
              </w:rPr>
            </w:pPr>
          </w:p>
          <w:p w14:paraId="253D6508">
            <w:pPr>
              <w:spacing w:line="254" w:lineRule="auto"/>
              <w:rPr>
                <w:rFonts w:ascii="Arial"/>
                <w:sz w:val="21"/>
              </w:rPr>
            </w:pPr>
          </w:p>
          <w:p w14:paraId="3F615685">
            <w:pPr>
              <w:spacing w:line="254" w:lineRule="auto"/>
              <w:rPr>
                <w:rFonts w:ascii="Arial"/>
                <w:sz w:val="21"/>
              </w:rPr>
            </w:pPr>
          </w:p>
          <w:p w14:paraId="03DFBAD0">
            <w:pPr>
              <w:spacing w:line="254" w:lineRule="auto"/>
              <w:rPr>
                <w:rFonts w:ascii="Arial"/>
                <w:sz w:val="21"/>
              </w:rPr>
            </w:pPr>
          </w:p>
          <w:p w14:paraId="1745A9CD">
            <w:pPr>
              <w:spacing w:line="254" w:lineRule="auto"/>
              <w:rPr>
                <w:rFonts w:ascii="Arial"/>
                <w:sz w:val="21"/>
              </w:rPr>
            </w:pPr>
          </w:p>
          <w:p w14:paraId="07CEDFA0">
            <w:pPr>
              <w:spacing w:line="254" w:lineRule="auto"/>
              <w:rPr>
                <w:rFonts w:ascii="Arial"/>
                <w:sz w:val="21"/>
              </w:rPr>
            </w:pPr>
          </w:p>
          <w:p w14:paraId="7E5B5FCC">
            <w:pPr>
              <w:spacing w:line="254" w:lineRule="auto"/>
              <w:rPr>
                <w:rFonts w:ascii="Arial"/>
                <w:sz w:val="21"/>
              </w:rPr>
            </w:pPr>
          </w:p>
          <w:p w14:paraId="4ED73A7E">
            <w:pPr>
              <w:spacing w:line="254" w:lineRule="auto"/>
              <w:rPr>
                <w:rFonts w:ascii="Arial"/>
                <w:sz w:val="21"/>
              </w:rPr>
            </w:pPr>
          </w:p>
          <w:p w14:paraId="59F6CE79">
            <w:pPr>
              <w:spacing w:line="254" w:lineRule="auto"/>
              <w:rPr>
                <w:rFonts w:ascii="Arial"/>
                <w:sz w:val="21"/>
              </w:rPr>
            </w:pPr>
          </w:p>
          <w:p w14:paraId="3B8F83C9">
            <w:pPr>
              <w:spacing w:line="254" w:lineRule="auto"/>
              <w:rPr>
                <w:rFonts w:ascii="Arial"/>
                <w:sz w:val="21"/>
              </w:rPr>
            </w:pPr>
          </w:p>
          <w:p w14:paraId="6EBD1887">
            <w:pPr>
              <w:spacing w:before="68" w:line="290" w:lineRule="auto"/>
              <w:ind w:left="67" w:right="56"/>
              <w:jc w:val="right"/>
              <w:rPr>
                <w:rFonts w:ascii="宋体" w:hAnsi="宋体" w:eastAsia="宋体" w:cs="宋体"/>
                <w:sz w:val="21"/>
                <w:szCs w:val="21"/>
              </w:rPr>
            </w:pPr>
            <w:r>
              <w:rPr>
                <w:rFonts w:ascii="Calibri" w:hAnsi="Calibri" w:eastAsia="Calibri" w:cs="Calibri"/>
                <w:spacing w:val="-5"/>
                <w:sz w:val="21"/>
                <w:szCs w:val="21"/>
              </w:rPr>
              <w:t>C</w:t>
            </w:r>
            <w:r>
              <w:rPr>
                <w:rFonts w:ascii="Calibri" w:hAnsi="Calibri" w:eastAsia="Calibri" w:cs="Calibri"/>
                <w:spacing w:val="13"/>
                <w:sz w:val="21"/>
                <w:szCs w:val="21"/>
              </w:rPr>
              <w:t xml:space="preserve">  </w:t>
            </w:r>
            <w:r>
              <w:rPr>
                <w:rFonts w:ascii="宋体" w:hAnsi="宋体" w:eastAsia="宋体" w:cs="宋体"/>
                <w:spacing w:val="-5"/>
                <w:sz w:val="21"/>
                <w:szCs w:val="21"/>
              </w:rPr>
              <w:t>项目绩效</w:t>
            </w:r>
            <w:r>
              <w:rPr>
                <w:rFonts w:ascii="宋体" w:hAnsi="宋体" w:eastAsia="宋体" w:cs="宋体"/>
                <w:spacing w:val="-4"/>
                <w:sz w:val="21"/>
                <w:szCs w:val="21"/>
              </w:rPr>
              <w:t>（</w:t>
            </w:r>
            <w:r>
              <w:rPr>
                <w:rFonts w:ascii="Calibri" w:hAnsi="Calibri" w:eastAsia="Calibri" w:cs="Calibri"/>
                <w:spacing w:val="-4"/>
                <w:sz w:val="21"/>
                <w:szCs w:val="21"/>
              </w:rPr>
              <w:t>60</w:t>
            </w:r>
            <w:r>
              <w:rPr>
                <w:rFonts w:ascii="宋体" w:hAnsi="宋体" w:eastAsia="宋体" w:cs="宋体"/>
                <w:spacing w:val="-4"/>
                <w:sz w:val="21"/>
                <w:szCs w:val="21"/>
              </w:rPr>
              <w:t>）</w:t>
            </w:r>
          </w:p>
        </w:tc>
        <w:tc>
          <w:tcPr>
            <w:tcW w:w="952" w:type="dxa"/>
            <w:vMerge w:val="restart"/>
            <w:tcBorders>
              <w:bottom w:val="nil"/>
            </w:tcBorders>
            <w:vAlign w:val="top"/>
          </w:tcPr>
          <w:p w14:paraId="3C73514D">
            <w:pPr>
              <w:rPr>
                <w:rFonts w:ascii="Arial"/>
                <w:sz w:val="21"/>
              </w:rPr>
            </w:pPr>
          </w:p>
        </w:tc>
        <w:tc>
          <w:tcPr>
            <w:tcW w:w="964" w:type="dxa"/>
            <w:vAlign w:val="top"/>
          </w:tcPr>
          <w:p w14:paraId="18E9D1D0">
            <w:pPr>
              <w:spacing w:line="357" w:lineRule="auto"/>
              <w:rPr>
                <w:rFonts w:ascii="Arial"/>
                <w:sz w:val="21"/>
              </w:rPr>
            </w:pPr>
          </w:p>
          <w:p w14:paraId="72A77E42">
            <w:pPr>
              <w:pStyle w:val="6"/>
              <w:spacing w:before="68" w:line="352" w:lineRule="auto"/>
              <w:ind w:left="16" w:right="19"/>
              <w:rPr>
                <w:sz w:val="21"/>
                <w:szCs w:val="21"/>
              </w:rPr>
            </w:pPr>
            <w:r>
              <w:rPr>
                <w:rFonts w:ascii="Times New Roman" w:hAnsi="Times New Roman" w:eastAsia="Times New Roman" w:cs="Times New Roman"/>
                <w:spacing w:val="-3"/>
                <w:sz w:val="21"/>
                <w:szCs w:val="21"/>
              </w:rPr>
              <w:t>C102</w:t>
            </w:r>
            <w:r>
              <w:rPr>
                <w:rFonts w:ascii="Times New Roman" w:hAnsi="Times New Roman" w:eastAsia="Times New Roman" w:cs="Times New Roman"/>
                <w:spacing w:val="13"/>
                <w:sz w:val="21"/>
                <w:szCs w:val="21"/>
              </w:rPr>
              <w:t xml:space="preserve"> </w:t>
            </w:r>
            <w:r>
              <w:rPr>
                <w:spacing w:val="-3"/>
                <w:sz w:val="21"/>
                <w:szCs w:val="21"/>
              </w:rPr>
              <w:t>不动</w:t>
            </w:r>
            <w:r>
              <w:rPr>
                <w:spacing w:val="-2"/>
                <w:sz w:val="21"/>
                <w:szCs w:val="21"/>
              </w:rPr>
              <w:t>产登记汇</w:t>
            </w:r>
          </w:p>
          <w:p w14:paraId="6C774F65">
            <w:pPr>
              <w:pStyle w:val="6"/>
              <w:spacing w:line="220" w:lineRule="auto"/>
              <w:ind w:left="30"/>
              <w:rPr>
                <w:sz w:val="21"/>
                <w:szCs w:val="21"/>
              </w:rPr>
            </w:pPr>
            <w:r>
              <w:rPr>
                <w:spacing w:val="-5"/>
                <w:sz w:val="21"/>
                <w:szCs w:val="21"/>
              </w:rPr>
              <w:t>总管理系</w:t>
            </w:r>
          </w:p>
          <w:p w14:paraId="26BF00E9">
            <w:pPr>
              <w:pStyle w:val="6"/>
              <w:spacing w:before="149" w:line="355" w:lineRule="auto"/>
              <w:ind w:left="23" w:right="107" w:firstLine="3"/>
              <w:rPr>
                <w:sz w:val="21"/>
                <w:szCs w:val="21"/>
              </w:rPr>
            </w:pPr>
            <w:r>
              <w:rPr>
                <w:spacing w:val="-4"/>
                <w:sz w:val="21"/>
                <w:szCs w:val="21"/>
              </w:rPr>
              <w:t>统完成情</w:t>
            </w:r>
            <w:r>
              <w:rPr>
                <w:sz w:val="21"/>
                <w:szCs w:val="21"/>
              </w:rPr>
              <w:t>况</w:t>
            </w:r>
          </w:p>
        </w:tc>
        <w:tc>
          <w:tcPr>
            <w:tcW w:w="644" w:type="dxa"/>
            <w:vAlign w:val="top"/>
          </w:tcPr>
          <w:p w14:paraId="31416E5E">
            <w:pPr>
              <w:spacing w:line="286" w:lineRule="auto"/>
              <w:rPr>
                <w:rFonts w:ascii="Arial"/>
                <w:sz w:val="21"/>
              </w:rPr>
            </w:pPr>
          </w:p>
          <w:p w14:paraId="5A5E3721">
            <w:pPr>
              <w:spacing w:line="286" w:lineRule="auto"/>
              <w:rPr>
                <w:rFonts w:ascii="Arial"/>
                <w:sz w:val="21"/>
              </w:rPr>
            </w:pPr>
          </w:p>
          <w:p w14:paraId="04090791">
            <w:pPr>
              <w:spacing w:line="286" w:lineRule="auto"/>
              <w:rPr>
                <w:rFonts w:ascii="Arial"/>
                <w:sz w:val="21"/>
              </w:rPr>
            </w:pPr>
          </w:p>
          <w:p w14:paraId="148A5648">
            <w:pPr>
              <w:spacing w:line="287" w:lineRule="auto"/>
              <w:rPr>
                <w:rFonts w:ascii="Arial"/>
                <w:sz w:val="21"/>
              </w:rPr>
            </w:pPr>
          </w:p>
          <w:p w14:paraId="738BC69D">
            <w:pPr>
              <w:spacing w:before="64" w:line="233" w:lineRule="auto"/>
              <w:ind w:left="270"/>
              <w:rPr>
                <w:rFonts w:ascii="Times New Roman" w:hAnsi="Times New Roman" w:eastAsia="Times New Roman" w:cs="Times New Roman"/>
                <w:sz w:val="22"/>
                <w:szCs w:val="22"/>
              </w:rPr>
            </w:pPr>
            <w:r>
              <w:rPr>
                <w:rFonts w:ascii="Times New Roman" w:hAnsi="Times New Roman" w:eastAsia="Times New Roman" w:cs="Times New Roman"/>
                <w:sz w:val="22"/>
                <w:szCs w:val="22"/>
              </w:rPr>
              <w:t>6</w:t>
            </w:r>
          </w:p>
        </w:tc>
        <w:tc>
          <w:tcPr>
            <w:tcW w:w="1807" w:type="dxa"/>
            <w:vAlign w:val="top"/>
          </w:tcPr>
          <w:p w14:paraId="5EAAB0C7">
            <w:pPr>
              <w:spacing w:line="318" w:lineRule="auto"/>
              <w:rPr>
                <w:rFonts w:ascii="Arial"/>
                <w:sz w:val="21"/>
              </w:rPr>
            </w:pPr>
          </w:p>
          <w:p w14:paraId="65EEC448">
            <w:pPr>
              <w:spacing w:line="319" w:lineRule="auto"/>
              <w:rPr>
                <w:rFonts w:ascii="Arial"/>
                <w:sz w:val="21"/>
              </w:rPr>
            </w:pPr>
          </w:p>
          <w:p w14:paraId="154411AF">
            <w:pPr>
              <w:pStyle w:val="6"/>
              <w:spacing w:before="71" w:line="263" w:lineRule="auto"/>
              <w:ind w:left="21" w:right="28" w:hanging="4"/>
              <w:jc w:val="both"/>
            </w:pPr>
            <w:r>
              <w:rPr>
                <w:spacing w:val="-1"/>
              </w:rPr>
              <w:t>考察不动产登记数</w:t>
            </w:r>
            <w:r>
              <w:rPr>
                <w:spacing w:val="-2"/>
              </w:rPr>
              <w:t>据汇总情况，是否承载全地区不动产登记数据。</w:t>
            </w:r>
          </w:p>
        </w:tc>
        <w:tc>
          <w:tcPr>
            <w:tcW w:w="590" w:type="dxa"/>
            <w:vAlign w:val="top"/>
          </w:tcPr>
          <w:p w14:paraId="354BF781">
            <w:pPr>
              <w:spacing w:line="286" w:lineRule="auto"/>
              <w:rPr>
                <w:rFonts w:ascii="Arial"/>
                <w:sz w:val="21"/>
              </w:rPr>
            </w:pPr>
          </w:p>
          <w:p w14:paraId="7D967576">
            <w:pPr>
              <w:spacing w:line="286" w:lineRule="auto"/>
              <w:rPr>
                <w:rFonts w:ascii="Arial"/>
                <w:sz w:val="21"/>
              </w:rPr>
            </w:pPr>
          </w:p>
          <w:p w14:paraId="3006A4D7">
            <w:pPr>
              <w:spacing w:line="286" w:lineRule="auto"/>
              <w:rPr>
                <w:rFonts w:ascii="Arial"/>
                <w:sz w:val="21"/>
              </w:rPr>
            </w:pPr>
          </w:p>
          <w:p w14:paraId="19DB2926">
            <w:pPr>
              <w:spacing w:line="287" w:lineRule="auto"/>
              <w:rPr>
                <w:rFonts w:ascii="Arial"/>
                <w:sz w:val="21"/>
              </w:rPr>
            </w:pPr>
          </w:p>
          <w:p w14:paraId="26D56979">
            <w:pPr>
              <w:spacing w:before="63" w:line="230" w:lineRule="auto"/>
              <w:ind w:left="59"/>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100%</w:t>
            </w:r>
          </w:p>
        </w:tc>
        <w:tc>
          <w:tcPr>
            <w:tcW w:w="960" w:type="dxa"/>
            <w:vAlign w:val="top"/>
          </w:tcPr>
          <w:p w14:paraId="4DC1DF85">
            <w:pPr>
              <w:spacing w:line="275" w:lineRule="auto"/>
              <w:rPr>
                <w:rFonts w:ascii="Arial"/>
                <w:sz w:val="21"/>
              </w:rPr>
            </w:pPr>
          </w:p>
          <w:p w14:paraId="507B4EB9">
            <w:pPr>
              <w:spacing w:line="276" w:lineRule="auto"/>
              <w:rPr>
                <w:rFonts w:ascii="Arial"/>
                <w:sz w:val="21"/>
              </w:rPr>
            </w:pPr>
          </w:p>
          <w:p w14:paraId="14E8FE57">
            <w:pPr>
              <w:spacing w:line="276" w:lineRule="auto"/>
              <w:rPr>
                <w:rFonts w:ascii="Arial"/>
                <w:sz w:val="21"/>
              </w:rPr>
            </w:pPr>
          </w:p>
          <w:p w14:paraId="5B3B0145">
            <w:pPr>
              <w:spacing w:line="276" w:lineRule="auto"/>
              <w:rPr>
                <w:rFonts w:ascii="Arial"/>
                <w:sz w:val="21"/>
              </w:rPr>
            </w:pPr>
          </w:p>
          <w:p w14:paraId="1F55339C">
            <w:pPr>
              <w:pStyle w:val="6"/>
              <w:spacing w:before="71" w:line="219" w:lineRule="auto"/>
              <w:ind w:left="50"/>
            </w:pPr>
            <w:r>
              <w:rPr>
                <w:spacing w:val="-3"/>
              </w:rPr>
              <w:t>计划标准</w:t>
            </w:r>
          </w:p>
        </w:tc>
        <w:tc>
          <w:tcPr>
            <w:tcW w:w="2418" w:type="dxa"/>
            <w:vAlign w:val="top"/>
          </w:tcPr>
          <w:p w14:paraId="359DA7BC">
            <w:pPr>
              <w:pStyle w:val="6"/>
              <w:spacing w:before="89" w:line="262" w:lineRule="auto"/>
              <w:ind w:left="23" w:right="86" w:firstLine="105"/>
            </w:pPr>
            <w:r>
              <w:rPr>
                <w:spacing w:val="-1"/>
              </w:rPr>
              <w:t>考察不动产登记数据汇总情况，是否承载全地区不动产登记数据。根据塔城地区“两市五</w:t>
            </w:r>
          </w:p>
          <w:p w14:paraId="59EFD5D5">
            <w:pPr>
              <w:pStyle w:val="6"/>
              <w:spacing w:line="219" w:lineRule="auto"/>
              <w:ind w:left="23"/>
            </w:pPr>
            <w:r>
              <w:rPr>
                <w:spacing w:val="-1"/>
              </w:rPr>
              <w:t>县”，少完成一个县</w:t>
            </w:r>
          </w:p>
          <w:p w14:paraId="1BBECC80">
            <w:pPr>
              <w:pStyle w:val="6"/>
              <w:spacing w:before="49" w:line="254" w:lineRule="auto"/>
              <w:ind w:left="21" w:right="26" w:hanging="9"/>
            </w:pPr>
            <w:r>
              <w:rPr>
                <w:spacing w:val="-6"/>
              </w:rPr>
              <w:t>（市</w:t>
            </w:r>
            <w:r>
              <w:rPr>
                <w:spacing w:val="3"/>
              </w:rPr>
              <w:t>），</w:t>
            </w:r>
            <w:r>
              <w:rPr>
                <w:spacing w:val="-6"/>
              </w:rPr>
              <w:t>各占</w:t>
            </w:r>
            <w:r>
              <w:rPr>
                <w:spacing w:val="-28"/>
              </w:rPr>
              <w:t xml:space="preserve"> </w:t>
            </w:r>
            <w:r>
              <w:rPr>
                <w:rFonts w:ascii="Times New Roman" w:hAnsi="Times New Roman" w:eastAsia="Times New Roman" w:cs="Times New Roman"/>
                <w:spacing w:val="-6"/>
              </w:rPr>
              <w:t>1/7</w:t>
            </w:r>
            <w:r>
              <w:rPr>
                <w:rFonts w:ascii="Times New Roman" w:hAnsi="Times New Roman" w:eastAsia="Times New Roman" w:cs="Times New Roman"/>
                <w:spacing w:val="28"/>
              </w:rPr>
              <w:t xml:space="preserve"> </w:t>
            </w:r>
            <w:r>
              <w:rPr>
                <w:spacing w:val="-6"/>
              </w:rPr>
              <w:t>的权重</w:t>
            </w:r>
            <w:r>
              <w:rPr>
                <w:spacing w:val="-1"/>
              </w:rPr>
              <w:t>分，满足则得对应的权</w:t>
            </w:r>
            <w:r>
              <w:rPr>
                <w:spacing w:val="-4"/>
              </w:rPr>
              <w:t>重分，否则不得分。</w:t>
            </w:r>
          </w:p>
        </w:tc>
        <w:tc>
          <w:tcPr>
            <w:tcW w:w="2834" w:type="dxa"/>
            <w:vAlign w:val="top"/>
          </w:tcPr>
          <w:p w14:paraId="2152BF38">
            <w:pPr>
              <w:spacing w:line="318" w:lineRule="auto"/>
              <w:rPr>
                <w:rFonts w:ascii="Arial"/>
                <w:sz w:val="21"/>
              </w:rPr>
            </w:pPr>
          </w:p>
          <w:p w14:paraId="7C76519A">
            <w:pPr>
              <w:spacing w:line="319" w:lineRule="auto"/>
              <w:rPr>
                <w:rFonts w:ascii="Arial"/>
                <w:sz w:val="21"/>
              </w:rPr>
            </w:pPr>
          </w:p>
          <w:p w14:paraId="66B5F129">
            <w:pPr>
              <w:pStyle w:val="6"/>
              <w:spacing w:before="71" w:line="262" w:lineRule="auto"/>
              <w:ind w:left="19" w:right="117"/>
              <w:jc w:val="both"/>
            </w:pPr>
            <w:r>
              <w:rPr>
                <w:spacing w:val="-1"/>
              </w:rPr>
              <w:t>根据实地考察结果，</w:t>
            </w:r>
            <w:r>
              <w:rPr>
                <w:rFonts w:ascii="Times New Roman" w:hAnsi="Times New Roman" w:eastAsia="Times New Roman" w:cs="Times New Roman"/>
                <w:spacing w:val="-1"/>
              </w:rPr>
              <w:t xml:space="preserve">2020 </w:t>
            </w:r>
            <w:r>
              <w:rPr>
                <w:spacing w:val="-1"/>
              </w:rPr>
              <w:t>年系统搭建完成，能够承载塔城地区“两市五县”数据，</w:t>
            </w:r>
          </w:p>
          <w:p w14:paraId="1F1EF104">
            <w:pPr>
              <w:pStyle w:val="6"/>
              <w:spacing w:line="227" w:lineRule="auto"/>
              <w:ind w:left="31"/>
            </w:pPr>
            <w:r>
              <w:rPr>
                <w:spacing w:val="-4"/>
              </w:rPr>
              <w:t>综上该项得满分</w:t>
            </w:r>
            <w:r>
              <w:rPr>
                <w:spacing w:val="-45"/>
              </w:rPr>
              <w:t xml:space="preserve"> </w:t>
            </w:r>
            <w:r>
              <w:rPr>
                <w:rFonts w:ascii="Times New Roman" w:hAnsi="Times New Roman" w:eastAsia="Times New Roman" w:cs="Times New Roman"/>
                <w:spacing w:val="-4"/>
              </w:rPr>
              <w:t xml:space="preserve">6 </w:t>
            </w:r>
            <w:r>
              <w:rPr>
                <w:spacing w:val="-4"/>
              </w:rPr>
              <w:t>分。</w:t>
            </w:r>
          </w:p>
        </w:tc>
        <w:tc>
          <w:tcPr>
            <w:tcW w:w="708" w:type="dxa"/>
            <w:vAlign w:val="top"/>
          </w:tcPr>
          <w:p w14:paraId="0CDC733B">
            <w:pPr>
              <w:spacing w:line="286" w:lineRule="auto"/>
              <w:rPr>
                <w:rFonts w:ascii="Arial"/>
                <w:sz w:val="21"/>
              </w:rPr>
            </w:pPr>
          </w:p>
          <w:p w14:paraId="6A54CBBD">
            <w:pPr>
              <w:spacing w:line="286" w:lineRule="auto"/>
              <w:rPr>
                <w:rFonts w:ascii="Arial"/>
                <w:sz w:val="21"/>
              </w:rPr>
            </w:pPr>
          </w:p>
          <w:p w14:paraId="57A59FAF">
            <w:pPr>
              <w:spacing w:line="286" w:lineRule="auto"/>
              <w:rPr>
                <w:rFonts w:ascii="Arial"/>
                <w:sz w:val="21"/>
              </w:rPr>
            </w:pPr>
          </w:p>
          <w:p w14:paraId="00A56A59">
            <w:pPr>
              <w:spacing w:line="287" w:lineRule="auto"/>
              <w:rPr>
                <w:rFonts w:ascii="Arial"/>
                <w:sz w:val="21"/>
              </w:rPr>
            </w:pPr>
          </w:p>
          <w:p w14:paraId="1A4E4ECC">
            <w:pPr>
              <w:spacing w:before="64" w:line="233" w:lineRule="auto"/>
              <w:ind w:left="307"/>
              <w:rPr>
                <w:rFonts w:ascii="Times New Roman" w:hAnsi="Times New Roman" w:eastAsia="Times New Roman" w:cs="Times New Roman"/>
                <w:sz w:val="22"/>
                <w:szCs w:val="22"/>
              </w:rPr>
            </w:pPr>
            <w:r>
              <w:rPr>
                <w:rFonts w:ascii="Times New Roman" w:hAnsi="Times New Roman" w:eastAsia="Times New Roman" w:cs="Times New Roman"/>
                <w:sz w:val="22"/>
                <w:szCs w:val="22"/>
              </w:rPr>
              <w:t>6</w:t>
            </w:r>
          </w:p>
        </w:tc>
        <w:tc>
          <w:tcPr>
            <w:tcW w:w="936" w:type="dxa"/>
            <w:vAlign w:val="top"/>
          </w:tcPr>
          <w:p w14:paraId="49663EA9">
            <w:pPr>
              <w:spacing w:line="286" w:lineRule="auto"/>
              <w:rPr>
                <w:rFonts w:ascii="Arial"/>
                <w:sz w:val="21"/>
              </w:rPr>
            </w:pPr>
          </w:p>
          <w:p w14:paraId="35470B92">
            <w:pPr>
              <w:spacing w:line="286" w:lineRule="auto"/>
              <w:rPr>
                <w:rFonts w:ascii="Arial"/>
                <w:sz w:val="21"/>
              </w:rPr>
            </w:pPr>
          </w:p>
          <w:p w14:paraId="3AC68480">
            <w:pPr>
              <w:spacing w:line="286" w:lineRule="auto"/>
              <w:rPr>
                <w:rFonts w:ascii="Arial"/>
                <w:sz w:val="21"/>
              </w:rPr>
            </w:pPr>
          </w:p>
          <w:p w14:paraId="27BEBFFE">
            <w:pPr>
              <w:spacing w:line="287" w:lineRule="auto"/>
              <w:rPr>
                <w:rFonts w:ascii="Arial"/>
                <w:sz w:val="21"/>
              </w:rPr>
            </w:pPr>
          </w:p>
          <w:p w14:paraId="7B7D0B6F">
            <w:pPr>
              <w:spacing w:before="63" w:line="230" w:lineRule="auto"/>
              <w:ind w:left="232"/>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100%</w:t>
            </w:r>
          </w:p>
        </w:tc>
      </w:tr>
      <w:tr w14:paraId="564039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16" w:hRule="atLeast"/>
        </w:trPr>
        <w:tc>
          <w:tcPr>
            <w:tcW w:w="1178" w:type="dxa"/>
            <w:vMerge w:val="continue"/>
            <w:tcBorders>
              <w:top w:val="nil"/>
              <w:bottom w:val="nil"/>
            </w:tcBorders>
            <w:vAlign w:val="top"/>
          </w:tcPr>
          <w:p w14:paraId="4F95AEFA">
            <w:pPr>
              <w:rPr>
                <w:rFonts w:ascii="Arial"/>
                <w:sz w:val="21"/>
              </w:rPr>
            </w:pPr>
          </w:p>
        </w:tc>
        <w:tc>
          <w:tcPr>
            <w:tcW w:w="952" w:type="dxa"/>
            <w:vMerge w:val="continue"/>
            <w:tcBorders>
              <w:top w:val="nil"/>
              <w:bottom w:val="nil"/>
            </w:tcBorders>
            <w:vAlign w:val="top"/>
          </w:tcPr>
          <w:p w14:paraId="79CBC201">
            <w:pPr>
              <w:rPr>
                <w:rFonts w:ascii="Arial"/>
                <w:sz w:val="21"/>
              </w:rPr>
            </w:pPr>
          </w:p>
        </w:tc>
        <w:tc>
          <w:tcPr>
            <w:tcW w:w="964" w:type="dxa"/>
            <w:vAlign w:val="top"/>
          </w:tcPr>
          <w:p w14:paraId="0936AB5D">
            <w:pPr>
              <w:spacing w:line="332" w:lineRule="auto"/>
              <w:rPr>
                <w:rFonts w:ascii="Arial"/>
                <w:sz w:val="21"/>
              </w:rPr>
            </w:pPr>
          </w:p>
          <w:p w14:paraId="7A34F512">
            <w:pPr>
              <w:pStyle w:val="6"/>
              <w:spacing w:before="68" w:line="353" w:lineRule="auto"/>
              <w:ind w:left="28" w:right="107" w:hanging="12"/>
              <w:rPr>
                <w:sz w:val="21"/>
                <w:szCs w:val="21"/>
              </w:rPr>
            </w:pPr>
            <w:r>
              <w:rPr>
                <w:rFonts w:ascii="Times New Roman" w:hAnsi="Times New Roman" w:eastAsia="Times New Roman" w:cs="Times New Roman"/>
                <w:spacing w:val="-4"/>
                <w:sz w:val="21"/>
                <w:szCs w:val="21"/>
              </w:rPr>
              <w:t>C103</w:t>
            </w:r>
            <w:r>
              <w:rPr>
                <w:rFonts w:ascii="Times New Roman" w:hAnsi="Times New Roman" w:eastAsia="Times New Roman" w:cs="Times New Roman"/>
                <w:spacing w:val="7"/>
                <w:sz w:val="21"/>
                <w:szCs w:val="21"/>
              </w:rPr>
              <w:t xml:space="preserve">  </w:t>
            </w:r>
            <w:r>
              <w:rPr>
                <w:spacing w:val="-4"/>
                <w:sz w:val="21"/>
                <w:szCs w:val="21"/>
              </w:rPr>
              <w:t>不</w:t>
            </w:r>
            <w:r>
              <w:rPr>
                <w:spacing w:val="-5"/>
                <w:sz w:val="21"/>
                <w:szCs w:val="21"/>
              </w:rPr>
              <w:t>动产登记</w:t>
            </w:r>
          </w:p>
          <w:p w14:paraId="5508A29E">
            <w:pPr>
              <w:pStyle w:val="6"/>
              <w:spacing w:line="219" w:lineRule="auto"/>
              <w:ind w:left="23"/>
              <w:rPr>
                <w:sz w:val="21"/>
                <w:szCs w:val="21"/>
              </w:rPr>
            </w:pPr>
            <w:r>
              <w:rPr>
                <w:spacing w:val="-3"/>
                <w:sz w:val="21"/>
                <w:szCs w:val="21"/>
              </w:rPr>
              <w:t>监管服务</w:t>
            </w:r>
          </w:p>
          <w:p w14:paraId="2476446C">
            <w:pPr>
              <w:pStyle w:val="6"/>
              <w:spacing w:before="148" w:line="354" w:lineRule="auto"/>
              <w:ind w:left="25" w:right="107" w:firstLine="1"/>
              <w:rPr>
                <w:sz w:val="21"/>
                <w:szCs w:val="21"/>
              </w:rPr>
            </w:pPr>
            <w:r>
              <w:rPr>
                <w:spacing w:val="-4"/>
                <w:sz w:val="21"/>
                <w:szCs w:val="21"/>
              </w:rPr>
              <w:t>系统完成情况</w:t>
            </w:r>
          </w:p>
        </w:tc>
        <w:tc>
          <w:tcPr>
            <w:tcW w:w="644" w:type="dxa"/>
            <w:vAlign w:val="top"/>
          </w:tcPr>
          <w:p w14:paraId="65A038FA">
            <w:pPr>
              <w:spacing w:line="280" w:lineRule="auto"/>
              <w:rPr>
                <w:rFonts w:ascii="Arial"/>
                <w:sz w:val="21"/>
              </w:rPr>
            </w:pPr>
          </w:p>
          <w:p w14:paraId="34556683">
            <w:pPr>
              <w:spacing w:line="280" w:lineRule="auto"/>
              <w:rPr>
                <w:rFonts w:ascii="Arial"/>
                <w:sz w:val="21"/>
              </w:rPr>
            </w:pPr>
          </w:p>
          <w:p w14:paraId="4A012760">
            <w:pPr>
              <w:spacing w:line="280" w:lineRule="auto"/>
              <w:rPr>
                <w:rFonts w:ascii="Arial"/>
                <w:sz w:val="21"/>
              </w:rPr>
            </w:pPr>
          </w:p>
          <w:p w14:paraId="21F569BA">
            <w:pPr>
              <w:spacing w:line="280" w:lineRule="auto"/>
              <w:rPr>
                <w:rFonts w:ascii="Arial"/>
                <w:sz w:val="21"/>
              </w:rPr>
            </w:pPr>
          </w:p>
          <w:p w14:paraId="75A2BD32">
            <w:pPr>
              <w:spacing w:before="64" w:line="233" w:lineRule="auto"/>
              <w:ind w:left="270"/>
              <w:rPr>
                <w:rFonts w:ascii="Times New Roman" w:hAnsi="Times New Roman" w:eastAsia="Times New Roman" w:cs="Times New Roman"/>
                <w:sz w:val="22"/>
                <w:szCs w:val="22"/>
              </w:rPr>
            </w:pPr>
            <w:r>
              <w:rPr>
                <w:rFonts w:ascii="Times New Roman" w:hAnsi="Times New Roman" w:eastAsia="Times New Roman" w:cs="Times New Roman"/>
                <w:sz w:val="22"/>
                <w:szCs w:val="22"/>
              </w:rPr>
              <w:t>6</w:t>
            </w:r>
          </w:p>
        </w:tc>
        <w:tc>
          <w:tcPr>
            <w:tcW w:w="1807" w:type="dxa"/>
            <w:vAlign w:val="top"/>
          </w:tcPr>
          <w:p w14:paraId="6C5D9968">
            <w:pPr>
              <w:spacing w:line="457" w:lineRule="auto"/>
              <w:rPr>
                <w:rFonts w:ascii="Arial"/>
                <w:sz w:val="21"/>
              </w:rPr>
            </w:pPr>
          </w:p>
          <w:p w14:paraId="353E2B41">
            <w:pPr>
              <w:pStyle w:val="6"/>
              <w:spacing w:before="72" w:line="262" w:lineRule="auto"/>
              <w:ind w:left="16" w:right="28"/>
            </w:pPr>
            <w:r>
              <w:rPr>
                <w:spacing w:val="-1"/>
              </w:rPr>
              <w:t>考察地区级不动产登记监管服务系统是否实现对各县市不动产信息的监</w:t>
            </w:r>
          </w:p>
          <w:p w14:paraId="32419289">
            <w:pPr>
              <w:pStyle w:val="6"/>
              <w:spacing w:line="220" w:lineRule="auto"/>
              <w:ind w:left="21"/>
            </w:pPr>
            <w:r>
              <w:rPr>
                <w:spacing w:val="-14"/>
              </w:rPr>
              <w:t>管。</w:t>
            </w:r>
          </w:p>
        </w:tc>
        <w:tc>
          <w:tcPr>
            <w:tcW w:w="590" w:type="dxa"/>
            <w:vAlign w:val="top"/>
          </w:tcPr>
          <w:p w14:paraId="1D67A278">
            <w:pPr>
              <w:spacing w:line="280" w:lineRule="auto"/>
              <w:rPr>
                <w:rFonts w:ascii="Arial"/>
                <w:sz w:val="21"/>
              </w:rPr>
            </w:pPr>
          </w:p>
          <w:p w14:paraId="2AB8912B">
            <w:pPr>
              <w:spacing w:line="280" w:lineRule="auto"/>
              <w:rPr>
                <w:rFonts w:ascii="Arial"/>
                <w:sz w:val="21"/>
              </w:rPr>
            </w:pPr>
          </w:p>
          <w:p w14:paraId="4E42839B">
            <w:pPr>
              <w:spacing w:line="280" w:lineRule="auto"/>
              <w:rPr>
                <w:rFonts w:ascii="Arial"/>
                <w:sz w:val="21"/>
              </w:rPr>
            </w:pPr>
          </w:p>
          <w:p w14:paraId="0AB98F25">
            <w:pPr>
              <w:spacing w:line="280" w:lineRule="auto"/>
              <w:rPr>
                <w:rFonts w:ascii="Arial"/>
                <w:sz w:val="21"/>
              </w:rPr>
            </w:pPr>
          </w:p>
          <w:p w14:paraId="3CA96864">
            <w:pPr>
              <w:spacing w:before="63" w:line="230" w:lineRule="auto"/>
              <w:ind w:left="59"/>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100%</w:t>
            </w:r>
          </w:p>
        </w:tc>
        <w:tc>
          <w:tcPr>
            <w:tcW w:w="960" w:type="dxa"/>
            <w:vAlign w:val="top"/>
          </w:tcPr>
          <w:p w14:paraId="5C19F011">
            <w:pPr>
              <w:spacing w:line="269" w:lineRule="auto"/>
              <w:rPr>
                <w:rFonts w:ascii="Arial"/>
                <w:sz w:val="21"/>
              </w:rPr>
            </w:pPr>
          </w:p>
          <w:p w14:paraId="68AD79FF">
            <w:pPr>
              <w:spacing w:line="269" w:lineRule="auto"/>
              <w:rPr>
                <w:rFonts w:ascii="Arial"/>
                <w:sz w:val="21"/>
              </w:rPr>
            </w:pPr>
          </w:p>
          <w:p w14:paraId="5617E0E1">
            <w:pPr>
              <w:spacing w:line="270" w:lineRule="auto"/>
              <w:rPr>
                <w:rFonts w:ascii="Arial"/>
                <w:sz w:val="21"/>
              </w:rPr>
            </w:pPr>
          </w:p>
          <w:p w14:paraId="50DBA06F">
            <w:pPr>
              <w:spacing w:line="270" w:lineRule="auto"/>
              <w:rPr>
                <w:rFonts w:ascii="Arial"/>
                <w:sz w:val="21"/>
              </w:rPr>
            </w:pPr>
          </w:p>
          <w:p w14:paraId="7C186766">
            <w:pPr>
              <w:pStyle w:val="6"/>
              <w:spacing w:before="71" w:line="219" w:lineRule="auto"/>
              <w:ind w:left="50"/>
            </w:pPr>
            <w:r>
              <w:rPr>
                <w:spacing w:val="-3"/>
              </w:rPr>
              <w:t>计划标准</w:t>
            </w:r>
          </w:p>
        </w:tc>
        <w:tc>
          <w:tcPr>
            <w:tcW w:w="2418" w:type="dxa"/>
            <w:vAlign w:val="top"/>
          </w:tcPr>
          <w:p w14:paraId="051CB18E">
            <w:pPr>
              <w:pStyle w:val="6"/>
              <w:spacing w:before="65" w:line="256" w:lineRule="auto"/>
              <w:ind w:left="17" w:right="10"/>
              <w:jc w:val="both"/>
            </w:pPr>
            <w:r>
              <w:rPr>
                <w:spacing w:val="18"/>
              </w:rPr>
              <w:t>考察地区级不动产平台是否实现对各县市的不</w:t>
            </w:r>
            <w:r>
              <w:rPr>
                <w:spacing w:val="-4"/>
              </w:rPr>
              <w:t>动产信息监管情况，根据塔城地区“两市五县”，</w:t>
            </w:r>
            <w:r>
              <w:rPr>
                <w:spacing w:val="-5"/>
              </w:rPr>
              <w:t>少完成一个县（市</w:t>
            </w:r>
            <w:r>
              <w:rPr>
                <w:spacing w:val="4"/>
              </w:rPr>
              <w:t>），</w:t>
            </w:r>
            <w:r>
              <w:rPr>
                <w:spacing w:val="-5"/>
              </w:rPr>
              <w:t>各</w:t>
            </w:r>
            <w:r>
              <w:rPr>
                <w:spacing w:val="-7"/>
              </w:rPr>
              <w:t xml:space="preserve">占 </w:t>
            </w:r>
            <w:r>
              <w:rPr>
                <w:rFonts w:ascii="Times New Roman" w:hAnsi="Times New Roman" w:eastAsia="Times New Roman" w:cs="Times New Roman"/>
                <w:spacing w:val="-7"/>
              </w:rPr>
              <w:t>1/7</w:t>
            </w:r>
            <w:r>
              <w:rPr>
                <w:rFonts w:ascii="Times New Roman" w:hAnsi="Times New Roman" w:eastAsia="Times New Roman" w:cs="Times New Roman"/>
                <w:spacing w:val="49"/>
              </w:rPr>
              <w:t xml:space="preserve"> </w:t>
            </w:r>
            <w:r>
              <w:rPr>
                <w:spacing w:val="-7"/>
              </w:rPr>
              <w:t>的权重分，满足则</w:t>
            </w:r>
            <w:r>
              <w:rPr>
                <w:spacing w:val="-4"/>
              </w:rPr>
              <w:t>得对应的权重分，否则不</w:t>
            </w:r>
            <w:r>
              <w:rPr>
                <w:spacing w:val="-11"/>
              </w:rPr>
              <w:t>得分。</w:t>
            </w:r>
          </w:p>
        </w:tc>
        <w:tc>
          <w:tcPr>
            <w:tcW w:w="2834" w:type="dxa"/>
            <w:vAlign w:val="top"/>
          </w:tcPr>
          <w:p w14:paraId="119891AC">
            <w:pPr>
              <w:spacing w:line="306" w:lineRule="auto"/>
              <w:rPr>
                <w:rFonts w:ascii="Arial"/>
                <w:sz w:val="21"/>
              </w:rPr>
            </w:pPr>
          </w:p>
          <w:p w14:paraId="3FFAB056">
            <w:pPr>
              <w:spacing w:line="307" w:lineRule="auto"/>
              <w:rPr>
                <w:rFonts w:ascii="Arial"/>
                <w:sz w:val="21"/>
              </w:rPr>
            </w:pPr>
          </w:p>
          <w:p w14:paraId="47FEE82D">
            <w:pPr>
              <w:pStyle w:val="6"/>
              <w:spacing w:before="72" w:line="262" w:lineRule="auto"/>
              <w:ind w:left="31" w:hanging="12"/>
              <w:jc w:val="both"/>
            </w:pPr>
            <w:r>
              <w:rPr>
                <w:spacing w:val="-11"/>
              </w:rPr>
              <w:t>根据实地考察结果，</w:t>
            </w:r>
            <w:r>
              <w:rPr>
                <w:rFonts w:ascii="Times New Roman" w:hAnsi="Times New Roman" w:eastAsia="Times New Roman" w:cs="Times New Roman"/>
                <w:spacing w:val="-11"/>
              </w:rPr>
              <w:t xml:space="preserve">2020 </w:t>
            </w:r>
            <w:r>
              <w:rPr>
                <w:spacing w:val="-11"/>
              </w:rPr>
              <w:t>年系</w:t>
            </w:r>
            <w:r>
              <w:rPr>
                <w:spacing w:val="-10"/>
              </w:rPr>
              <w:t>统搭建完成，能够对塔城地区</w:t>
            </w:r>
            <w:r>
              <w:rPr>
                <w:spacing w:val="-21"/>
              </w:rPr>
              <w:t>“两市五县”进行监管，综上，</w:t>
            </w:r>
            <w:r>
              <w:rPr>
                <w:spacing w:val="-10"/>
              </w:rPr>
              <w:t>此项得满分。</w:t>
            </w:r>
          </w:p>
        </w:tc>
        <w:tc>
          <w:tcPr>
            <w:tcW w:w="708" w:type="dxa"/>
            <w:vAlign w:val="top"/>
          </w:tcPr>
          <w:p w14:paraId="3C18B6EE">
            <w:pPr>
              <w:spacing w:line="280" w:lineRule="auto"/>
              <w:rPr>
                <w:rFonts w:ascii="Arial"/>
                <w:sz w:val="21"/>
              </w:rPr>
            </w:pPr>
          </w:p>
          <w:p w14:paraId="271E073A">
            <w:pPr>
              <w:spacing w:line="280" w:lineRule="auto"/>
              <w:rPr>
                <w:rFonts w:ascii="Arial"/>
                <w:sz w:val="21"/>
              </w:rPr>
            </w:pPr>
          </w:p>
          <w:p w14:paraId="70B727C5">
            <w:pPr>
              <w:spacing w:line="280" w:lineRule="auto"/>
              <w:rPr>
                <w:rFonts w:ascii="Arial"/>
                <w:sz w:val="21"/>
              </w:rPr>
            </w:pPr>
          </w:p>
          <w:p w14:paraId="7453CF18">
            <w:pPr>
              <w:spacing w:line="280" w:lineRule="auto"/>
              <w:rPr>
                <w:rFonts w:ascii="Arial"/>
                <w:sz w:val="21"/>
              </w:rPr>
            </w:pPr>
          </w:p>
          <w:p w14:paraId="4143A04E">
            <w:pPr>
              <w:spacing w:before="64" w:line="233" w:lineRule="auto"/>
              <w:ind w:left="307"/>
              <w:rPr>
                <w:rFonts w:ascii="Times New Roman" w:hAnsi="Times New Roman" w:eastAsia="Times New Roman" w:cs="Times New Roman"/>
                <w:sz w:val="22"/>
                <w:szCs w:val="22"/>
              </w:rPr>
            </w:pPr>
            <w:r>
              <w:rPr>
                <w:rFonts w:ascii="Times New Roman" w:hAnsi="Times New Roman" w:eastAsia="Times New Roman" w:cs="Times New Roman"/>
                <w:sz w:val="22"/>
                <w:szCs w:val="22"/>
              </w:rPr>
              <w:t>6</w:t>
            </w:r>
          </w:p>
        </w:tc>
        <w:tc>
          <w:tcPr>
            <w:tcW w:w="936" w:type="dxa"/>
            <w:vAlign w:val="top"/>
          </w:tcPr>
          <w:p w14:paraId="5F0BF7FC">
            <w:pPr>
              <w:spacing w:line="280" w:lineRule="auto"/>
              <w:rPr>
                <w:rFonts w:ascii="Arial"/>
                <w:sz w:val="21"/>
              </w:rPr>
            </w:pPr>
          </w:p>
          <w:p w14:paraId="1917C84C">
            <w:pPr>
              <w:spacing w:line="280" w:lineRule="auto"/>
              <w:rPr>
                <w:rFonts w:ascii="Arial"/>
                <w:sz w:val="21"/>
              </w:rPr>
            </w:pPr>
          </w:p>
          <w:p w14:paraId="0E183501">
            <w:pPr>
              <w:spacing w:line="280" w:lineRule="auto"/>
              <w:rPr>
                <w:rFonts w:ascii="Arial"/>
                <w:sz w:val="21"/>
              </w:rPr>
            </w:pPr>
          </w:p>
          <w:p w14:paraId="456CE8AF">
            <w:pPr>
              <w:spacing w:line="280" w:lineRule="auto"/>
              <w:rPr>
                <w:rFonts w:ascii="Arial"/>
                <w:sz w:val="21"/>
              </w:rPr>
            </w:pPr>
          </w:p>
          <w:p w14:paraId="39E8C0F9">
            <w:pPr>
              <w:spacing w:before="63" w:line="230" w:lineRule="auto"/>
              <w:ind w:left="232"/>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100%</w:t>
            </w:r>
          </w:p>
        </w:tc>
      </w:tr>
      <w:tr w14:paraId="132F4B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23" w:hRule="atLeast"/>
        </w:trPr>
        <w:tc>
          <w:tcPr>
            <w:tcW w:w="1178" w:type="dxa"/>
            <w:vMerge w:val="continue"/>
            <w:tcBorders>
              <w:top w:val="nil"/>
              <w:bottom w:val="nil"/>
            </w:tcBorders>
            <w:vAlign w:val="top"/>
          </w:tcPr>
          <w:p w14:paraId="3525843C">
            <w:pPr>
              <w:rPr>
                <w:rFonts w:ascii="Arial"/>
                <w:sz w:val="21"/>
              </w:rPr>
            </w:pPr>
          </w:p>
        </w:tc>
        <w:tc>
          <w:tcPr>
            <w:tcW w:w="952" w:type="dxa"/>
            <w:vMerge w:val="continue"/>
            <w:tcBorders>
              <w:top w:val="nil"/>
            </w:tcBorders>
            <w:vAlign w:val="top"/>
          </w:tcPr>
          <w:p w14:paraId="073E37C4">
            <w:pPr>
              <w:rPr>
                <w:rFonts w:ascii="Arial"/>
                <w:sz w:val="21"/>
              </w:rPr>
            </w:pPr>
          </w:p>
        </w:tc>
        <w:tc>
          <w:tcPr>
            <w:tcW w:w="964" w:type="dxa"/>
            <w:vAlign w:val="top"/>
          </w:tcPr>
          <w:p w14:paraId="3109338F">
            <w:pPr>
              <w:pStyle w:val="6"/>
              <w:spacing w:before="155" w:line="229" w:lineRule="auto"/>
              <w:ind w:left="16"/>
              <w:rPr>
                <w:sz w:val="21"/>
                <w:szCs w:val="21"/>
              </w:rPr>
            </w:pPr>
            <w:r>
              <w:rPr>
                <w:rFonts w:ascii="Times New Roman" w:hAnsi="Times New Roman" w:eastAsia="Times New Roman" w:cs="Times New Roman"/>
                <w:sz w:val="21"/>
                <w:szCs w:val="21"/>
              </w:rPr>
              <w:t xml:space="preserve">C104  </w:t>
            </w:r>
            <w:r>
              <w:rPr>
                <w:sz w:val="21"/>
                <w:szCs w:val="21"/>
              </w:rPr>
              <w:t>地</w:t>
            </w:r>
          </w:p>
          <w:p w14:paraId="04BA53E8">
            <w:pPr>
              <w:pStyle w:val="6"/>
              <w:spacing w:before="141" w:line="219" w:lineRule="auto"/>
              <w:ind w:left="25"/>
              <w:rPr>
                <w:sz w:val="21"/>
                <w:szCs w:val="21"/>
              </w:rPr>
            </w:pPr>
            <w:r>
              <w:rPr>
                <w:spacing w:val="-4"/>
                <w:sz w:val="21"/>
                <w:szCs w:val="21"/>
              </w:rPr>
              <w:t>州级不动</w:t>
            </w:r>
          </w:p>
          <w:p w14:paraId="62BA6422">
            <w:pPr>
              <w:pStyle w:val="6"/>
              <w:spacing w:before="151" w:line="221" w:lineRule="auto"/>
              <w:ind w:left="16"/>
              <w:rPr>
                <w:sz w:val="21"/>
                <w:szCs w:val="21"/>
              </w:rPr>
            </w:pPr>
            <w:r>
              <w:rPr>
                <w:spacing w:val="-2"/>
                <w:sz w:val="21"/>
                <w:szCs w:val="21"/>
              </w:rPr>
              <w:t>产统一登</w:t>
            </w:r>
          </w:p>
          <w:p w14:paraId="563F83D5">
            <w:pPr>
              <w:pStyle w:val="6"/>
              <w:spacing w:before="147" w:line="218" w:lineRule="auto"/>
              <w:ind w:left="21"/>
              <w:rPr>
                <w:sz w:val="21"/>
                <w:szCs w:val="21"/>
              </w:rPr>
            </w:pPr>
            <w:r>
              <w:rPr>
                <w:spacing w:val="-3"/>
                <w:sz w:val="21"/>
                <w:szCs w:val="21"/>
              </w:rPr>
              <w:t>记信息管</w:t>
            </w:r>
          </w:p>
          <w:p w14:paraId="470BCF47">
            <w:pPr>
              <w:pStyle w:val="6"/>
              <w:spacing w:before="152" w:line="218" w:lineRule="auto"/>
              <w:ind w:left="19"/>
              <w:rPr>
                <w:sz w:val="21"/>
                <w:szCs w:val="21"/>
              </w:rPr>
            </w:pPr>
            <w:r>
              <w:rPr>
                <w:spacing w:val="-2"/>
                <w:sz w:val="21"/>
                <w:szCs w:val="21"/>
              </w:rPr>
              <w:t>理平台建</w:t>
            </w:r>
          </w:p>
          <w:p w14:paraId="41148DE4">
            <w:pPr>
              <w:pStyle w:val="6"/>
              <w:spacing w:before="153" w:line="219" w:lineRule="auto"/>
              <w:ind w:left="16"/>
              <w:rPr>
                <w:sz w:val="21"/>
                <w:szCs w:val="21"/>
              </w:rPr>
            </w:pPr>
            <w:r>
              <w:rPr>
                <w:spacing w:val="-2"/>
                <w:sz w:val="21"/>
                <w:szCs w:val="21"/>
              </w:rPr>
              <w:t>设情况</w:t>
            </w:r>
          </w:p>
        </w:tc>
        <w:tc>
          <w:tcPr>
            <w:tcW w:w="644" w:type="dxa"/>
            <w:vAlign w:val="top"/>
          </w:tcPr>
          <w:p w14:paraId="5BA43E07">
            <w:pPr>
              <w:spacing w:line="268" w:lineRule="auto"/>
              <w:rPr>
                <w:rFonts w:ascii="Arial"/>
                <w:sz w:val="21"/>
              </w:rPr>
            </w:pPr>
          </w:p>
          <w:p w14:paraId="19D3B0D9">
            <w:pPr>
              <w:spacing w:line="268" w:lineRule="auto"/>
              <w:rPr>
                <w:rFonts w:ascii="Arial"/>
                <w:sz w:val="21"/>
              </w:rPr>
            </w:pPr>
          </w:p>
          <w:p w14:paraId="0D788296">
            <w:pPr>
              <w:spacing w:line="268" w:lineRule="auto"/>
              <w:rPr>
                <w:rFonts w:ascii="Arial"/>
                <w:sz w:val="21"/>
              </w:rPr>
            </w:pPr>
          </w:p>
          <w:p w14:paraId="36F29F01">
            <w:pPr>
              <w:spacing w:line="268" w:lineRule="auto"/>
              <w:rPr>
                <w:rFonts w:ascii="Arial"/>
                <w:sz w:val="21"/>
              </w:rPr>
            </w:pPr>
          </w:p>
          <w:p w14:paraId="5077084E">
            <w:pPr>
              <w:spacing w:before="64" w:line="233" w:lineRule="auto"/>
              <w:ind w:left="270"/>
              <w:rPr>
                <w:rFonts w:ascii="Times New Roman" w:hAnsi="Times New Roman" w:eastAsia="Times New Roman" w:cs="Times New Roman"/>
                <w:sz w:val="22"/>
                <w:szCs w:val="22"/>
              </w:rPr>
            </w:pPr>
            <w:r>
              <w:rPr>
                <w:rFonts w:ascii="Times New Roman" w:hAnsi="Times New Roman" w:eastAsia="Times New Roman" w:cs="Times New Roman"/>
                <w:sz w:val="22"/>
                <w:szCs w:val="22"/>
              </w:rPr>
              <w:t>6</w:t>
            </w:r>
          </w:p>
        </w:tc>
        <w:tc>
          <w:tcPr>
            <w:tcW w:w="1807" w:type="dxa"/>
            <w:vAlign w:val="top"/>
          </w:tcPr>
          <w:p w14:paraId="7234B10C">
            <w:pPr>
              <w:spacing w:line="359" w:lineRule="auto"/>
              <w:rPr>
                <w:rFonts w:ascii="Arial"/>
                <w:sz w:val="21"/>
              </w:rPr>
            </w:pPr>
          </w:p>
          <w:p w14:paraId="3FA25776">
            <w:pPr>
              <w:spacing w:line="359" w:lineRule="auto"/>
              <w:rPr>
                <w:rFonts w:ascii="Arial"/>
                <w:sz w:val="21"/>
              </w:rPr>
            </w:pPr>
          </w:p>
          <w:p w14:paraId="552A63B0">
            <w:pPr>
              <w:pStyle w:val="6"/>
              <w:spacing w:before="72" w:line="272" w:lineRule="auto"/>
              <w:ind w:left="22" w:right="88" w:hanging="5"/>
              <w:jc w:val="both"/>
              <w:rPr>
                <w:sz w:val="21"/>
                <w:szCs w:val="21"/>
              </w:rPr>
            </w:pPr>
            <w:r>
              <w:rPr>
                <w:spacing w:val="-1"/>
              </w:rPr>
              <w:t>考察</w:t>
            </w:r>
            <w:r>
              <w:rPr>
                <w:spacing w:val="-1"/>
                <w:sz w:val="21"/>
                <w:szCs w:val="21"/>
              </w:rPr>
              <w:t>地州级不动产</w:t>
            </w:r>
            <w:r>
              <w:rPr>
                <w:spacing w:val="-2"/>
                <w:sz w:val="21"/>
                <w:szCs w:val="21"/>
              </w:rPr>
              <w:t>统一登记信息管理平台建设情况</w:t>
            </w:r>
          </w:p>
        </w:tc>
        <w:tc>
          <w:tcPr>
            <w:tcW w:w="590" w:type="dxa"/>
            <w:vAlign w:val="top"/>
          </w:tcPr>
          <w:p w14:paraId="1E567853">
            <w:pPr>
              <w:spacing w:line="287" w:lineRule="auto"/>
              <w:rPr>
                <w:rFonts w:ascii="Arial"/>
                <w:sz w:val="21"/>
              </w:rPr>
            </w:pPr>
          </w:p>
          <w:p w14:paraId="4B45EB9A">
            <w:pPr>
              <w:spacing w:line="288" w:lineRule="auto"/>
              <w:rPr>
                <w:rFonts w:ascii="Arial"/>
                <w:sz w:val="21"/>
              </w:rPr>
            </w:pPr>
          </w:p>
          <w:p w14:paraId="22BB6D65">
            <w:pPr>
              <w:pStyle w:val="6"/>
              <w:spacing w:before="69" w:line="275" w:lineRule="auto"/>
              <w:ind w:left="90" w:right="81" w:hanging="3"/>
              <w:jc w:val="both"/>
              <w:rPr>
                <w:sz w:val="21"/>
                <w:szCs w:val="21"/>
              </w:rPr>
            </w:pPr>
            <w:r>
              <w:rPr>
                <w:spacing w:val="-3"/>
                <w:sz w:val="21"/>
                <w:szCs w:val="21"/>
              </w:rPr>
              <w:t>建立</w:t>
            </w:r>
            <w:r>
              <w:rPr>
                <w:spacing w:val="-4"/>
                <w:sz w:val="21"/>
                <w:szCs w:val="21"/>
              </w:rPr>
              <w:t>并投入使</w:t>
            </w:r>
            <w:r>
              <w:rPr>
                <w:spacing w:val="41"/>
                <w:w w:val="125"/>
                <w:sz w:val="21"/>
                <w:szCs w:val="21"/>
              </w:rPr>
              <w:t>用</w:t>
            </w:r>
          </w:p>
        </w:tc>
        <w:tc>
          <w:tcPr>
            <w:tcW w:w="960" w:type="dxa"/>
            <w:vAlign w:val="top"/>
          </w:tcPr>
          <w:p w14:paraId="2BE08F9B">
            <w:pPr>
              <w:spacing w:line="294" w:lineRule="auto"/>
              <w:rPr>
                <w:rFonts w:ascii="Arial"/>
                <w:sz w:val="21"/>
              </w:rPr>
            </w:pPr>
          </w:p>
          <w:p w14:paraId="1D22F3D5">
            <w:pPr>
              <w:spacing w:line="294" w:lineRule="auto"/>
              <w:rPr>
                <w:rFonts w:ascii="Arial"/>
                <w:sz w:val="21"/>
              </w:rPr>
            </w:pPr>
          </w:p>
          <w:p w14:paraId="4D1A00EA">
            <w:pPr>
              <w:spacing w:line="295" w:lineRule="auto"/>
              <w:rPr>
                <w:rFonts w:ascii="Arial"/>
                <w:sz w:val="21"/>
              </w:rPr>
            </w:pPr>
          </w:p>
          <w:p w14:paraId="2F29A344">
            <w:pPr>
              <w:pStyle w:val="6"/>
              <w:spacing w:before="68" w:line="276" w:lineRule="auto"/>
              <w:ind w:left="170" w:right="54" w:hanging="106"/>
              <w:rPr>
                <w:sz w:val="21"/>
                <w:szCs w:val="21"/>
              </w:rPr>
            </w:pPr>
            <w:r>
              <w:rPr>
                <w:spacing w:val="-2"/>
                <w:sz w:val="21"/>
                <w:szCs w:val="21"/>
              </w:rPr>
              <w:t>建立并投入使用</w:t>
            </w:r>
          </w:p>
        </w:tc>
        <w:tc>
          <w:tcPr>
            <w:tcW w:w="2418" w:type="dxa"/>
            <w:vAlign w:val="top"/>
          </w:tcPr>
          <w:p w14:paraId="65F1592D">
            <w:pPr>
              <w:spacing w:line="253" w:lineRule="auto"/>
              <w:rPr>
                <w:rFonts w:ascii="Arial"/>
                <w:sz w:val="21"/>
              </w:rPr>
            </w:pPr>
          </w:p>
          <w:p w14:paraId="1EE7A400">
            <w:pPr>
              <w:pStyle w:val="6"/>
              <w:spacing w:before="71" w:line="273" w:lineRule="auto"/>
              <w:ind w:left="17" w:right="9" w:firstLine="1"/>
              <w:jc w:val="both"/>
              <w:rPr>
                <w:sz w:val="21"/>
                <w:szCs w:val="21"/>
              </w:rPr>
            </w:pPr>
            <w:r>
              <w:rPr>
                <w:spacing w:val="4"/>
              </w:rPr>
              <w:t>考察</w:t>
            </w:r>
            <w:r>
              <w:rPr>
                <w:spacing w:val="4"/>
                <w:sz w:val="21"/>
                <w:szCs w:val="21"/>
              </w:rPr>
              <w:t>地州级不动产统一登</w:t>
            </w:r>
            <w:r>
              <w:rPr>
                <w:spacing w:val="6"/>
                <w:sz w:val="21"/>
                <w:szCs w:val="21"/>
              </w:rPr>
              <w:t>记信息管理平台建设工作是否完成并投入使用，建设完成</w:t>
            </w:r>
            <w:r>
              <w:rPr>
                <w:spacing w:val="-48"/>
                <w:sz w:val="21"/>
                <w:szCs w:val="21"/>
              </w:rPr>
              <w:t xml:space="preserve"> </w:t>
            </w:r>
            <w:r>
              <w:rPr>
                <w:spacing w:val="6"/>
                <w:sz w:val="21"/>
                <w:szCs w:val="21"/>
              </w:rPr>
              <w:t>的</w:t>
            </w:r>
            <w:r>
              <w:rPr>
                <w:spacing w:val="33"/>
                <w:sz w:val="21"/>
                <w:szCs w:val="21"/>
              </w:rPr>
              <w:t xml:space="preserve"> </w:t>
            </w:r>
            <w:r>
              <w:rPr>
                <w:rFonts w:ascii="Times New Roman" w:hAnsi="Times New Roman" w:eastAsia="Times New Roman" w:cs="Times New Roman"/>
                <w:spacing w:val="6"/>
                <w:sz w:val="21"/>
                <w:szCs w:val="21"/>
              </w:rPr>
              <w:t xml:space="preserve">50% </w:t>
            </w:r>
            <w:r>
              <w:rPr>
                <w:spacing w:val="6"/>
                <w:sz w:val="21"/>
                <w:szCs w:val="21"/>
              </w:rPr>
              <w:t>的权重分</w:t>
            </w:r>
            <w:r>
              <w:rPr>
                <w:sz w:val="21"/>
                <w:szCs w:val="21"/>
              </w:rPr>
              <w:t xml:space="preserve">值，投入使用在得 </w:t>
            </w:r>
            <w:r>
              <w:rPr>
                <w:rFonts w:ascii="Times New Roman" w:hAnsi="Times New Roman" w:eastAsia="Times New Roman" w:cs="Times New Roman"/>
                <w:sz w:val="21"/>
                <w:szCs w:val="21"/>
              </w:rPr>
              <w:t>50%</w:t>
            </w:r>
            <w:r>
              <w:rPr>
                <w:sz w:val="21"/>
                <w:szCs w:val="21"/>
              </w:rPr>
              <w:t>的</w:t>
            </w:r>
            <w:r>
              <w:rPr>
                <w:spacing w:val="-5"/>
                <w:sz w:val="21"/>
                <w:szCs w:val="21"/>
              </w:rPr>
              <w:t>权重分值。</w:t>
            </w:r>
          </w:p>
        </w:tc>
        <w:tc>
          <w:tcPr>
            <w:tcW w:w="2834" w:type="dxa"/>
            <w:vAlign w:val="top"/>
          </w:tcPr>
          <w:p w14:paraId="42A158C1">
            <w:pPr>
              <w:rPr>
                <w:rFonts w:ascii="Arial"/>
                <w:sz w:val="21"/>
              </w:rPr>
            </w:pPr>
          </w:p>
          <w:p w14:paraId="3B17DA25">
            <w:pPr>
              <w:rPr>
                <w:rFonts w:ascii="Arial"/>
                <w:sz w:val="21"/>
              </w:rPr>
            </w:pPr>
          </w:p>
          <w:p w14:paraId="2239E093">
            <w:pPr>
              <w:rPr>
                <w:rFonts w:ascii="Arial"/>
                <w:sz w:val="21"/>
              </w:rPr>
            </w:pPr>
          </w:p>
          <w:p w14:paraId="4C79042F">
            <w:pPr>
              <w:pStyle w:val="6"/>
              <w:spacing w:before="72" w:line="264" w:lineRule="auto"/>
              <w:ind w:left="25" w:right="8" w:hanging="6"/>
              <w:jc w:val="both"/>
            </w:pPr>
            <w:r>
              <w:rPr>
                <w:spacing w:val="-8"/>
              </w:rPr>
              <w:t>根据实地考察结果，</w:t>
            </w:r>
            <w:r>
              <w:rPr>
                <w:rFonts w:ascii="Times New Roman" w:hAnsi="Times New Roman" w:eastAsia="Times New Roman" w:cs="Times New Roman"/>
                <w:spacing w:val="-8"/>
              </w:rPr>
              <w:t xml:space="preserve">2020 </w:t>
            </w:r>
            <w:r>
              <w:rPr>
                <w:spacing w:val="-8"/>
              </w:rPr>
              <w:t>年系</w:t>
            </w:r>
            <w:r>
              <w:rPr>
                <w:spacing w:val="-6"/>
              </w:rPr>
              <w:t>统搭建完成并投入使用，此项得满分</w:t>
            </w:r>
            <w:r>
              <w:rPr>
                <w:spacing w:val="-42"/>
              </w:rPr>
              <w:t xml:space="preserve"> </w:t>
            </w:r>
            <w:r>
              <w:rPr>
                <w:rFonts w:ascii="Times New Roman" w:hAnsi="Times New Roman" w:eastAsia="Times New Roman" w:cs="Times New Roman"/>
                <w:spacing w:val="-6"/>
              </w:rPr>
              <w:t xml:space="preserve">6 </w:t>
            </w:r>
            <w:r>
              <w:rPr>
                <w:spacing w:val="-6"/>
              </w:rPr>
              <w:t>分。</w:t>
            </w:r>
          </w:p>
        </w:tc>
        <w:tc>
          <w:tcPr>
            <w:tcW w:w="708" w:type="dxa"/>
            <w:vAlign w:val="top"/>
          </w:tcPr>
          <w:p w14:paraId="431F55BB">
            <w:pPr>
              <w:spacing w:line="268" w:lineRule="auto"/>
              <w:rPr>
                <w:rFonts w:ascii="Arial"/>
                <w:sz w:val="21"/>
              </w:rPr>
            </w:pPr>
          </w:p>
          <w:p w14:paraId="01391235">
            <w:pPr>
              <w:spacing w:line="268" w:lineRule="auto"/>
              <w:rPr>
                <w:rFonts w:ascii="Arial"/>
                <w:sz w:val="21"/>
              </w:rPr>
            </w:pPr>
          </w:p>
          <w:p w14:paraId="0957CC25">
            <w:pPr>
              <w:spacing w:line="268" w:lineRule="auto"/>
              <w:rPr>
                <w:rFonts w:ascii="Arial"/>
                <w:sz w:val="21"/>
              </w:rPr>
            </w:pPr>
          </w:p>
          <w:p w14:paraId="34ADF0E7">
            <w:pPr>
              <w:spacing w:line="268" w:lineRule="auto"/>
              <w:rPr>
                <w:rFonts w:ascii="Arial"/>
                <w:sz w:val="21"/>
              </w:rPr>
            </w:pPr>
          </w:p>
          <w:p w14:paraId="6639549F">
            <w:pPr>
              <w:spacing w:before="64" w:line="233" w:lineRule="auto"/>
              <w:ind w:left="307"/>
              <w:rPr>
                <w:rFonts w:ascii="Times New Roman" w:hAnsi="Times New Roman" w:eastAsia="Times New Roman" w:cs="Times New Roman"/>
                <w:sz w:val="22"/>
                <w:szCs w:val="22"/>
              </w:rPr>
            </w:pPr>
            <w:r>
              <w:rPr>
                <w:rFonts w:ascii="Times New Roman" w:hAnsi="Times New Roman" w:eastAsia="Times New Roman" w:cs="Times New Roman"/>
                <w:sz w:val="22"/>
                <w:szCs w:val="22"/>
              </w:rPr>
              <w:t>6</w:t>
            </w:r>
          </w:p>
        </w:tc>
        <w:tc>
          <w:tcPr>
            <w:tcW w:w="936" w:type="dxa"/>
            <w:vAlign w:val="top"/>
          </w:tcPr>
          <w:p w14:paraId="0A165593">
            <w:pPr>
              <w:spacing w:line="268" w:lineRule="auto"/>
              <w:rPr>
                <w:rFonts w:ascii="Arial"/>
                <w:sz w:val="21"/>
              </w:rPr>
            </w:pPr>
          </w:p>
          <w:p w14:paraId="7D396A82">
            <w:pPr>
              <w:spacing w:line="268" w:lineRule="auto"/>
              <w:rPr>
                <w:rFonts w:ascii="Arial"/>
                <w:sz w:val="21"/>
              </w:rPr>
            </w:pPr>
          </w:p>
          <w:p w14:paraId="3DE26794">
            <w:pPr>
              <w:spacing w:line="268" w:lineRule="auto"/>
              <w:rPr>
                <w:rFonts w:ascii="Arial"/>
                <w:sz w:val="21"/>
              </w:rPr>
            </w:pPr>
          </w:p>
          <w:p w14:paraId="2EDE5426">
            <w:pPr>
              <w:spacing w:line="268" w:lineRule="auto"/>
              <w:rPr>
                <w:rFonts w:ascii="Arial"/>
                <w:sz w:val="21"/>
              </w:rPr>
            </w:pPr>
          </w:p>
          <w:p w14:paraId="7DAA6057">
            <w:pPr>
              <w:spacing w:before="63" w:line="230" w:lineRule="auto"/>
              <w:ind w:left="232"/>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100%</w:t>
            </w:r>
          </w:p>
        </w:tc>
      </w:tr>
    </w:tbl>
    <w:p w14:paraId="506BE80B">
      <w:pPr>
        <w:rPr>
          <w:rFonts w:ascii="Arial"/>
          <w:sz w:val="21"/>
        </w:rPr>
      </w:pPr>
    </w:p>
    <w:p w14:paraId="282B9CA8">
      <w:pPr>
        <w:rPr>
          <w:rFonts w:ascii="Arial" w:hAnsi="Arial" w:eastAsia="Arial" w:cs="Arial"/>
          <w:sz w:val="21"/>
          <w:szCs w:val="21"/>
        </w:rPr>
        <w:sectPr>
          <w:footerReference r:id="rId29" w:type="default"/>
          <w:pgSz w:w="16839" w:h="11907"/>
          <w:pgMar w:top="400" w:right="1418" w:bottom="1171" w:left="1423" w:header="0" w:footer="945" w:gutter="0"/>
          <w:cols w:space="720" w:num="1"/>
        </w:sectPr>
      </w:pPr>
    </w:p>
    <w:p w14:paraId="41000402">
      <w:pPr>
        <w:spacing w:before="39"/>
      </w:pPr>
    </w:p>
    <w:p w14:paraId="00429027">
      <w:pPr>
        <w:spacing w:before="39"/>
      </w:pPr>
    </w:p>
    <w:p w14:paraId="5C94399C">
      <w:pPr>
        <w:spacing w:before="39"/>
      </w:pPr>
    </w:p>
    <w:p w14:paraId="6F1A8B55">
      <w:pPr>
        <w:spacing w:before="38"/>
      </w:pPr>
    </w:p>
    <w:p w14:paraId="1A9E8767">
      <w:pPr>
        <w:spacing w:before="38"/>
      </w:pPr>
    </w:p>
    <w:tbl>
      <w:tblPr>
        <w:tblStyle w:val="5"/>
        <w:tblW w:w="139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78"/>
        <w:gridCol w:w="952"/>
        <w:gridCol w:w="964"/>
        <w:gridCol w:w="644"/>
        <w:gridCol w:w="1807"/>
        <w:gridCol w:w="590"/>
        <w:gridCol w:w="960"/>
        <w:gridCol w:w="2418"/>
        <w:gridCol w:w="2834"/>
        <w:gridCol w:w="708"/>
        <w:gridCol w:w="936"/>
      </w:tblGrid>
      <w:tr w14:paraId="206CB5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1178" w:type="dxa"/>
            <w:shd w:val="clear" w:color="auto" w:fill="BEBEBE"/>
            <w:vAlign w:val="top"/>
          </w:tcPr>
          <w:p w14:paraId="4C40105D">
            <w:pPr>
              <w:pStyle w:val="6"/>
              <w:spacing w:before="220" w:line="219" w:lineRule="auto"/>
              <w:ind w:left="166"/>
            </w:pPr>
            <w:r>
              <w:rPr>
                <w:b/>
                <w:bCs/>
                <w:spacing w:val="-8"/>
              </w:rPr>
              <w:t>一级指标</w:t>
            </w:r>
          </w:p>
        </w:tc>
        <w:tc>
          <w:tcPr>
            <w:tcW w:w="952" w:type="dxa"/>
            <w:shd w:val="clear" w:color="auto" w:fill="BEBEBE"/>
            <w:vAlign w:val="top"/>
          </w:tcPr>
          <w:p w14:paraId="0479BEAF">
            <w:pPr>
              <w:pStyle w:val="6"/>
              <w:spacing w:before="220" w:line="219" w:lineRule="auto"/>
              <w:ind w:left="50"/>
            </w:pPr>
            <w:r>
              <w:rPr>
                <w:b/>
                <w:bCs/>
                <w:spacing w:val="-6"/>
              </w:rPr>
              <w:t>二级指标</w:t>
            </w:r>
          </w:p>
        </w:tc>
        <w:tc>
          <w:tcPr>
            <w:tcW w:w="964" w:type="dxa"/>
            <w:shd w:val="clear" w:color="auto" w:fill="BEBEBE"/>
            <w:vAlign w:val="top"/>
          </w:tcPr>
          <w:p w14:paraId="5D12EEF7">
            <w:pPr>
              <w:pStyle w:val="6"/>
              <w:spacing w:before="220" w:line="219" w:lineRule="auto"/>
              <w:ind w:left="59"/>
            </w:pPr>
            <w:r>
              <w:rPr>
                <w:b/>
                <w:bCs/>
                <w:spacing w:val="-7"/>
              </w:rPr>
              <w:t>三级指标</w:t>
            </w:r>
          </w:p>
        </w:tc>
        <w:tc>
          <w:tcPr>
            <w:tcW w:w="644" w:type="dxa"/>
            <w:shd w:val="clear" w:color="auto" w:fill="BEBEBE"/>
            <w:vAlign w:val="top"/>
          </w:tcPr>
          <w:p w14:paraId="1B7BFAD0">
            <w:pPr>
              <w:pStyle w:val="6"/>
              <w:spacing w:before="220" w:line="219" w:lineRule="auto"/>
              <w:ind w:left="109"/>
            </w:pPr>
            <w:r>
              <w:rPr>
                <w:b/>
                <w:bCs/>
                <w:spacing w:val="-6"/>
              </w:rPr>
              <w:t>权重</w:t>
            </w:r>
          </w:p>
        </w:tc>
        <w:tc>
          <w:tcPr>
            <w:tcW w:w="1807" w:type="dxa"/>
            <w:shd w:val="clear" w:color="auto" w:fill="BEBEBE"/>
            <w:vAlign w:val="top"/>
          </w:tcPr>
          <w:p w14:paraId="4F439BB6">
            <w:pPr>
              <w:pStyle w:val="6"/>
              <w:spacing w:before="220" w:line="219" w:lineRule="auto"/>
              <w:ind w:left="469"/>
            </w:pPr>
            <w:r>
              <w:rPr>
                <w:b/>
                <w:bCs/>
                <w:spacing w:val="-4"/>
              </w:rPr>
              <w:t>指标解释</w:t>
            </w:r>
          </w:p>
        </w:tc>
        <w:tc>
          <w:tcPr>
            <w:tcW w:w="590" w:type="dxa"/>
            <w:shd w:val="clear" w:color="auto" w:fill="BEBEBE"/>
            <w:vAlign w:val="top"/>
          </w:tcPr>
          <w:p w14:paraId="05BED37A">
            <w:pPr>
              <w:pStyle w:val="6"/>
              <w:spacing w:before="65"/>
              <w:ind w:left="188" w:right="74" w:hanging="112"/>
            </w:pPr>
            <w:r>
              <w:rPr>
                <w:b/>
                <w:bCs/>
                <w:spacing w:val="-5"/>
              </w:rPr>
              <w:t>标杆</w:t>
            </w:r>
            <w:r>
              <w:rPr>
                <w:b/>
                <w:bCs/>
                <w:spacing w:val="-3"/>
              </w:rPr>
              <w:t>值</w:t>
            </w:r>
          </w:p>
        </w:tc>
        <w:tc>
          <w:tcPr>
            <w:tcW w:w="960" w:type="dxa"/>
            <w:shd w:val="clear" w:color="auto" w:fill="BEBEBE"/>
            <w:vAlign w:val="top"/>
          </w:tcPr>
          <w:p w14:paraId="5ECB5BC0">
            <w:pPr>
              <w:pStyle w:val="6"/>
              <w:spacing w:before="220" w:line="219" w:lineRule="auto"/>
              <w:ind w:left="44"/>
            </w:pPr>
            <w:r>
              <w:rPr>
                <w:b/>
                <w:bCs/>
                <w:spacing w:val="-4"/>
              </w:rPr>
              <w:t>评分依据</w:t>
            </w:r>
          </w:p>
        </w:tc>
        <w:tc>
          <w:tcPr>
            <w:tcW w:w="2418" w:type="dxa"/>
            <w:shd w:val="clear" w:color="auto" w:fill="BEBEBE"/>
            <w:vAlign w:val="top"/>
          </w:tcPr>
          <w:p w14:paraId="7B056448">
            <w:pPr>
              <w:pStyle w:val="6"/>
              <w:spacing w:before="220" w:line="219" w:lineRule="auto"/>
              <w:ind w:left="772"/>
            </w:pPr>
            <w:r>
              <w:rPr>
                <w:b/>
                <w:bCs/>
                <w:spacing w:val="-4"/>
              </w:rPr>
              <w:t>评价标准</w:t>
            </w:r>
          </w:p>
        </w:tc>
        <w:tc>
          <w:tcPr>
            <w:tcW w:w="2834" w:type="dxa"/>
            <w:shd w:val="clear" w:color="auto" w:fill="BEBEBE"/>
            <w:vAlign w:val="top"/>
          </w:tcPr>
          <w:p w14:paraId="7630FD04">
            <w:pPr>
              <w:pStyle w:val="6"/>
              <w:spacing w:before="220" w:line="219" w:lineRule="auto"/>
              <w:ind w:left="983"/>
            </w:pPr>
            <w:r>
              <w:rPr>
                <w:b/>
                <w:bCs/>
                <w:spacing w:val="-4"/>
              </w:rPr>
              <w:t>评分过程</w:t>
            </w:r>
          </w:p>
        </w:tc>
        <w:tc>
          <w:tcPr>
            <w:tcW w:w="708" w:type="dxa"/>
            <w:shd w:val="clear" w:color="auto" w:fill="BEBEBE"/>
            <w:vAlign w:val="top"/>
          </w:tcPr>
          <w:p w14:paraId="4ECB1F0C">
            <w:pPr>
              <w:pStyle w:val="6"/>
              <w:spacing w:before="220" w:line="219" w:lineRule="auto"/>
              <w:ind w:left="144"/>
            </w:pPr>
            <w:r>
              <w:rPr>
                <w:b/>
                <w:bCs/>
                <w:spacing w:val="-5"/>
              </w:rPr>
              <w:t>得分</w:t>
            </w:r>
          </w:p>
        </w:tc>
        <w:tc>
          <w:tcPr>
            <w:tcW w:w="936" w:type="dxa"/>
            <w:shd w:val="clear" w:color="auto" w:fill="BEBEBE"/>
            <w:vAlign w:val="top"/>
          </w:tcPr>
          <w:p w14:paraId="2782D200">
            <w:pPr>
              <w:pStyle w:val="6"/>
              <w:spacing w:before="220" w:line="219" w:lineRule="auto"/>
              <w:ind w:left="144"/>
            </w:pPr>
            <w:r>
              <w:rPr>
                <w:b/>
                <w:bCs/>
                <w:spacing w:val="-5"/>
              </w:rPr>
              <w:t>得分率</w:t>
            </w:r>
          </w:p>
        </w:tc>
      </w:tr>
      <w:tr w14:paraId="79537E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16" w:hRule="atLeast"/>
        </w:trPr>
        <w:tc>
          <w:tcPr>
            <w:tcW w:w="1178" w:type="dxa"/>
            <w:vMerge w:val="restart"/>
            <w:tcBorders>
              <w:bottom w:val="nil"/>
            </w:tcBorders>
            <w:vAlign w:val="top"/>
          </w:tcPr>
          <w:p w14:paraId="45DCEB68">
            <w:pPr>
              <w:rPr>
                <w:rFonts w:ascii="Arial"/>
                <w:sz w:val="21"/>
              </w:rPr>
            </w:pPr>
          </w:p>
        </w:tc>
        <w:tc>
          <w:tcPr>
            <w:tcW w:w="952" w:type="dxa"/>
            <w:vMerge w:val="restart"/>
            <w:tcBorders>
              <w:bottom w:val="nil"/>
            </w:tcBorders>
            <w:vAlign w:val="top"/>
          </w:tcPr>
          <w:p w14:paraId="45951667">
            <w:pPr>
              <w:pStyle w:val="6"/>
              <w:spacing w:before="62" w:line="262" w:lineRule="auto"/>
              <w:ind w:left="18" w:right="127"/>
            </w:pPr>
            <w:r>
              <w:rPr>
                <w:rFonts w:ascii="Times New Roman" w:hAnsi="Times New Roman" w:eastAsia="Times New Roman" w:cs="Times New Roman"/>
                <w:spacing w:val="-5"/>
              </w:rPr>
              <w:t>C1</w:t>
            </w:r>
            <w:r>
              <w:rPr>
                <w:rFonts w:ascii="Times New Roman" w:hAnsi="Times New Roman" w:eastAsia="Times New Roman" w:cs="Times New Roman"/>
                <w:spacing w:val="6"/>
              </w:rPr>
              <w:t xml:space="preserve">  </w:t>
            </w:r>
            <w:r>
              <w:rPr>
                <w:spacing w:val="-5"/>
              </w:rPr>
              <w:t>项目</w:t>
            </w:r>
            <w:r>
              <w:rPr>
                <w:spacing w:val="-2"/>
              </w:rPr>
              <w:t>产出</w:t>
            </w:r>
          </w:p>
          <w:p w14:paraId="08E5CC68">
            <w:pPr>
              <w:pStyle w:val="6"/>
              <w:ind w:left="10"/>
            </w:pPr>
            <w:r>
              <w:t>（</w:t>
            </w:r>
            <w:r>
              <w:rPr>
                <w:rFonts w:ascii="Times New Roman" w:hAnsi="Times New Roman" w:eastAsia="Times New Roman" w:cs="Times New Roman"/>
              </w:rPr>
              <w:t>43</w:t>
            </w:r>
            <w:r>
              <w:rPr>
                <w:rFonts w:ascii="Times New Roman" w:hAnsi="Times New Roman" w:eastAsia="Times New Roman" w:cs="Times New Roman"/>
                <w:spacing w:val="-27"/>
              </w:rPr>
              <w:t xml:space="preserve"> </w:t>
            </w:r>
            <w:r>
              <w:t>）</w:t>
            </w:r>
          </w:p>
        </w:tc>
        <w:tc>
          <w:tcPr>
            <w:tcW w:w="964" w:type="dxa"/>
            <w:vAlign w:val="top"/>
          </w:tcPr>
          <w:p w14:paraId="56063508">
            <w:pPr>
              <w:spacing w:line="243" w:lineRule="auto"/>
              <w:rPr>
                <w:rFonts w:ascii="Arial"/>
                <w:sz w:val="21"/>
              </w:rPr>
            </w:pPr>
          </w:p>
          <w:p w14:paraId="51F20994">
            <w:pPr>
              <w:spacing w:line="244" w:lineRule="auto"/>
              <w:rPr>
                <w:rFonts w:ascii="Arial"/>
                <w:sz w:val="21"/>
              </w:rPr>
            </w:pPr>
          </w:p>
          <w:p w14:paraId="6525A6F8">
            <w:pPr>
              <w:spacing w:line="244" w:lineRule="auto"/>
              <w:rPr>
                <w:rFonts w:ascii="Arial"/>
                <w:sz w:val="21"/>
              </w:rPr>
            </w:pPr>
          </w:p>
          <w:p w14:paraId="71931455">
            <w:pPr>
              <w:pStyle w:val="6"/>
              <w:spacing w:before="69" w:line="352" w:lineRule="auto"/>
              <w:ind w:left="15" w:right="107"/>
              <w:jc w:val="both"/>
              <w:rPr>
                <w:sz w:val="21"/>
                <w:szCs w:val="21"/>
              </w:rPr>
            </w:pPr>
            <w:r>
              <w:rPr>
                <w:rFonts w:ascii="Times New Roman" w:hAnsi="Times New Roman" w:eastAsia="Times New Roman" w:cs="Times New Roman"/>
                <w:spacing w:val="-3"/>
                <w:sz w:val="21"/>
                <w:szCs w:val="21"/>
              </w:rPr>
              <w:t>C105</w:t>
            </w:r>
            <w:r>
              <w:rPr>
                <w:rFonts w:ascii="Times New Roman" w:hAnsi="Times New Roman" w:eastAsia="Times New Roman" w:cs="Times New Roman"/>
                <w:spacing w:val="4"/>
                <w:sz w:val="21"/>
                <w:szCs w:val="21"/>
              </w:rPr>
              <w:t xml:space="preserve">  </w:t>
            </w:r>
            <w:r>
              <w:rPr>
                <w:spacing w:val="-3"/>
                <w:sz w:val="21"/>
                <w:szCs w:val="21"/>
              </w:rPr>
              <w:t>设</w:t>
            </w:r>
            <w:r>
              <w:rPr>
                <w:spacing w:val="-2"/>
                <w:sz w:val="21"/>
                <w:szCs w:val="21"/>
              </w:rPr>
              <w:t>备验收合格率</w:t>
            </w:r>
          </w:p>
        </w:tc>
        <w:tc>
          <w:tcPr>
            <w:tcW w:w="644" w:type="dxa"/>
            <w:vAlign w:val="top"/>
          </w:tcPr>
          <w:p w14:paraId="188541EA">
            <w:pPr>
              <w:spacing w:line="279" w:lineRule="auto"/>
              <w:rPr>
                <w:rFonts w:ascii="Arial"/>
                <w:sz w:val="21"/>
              </w:rPr>
            </w:pPr>
          </w:p>
          <w:p w14:paraId="0D762844">
            <w:pPr>
              <w:spacing w:line="280" w:lineRule="auto"/>
              <w:rPr>
                <w:rFonts w:ascii="Arial"/>
                <w:sz w:val="21"/>
              </w:rPr>
            </w:pPr>
          </w:p>
          <w:p w14:paraId="39204FE4">
            <w:pPr>
              <w:spacing w:line="280" w:lineRule="auto"/>
              <w:rPr>
                <w:rFonts w:ascii="Arial"/>
                <w:sz w:val="21"/>
              </w:rPr>
            </w:pPr>
          </w:p>
          <w:p w14:paraId="151819EF">
            <w:pPr>
              <w:spacing w:line="280" w:lineRule="auto"/>
              <w:rPr>
                <w:rFonts w:ascii="Arial"/>
                <w:sz w:val="21"/>
              </w:rPr>
            </w:pPr>
          </w:p>
          <w:p w14:paraId="5DCAC68F">
            <w:pPr>
              <w:spacing w:before="64" w:line="233" w:lineRule="auto"/>
              <w:ind w:left="270"/>
              <w:rPr>
                <w:rFonts w:ascii="Times New Roman" w:hAnsi="Times New Roman" w:eastAsia="Times New Roman" w:cs="Times New Roman"/>
                <w:sz w:val="22"/>
                <w:szCs w:val="22"/>
              </w:rPr>
            </w:pPr>
            <w:r>
              <w:rPr>
                <w:rFonts w:ascii="Times New Roman" w:hAnsi="Times New Roman" w:eastAsia="Times New Roman" w:cs="Times New Roman"/>
                <w:sz w:val="22"/>
                <w:szCs w:val="22"/>
              </w:rPr>
              <w:t>6</w:t>
            </w:r>
          </w:p>
        </w:tc>
        <w:tc>
          <w:tcPr>
            <w:tcW w:w="1807" w:type="dxa"/>
            <w:vAlign w:val="top"/>
          </w:tcPr>
          <w:p w14:paraId="692DACA8">
            <w:pPr>
              <w:spacing w:line="307" w:lineRule="auto"/>
              <w:rPr>
                <w:rFonts w:ascii="Arial"/>
                <w:sz w:val="21"/>
              </w:rPr>
            </w:pPr>
          </w:p>
          <w:p w14:paraId="7AD0E8D0">
            <w:pPr>
              <w:spacing w:line="307" w:lineRule="auto"/>
              <w:rPr>
                <w:rFonts w:ascii="Arial"/>
                <w:sz w:val="21"/>
              </w:rPr>
            </w:pPr>
          </w:p>
          <w:p w14:paraId="5A446758">
            <w:pPr>
              <w:spacing w:line="308" w:lineRule="auto"/>
              <w:rPr>
                <w:rFonts w:ascii="Arial"/>
                <w:sz w:val="21"/>
              </w:rPr>
            </w:pPr>
          </w:p>
          <w:p w14:paraId="5404DBBA">
            <w:pPr>
              <w:pStyle w:val="6"/>
              <w:spacing w:before="72" w:line="263" w:lineRule="auto"/>
              <w:ind w:left="17" w:right="28"/>
            </w:pPr>
            <w:r>
              <w:rPr>
                <w:spacing w:val="-1"/>
              </w:rPr>
              <w:t>考察购置设备及软</w:t>
            </w:r>
            <w:r>
              <w:rPr>
                <w:spacing w:val="-5"/>
              </w:rPr>
              <w:t>件验收情况。</w:t>
            </w:r>
          </w:p>
        </w:tc>
        <w:tc>
          <w:tcPr>
            <w:tcW w:w="590" w:type="dxa"/>
            <w:vAlign w:val="top"/>
          </w:tcPr>
          <w:p w14:paraId="0C31ACDF">
            <w:pPr>
              <w:spacing w:line="279" w:lineRule="auto"/>
              <w:rPr>
                <w:rFonts w:ascii="Arial"/>
                <w:sz w:val="21"/>
              </w:rPr>
            </w:pPr>
          </w:p>
          <w:p w14:paraId="601F9D7C">
            <w:pPr>
              <w:spacing w:line="280" w:lineRule="auto"/>
              <w:rPr>
                <w:rFonts w:ascii="Arial"/>
                <w:sz w:val="21"/>
              </w:rPr>
            </w:pPr>
          </w:p>
          <w:p w14:paraId="376F6A3F">
            <w:pPr>
              <w:spacing w:line="280" w:lineRule="auto"/>
              <w:rPr>
                <w:rFonts w:ascii="Arial"/>
                <w:sz w:val="21"/>
              </w:rPr>
            </w:pPr>
          </w:p>
          <w:p w14:paraId="62B64D45">
            <w:pPr>
              <w:spacing w:line="280" w:lineRule="auto"/>
              <w:rPr>
                <w:rFonts w:ascii="Arial"/>
                <w:sz w:val="21"/>
              </w:rPr>
            </w:pPr>
          </w:p>
          <w:p w14:paraId="5BE6396B">
            <w:pPr>
              <w:spacing w:before="63" w:line="230" w:lineRule="auto"/>
              <w:ind w:left="59"/>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100%</w:t>
            </w:r>
          </w:p>
        </w:tc>
        <w:tc>
          <w:tcPr>
            <w:tcW w:w="960" w:type="dxa"/>
            <w:vAlign w:val="top"/>
          </w:tcPr>
          <w:p w14:paraId="6C14110D">
            <w:pPr>
              <w:spacing w:line="269" w:lineRule="auto"/>
              <w:rPr>
                <w:rFonts w:ascii="Arial"/>
                <w:sz w:val="21"/>
              </w:rPr>
            </w:pPr>
          </w:p>
          <w:p w14:paraId="0051DC9E">
            <w:pPr>
              <w:spacing w:line="269" w:lineRule="auto"/>
              <w:rPr>
                <w:rFonts w:ascii="Arial"/>
                <w:sz w:val="21"/>
              </w:rPr>
            </w:pPr>
          </w:p>
          <w:p w14:paraId="63EA7F4E">
            <w:pPr>
              <w:spacing w:line="269" w:lineRule="auto"/>
              <w:rPr>
                <w:rFonts w:ascii="Arial"/>
                <w:sz w:val="21"/>
              </w:rPr>
            </w:pPr>
          </w:p>
          <w:p w14:paraId="3680D7A0">
            <w:pPr>
              <w:spacing w:line="270" w:lineRule="auto"/>
              <w:rPr>
                <w:rFonts w:ascii="Arial"/>
                <w:sz w:val="21"/>
              </w:rPr>
            </w:pPr>
          </w:p>
          <w:p w14:paraId="65FA9FE9">
            <w:pPr>
              <w:pStyle w:val="6"/>
              <w:spacing w:before="71" w:line="219" w:lineRule="auto"/>
              <w:ind w:left="50"/>
            </w:pPr>
            <w:r>
              <w:rPr>
                <w:spacing w:val="-3"/>
              </w:rPr>
              <w:t>计划标准</w:t>
            </w:r>
          </w:p>
        </w:tc>
        <w:tc>
          <w:tcPr>
            <w:tcW w:w="2418" w:type="dxa"/>
            <w:vAlign w:val="top"/>
          </w:tcPr>
          <w:p w14:paraId="713E310A">
            <w:pPr>
              <w:pStyle w:val="6"/>
              <w:spacing w:before="65" w:line="256" w:lineRule="auto"/>
              <w:ind w:left="18" w:right="10"/>
            </w:pPr>
            <w:r>
              <w:rPr>
                <w:spacing w:val="18"/>
              </w:rPr>
              <w:t>考察项目设备购置和软件安装①验收手续是否</w:t>
            </w:r>
            <w:r>
              <w:rPr>
                <w:spacing w:val="-6"/>
              </w:rPr>
              <w:t>完备；</w:t>
            </w:r>
            <w:r>
              <w:rPr>
                <w:spacing w:val="-81"/>
              </w:rPr>
              <w:t xml:space="preserve"> </w:t>
            </w:r>
            <w:r>
              <w:rPr>
                <w:spacing w:val="-6"/>
              </w:rPr>
              <w:t>②质量是否达标；</w:t>
            </w:r>
            <w:r>
              <w:t xml:space="preserve"> </w:t>
            </w:r>
            <w:r>
              <w:rPr>
                <w:spacing w:val="18"/>
              </w:rPr>
              <w:t>③设备验收是否与合同</w:t>
            </w:r>
            <w:r>
              <w:rPr>
                <w:spacing w:val="-4"/>
              </w:rPr>
              <w:t>相符。以上软件和硬件各</w:t>
            </w:r>
            <w:r>
              <w:rPr>
                <w:spacing w:val="-6"/>
              </w:rPr>
              <w:t>占</w:t>
            </w:r>
            <w:r>
              <w:rPr>
                <w:spacing w:val="-38"/>
              </w:rPr>
              <w:t xml:space="preserve"> </w:t>
            </w:r>
            <w:r>
              <w:rPr>
                <w:rFonts w:ascii="Times New Roman" w:hAnsi="Times New Roman" w:eastAsia="Times New Roman" w:cs="Times New Roman"/>
                <w:spacing w:val="-6"/>
              </w:rPr>
              <w:t>50%</w:t>
            </w:r>
            <w:r>
              <w:rPr>
                <w:spacing w:val="-6"/>
              </w:rPr>
              <w:t>的权重分，满足则</w:t>
            </w:r>
            <w:r>
              <w:rPr>
                <w:spacing w:val="-4"/>
              </w:rPr>
              <w:t>得对应的权重分，否则不</w:t>
            </w:r>
            <w:r>
              <w:rPr>
                <w:spacing w:val="-11"/>
              </w:rPr>
              <w:t>得分。</w:t>
            </w:r>
          </w:p>
        </w:tc>
        <w:tc>
          <w:tcPr>
            <w:tcW w:w="2834" w:type="dxa"/>
            <w:vAlign w:val="top"/>
          </w:tcPr>
          <w:p w14:paraId="34423618">
            <w:pPr>
              <w:spacing w:line="299" w:lineRule="auto"/>
              <w:rPr>
                <w:rFonts w:ascii="Arial"/>
                <w:sz w:val="21"/>
              </w:rPr>
            </w:pPr>
          </w:p>
          <w:p w14:paraId="4B109A77">
            <w:pPr>
              <w:pStyle w:val="6"/>
              <w:spacing w:before="72" w:line="263" w:lineRule="auto"/>
              <w:ind w:left="21" w:right="8" w:hanging="2"/>
              <w:jc w:val="both"/>
            </w:pPr>
            <w:r>
              <w:rPr>
                <w:spacing w:val="-5"/>
              </w:rPr>
              <w:t>根据单位提供资料，其中硬件设备购置有验收单，设备验收质量达标，设备验收与合同相符，但软件安装并没有相关验</w:t>
            </w:r>
            <w:r>
              <w:rPr>
                <w:spacing w:val="-7"/>
              </w:rPr>
              <w:t>收资料；综上，扣除</w:t>
            </w:r>
            <w:r>
              <w:rPr>
                <w:spacing w:val="-39"/>
              </w:rPr>
              <w:t xml:space="preserve"> </w:t>
            </w:r>
            <w:r>
              <w:rPr>
                <w:rFonts w:ascii="Times New Roman" w:hAnsi="Times New Roman" w:eastAsia="Times New Roman" w:cs="Times New Roman"/>
                <w:spacing w:val="-7"/>
              </w:rPr>
              <w:t>50%</w:t>
            </w:r>
            <w:r>
              <w:rPr>
                <w:spacing w:val="-7"/>
              </w:rPr>
              <w:t>得权</w:t>
            </w:r>
            <w:r>
              <w:rPr>
                <w:spacing w:val="-14"/>
              </w:rPr>
              <w:t>重。</w:t>
            </w:r>
          </w:p>
        </w:tc>
        <w:tc>
          <w:tcPr>
            <w:tcW w:w="708" w:type="dxa"/>
            <w:vAlign w:val="top"/>
          </w:tcPr>
          <w:p w14:paraId="6D87669F">
            <w:pPr>
              <w:spacing w:line="279" w:lineRule="auto"/>
              <w:rPr>
                <w:rFonts w:ascii="Arial"/>
                <w:sz w:val="21"/>
              </w:rPr>
            </w:pPr>
          </w:p>
          <w:p w14:paraId="0015AFCA">
            <w:pPr>
              <w:spacing w:line="280" w:lineRule="auto"/>
              <w:rPr>
                <w:rFonts w:ascii="Arial"/>
                <w:sz w:val="21"/>
              </w:rPr>
            </w:pPr>
          </w:p>
          <w:p w14:paraId="7ED5AA78">
            <w:pPr>
              <w:spacing w:line="280" w:lineRule="auto"/>
              <w:rPr>
                <w:rFonts w:ascii="Arial"/>
                <w:sz w:val="21"/>
              </w:rPr>
            </w:pPr>
          </w:p>
          <w:p w14:paraId="27A64E8F">
            <w:pPr>
              <w:spacing w:line="280" w:lineRule="auto"/>
              <w:rPr>
                <w:rFonts w:ascii="Arial"/>
                <w:sz w:val="21"/>
              </w:rPr>
            </w:pPr>
          </w:p>
          <w:p w14:paraId="12D3EAE3">
            <w:pPr>
              <w:spacing w:before="64" w:line="233" w:lineRule="auto"/>
              <w:ind w:left="307"/>
              <w:rPr>
                <w:rFonts w:ascii="Times New Roman" w:hAnsi="Times New Roman" w:eastAsia="Times New Roman" w:cs="Times New Roman"/>
                <w:sz w:val="22"/>
                <w:szCs w:val="22"/>
              </w:rPr>
            </w:pPr>
            <w:r>
              <w:rPr>
                <w:rFonts w:ascii="Times New Roman" w:hAnsi="Times New Roman" w:eastAsia="Times New Roman" w:cs="Times New Roman"/>
                <w:sz w:val="22"/>
                <w:szCs w:val="22"/>
              </w:rPr>
              <w:t>3</w:t>
            </w:r>
          </w:p>
        </w:tc>
        <w:tc>
          <w:tcPr>
            <w:tcW w:w="936" w:type="dxa"/>
            <w:vAlign w:val="top"/>
          </w:tcPr>
          <w:p w14:paraId="4220E6AD">
            <w:pPr>
              <w:spacing w:line="279" w:lineRule="auto"/>
              <w:rPr>
                <w:rFonts w:ascii="Arial"/>
                <w:sz w:val="21"/>
              </w:rPr>
            </w:pPr>
          </w:p>
          <w:p w14:paraId="611BD781">
            <w:pPr>
              <w:spacing w:line="280" w:lineRule="auto"/>
              <w:rPr>
                <w:rFonts w:ascii="Arial"/>
                <w:sz w:val="21"/>
              </w:rPr>
            </w:pPr>
          </w:p>
          <w:p w14:paraId="09636045">
            <w:pPr>
              <w:spacing w:line="280" w:lineRule="auto"/>
              <w:rPr>
                <w:rFonts w:ascii="Arial"/>
                <w:sz w:val="21"/>
              </w:rPr>
            </w:pPr>
          </w:p>
          <w:p w14:paraId="354B460F">
            <w:pPr>
              <w:spacing w:line="280" w:lineRule="auto"/>
              <w:rPr>
                <w:rFonts w:ascii="Arial"/>
                <w:sz w:val="21"/>
              </w:rPr>
            </w:pPr>
          </w:p>
          <w:p w14:paraId="443021FB">
            <w:pPr>
              <w:spacing w:before="63" w:line="230" w:lineRule="auto"/>
              <w:ind w:left="135"/>
              <w:rPr>
                <w:rFonts w:ascii="Times New Roman" w:hAnsi="Times New Roman" w:eastAsia="Times New Roman" w:cs="Times New Roman"/>
                <w:sz w:val="22"/>
                <w:szCs w:val="22"/>
              </w:rPr>
            </w:pPr>
            <w:r>
              <w:rPr>
                <w:rFonts w:ascii="Times New Roman" w:hAnsi="Times New Roman" w:eastAsia="Times New Roman" w:cs="Times New Roman"/>
                <w:spacing w:val="-2"/>
                <w:sz w:val="22"/>
                <w:szCs w:val="22"/>
              </w:rPr>
              <w:t>50.00%</w:t>
            </w:r>
          </w:p>
        </w:tc>
      </w:tr>
      <w:tr w14:paraId="3D1114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02" w:hRule="atLeast"/>
        </w:trPr>
        <w:tc>
          <w:tcPr>
            <w:tcW w:w="1178" w:type="dxa"/>
            <w:vMerge w:val="continue"/>
            <w:tcBorders>
              <w:top w:val="nil"/>
              <w:bottom w:val="nil"/>
            </w:tcBorders>
            <w:vAlign w:val="top"/>
          </w:tcPr>
          <w:p w14:paraId="6765179B">
            <w:pPr>
              <w:rPr>
                <w:rFonts w:ascii="Arial"/>
                <w:sz w:val="21"/>
              </w:rPr>
            </w:pPr>
          </w:p>
        </w:tc>
        <w:tc>
          <w:tcPr>
            <w:tcW w:w="952" w:type="dxa"/>
            <w:vMerge w:val="continue"/>
            <w:tcBorders>
              <w:top w:val="nil"/>
              <w:bottom w:val="nil"/>
            </w:tcBorders>
            <w:vAlign w:val="top"/>
          </w:tcPr>
          <w:p w14:paraId="75141F22">
            <w:pPr>
              <w:rPr>
                <w:rFonts w:ascii="Arial"/>
                <w:sz w:val="21"/>
              </w:rPr>
            </w:pPr>
          </w:p>
        </w:tc>
        <w:tc>
          <w:tcPr>
            <w:tcW w:w="964" w:type="dxa"/>
            <w:vAlign w:val="top"/>
          </w:tcPr>
          <w:p w14:paraId="2A0C75E5">
            <w:pPr>
              <w:pStyle w:val="6"/>
              <w:spacing w:before="249" w:line="351" w:lineRule="auto"/>
              <w:ind w:left="28" w:right="107" w:hanging="12"/>
              <w:rPr>
                <w:sz w:val="21"/>
                <w:szCs w:val="21"/>
              </w:rPr>
            </w:pPr>
            <w:r>
              <w:rPr>
                <w:rFonts w:ascii="Times New Roman" w:hAnsi="Times New Roman" w:eastAsia="Times New Roman" w:cs="Times New Roman"/>
                <w:spacing w:val="-4"/>
                <w:sz w:val="21"/>
                <w:szCs w:val="21"/>
              </w:rPr>
              <w:t>C106</w:t>
            </w:r>
            <w:r>
              <w:rPr>
                <w:rFonts w:ascii="Times New Roman" w:hAnsi="Times New Roman" w:eastAsia="Times New Roman" w:cs="Times New Roman"/>
                <w:spacing w:val="7"/>
                <w:sz w:val="21"/>
                <w:szCs w:val="21"/>
              </w:rPr>
              <w:t xml:space="preserve">  </w:t>
            </w:r>
            <w:r>
              <w:rPr>
                <w:spacing w:val="-4"/>
                <w:sz w:val="21"/>
                <w:szCs w:val="21"/>
              </w:rPr>
              <w:t>不</w:t>
            </w:r>
            <w:r>
              <w:rPr>
                <w:spacing w:val="-5"/>
                <w:sz w:val="21"/>
                <w:szCs w:val="21"/>
              </w:rPr>
              <w:t>动产登记</w:t>
            </w:r>
          </w:p>
          <w:p w14:paraId="673450E2">
            <w:pPr>
              <w:pStyle w:val="6"/>
              <w:spacing w:line="217" w:lineRule="auto"/>
              <w:ind w:left="20"/>
              <w:rPr>
                <w:sz w:val="21"/>
                <w:szCs w:val="21"/>
              </w:rPr>
            </w:pPr>
            <w:r>
              <w:rPr>
                <w:spacing w:val="-3"/>
                <w:sz w:val="21"/>
                <w:szCs w:val="21"/>
              </w:rPr>
              <w:t>平台建设</w:t>
            </w:r>
          </w:p>
          <w:p w14:paraId="30D1D162">
            <w:pPr>
              <w:pStyle w:val="6"/>
              <w:spacing w:before="152" w:line="327" w:lineRule="auto"/>
              <w:ind w:left="22" w:right="107" w:hanging="5"/>
              <w:rPr>
                <w:sz w:val="21"/>
                <w:szCs w:val="21"/>
              </w:rPr>
            </w:pPr>
            <w:r>
              <w:rPr>
                <w:spacing w:val="-2"/>
                <w:sz w:val="21"/>
                <w:szCs w:val="21"/>
              </w:rPr>
              <w:t>按时完成</w:t>
            </w:r>
            <w:r>
              <w:rPr>
                <w:sz w:val="21"/>
                <w:szCs w:val="21"/>
              </w:rPr>
              <w:t>率</w:t>
            </w:r>
          </w:p>
        </w:tc>
        <w:tc>
          <w:tcPr>
            <w:tcW w:w="644" w:type="dxa"/>
            <w:vAlign w:val="top"/>
          </w:tcPr>
          <w:p w14:paraId="284E25C1">
            <w:pPr>
              <w:spacing w:line="241" w:lineRule="auto"/>
              <w:rPr>
                <w:rFonts w:ascii="Arial"/>
                <w:sz w:val="21"/>
              </w:rPr>
            </w:pPr>
          </w:p>
          <w:p w14:paraId="61905526">
            <w:pPr>
              <w:spacing w:line="241" w:lineRule="auto"/>
              <w:rPr>
                <w:rFonts w:ascii="Arial"/>
                <w:sz w:val="21"/>
              </w:rPr>
            </w:pPr>
          </w:p>
          <w:p w14:paraId="4B0710F6">
            <w:pPr>
              <w:spacing w:line="241" w:lineRule="auto"/>
              <w:rPr>
                <w:rFonts w:ascii="Arial"/>
                <w:sz w:val="21"/>
              </w:rPr>
            </w:pPr>
          </w:p>
          <w:p w14:paraId="1C18E96C">
            <w:pPr>
              <w:spacing w:line="241" w:lineRule="auto"/>
              <w:rPr>
                <w:rFonts w:ascii="Arial"/>
                <w:sz w:val="21"/>
              </w:rPr>
            </w:pPr>
          </w:p>
          <w:p w14:paraId="52BFC5D5">
            <w:pPr>
              <w:spacing w:before="63" w:line="233" w:lineRule="auto"/>
              <w:ind w:left="270"/>
              <w:rPr>
                <w:rFonts w:ascii="Times New Roman" w:hAnsi="Times New Roman" w:eastAsia="Times New Roman" w:cs="Times New Roman"/>
                <w:sz w:val="22"/>
                <w:szCs w:val="22"/>
              </w:rPr>
            </w:pPr>
            <w:r>
              <w:rPr>
                <w:rFonts w:ascii="Times New Roman" w:hAnsi="Times New Roman" w:eastAsia="Times New Roman" w:cs="Times New Roman"/>
                <w:sz w:val="22"/>
                <w:szCs w:val="22"/>
              </w:rPr>
              <w:t>6</w:t>
            </w:r>
          </w:p>
        </w:tc>
        <w:tc>
          <w:tcPr>
            <w:tcW w:w="1807" w:type="dxa"/>
            <w:vAlign w:val="top"/>
          </w:tcPr>
          <w:p w14:paraId="73C1B449">
            <w:pPr>
              <w:spacing w:line="305" w:lineRule="auto"/>
              <w:rPr>
                <w:rFonts w:ascii="Arial"/>
                <w:sz w:val="21"/>
              </w:rPr>
            </w:pPr>
          </w:p>
          <w:p w14:paraId="66AE9BB2">
            <w:pPr>
              <w:spacing w:line="305" w:lineRule="auto"/>
              <w:rPr>
                <w:rFonts w:ascii="Arial"/>
                <w:sz w:val="21"/>
              </w:rPr>
            </w:pPr>
          </w:p>
          <w:p w14:paraId="0AA25317">
            <w:pPr>
              <w:pStyle w:val="6"/>
              <w:spacing w:before="72" w:line="263" w:lineRule="auto"/>
              <w:ind w:left="45" w:right="28" w:hanging="28"/>
              <w:jc w:val="both"/>
            </w:pPr>
            <w:r>
              <w:rPr>
                <w:spacing w:val="-1"/>
              </w:rPr>
              <w:t>考察不动产登记平</w:t>
            </w:r>
            <w:r>
              <w:rPr>
                <w:spacing w:val="-5"/>
              </w:rPr>
              <w:t>台是否在规定时间</w:t>
            </w:r>
            <w:r>
              <w:rPr>
                <w:spacing w:val="-7"/>
              </w:rPr>
              <w:t>内建设完成</w:t>
            </w:r>
          </w:p>
        </w:tc>
        <w:tc>
          <w:tcPr>
            <w:tcW w:w="590" w:type="dxa"/>
            <w:vAlign w:val="top"/>
          </w:tcPr>
          <w:p w14:paraId="2E2C9796">
            <w:pPr>
              <w:spacing w:line="307" w:lineRule="auto"/>
              <w:rPr>
                <w:rFonts w:ascii="Arial"/>
                <w:sz w:val="21"/>
              </w:rPr>
            </w:pPr>
          </w:p>
          <w:p w14:paraId="4FA7D9CC">
            <w:pPr>
              <w:spacing w:line="307" w:lineRule="auto"/>
              <w:rPr>
                <w:rFonts w:ascii="Arial"/>
                <w:sz w:val="21"/>
              </w:rPr>
            </w:pPr>
          </w:p>
          <w:p w14:paraId="216A1152">
            <w:pPr>
              <w:spacing w:line="308" w:lineRule="auto"/>
              <w:rPr>
                <w:rFonts w:ascii="Arial"/>
                <w:sz w:val="21"/>
              </w:rPr>
            </w:pPr>
          </w:p>
          <w:p w14:paraId="3E6DBAA5">
            <w:pPr>
              <w:pStyle w:val="6"/>
              <w:spacing w:before="71" w:line="227" w:lineRule="auto"/>
              <w:ind w:left="68"/>
            </w:pPr>
            <w:r>
              <w:rPr>
                <w:rFonts w:ascii="Times New Roman" w:hAnsi="Times New Roman" w:eastAsia="Times New Roman" w:cs="Times New Roman"/>
                <w:spacing w:val="-9"/>
              </w:rPr>
              <w:t>10</w:t>
            </w:r>
            <w:r>
              <w:rPr>
                <w:rFonts w:ascii="Times New Roman" w:hAnsi="Times New Roman" w:eastAsia="Times New Roman" w:cs="Times New Roman"/>
                <w:spacing w:val="21"/>
              </w:rPr>
              <w:t xml:space="preserve"> </w:t>
            </w:r>
            <w:r>
              <w:rPr>
                <w:spacing w:val="-9"/>
              </w:rPr>
              <w:t>月</w:t>
            </w:r>
          </w:p>
        </w:tc>
        <w:tc>
          <w:tcPr>
            <w:tcW w:w="960" w:type="dxa"/>
            <w:vAlign w:val="top"/>
          </w:tcPr>
          <w:p w14:paraId="797B7CDF">
            <w:pPr>
              <w:spacing w:line="307" w:lineRule="auto"/>
              <w:rPr>
                <w:rFonts w:ascii="Arial"/>
                <w:sz w:val="21"/>
              </w:rPr>
            </w:pPr>
          </w:p>
          <w:p w14:paraId="2BFE041F">
            <w:pPr>
              <w:spacing w:line="307" w:lineRule="auto"/>
              <w:rPr>
                <w:rFonts w:ascii="Arial"/>
                <w:sz w:val="21"/>
              </w:rPr>
            </w:pPr>
          </w:p>
          <w:p w14:paraId="5EBC1324">
            <w:pPr>
              <w:spacing w:line="307" w:lineRule="auto"/>
              <w:rPr>
                <w:rFonts w:ascii="Arial"/>
                <w:sz w:val="21"/>
              </w:rPr>
            </w:pPr>
          </w:p>
          <w:p w14:paraId="5B5AB655">
            <w:pPr>
              <w:pStyle w:val="6"/>
              <w:spacing w:before="71" w:line="219" w:lineRule="auto"/>
              <w:ind w:left="50"/>
            </w:pPr>
            <w:r>
              <w:rPr>
                <w:spacing w:val="-3"/>
              </w:rPr>
              <w:t>计划标准</w:t>
            </w:r>
          </w:p>
        </w:tc>
        <w:tc>
          <w:tcPr>
            <w:tcW w:w="2418" w:type="dxa"/>
            <w:vAlign w:val="top"/>
          </w:tcPr>
          <w:p w14:paraId="7ADF9266">
            <w:pPr>
              <w:pStyle w:val="6"/>
              <w:spacing w:before="218" w:line="262" w:lineRule="auto"/>
              <w:ind w:left="27" w:right="10" w:hanging="9"/>
              <w:jc w:val="both"/>
            </w:pPr>
            <w:r>
              <w:rPr>
                <w:spacing w:val="18"/>
              </w:rPr>
              <w:t>考察项目是否在计划时</w:t>
            </w:r>
            <w:r>
              <w:rPr>
                <w:spacing w:val="-5"/>
              </w:rPr>
              <w:t>间内完成，硬件安装工作</w:t>
            </w:r>
            <w:r>
              <w:rPr>
                <w:spacing w:val="-7"/>
              </w:rPr>
              <w:t>为</w:t>
            </w:r>
            <w:r>
              <w:rPr>
                <w:spacing w:val="-36"/>
              </w:rPr>
              <w:t xml:space="preserve"> </w:t>
            </w:r>
            <w:r>
              <w:rPr>
                <w:rFonts w:ascii="Times New Roman" w:hAnsi="Times New Roman" w:eastAsia="Times New Roman" w:cs="Times New Roman"/>
                <w:spacing w:val="-7"/>
              </w:rPr>
              <w:t>50%</w:t>
            </w:r>
            <w:r>
              <w:rPr>
                <w:spacing w:val="-7"/>
              </w:rPr>
              <w:t>的权重，软件安装</w:t>
            </w:r>
          </w:p>
          <w:p w14:paraId="58975C72">
            <w:pPr>
              <w:pStyle w:val="6"/>
              <w:spacing w:before="2" w:line="259" w:lineRule="auto"/>
              <w:ind w:left="21" w:right="9" w:firstLine="6"/>
              <w:jc w:val="both"/>
            </w:pPr>
            <w:r>
              <w:rPr>
                <w:spacing w:val="-7"/>
              </w:rPr>
              <w:t>为</w:t>
            </w:r>
            <w:r>
              <w:rPr>
                <w:spacing w:val="-36"/>
              </w:rPr>
              <w:t xml:space="preserve"> </w:t>
            </w:r>
            <w:r>
              <w:rPr>
                <w:rFonts w:ascii="Times New Roman" w:hAnsi="Times New Roman" w:eastAsia="Times New Roman" w:cs="Times New Roman"/>
                <w:spacing w:val="-7"/>
              </w:rPr>
              <w:t>50%</w:t>
            </w:r>
            <w:r>
              <w:rPr>
                <w:spacing w:val="-7"/>
              </w:rPr>
              <w:t>的权重。①②达到</w:t>
            </w:r>
            <w:r>
              <w:rPr>
                <w:spacing w:val="-6"/>
              </w:rPr>
              <w:t>目标值得</w:t>
            </w:r>
            <w:r>
              <w:rPr>
                <w:spacing w:val="-41"/>
              </w:rPr>
              <w:t xml:space="preserve"> </w:t>
            </w:r>
            <w:r>
              <w:rPr>
                <w:rFonts w:ascii="Times New Roman" w:hAnsi="Times New Roman" w:eastAsia="Times New Roman" w:cs="Times New Roman"/>
                <w:spacing w:val="-6"/>
              </w:rPr>
              <w:t>50%</w:t>
            </w:r>
            <w:r>
              <w:rPr>
                <w:spacing w:val="-6"/>
              </w:rPr>
              <w:t>的权重，未</w:t>
            </w:r>
            <w:r>
              <w:rPr>
                <w:spacing w:val="-5"/>
              </w:rPr>
              <w:t>达到不得分。</w:t>
            </w:r>
          </w:p>
        </w:tc>
        <w:tc>
          <w:tcPr>
            <w:tcW w:w="2834" w:type="dxa"/>
            <w:vAlign w:val="top"/>
          </w:tcPr>
          <w:p w14:paraId="5573AE8F">
            <w:pPr>
              <w:pStyle w:val="6"/>
              <w:spacing w:before="64" w:line="255" w:lineRule="auto"/>
              <w:ind w:left="18" w:right="5" w:firstLine="7"/>
              <w:jc w:val="both"/>
            </w:pPr>
            <w:r>
              <w:rPr>
                <w:spacing w:val="-6"/>
              </w:rPr>
              <w:t>截止评价期间，平台正处于使</w:t>
            </w:r>
            <w:r>
              <w:rPr>
                <w:spacing w:val="-5"/>
              </w:rPr>
              <w:t>用阶段，根据单位提供资料，</w:t>
            </w:r>
            <w:r>
              <w:rPr>
                <w:spacing w:val="-4"/>
              </w:rPr>
              <w:t>硬件验收在</w:t>
            </w:r>
            <w:r>
              <w:rPr>
                <w:spacing w:val="-30"/>
              </w:rPr>
              <w:t xml:space="preserve"> </w:t>
            </w:r>
            <w:r>
              <w:rPr>
                <w:rFonts w:ascii="Times New Roman" w:hAnsi="Times New Roman" w:eastAsia="Times New Roman" w:cs="Times New Roman"/>
                <w:spacing w:val="-4"/>
              </w:rPr>
              <w:t>2020</w:t>
            </w:r>
            <w:r>
              <w:rPr>
                <w:rFonts w:ascii="Times New Roman" w:hAnsi="Times New Roman" w:eastAsia="Times New Roman" w:cs="Times New Roman"/>
                <w:spacing w:val="23"/>
                <w:w w:val="101"/>
              </w:rPr>
              <w:t xml:space="preserve"> </w:t>
            </w:r>
            <w:r>
              <w:rPr>
                <w:spacing w:val="-4"/>
              </w:rPr>
              <w:t>年</w:t>
            </w:r>
            <w:r>
              <w:rPr>
                <w:spacing w:val="-30"/>
              </w:rPr>
              <w:t xml:space="preserve"> </w:t>
            </w:r>
            <w:r>
              <w:rPr>
                <w:rFonts w:ascii="Times New Roman" w:hAnsi="Times New Roman" w:eastAsia="Times New Roman" w:cs="Times New Roman"/>
                <w:spacing w:val="-4"/>
              </w:rPr>
              <w:t>5</w:t>
            </w:r>
            <w:r>
              <w:rPr>
                <w:rFonts w:ascii="Times New Roman" w:hAnsi="Times New Roman" w:eastAsia="Times New Roman" w:cs="Times New Roman"/>
                <w:spacing w:val="32"/>
              </w:rPr>
              <w:t xml:space="preserve"> </w:t>
            </w:r>
            <w:r>
              <w:rPr>
                <w:spacing w:val="-4"/>
              </w:rPr>
              <w:t>月份完</w:t>
            </w:r>
            <w:r>
              <w:rPr>
                <w:spacing w:val="-5"/>
              </w:rPr>
              <w:t>成，但相关软件安装验收资料不齐全，无法判断平台投入使</w:t>
            </w:r>
            <w:r>
              <w:rPr>
                <w:spacing w:val="6"/>
              </w:rPr>
              <w:t xml:space="preserve">用时间，故扣除 </w:t>
            </w:r>
            <w:r>
              <w:rPr>
                <w:rFonts w:ascii="Times New Roman" w:hAnsi="Times New Roman" w:eastAsia="Times New Roman" w:cs="Times New Roman"/>
                <w:spacing w:val="6"/>
              </w:rPr>
              <w:t>50%</w:t>
            </w:r>
            <w:r>
              <w:rPr>
                <w:spacing w:val="6"/>
              </w:rPr>
              <w:t>得权重</w:t>
            </w:r>
            <w:r>
              <w:rPr>
                <w:spacing w:val="-4"/>
              </w:rPr>
              <w:t>分，总分</w:t>
            </w:r>
            <w:r>
              <w:rPr>
                <w:spacing w:val="-44"/>
              </w:rPr>
              <w:t xml:space="preserve"> </w:t>
            </w:r>
            <w:r>
              <w:rPr>
                <w:rFonts w:ascii="Times New Roman" w:hAnsi="Times New Roman" w:eastAsia="Times New Roman" w:cs="Times New Roman"/>
                <w:spacing w:val="-4"/>
              </w:rPr>
              <w:t xml:space="preserve">3 </w:t>
            </w:r>
            <w:r>
              <w:rPr>
                <w:spacing w:val="-4"/>
              </w:rPr>
              <w:t>分。</w:t>
            </w:r>
          </w:p>
        </w:tc>
        <w:tc>
          <w:tcPr>
            <w:tcW w:w="708" w:type="dxa"/>
            <w:vAlign w:val="top"/>
          </w:tcPr>
          <w:p w14:paraId="71067234">
            <w:pPr>
              <w:spacing w:line="241" w:lineRule="auto"/>
              <w:rPr>
                <w:rFonts w:ascii="Arial"/>
                <w:sz w:val="21"/>
              </w:rPr>
            </w:pPr>
          </w:p>
          <w:p w14:paraId="3DC630A2">
            <w:pPr>
              <w:spacing w:line="241" w:lineRule="auto"/>
              <w:rPr>
                <w:rFonts w:ascii="Arial"/>
                <w:sz w:val="21"/>
              </w:rPr>
            </w:pPr>
          </w:p>
          <w:p w14:paraId="7D802F04">
            <w:pPr>
              <w:spacing w:line="241" w:lineRule="auto"/>
              <w:rPr>
                <w:rFonts w:ascii="Arial"/>
                <w:sz w:val="21"/>
              </w:rPr>
            </w:pPr>
          </w:p>
          <w:p w14:paraId="52EC701D">
            <w:pPr>
              <w:spacing w:line="241" w:lineRule="auto"/>
              <w:rPr>
                <w:rFonts w:ascii="Arial"/>
                <w:sz w:val="21"/>
              </w:rPr>
            </w:pPr>
          </w:p>
          <w:p w14:paraId="0B6B462B">
            <w:pPr>
              <w:spacing w:before="63" w:line="233" w:lineRule="auto"/>
              <w:ind w:left="307"/>
              <w:rPr>
                <w:rFonts w:ascii="Times New Roman" w:hAnsi="Times New Roman" w:eastAsia="Times New Roman" w:cs="Times New Roman"/>
                <w:sz w:val="22"/>
                <w:szCs w:val="22"/>
              </w:rPr>
            </w:pPr>
            <w:r>
              <w:rPr>
                <w:rFonts w:ascii="Times New Roman" w:hAnsi="Times New Roman" w:eastAsia="Times New Roman" w:cs="Times New Roman"/>
                <w:sz w:val="22"/>
                <w:szCs w:val="22"/>
              </w:rPr>
              <w:t>3</w:t>
            </w:r>
          </w:p>
        </w:tc>
        <w:tc>
          <w:tcPr>
            <w:tcW w:w="936" w:type="dxa"/>
            <w:vAlign w:val="top"/>
          </w:tcPr>
          <w:p w14:paraId="647B500A">
            <w:pPr>
              <w:rPr>
                <w:rFonts w:ascii="Arial"/>
                <w:sz w:val="21"/>
              </w:rPr>
            </w:pPr>
          </w:p>
          <w:p w14:paraId="272E6207">
            <w:pPr>
              <w:spacing w:line="241" w:lineRule="auto"/>
              <w:rPr>
                <w:rFonts w:ascii="Arial"/>
                <w:sz w:val="21"/>
              </w:rPr>
            </w:pPr>
          </w:p>
          <w:p w14:paraId="1A56960D">
            <w:pPr>
              <w:spacing w:line="241" w:lineRule="auto"/>
              <w:rPr>
                <w:rFonts w:ascii="Arial"/>
                <w:sz w:val="21"/>
              </w:rPr>
            </w:pPr>
          </w:p>
          <w:p w14:paraId="20B24044">
            <w:pPr>
              <w:spacing w:line="241" w:lineRule="auto"/>
              <w:rPr>
                <w:rFonts w:ascii="Arial"/>
                <w:sz w:val="21"/>
              </w:rPr>
            </w:pPr>
          </w:p>
          <w:p w14:paraId="66C56C84">
            <w:pPr>
              <w:spacing w:before="64" w:line="230" w:lineRule="auto"/>
              <w:ind w:left="272"/>
              <w:rPr>
                <w:rFonts w:ascii="Times New Roman" w:hAnsi="Times New Roman" w:eastAsia="Times New Roman" w:cs="Times New Roman"/>
                <w:sz w:val="22"/>
                <w:szCs w:val="22"/>
              </w:rPr>
            </w:pPr>
            <w:r>
              <w:rPr>
                <w:rFonts w:ascii="Times New Roman" w:hAnsi="Times New Roman" w:eastAsia="Times New Roman" w:cs="Times New Roman"/>
                <w:spacing w:val="-2"/>
                <w:sz w:val="22"/>
                <w:szCs w:val="22"/>
              </w:rPr>
              <w:t>50%</w:t>
            </w:r>
          </w:p>
        </w:tc>
      </w:tr>
      <w:tr w14:paraId="224033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93" w:hRule="atLeast"/>
        </w:trPr>
        <w:tc>
          <w:tcPr>
            <w:tcW w:w="1178" w:type="dxa"/>
            <w:vMerge w:val="continue"/>
            <w:tcBorders>
              <w:top w:val="nil"/>
              <w:bottom w:val="nil"/>
            </w:tcBorders>
            <w:vAlign w:val="top"/>
          </w:tcPr>
          <w:p w14:paraId="1DEE1750">
            <w:pPr>
              <w:rPr>
                <w:rFonts w:ascii="Arial"/>
                <w:sz w:val="21"/>
              </w:rPr>
            </w:pPr>
          </w:p>
        </w:tc>
        <w:tc>
          <w:tcPr>
            <w:tcW w:w="952" w:type="dxa"/>
            <w:vMerge w:val="continue"/>
            <w:tcBorders>
              <w:top w:val="nil"/>
            </w:tcBorders>
            <w:vAlign w:val="top"/>
          </w:tcPr>
          <w:p w14:paraId="17514D67">
            <w:pPr>
              <w:rPr>
                <w:rFonts w:ascii="Arial"/>
                <w:sz w:val="21"/>
              </w:rPr>
            </w:pPr>
          </w:p>
        </w:tc>
        <w:tc>
          <w:tcPr>
            <w:tcW w:w="964" w:type="dxa"/>
            <w:vAlign w:val="top"/>
          </w:tcPr>
          <w:p w14:paraId="7BDAAE66">
            <w:pPr>
              <w:spacing w:line="411" w:lineRule="auto"/>
              <w:rPr>
                <w:rFonts w:ascii="Arial"/>
                <w:sz w:val="21"/>
              </w:rPr>
            </w:pPr>
          </w:p>
          <w:p w14:paraId="445ECFB6">
            <w:pPr>
              <w:pStyle w:val="6"/>
              <w:spacing w:before="71" w:line="337" w:lineRule="auto"/>
              <w:ind w:left="18" w:right="67" w:hanging="2"/>
            </w:pPr>
            <w:r>
              <w:rPr>
                <w:rFonts w:ascii="Times New Roman" w:hAnsi="Times New Roman" w:eastAsia="Times New Roman" w:cs="Times New Roman"/>
                <w:spacing w:val="-5"/>
                <w:sz w:val="21"/>
                <w:szCs w:val="21"/>
              </w:rPr>
              <w:t>C107</w:t>
            </w:r>
            <w:r>
              <w:rPr>
                <w:rFonts w:ascii="Times New Roman" w:hAnsi="Times New Roman" w:eastAsia="Times New Roman" w:cs="Times New Roman"/>
                <w:spacing w:val="18"/>
                <w:sz w:val="21"/>
                <w:szCs w:val="21"/>
              </w:rPr>
              <w:t xml:space="preserve"> </w:t>
            </w:r>
            <w:r>
              <w:rPr>
                <w:spacing w:val="-5"/>
              </w:rPr>
              <w:t>资</w:t>
            </w:r>
            <w:r>
              <w:rPr>
                <w:spacing w:val="-2"/>
              </w:rPr>
              <w:t>金支付及</w:t>
            </w:r>
            <w:r>
              <w:rPr>
                <w:spacing w:val="-3"/>
              </w:rPr>
              <w:t>时率</w:t>
            </w:r>
          </w:p>
        </w:tc>
        <w:tc>
          <w:tcPr>
            <w:tcW w:w="644" w:type="dxa"/>
            <w:vAlign w:val="top"/>
          </w:tcPr>
          <w:p w14:paraId="28A98D58">
            <w:pPr>
              <w:spacing w:line="270" w:lineRule="auto"/>
              <w:rPr>
                <w:rFonts w:ascii="Arial"/>
                <w:sz w:val="21"/>
              </w:rPr>
            </w:pPr>
          </w:p>
          <w:p w14:paraId="2AFF264D">
            <w:pPr>
              <w:spacing w:line="271" w:lineRule="auto"/>
              <w:rPr>
                <w:rFonts w:ascii="Arial"/>
                <w:sz w:val="21"/>
              </w:rPr>
            </w:pPr>
          </w:p>
          <w:p w14:paraId="22157AD8">
            <w:pPr>
              <w:spacing w:line="271" w:lineRule="auto"/>
              <w:rPr>
                <w:rFonts w:ascii="Arial"/>
                <w:sz w:val="21"/>
              </w:rPr>
            </w:pPr>
          </w:p>
          <w:p w14:paraId="32EBC5E9">
            <w:pPr>
              <w:spacing w:before="63" w:line="233" w:lineRule="auto"/>
              <w:ind w:left="269"/>
              <w:rPr>
                <w:rFonts w:ascii="Times New Roman" w:hAnsi="Times New Roman" w:eastAsia="Times New Roman" w:cs="Times New Roman"/>
                <w:sz w:val="22"/>
                <w:szCs w:val="22"/>
              </w:rPr>
            </w:pPr>
            <w:r>
              <w:rPr>
                <w:rFonts w:ascii="Times New Roman" w:hAnsi="Times New Roman" w:eastAsia="Times New Roman" w:cs="Times New Roman"/>
                <w:sz w:val="22"/>
                <w:szCs w:val="22"/>
              </w:rPr>
              <w:t>7</w:t>
            </w:r>
          </w:p>
        </w:tc>
        <w:tc>
          <w:tcPr>
            <w:tcW w:w="1807" w:type="dxa"/>
            <w:vAlign w:val="top"/>
          </w:tcPr>
          <w:p w14:paraId="7EC52F1B">
            <w:pPr>
              <w:spacing w:line="307" w:lineRule="auto"/>
              <w:rPr>
                <w:rFonts w:ascii="Arial"/>
                <w:sz w:val="21"/>
              </w:rPr>
            </w:pPr>
          </w:p>
          <w:p w14:paraId="2A9EC34F">
            <w:pPr>
              <w:spacing w:line="308" w:lineRule="auto"/>
              <w:rPr>
                <w:rFonts w:ascii="Arial"/>
                <w:sz w:val="21"/>
              </w:rPr>
            </w:pPr>
          </w:p>
          <w:p w14:paraId="44A189B6">
            <w:pPr>
              <w:pStyle w:val="6"/>
              <w:spacing w:before="71" w:line="262" w:lineRule="auto"/>
              <w:ind w:left="38" w:right="28" w:hanging="21"/>
            </w:pPr>
            <w:r>
              <w:rPr>
                <w:spacing w:val="-1"/>
              </w:rPr>
              <w:t>考察项目资金支付</w:t>
            </w:r>
            <w:r>
              <w:rPr>
                <w:spacing w:val="-5"/>
              </w:rPr>
              <w:t>的及时性。</w:t>
            </w:r>
          </w:p>
        </w:tc>
        <w:tc>
          <w:tcPr>
            <w:tcW w:w="590" w:type="dxa"/>
            <w:vAlign w:val="top"/>
          </w:tcPr>
          <w:p w14:paraId="34338C5B">
            <w:pPr>
              <w:spacing w:line="256" w:lineRule="auto"/>
              <w:rPr>
                <w:rFonts w:ascii="Arial"/>
                <w:sz w:val="21"/>
              </w:rPr>
            </w:pPr>
          </w:p>
          <w:p w14:paraId="4C7F6A90">
            <w:pPr>
              <w:spacing w:line="257" w:lineRule="auto"/>
              <w:rPr>
                <w:rFonts w:ascii="Arial"/>
                <w:sz w:val="21"/>
              </w:rPr>
            </w:pPr>
          </w:p>
          <w:p w14:paraId="08A2E85E">
            <w:pPr>
              <w:spacing w:line="257" w:lineRule="auto"/>
              <w:rPr>
                <w:rFonts w:ascii="Arial"/>
                <w:sz w:val="21"/>
              </w:rPr>
            </w:pPr>
          </w:p>
          <w:p w14:paraId="43E5727D">
            <w:pPr>
              <w:pStyle w:val="6"/>
              <w:spacing w:before="72" w:line="219" w:lineRule="auto"/>
              <w:ind w:left="77"/>
            </w:pPr>
            <w:r>
              <w:rPr>
                <w:spacing w:val="-2"/>
              </w:rPr>
              <w:t>及时</w:t>
            </w:r>
          </w:p>
        </w:tc>
        <w:tc>
          <w:tcPr>
            <w:tcW w:w="960" w:type="dxa"/>
            <w:vAlign w:val="top"/>
          </w:tcPr>
          <w:p w14:paraId="5420FA80">
            <w:pPr>
              <w:spacing w:line="256" w:lineRule="auto"/>
              <w:rPr>
                <w:rFonts w:ascii="Arial"/>
                <w:sz w:val="21"/>
              </w:rPr>
            </w:pPr>
          </w:p>
          <w:p w14:paraId="0DB3AD5D">
            <w:pPr>
              <w:spacing w:line="256" w:lineRule="auto"/>
              <w:rPr>
                <w:rFonts w:ascii="Arial"/>
                <w:sz w:val="21"/>
              </w:rPr>
            </w:pPr>
          </w:p>
          <w:p w14:paraId="19FF8B15">
            <w:pPr>
              <w:spacing w:line="257" w:lineRule="auto"/>
              <w:rPr>
                <w:rFonts w:ascii="Arial"/>
                <w:sz w:val="21"/>
              </w:rPr>
            </w:pPr>
          </w:p>
          <w:p w14:paraId="2692FAF6">
            <w:pPr>
              <w:pStyle w:val="6"/>
              <w:spacing w:before="72" w:line="219" w:lineRule="auto"/>
              <w:ind w:left="50"/>
            </w:pPr>
            <w:r>
              <w:rPr>
                <w:spacing w:val="-3"/>
              </w:rPr>
              <w:t>通用标准</w:t>
            </w:r>
          </w:p>
        </w:tc>
        <w:tc>
          <w:tcPr>
            <w:tcW w:w="2418" w:type="dxa"/>
            <w:vAlign w:val="top"/>
          </w:tcPr>
          <w:p w14:paraId="115032B9">
            <w:pPr>
              <w:pStyle w:val="6"/>
              <w:spacing w:before="66" w:line="254" w:lineRule="auto"/>
              <w:ind w:left="18" w:right="10"/>
              <w:jc w:val="both"/>
            </w:pPr>
            <w:r>
              <w:rPr>
                <w:spacing w:val="18"/>
              </w:rPr>
              <w:t>考察项目实施部门是否根据合同约定的时间及</w:t>
            </w:r>
            <w:r>
              <w:rPr>
                <w:spacing w:val="-4"/>
              </w:rPr>
              <w:t>时支付合同款得满分，否</w:t>
            </w:r>
            <w:r>
              <w:rPr>
                <w:spacing w:val="18"/>
              </w:rPr>
              <w:t>则每发现一次不及时的</w:t>
            </w:r>
            <w:r>
              <w:rPr>
                <w:spacing w:val="-7"/>
              </w:rPr>
              <w:t>情况则扣除</w:t>
            </w:r>
            <w:r>
              <w:rPr>
                <w:spacing w:val="-26"/>
              </w:rPr>
              <w:t xml:space="preserve"> </w:t>
            </w:r>
            <w:r>
              <w:rPr>
                <w:rFonts w:ascii="Times New Roman" w:hAnsi="Times New Roman" w:eastAsia="Times New Roman" w:cs="Times New Roman"/>
                <w:spacing w:val="-7"/>
              </w:rPr>
              <w:t>10%</w:t>
            </w:r>
            <w:r>
              <w:rPr>
                <w:spacing w:val="-7"/>
              </w:rPr>
              <w:t>权重分，</w:t>
            </w:r>
            <w:r>
              <w:rPr>
                <w:spacing w:val="-1"/>
              </w:rPr>
              <w:t>扣完为止。</w:t>
            </w:r>
          </w:p>
        </w:tc>
        <w:tc>
          <w:tcPr>
            <w:tcW w:w="2834" w:type="dxa"/>
            <w:vAlign w:val="top"/>
          </w:tcPr>
          <w:p w14:paraId="1CC51994">
            <w:pPr>
              <w:spacing w:line="458" w:lineRule="auto"/>
              <w:rPr>
                <w:rFonts w:ascii="Arial"/>
                <w:sz w:val="21"/>
              </w:rPr>
            </w:pPr>
          </w:p>
          <w:p w14:paraId="44BC28C6">
            <w:pPr>
              <w:pStyle w:val="6"/>
              <w:spacing w:before="71" w:line="266" w:lineRule="auto"/>
              <w:ind w:left="32" w:right="9" w:firstLine="29"/>
              <w:jc w:val="both"/>
            </w:pPr>
            <w:r>
              <w:rPr>
                <w:spacing w:val="9"/>
              </w:rPr>
              <w:t>自然资源局根据合同约定的</w:t>
            </w:r>
            <w:r>
              <w:rPr>
                <w:spacing w:val="-6"/>
              </w:rPr>
              <w:t>时间及时支付合同款，资金支</w:t>
            </w:r>
            <w:r>
              <w:rPr>
                <w:spacing w:val="-4"/>
              </w:rPr>
              <w:t>付及时，此项得</w:t>
            </w:r>
            <w:r>
              <w:rPr>
                <w:spacing w:val="-46"/>
              </w:rPr>
              <w:t xml:space="preserve"> </w:t>
            </w:r>
            <w:r>
              <w:rPr>
                <w:rFonts w:ascii="Times New Roman" w:hAnsi="Times New Roman" w:eastAsia="Times New Roman" w:cs="Times New Roman"/>
                <w:spacing w:val="-4"/>
              </w:rPr>
              <w:t xml:space="preserve">7 </w:t>
            </w:r>
            <w:r>
              <w:rPr>
                <w:spacing w:val="-4"/>
              </w:rPr>
              <w:t>分。</w:t>
            </w:r>
          </w:p>
        </w:tc>
        <w:tc>
          <w:tcPr>
            <w:tcW w:w="708" w:type="dxa"/>
            <w:vAlign w:val="top"/>
          </w:tcPr>
          <w:p w14:paraId="79D60D24">
            <w:pPr>
              <w:spacing w:line="270" w:lineRule="auto"/>
              <w:rPr>
                <w:rFonts w:ascii="Arial"/>
                <w:sz w:val="21"/>
              </w:rPr>
            </w:pPr>
          </w:p>
          <w:p w14:paraId="7FD8BD3F">
            <w:pPr>
              <w:spacing w:line="271" w:lineRule="auto"/>
              <w:rPr>
                <w:rFonts w:ascii="Arial"/>
                <w:sz w:val="21"/>
              </w:rPr>
            </w:pPr>
          </w:p>
          <w:p w14:paraId="51E3CCA9">
            <w:pPr>
              <w:spacing w:line="271" w:lineRule="auto"/>
              <w:rPr>
                <w:rFonts w:ascii="Arial"/>
                <w:sz w:val="21"/>
              </w:rPr>
            </w:pPr>
          </w:p>
          <w:p w14:paraId="1845259E">
            <w:pPr>
              <w:spacing w:before="63" w:line="233" w:lineRule="auto"/>
              <w:ind w:left="306"/>
              <w:rPr>
                <w:rFonts w:ascii="Times New Roman" w:hAnsi="Times New Roman" w:eastAsia="Times New Roman" w:cs="Times New Roman"/>
                <w:sz w:val="22"/>
                <w:szCs w:val="22"/>
              </w:rPr>
            </w:pPr>
            <w:r>
              <w:rPr>
                <w:rFonts w:ascii="Times New Roman" w:hAnsi="Times New Roman" w:eastAsia="Times New Roman" w:cs="Times New Roman"/>
                <w:sz w:val="22"/>
                <w:szCs w:val="22"/>
              </w:rPr>
              <w:t>7</w:t>
            </w:r>
          </w:p>
        </w:tc>
        <w:tc>
          <w:tcPr>
            <w:tcW w:w="936" w:type="dxa"/>
            <w:vAlign w:val="top"/>
          </w:tcPr>
          <w:p w14:paraId="354EBD12">
            <w:pPr>
              <w:spacing w:line="270" w:lineRule="auto"/>
              <w:rPr>
                <w:rFonts w:ascii="Arial"/>
                <w:sz w:val="21"/>
              </w:rPr>
            </w:pPr>
          </w:p>
          <w:p w14:paraId="7DD82F1C">
            <w:pPr>
              <w:spacing w:line="271" w:lineRule="auto"/>
              <w:rPr>
                <w:rFonts w:ascii="Arial"/>
                <w:sz w:val="21"/>
              </w:rPr>
            </w:pPr>
          </w:p>
          <w:p w14:paraId="7EC7A34D">
            <w:pPr>
              <w:spacing w:line="271" w:lineRule="auto"/>
              <w:rPr>
                <w:rFonts w:ascii="Arial"/>
                <w:sz w:val="21"/>
              </w:rPr>
            </w:pPr>
          </w:p>
          <w:p w14:paraId="2807AAF9">
            <w:pPr>
              <w:spacing w:before="63" w:line="230" w:lineRule="auto"/>
              <w:ind w:left="232"/>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100%</w:t>
            </w:r>
          </w:p>
        </w:tc>
      </w:tr>
      <w:tr w14:paraId="2011BB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9" w:hRule="atLeast"/>
        </w:trPr>
        <w:tc>
          <w:tcPr>
            <w:tcW w:w="1178" w:type="dxa"/>
            <w:vMerge w:val="continue"/>
            <w:tcBorders>
              <w:top w:val="nil"/>
              <w:bottom w:val="nil"/>
            </w:tcBorders>
            <w:vAlign w:val="top"/>
          </w:tcPr>
          <w:p w14:paraId="7FAAC2DF">
            <w:pPr>
              <w:rPr>
                <w:rFonts w:ascii="Arial"/>
                <w:sz w:val="21"/>
              </w:rPr>
            </w:pPr>
          </w:p>
        </w:tc>
        <w:tc>
          <w:tcPr>
            <w:tcW w:w="952" w:type="dxa"/>
            <w:tcBorders>
              <w:bottom w:val="nil"/>
            </w:tcBorders>
            <w:vAlign w:val="top"/>
          </w:tcPr>
          <w:p w14:paraId="163D265D">
            <w:pPr>
              <w:pStyle w:val="6"/>
              <w:spacing w:before="220" w:line="267" w:lineRule="auto"/>
              <w:ind w:left="23" w:hanging="5"/>
            </w:pPr>
            <w:r>
              <w:rPr>
                <w:rFonts w:ascii="Times New Roman" w:hAnsi="Times New Roman" w:eastAsia="Times New Roman" w:cs="Times New Roman"/>
                <w:spacing w:val="-32"/>
              </w:rPr>
              <w:t>C2</w:t>
            </w:r>
            <w:r>
              <w:rPr>
                <w:rFonts w:ascii="Times New Roman" w:hAnsi="Times New Roman" w:eastAsia="Times New Roman" w:cs="Times New Roman"/>
                <w:spacing w:val="25"/>
                <w:w w:val="101"/>
              </w:rPr>
              <w:t xml:space="preserve">  </w:t>
            </w:r>
            <w:r>
              <w:rPr>
                <w:spacing w:val="-32"/>
              </w:rPr>
              <w:t>项</w:t>
            </w:r>
            <w:r>
              <w:rPr>
                <w:spacing w:val="-12"/>
              </w:rPr>
              <w:t xml:space="preserve"> </w:t>
            </w:r>
            <w:r>
              <w:rPr>
                <w:spacing w:val="-32"/>
              </w:rPr>
              <w:t>目</w:t>
            </w:r>
            <w:r>
              <w:rPr>
                <w:spacing w:val="-38"/>
              </w:rPr>
              <w:t>效果（</w:t>
            </w:r>
            <w:r>
              <w:rPr>
                <w:spacing w:val="-61"/>
              </w:rPr>
              <w:t xml:space="preserve"> </w:t>
            </w:r>
            <w:r>
              <w:rPr>
                <w:rFonts w:ascii="Times New Roman" w:hAnsi="Times New Roman" w:eastAsia="Times New Roman" w:cs="Times New Roman"/>
                <w:spacing w:val="-38"/>
              </w:rPr>
              <w:t>17</w:t>
            </w:r>
            <w:r>
              <w:rPr>
                <w:spacing w:val="-38"/>
              </w:rPr>
              <w:t>）</w:t>
            </w:r>
          </w:p>
        </w:tc>
        <w:tc>
          <w:tcPr>
            <w:tcW w:w="964" w:type="dxa"/>
            <w:vAlign w:val="top"/>
          </w:tcPr>
          <w:p w14:paraId="1EC206C9">
            <w:pPr>
              <w:pStyle w:val="6"/>
              <w:spacing w:before="64" w:line="262" w:lineRule="auto"/>
              <w:ind w:left="26" w:right="67" w:hanging="10"/>
            </w:pPr>
            <w:r>
              <w:rPr>
                <w:rFonts w:ascii="Times New Roman" w:hAnsi="Times New Roman" w:eastAsia="Times New Roman" w:cs="Times New Roman"/>
                <w:spacing w:val="-3"/>
              </w:rPr>
              <w:t>C201</w:t>
            </w:r>
            <w:r>
              <w:rPr>
                <w:rFonts w:ascii="Times New Roman" w:hAnsi="Times New Roman" w:eastAsia="Times New Roman" w:cs="Times New Roman"/>
                <w:spacing w:val="7"/>
              </w:rPr>
              <w:t xml:space="preserve"> </w:t>
            </w:r>
            <w:r>
              <w:rPr>
                <w:spacing w:val="-3"/>
              </w:rPr>
              <w:t>地</w:t>
            </w:r>
            <w:r>
              <w:rPr>
                <w:spacing w:val="-4"/>
              </w:rPr>
              <w:t>州级不动</w:t>
            </w:r>
          </w:p>
          <w:p w14:paraId="7B3915CA">
            <w:pPr>
              <w:pStyle w:val="6"/>
              <w:spacing w:line="217" w:lineRule="auto"/>
              <w:ind w:left="17"/>
            </w:pPr>
            <w:r>
              <w:rPr>
                <w:spacing w:val="-2"/>
              </w:rPr>
              <w:t>产平台对</w:t>
            </w:r>
          </w:p>
        </w:tc>
        <w:tc>
          <w:tcPr>
            <w:tcW w:w="644" w:type="dxa"/>
            <w:vAlign w:val="top"/>
          </w:tcPr>
          <w:p w14:paraId="379D83B8">
            <w:pPr>
              <w:spacing w:line="345" w:lineRule="auto"/>
              <w:rPr>
                <w:rFonts w:ascii="Arial"/>
                <w:sz w:val="21"/>
              </w:rPr>
            </w:pPr>
          </w:p>
          <w:p w14:paraId="1523AF02">
            <w:pPr>
              <w:spacing w:before="64" w:line="233" w:lineRule="auto"/>
              <w:ind w:left="271"/>
              <w:rPr>
                <w:rFonts w:ascii="Times New Roman" w:hAnsi="Times New Roman" w:eastAsia="Times New Roman" w:cs="Times New Roman"/>
                <w:sz w:val="22"/>
                <w:szCs w:val="22"/>
              </w:rPr>
            </w:pPr>
            <w:r>
              <w:rPr>
                <w:rFonts w:ascii="Times New Roman" w:hAnsi="Times New Roman" w:eastAsia="Times New Roman" w:cs="Times New Roman"/>
                <w:sz w:val="22"/>
                <w:szCs w:val="22"/>
              </w:rPr>
              <w:t>5</w:t>
            </w:r>
          </w:p>
        </w:tc>
        <w:tc>
          <w:tcPr>
            <w:tcW w:w="1807" w:type="dxa"/>
            <w:vAlign w:val="top"/>
          </w:tcPr>
          <w:p w14:paraId="137BFD11">
            <w:pPr>
              <w:pStyle w:val="6"/>
              <w:spacing w:before="65" w:line="247" w:lineRule="auto"/>
              <w:ind w:left="17" w:right="28"/>
              <w:jc w:val="both"/>
            </w:pPr>
            <w:r>
              <w:rPr>
                <w:spacing w:val="-1"/>
              </w:rPr>
              <w:t>考察地州级不动产平台对县市数据备份及精准核查情况</w:t>
            </w:r>
          </w:p>
        </w:tc>
        <w:tc>
          <w:tcPr>
            <w:tcW w:w="590" w:type="dxa"/>
            <w:vAlign w:val="top"/>
          </w:tcPr>
          <w:p w14:paraId="0177CC9F">
            <w:pPr>
              <w:spacing w:line="303" w:lineRule="auto"/>
              <w:rPr>
                <w:rFonts w:ascii="Arial"/>
                <w:sz w:val="21"/>
              </w:rPr>
            </w:pPr>
          </w:p>
          <w:p w14:paraId="02BFC586">
            <w:pPr>
              <w:pStyle w:val="6"/>
              <w:spacing w:before="71" w:line="219" w:lineRule="auto"/>
              <w:ind w:left="78"/>
            </w:pPr>
            <w:r>
              <w:rPr>
                <w:spacing w:val="-2"/>
              </w:rPr>
              <w:t>精准</w:t>
            </w:r>
          </w:p>
        </w:tc>
        <w:tc>
          <w:tcPr>
            <w:tcW w:w="960" w:type="dxa"/>
            <w:vAlign w:val="top"/>
          </w:tcPr>
          <w:p w14:paraId="195EF22B">
            <w:pPr>
              <w:pStyle w:val="6"/>
              <w:spacing w:before="221" w:line="263" w:lineRule="auto"/>
              <w:ind w:left="155" w:right="35" w:hanging="111"/>
            </w:pPr>
            <w:r>
              <w:rPr>
                <w:spacing w:val="-2"/>
              </w:rPr>
              <w:t>历史与经验标准</w:t>
            </w:r>
          </w:p>
        </w:tc>
        <w:tc>
          <w:tcPr>
            <w:tcW w:w="2418" w:type="dxa"/>
            <w:vAlign w:val="top"/>
          </w:tcPr>
          <w:p w14:paraId="1B760413">
            <w:pPr>
              <w:pStyle w:val="6"/>
              <w:spacing w:before="65" w:line="247" w:lineRule="auto"/>
              <w:ind w:left="20" w:right="10" w:hanging="2"/>
              <w:jc w:val="both"/>
            </w:pPr>
            <w:r>
              <w:rPr>
                <w:spacing w:val="18"/>
              </w:rPr>
              <w:t>考察地州级不动产平台对县市数据的备份及核</w:t>
            </w:r>
            <w:r>
              <w:rPr>
                <w:spacing w:val="-4"/>
              </w:rPr>
              <w:t>查情况，每发现一处不达</w:t>
            </w:r>
          </w:p>
        </w:tc>
        <w:tc>
          <w:tcPr>
            <w:tcW w:w="2834" w:type="dxa"/>
            <w:vAlign w:val="top"/>
          </w:tcPr>
          <w:p w14:paraId="52BA0368">
            <w:pPr>
              <w:pStyle w:val="6"/>
              <w:spacing w:before="221" w:line="262" w:lineRule="auto"/>
              <w:ind w:left="25" w:right="9" w:hanging="6"/>
            </w:pPr>
            <w:r>
              <w:rPr>
                <w:spacing w:val="-5"/>
              </w:rPr>
              <w:t>根据调研情况，地州级不动产</w:t>
            </w:r>
            <w:r>
              <w:rPr>
                <w:spacing w:val="-6"/>
              </w:rPr>
              <w:t>平台对县市数据进行备份，能</w:t>
            </w:r>
          </w:p>
        </w:tc>
        <w:tc>
          <w:tcPr>
            <w:tcW w:w="708" w:type="dxa"/>
            <w:vAlign w:val="top"/>
          </w:tcPr>
          <w:p w14:paraId="28E9BEB2">
            <w:pPr>
              <w:spacing w:line="345" w:lineRule="auto"/>
              <w:rPr>
                <w:rFonts w:ascii="Arial"/>
                <w:sz w:val="21"/>
              </w:rPr>
            </w:pPr>
          </w:p>
          <w:p w14:paraId="7BB71BA0">
            <w:pPr>
              <w:spacing w:before="64" w:line="233" w:lineRule="auto"/>
              <w:ind w:left="308"/>
              <w:rPr>
                <w:rFonts w:ascii="Times New Roman" w:hAnsi="Times New Roman" w:eastAsia="Times New Roman" w:cs="Times New Roman"/>
                <w:sz w:val="22"/>
                <w:szCs w:val="22"/>
              </w:rPr>
            </w:pPr>
            <w:r>
              <w:rPr>
                <w:rFonts w:ascii="Times New Roman" w:hAnsi="Times New Roman" w:eastAsia="Times New Roman" w:cs="Times New Roman"/>
                <w:sz w:val="22"/>
                <w:szCs w:val="22"/>
              </w:rPr>
              <w:t>5</w:t>
            </w:r>
          </w:p>
        </w:tc>
        <w:tc>
          <w:tcPr>
            <w:tcW w:w="936" w:type="dxa"/>
            <w:vAlign w:val="top"/>
          </w:tcPr>
          <w:p w14:paraId="46F61E0E">
            <w:pPr>
              <w:spacing w:line="345" w:lineRule="auto"/>
              <w:rPr>
                <w:rFonts w:ascii="Arial"/>
                <w:sz w:val="21"/>
              </w:rPr>
            </w:pPr>
          </w:p>
          <w:p w14:paraId="2782B693">
            <w:pPr>
              <w:spacing w:before="63" w:line="230" w:lineRule="auto"/>
              <w:ind w:left="232"/>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100%</w:t>
            </w:r>
          </w:p>
        </w:tc>
      </w:tr>
    </w:tbl>
    <w:p w14:paraId="289E9FF7">
      <w:pPr>
        <w:rPr>
          <w:rFonts w:ascii="Arial"/>
          <w:sz w:val="21"/>
        </w:rPr>
      </w:pPr>
    </w:p>
    <w:p w14:paraId="5B72B8D9">
      <w:pPr>
        <w:rPr>
          <w:rFonts w:ascii="Arial" w:hAnsi="Arial" w:eastAsia="Arial" w:cs="Arial"/>
          <w:sz w:val="21"/>
          <w:szCs w:val="21"/>
        </w:rPr>
        <w:sectPr>
          <w:footerReference r:id="rId30" w:type="default"/>
          <w:pgSz w:w="16839" w:h="11907"/>
          <w:pgMar w:top="400" w:right="1418" w:bottom="1171" w:left="1423" w:header="0" w:footer="943" w:gutter="0"/>
          <w:cols w:space="720" w:num="1"/>
        </w:sectPr>
      </w:pPr>
    </w:p>
    <w:p w14:paraId="5B2DEAE2">
      <w:pPr>
        <w:spacing w:before="39"/>
      </w:pPr>
    </w:p>
    <w:p w14:paraId="4608FBFC">
      <w:pPr>
        <w:spacing w:before="39"/>
      </w:pPr>
    </w:p>
    <w:p w14:paraId="1D3C80CB">
      <w:pPr>
        <w:spacing w:before="39"/>
      </w:pPr>
    </w:p>
    <w:p w14:paraId="20930B5A">
      <w:pPr>
        <w:spacing w:before="38"/>
      </w:pPr>
    </w:p>
    <w:p w14:paraId="588EE311">
      <w:pPr>
        <w:spacing w:before="38"/>
      </w:pPr>
    </w:p>
    <w:tbl>
      <w:tblPr>
        <w:tblStyle w:val="5"/>
        <w:tblW w:w="139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78"/>
        <w:gridCol w:w="952"/>
        <w:gridCol w:w="964"/>
        <w:gridCol w:w="644"/>
        <w:gridCol w:w="1807"/>
        <w:gridCol w:w="590"/>
        <w:gridCol w:w="960"/>
        <w:gridCol w:w="2418"/>
        <w:gridCol w:w="2834"/>
        <w:gridCol w:w="708"/>
        <w:gridCol w:w="936"/>
      </w:tblGrid>
      <w:tr w14:paraId="7CB81B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1178" w:type="dxa"/>
            <w:shd w:val="clear" w:color="auto" w:fill="BEBEBE"/>
            <w:vAlign w:val="top"/>
          </w:tcPr>
          <w:p w14:paraId="3F751055">
            <w:pPr>
              <w:pStyle w:val="6"/>
              <w:spacing w:before="220" w:line="219" w:lineRule="auto"/>
              <w:ind w:left="166"/>
            </w:pPr>
            <w:r>
              <w:rPr>
                <w:b/>
                <w:bCs/>
                <w:spacing w:val="-8"/>
              </w:rPr>
              <w:t>一级指标</w:t>
            </w:r>
          </w:p>
        </w:tc>
        <w:tc>
          <w:tcPr>
            <w:tcW w:w="952" w:type="dxa"/>
            <w:shd w:val="clear" w:color="auto" w:fill="BEBEBE"/>
            <w:vAlign w:val="top"/>
          </w:tcPr>
          <w:p w14:paraId="2F571926">
            <w:pPr>
              <w:pStyle w:val="6"/>
              <w:spacing w:before="220" w:line="219" w:lineRule="auto"/>
              <w:ind w:left="50"/>
            </w:pPr>
            <w:r>
              <w:rPr>
                <w:b/>
                <w:bCs/>
                <w:spacing w:val="-6"/>
              </w:rPr>
              <w:t>二级指标</w:t>
            </w:r>
          </w:p>
        </w:tc>
        <w:tc>
          <w:tcPr>
            <w:tcW w:w="964" w:type="dxa"/>
            <w:shd w:val="clear" w:color="auto" w:fill="BEBEBE"/>
            <w:vAlign w:val="top"/>
          </w:tcPr>
          <w:p w14:paraId="7C06E19D">
            <w:pPr>
              <w:pStyle w:val="6"/>
              <w:spacing w:before="220" w:line="219" w:lineRule="auto"/>
              <w:ind w:left="59"/>
            </w:pPr>
            <w:r>
              <w:rPr>
                <w:b/>
                <w:bCs/>
                <w:spacing w:val="-7"/>
              </w:rPr>
              <w:t>三级指标</w:t>
            </w:r>
          </w:p>
        </w:tc>
        <w:tc>
          <w:tcPr>
            <w:tcW w:w="644" w:type="dxa"/>
            <w:shd w:val="clear" w:color="auto" w:fill="BEBEBE"/>
            <w:vAlign w:val="top"/>
          </w:tcPr>
          <w:p w14:paraId="6BAFF9B6">
            <w:pPr>
              <w:pStyle w:val="6"/>
              <w:spacing w:before="220" w:line="219" w:lineRule="auto"/>
              <w:ind w:left="109"/>
            </w:pPr>
            <w:r>
              <w:rPr>
                <w:b/>
                <w:bCs/>
                <w:spacing w:val="-6"/>
              </w:rPr>
              <w:t>权重</w:t>
            </w:r>
          </w:p>
        </w:tc>
        <w:tc>
          <w:tcPr>
            <w:tcW w:w="1807" w:type="dxa"/>
            <w:shd w:val="clear" w:color="auto" w:fill="BEBEBE"/>
            <w:vAlign w:val="top"/>
          </w:tcPr>
          <w:p w14:paraId="6ED87BAD">
            <w:pPr>
              <w:pStyle w:val="6"/>
              <w:spacing w:before="220" w:line="219" w:lineRule="auto"/>
              <w:ind w:left="469"/>
            </w:pPr>
            <w:r>
              <w:rPr>
                <w:b/>
                <w:bCs/>
                <w:spacing w:val="-4"/>
              </w:rPr>
              <w:t>指标解释</w:t>
            </w:r>
          </w:p>
        </w:tc>
        <w:tc>
          <w:tcPr>
            <w:tcW w:w="590" w:type="dxa"/>
            <w:shd w:val="clear" w:color="auto" w:fill="BEBEBE"/>
            <w:vAlign w:val="top"/>
          </w:tcPr>
          <w:p w14:paraId="5D5321D2">
            <w:pPr>
              <w:pStyle w:val="6"/>
              <w:spacing w:before="65"/>
              <w:ind w:left="188" w:right="74" w:hanging="112"/>
            </w:pPr>
            <w:r>
              <w:rPr>
                <w:b/>
                <w:bCs/>
                <w:spacing w:val="-5"/>
              </w:rPr>
              <w:t>标杆</w:t>
            </w:r>
            <w:r>
              <w:rPr>
                <w:b/>
                <w:bCs/>
                <w:spacing w:val="-3"/>
              </w:rPr>
              <w:t>值</w:t>
            </w:r>
          </w:p>
        </w:tc>
        <w:tc>
          <w:tcPr>
            <w:tcW w:w="960" w:type="dxa"/>
            <w:shd w:val="clear" w:color="auto" w:fill="BEBEBE"/>
            <w:vAlign w:val="top"/>
          </w:tcPr>
          <w:p w14:paraId="2D633747">
            <w:pPr>
              <w:pStyle w:val="6"/>
              <w:spacing w:before="220" w:line="219" w:lineRule="auto"/>
              <w:ind w:left="44"/>
            </w:pPr>
            <w:r>
              <w:rPr>
                <w:b/>
                <w:bCs/>
                <w:spacing w:val="-4"/>
              </w:rPr>
              <w:t>评分依据</w:t>
            </w:r>
          </w:p>
        </w:tc>
        <w:tc>
          <w:tcPr>
            <w:tcW w:w="2418" w:type="dxa"/>
            <w:shd w:val="clear" w:color="auto" w:fill="BEBEBE"/>
            <w:vAlign w:val="top"/>
          </w:tcPr>
          <w:p w14:paraId="524662F5">
            <w:pPr>
              <w:pStyle w:val="6"/>
              <w:spacing w:before="220" w:line="219" w:lineRule="auto"/>
              <w:ind w:left="772"/>
            </w:pPr>
            <w:r>
              <w:rPr>
                <w:b/>
                <w:bCs/>
                <w:spacing w:val="-4"/>
              </w:rPr>
              <w:t>评价标准</w:t>
            </w:r>
          </w:p>
        </w:tc>
        <w:tc>
          <w:tcPr>
            <w:tcW w:w="2834" w:type="dxa"/>
            <w:shd w:val="clear" w:color="auto" w:fill="BEBEBE"/>
            <w:vAlign w:val="top"/>
          </w:tcPr>
          <w:p w14:paraId="5E86930D">
            <w:pPr>
              <w:pStyle w:val="6"/>
              <w:spacing w:before="220" w:line="219" w:lineRule="auto"/>
              <w:ind w:left="983"/>
            </w:pPr>
            <w:r>
              <w:rPr>
                <w:b/>
                <w:bCs/>
                <w:spacing w:val="-4"/>
              </w:rPr>
              <w:t>评分过程</w:t>
            </w:r>
          </w:p>
        </w:tc>
        <w:tc>
          <w:tcPr>
            <w:tcW w:w="708" w:type="dxa"/>
            <w:shd w:val="clear" w:color="auto" w:fill="BEBEBE"/>
            <w:vAlign w:val="top"/>
          </w:tcPr>
          <w:p w14:paraId="23936217">
            <w:pPr>
              <w:pStyle w:val="6"/>
              <w:spacing w:before="220" w:line="219" w:lineRule="auto"/>
              <w:ind w:left="144"/>
            </w:pPr>
            <w:r>
              <w:rPr>
                <w:b/>
                <w:bCs/>
                <w:spacing w:val="-5"/>
              </w:rPr>
              <w:t>得分</w:t>
            </w:r>
          </w:p>
        </w:tc>
        <w:tc>
          <w:tcPr>
            <w:tcW w:w="936" w:type="dxa"/>
            <w:shd w:val="clear" w:color="auto" w:fill="BEBEBE"/>
            <w:vAlign w:val="top"/>
          </w:tcPr>
          <w:p w14:paraId="76E231D6">
            <w:pPr>
              <w:pStyle w:val="6"/>
              <w:spacing w:before="220" w:line="219" w:lineRule="auto"/>
              <w:ind w:left="144"/>
            </w:pPr>
            <w:r>
              <w:rPr>
                <w:b/>
                <w:bCs/>
                <w:spacing w:val="-5"/>
              </w:rPr>
              <w:t>得分率</w:t>
            </w:r>
          </w:p>
        </w:tc>
      </w:tr>
      <w:tr w14:paraId="3BEBDD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9" w:hRule="atLeast"/>
        </w:trPr>
        <w:tc>
          <w:tcPr>
            <w:tcW w:w="1178" w:type="dxa"/>
            <w:vMerge w:val="restart"/>
            <w:tcBorders>
              <w:bottom w:val="nil"/>
            </w:tcBorders>
            <w:vAlign w:val="top"/>
          </w:tcPr>
          <w:p w14:paraId="49743A0E">
            <w:pPr>
              <w:rPr>
                <w:rFonts w:ascii="Arial"/>
                <w:sz w:val="21"/>
              </w:rPr>
            </w:pPr>
          </w:p>
        </w:tc>
        <w:tc>
          <w:tcPr>
            <w:tcW w:w="952" w:type="dxa"/>
            <w:vMerge w:val="restart"/>
            <w:tcBorders>
              <w:bottom w:val="nil"/>
            </w:tcBorders>
            <w:vAlign w:val="top"/>
          </w:tcPr>
          <w:p w14:paraId="539EE626">
            <w:pPr>
              <w:rPr>
                <w:rFonts w:ascii="Arial"/>
                <w:sz w:val="21"/>
              </w:rPr>
            </w:pPr>
          </w:p>
        </w:tc>
        <w:tc>
          <w:tcPr>
            <w:tcW w:w="964" w:type="dxa"/>
            <w:vAlign w:val="top"/>
          </w:tcPr>
          <w:p w14:paraId="375519F2">
            <w:pPr>
              <w:pStyle w:val="6"/>
              <w:spacing w:before="62" w:line="219" w:lineRule="auto"/>
              <w:ind w:left="19"/>
            </w:pPr>
            <w:r>
              <w:rPr>
                <w:spacing w:val="-2"/>
              </w:rPr>
              <w:t>县市数据</w:t>
            </w:r>
          </w:p>
          <w:p w14:paraId="4D873683">
            <w:pPr>
              <w:pStyle w:val="6"/>
              <w:spacing w:before="51" w:line="219" w:lineRule="auto"/>
              <w:ind w:left="19"/>
            </w:pPr>
            <w:r>
              <w:rPr>
                <w:spacing w:val="-2"/>
              </w:rPr>
              <w:t>备份及精</w:t>
            </w:r>
          </w:p>
          <w:p w14:paraId="5A336569">
            <w:pPr>
              <w:pStyle w:val="6"/>
              <w:spacing w:before="51"/>
              <w:ind w:left="23" w:right="67" w:hanging="2"/>
            </w:pPr>
            <w:r>
              <w:rPr>
                <w:spacing w:val="-3"/>
              </w:rPr>
              <w:t>准核查情</w:t>
            </w:r>
            <w:r>
              <w:t>况</w:t>
            </w:r>
          </w:p>
        </w:tc>
        <w:tc>
          <w:tcPr>
            <w:tcW w:w="644" w:type="dxa"/>
            <w:vAlign w:val="top"/>
          </w:tcPr>
          <w:p w14:paraId="794A9846">
            <w:pPr>
              <w:rPr>
                <w:rFonts w:ascii="Arial"/>
                <w:sz w:val="21"/>
              </w:rPr>
            </w:pPr>
          </w:p>
        </w:tc>
        <w:tc>
          <w:tcPr>
            <w:tcW w:w="1807" w:type="dxa"/>
            <w:vAlign w:val="top"/>
          </w:tcPr>
          <w:p w14:paraId="47695279">
            <w:pPr>
              <w:rPr>
                <w:rFonts w:ascii="Arial"/>
                <w:sz w:val="21"/>
              </w:rPr>
            </w:pPr>
          </w:p>
        </w:tc>
        <w:tc>
          <w:tcPr>
            <w:tcW w:w="590" w:type="dxa"/>
            <w:vAlign w:val="top"/>
          </w:tcPr>
          <w:p w14:paraId="3BBF5B2D">
            <w:pPr>
              <w:rPr>
                <w:rFonts w:ascii="Arial"/>
                <w:sz w:val="21"/>
              </w:rPr>
            </w:pPr>
          </w:p>
        </w:tc>
        <w:tc>
          <w:tcPr>
            <w:tcW w:w="960" w:type="dxa"/>
            <w:vAlign w:val="top"/>
          </w:tcPr>
          <w:p w14:paraId="0FAA26FE">
            <w:pPr>
              <w:rPr>
                <w:rFonts w:ascii="Arial"/>
                <w:sz w:val="21"/>
              </w:rPr>
            </w:pPr>
          </w:p>
        </w:tc>
        <w:tc>
          <w:tcPr>
            <w:tcW w:w="2418" w:type="dxa"/>
            <w:vAlign w:val="top"/>
          </w:tcPr>
          <w:p w14:paraId="1B1DD0F7">
            <w:pPr>
              <w:pStyle w:val="6"/>
              <w:spacing w:before="63" w:line="259" w:lineRule="auto"/>
              <w:ind w:left="30" w:right="10" w:hanging="11"/>
            </w:pPr>
            <w:r>
              <w:t xml:space="preserve">标的情况则扣除 </w:t>
            </w:r>
            <w:r>
              <w:rPr>
                <w:rFonts w:ascii="Times New Roman" w:hAnsi="Times New Roman" w:eastAsia="Times New Roman" w:cs="Times New Roman"/>
              </w:rPr>
              <w:t>5%</w:t>
            </w:r>
            <w:r>
              <w:t>的权</w:t>
            </w:r>
            <w:r>
              <w:rPr>
                <w:spacing w:val="-2"/>
              </w:rPr>
              <w:t>重分，扣完为止。</w:t>
            </w:r>
          </w:p>
        </w:tc>
        <w:tc>
          <w:tcPr>
            <w:tcW w:w="2834" w:type="dxa"/>
            <w:vAlign w:val="top"/>
          </w:tcPr>
          <w:p w14:paraId="1DB35F69">
            <w:pPr>
              <w:pStyle w:val="6"/>
              <w:spacing w:before="62" w:line="267" w:lineRule="auto"/>
              <w:ind w:left="25" w:right="9" w:hanging="5"/>
            </w:pPr>
            <w:r>
              <w:rPr>
                <w:spacing w:val="-5"/>
              </w:rPr>
              <w:t>够监管核查县市情况，故此项</w:t>
            </w:r>
            <w:r>
              <w:rPr>
                <w:spacing w:val="-6"/>
              </w:rPr>
              <w:t>得满分</w:t>
            </w:r>
            <w:r>
              <w:rPr>
                <w:spacing w:val="-42"/>
              </w:rPr>
              <w:t xml:space="preserve"> </w:t>
            </w:r>
            <w:r>
              <w:rPr>
                <w:rFonts w:ascii="Times New Roman" w:hAnsi="Times New Roman" w:eastAsia="Times New Roman" w:cs="Times New Roman"/>
                <w:spacing w:val="-6"/>
              </w:rPr>
              <w:t xml:space="preserve">5 </w:t>
            </w:r>
            <w:r>
              <w:rPr>
                <w:spacing w:val="-6"/>
              </w:rPr>
              <w:t>分。</w:t>
            </w:r>
          </w:p>
        </w:tc>
        <w:tc>
          <w:tcPr>
            <w:tcW w:w="708" w:type="dxa"/>
            <w:vAlign w:val="top"/>
          </w:tcPr>
          <w:p w14:paraId="5E357C8F">
            <w:pPr>
              <w:rPr>
                <w:rFonts w:ascii="Arial"/>
                <w:sz w:val="21"/>
              </w:rPr>
            </w:pPr>
          </w:p>
        </w:tc>
        <w:tc>
          <w:tcPr>
            <w:tcW w:w="936" w:type="dxa"/>
            <w:vAlign w:val="top"/>
          </w:tcPr>
          <w:p w14:paraId="03477DD1">
            <w:pPr>
              <w:rPr>
                <w:rFonts w:ascii="Arial"/>
                <w:sz w:val="21"/>
              </w:rPr>
            </w:pPr>
          </w:p>
        </w:tc>
      </w:tr>
      <w:tr w14:paraId="4A266C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8" w:hRule="atLeast"/>
        </w:trPr>
        <w:tc>
          <w:tcPr>
            <w:tcW w:w="1178" w:type="dxa"/>
            <w:vMerge w:val="continue"/>
            <w:tcBorders>
              <w:top w:val="nil"/>
              <w:bottom w:val="nil"/>
            </w:tcBorders>
            <w:vAlign w:val="top"/>
          </w:tcPr>
          <w:p w14:paraId="28EC4762">
            <w:pPr>
              <w:rPr>
                <w:rFonts w:ascii="Arial"/>
                <w:sz w:val="21"/>
              </w:rPr>
            </w:pPr>
          </w:p>
        </w:tc>
        <w:tc>
          <w:tcPr>
            <w:tcW w:w="952" w:type="dxa"/>
            <w:vMerge w:val="continue"/>
            <w:tcBorders>
              <w:top w:val="nil"/>
              <w:bottom w:val="nil"/>
            </w:tcBorders>
            <w:vAlign w:val="top"/>
          </w:tcPr>
          <w:p w14:paraId="07F6BD38">
            <w:pPr>
              <w:rPr>
                <w:rFonts w:ascii="Arial"/>
                <w:sz w:val="21"/>
              </w:rPr>
            </w:pPr>
          </w:p>
        </w:tc>
        <w:tc>
          <w:tcPr>
            <w:tcW w:w="964" w:type="dxa"/>
            <w:vAlign w:val="top"/>
          </w:tcPr>
          <w:p w14:paraId="3D7DD185">
            <w:pPr>
              <w:spacing w:line="254" w:lineRule="auto"/>
              <w:rPr>
                <w:rFonts w:ascii="Arial"/>
                <w:sz w:val="21"/>
              </w:rPr>
            </w:pPr>
          </w:p>
          <w:p w14:paraId="50084B3D">
            <w:pPr>
              <w:pStyle w:val="6"/>
              <w:spacing w:before="69" w:line="352" w:lineRule="auto"/>
              <w:ind w:left="16" w:right="19"/>
              <w:jc w:val="both"/>
              <w:rPr>
                <w:sz w:val="21"/>
                <w:szCs w:val="21"/>
              </w:rPr>
            </w:pPr>
            <w:r>
              <w:rPr>
                <w:rFonts w:ascii="Times New Roman" w:hAnsi="Times New Roman" w:eastAsia="Times New Roman" w:cs="Times New Roman"/>
                <w:spacing w:val="-1"/>
                <w:sz w:val="21"/>
                <w:szCs w:val="21"/>
              </w:rPr>
              <w:t xml:space="preserve">C202 </w:t>
            </w:r>
            <w:r>
              <w:rPr>
                <w:spacing w:val="-1"/>
                <w:sz w:val="21"/>
                <w:szCs w:val="21"/>
              </w:rPr>
              <w:t>全年</w:t>
            </w:r>
            <w:r>
              <w:rPr>
                <w:spacing w:val="-2"/>
                <w:sz w:val="21"/>
                <w:szCs w:val="21"/>
              </w:rPr>
              <w:t>完成登记发证情况</w:t>
            </w:r>
          </w:p>
        </w:tc>
        <w:tc>
          <w:tcPr>
            <w:tcW w:w="644" w:type="dxa"/>
            <w:vAlign w:val="top"/>
          </w:tcPr>
          <w:p w14:paraId="226302B0">
            <w:pPr>
              <w:spacing w:line="321" w:lineRule="auto"/>
              <w:rPr>
                <w:rFonts w:ascii="Arial"/>
                <w:sz w:val="21"/>
              </w:rPr>
            </w:pPr>
          </w:p>
          <w:p w14:paraId="20721103">
            <w:pPr>
              <w:spacing w:line="321" w:lineRule="auto"/>
              <w:rPr>
                <w:rFonts w:ascii="Arial"/>
                <w:sz w:val="21"/>
              </w:rPr>
            </w:pPr>
          </w:p>
          <w:p w14:paraId="44E6FC58">
            <w:pPr>
              <w:spacing w:before="63" w:line="233" w:lineRule="auto"/>
              <w:ind w:left="269"/>
              <w:rPr>
                <w:rFonts w:ascii="Times New Roman" w:hAnsi="Times New Roman" w:eastAsia="Times New Roman" w:cs="Times New Roman"/>
                <w:sz w:val="22"/>
                <w:szCs w:val="22"/>
              </w:rPr>
            </w:pPr>
            <w:r>
              <w:rPr>
                <w:rFonts w:ascii="Times New Roman" w:hAnsi="Times New Roman" w:eastAsia="Times New Roman" w:cs="Times New Roman"/>
                <w:sz w:val="22"/>
                <w:szCs w:val="22"/>
              </w:rPr>
              <w:t>7</w:t>
            </w:r>
          </w:p>
        </w:tc>
        <w:tc>
          <w:tcPr>
            <w:tcW w:w="1807" w:type="dxa"/>
            <w:vAlign w:val="top"/>
          </w:tcPr>
          <w:p w14:paraId="41ABB946">
            <w:pPr>
              <w:spacing w:line="289" w:lineRule="auto"/>
              <w:rPr>
                <w:rFonts w:ascii="Arial"/>
                <w:sz w:val="21"/>
              </w:rPr>
            </w:pPr>
          </w:p>
          <w:p w14:paraId="63E33D16">
            <w:pPr>
              <w:pStyle w:val="6"/>
              <w:spacing w:before="71" w:line="262" w:lineRule="auto"/>
              <w:ind w:left="22" w:right="28" w:hanging="5"/>
              <w:jc w:val="both"/>
            </w:pPr>
            <w:r>
              <w:rPr>
                <w:spacing w:val="-1"/>
              </w:rPr>
              <w:t>考察</w:t>
            </w:r>
            <w:r>
              <w:rPr>
                <w:spacing w:val="-49"/>
              </w:rPr>
              <w:t xml:space="preserve"> </w:t>
            </w:r>
            <w:r>
              <w:rPr>
                <w:rFonts w:ascii="Times New Roman" w:hAnsi="Times New Roman" w:eastAsia="Times New Roman" w:cs="Times New Roman"/>
                <w:spacing w:val="-1"/>
              </w:rPr>
              <w:t xml:space="preserve">2020 </w:t>
            </w:r>
            <w:r>
              <w:rPr>
                <w:spacing w:val="-1"/>
              </w:rPr>
              <w:t>年度不</w:t>
            </w:r>
            <w:r>
              <w:rPr>
                <w:spacing w:val="-2"/>
              </w:rPr>
              <w:t>动产登记平台完成登记发证情况</w:t>
            </w:r>
          </w:p>
        </w:tc>
        <w:tc>
          <w:tcPr>
            <w:tcW w:w="590" w:type="dxa"/>
            <w:vAlign w:val="top"/>
          </w:tcPr>
          <w:p w14:paraId="68BFE886">
            <w:pPr>
              <w:spacing w:line="321" w:lineRule="auto"/>
              <w:rPr>
                <w:rFonts w:ascii="Arial"/>
                <w:sz w:val="21"/>
              </w:rPr>
            </w:pPr>
          </w:p>
          <w:p w14:paraId="4D3BD2F4">
            <w:pPr>
              <w:spacing w:line="321" w:lineRule="auto"/>
              <w:rPr>
                <w:rFonts w:ascii="Arial"/>
                <w:sz w:val="21"/>
              </w:rPr>
            </w:pPr>
          </w:p>
          <w:p w14:paraId="351EACED">
            <w:pPr>
              <w:spacing w:before="64" w:line="230" w:lineRule="auto"/>
              <w:ind w:left="59"/>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100%</w:t>
            </w:r>
          </w:p>
        </w:tc>
        <w:tc>
          <w:tcPr>
            <w:tcW w:w="960" w:type="dxa"/>
            <w:vAlign w:val="top"/>
          </w:tcPr>
          <w:p w14:paraId="22EA7FB2">
            <w:pPr>
              <w:spacing w:line="300" w:lineRule="auto"/>
              <w:rPr>
                <w:rFonts w:ascii="Arial"/>
                <w:sz w:val="21"/>
              </w:rPr>
            </w:pPr>
          </w:p>
          <w:p w14:paraId="190A70E6">
            <w:pPr>
              <w:spacing w:line="300" w:lineRule="auto"/>
              <w:rPr>
                <w:rFonts w:ascii="Arial"/>
                <w:sz w:val="21"/>
              </w:rPr>
            </w:pPr>
          </w:p>
          <w:p w14:paraId="67760DA5">
            <w:pPr>
              <w:pStyle w:val="6"/>
              <w:spacing w:before="71" w:line="219" w:lineRule="auto"/>
              <w:ind w:left="50"/>
            </w:pPr>
            <w:r>
              <w:rPr>
                <w:spacing w:val="-3"/>
              </w:rPr>
              <w:t>计划标准</w:t>
            </w:r>
          </w:p>
        </w:tc>
        <w:tc>
          <w:tcPr>
            <w:tcW w:w="2418" w:type="dxa"/>
            <w:vAlign w:val="top"/>
          </w:tcPr>
          <w:p w14:paraId="1564C302">
            <w:pPr>
              <w:pStyle w:val="6"/>
              <w:spacing w:before="50" w:line="253" w:lineRule="auto"/>
              <w:ind w:left="23" w:right="10" w:hanging="5"/>
              <w:jc w:val="both"/>
            </w:pPr>
            <w:r>
              <w:rPr>
                <w:spacing w:val="-3"/>
              </w:rPr>
              <w:t xml:space="preserve">考察 </w:t>
            </w:r>
            <w:r>
              <w:rPr>
                <w:rFonts w:ascii="Times New Roman" w:hAnsi="Times New Roman" w:eastAsia="Times New Roman" w:cs="Times New Roman"/>
                <w:spacing w:val="-3"/>
              </w:rPr>
              <w:t>2020</w:t>
            </w:r>
            <w:r>
              <w:rPr>
                <w:rFonts w:ascii="Times New Roman" w:hAnsi="Times New Roman" w:eastAsia="Times New Roman" w:cs="Times New Roman"/>
                <w:spacing w:val="57"/>
              </w:rPr>
              <w:t xml:space="preserve"> </w:t>
            </w:r>
            <w:r>
              <w:rPr>
                <w:spacing w:val="-3"/>
              </w:rPr>
              <w:t>年不动产登记</w:t>
            </w:r>
            <w:r>
              <w:rPr>
                <w:spacing w:val="-4"/>
              </w:rPr>
              <w:t>平台完成登记发证情况，</w:t>
            </w:r>
            <w:r>
              <w:rPr>
                <w:spacing w:val="-3"/>
              </w:rPr>
              <w:t>否则发证率每降低</w:t>
            </w:r>
            <w:r>
              <w:rPr>
                <w:spacing w:val="27"/>
              </w:rPr>
              <w:t xml:space="preserve"> </w:t>
            </w:r>
            <w:r>
              <w:rPr>
                <w:rFonts w:ascii="Times New Roman" w:hAnsi="Times New Roman" w:eastAsia="Times New Roman" w:cs="Times New Roman"/>
                <w:spacing w:val="-3"/>
              </w:rPr>
              <w:t>1%</w:t>
            </w:r>
            <w:r>
              <w:rPr>
                <w:spacing w:val="-3"/>
              </w:rPr>
              <w:t>扣</w:t>
            </w:r>
            <w:r>
              <w:rPr>
                <w:spacing w:val="-1"/>
              </w:rPr>
              <w:t xml:space="preserve">除 </w:t>
            </w:r>
            <w:r>
              <w:rPr>
                <w:rFonts w:ascii="Times New Roman" w:hAnsi="Times New Roman" w:eastAsia="Times New Roman" w:cs="Times New Roman"/>
                <w:spacing w:val="-1"/>
              </w:rPr>
              <w:t>5%</w:t>
            </w:r>
            <w:r>
              <w:rPr>
                <w:spacing w:val="-1"/>
              </w:rPr>
              <w:t>的权重分，扣完为</w:t>
            </w:r>
            <w:r>
              <w:rPr>
                <w:spacing w:val="-14"/>
              </w:rPr>
              <w:t>止。</w:t>
            </w:r>
          </w:p>
        </w:tc>
        <w:tc>
          <w:tcPr>
            <w:tcW w:w="2834" w:type="dxa"/>
            <w:vAlign w:val="top"/>
          </w:tcPr>
          <w:p w14:paraId="057ED3B1">
            <w:pPr>
              <w:pStyle w:val="6"/>
              <w:spacing w:before="50" w:line="253" w:lineRule="auto"/>
              <w:ind w:left="19" w:right="6"/>
              <w:jc w:val="both"/>
            </w:pPr>
            <w:r>
              <w:rPr>
                <w:spacing w:val="13"/>
              </w:rPr>
              <w:t>根据单位自评报告和访谈结</w:t>
            </w:r>
            <w:r>
              <w:rPr>
                <w:spacing w:val="3"/>
              </w:rPr>
              <w:t>果，</w:t>
            </w:r>
            <w:r>
              <w:rPr>
                <w:spacing w:val="-18"/>
              </w:rPr>
              <w:t xml:space="preserve"> </w:t>
            </w:r>
            <w:r>
              <w:rPr>
                <w:spacing w:val="3"/>
              </w:rPr>
              <w:t xml:space="preserve">自然资源局 </w:t>
            </w:r>
            <w:r>
              <w:rPr>
                <w:rFonts w:ascii="Times New Roman" w:hAnsi="Times New Roman" w:eastAsia="Times New Roman" w:cs="Times New Roman"/>
                <w:spacing w:val="3"/>
              </w:rPr>
              <w:t>2020</w:t>
            </w:r>
            <w:r>
              <w:rPr>
                <w:rFonts w:ascii="Times New Roman" w:hAnsi="Times New Roman" w:eastAsia="Times New Roman" w:cs="Times New Roman"/>
                <w:spacing w:val="13"/>
              </w:rPr>
              <w:t xml:space="preserve">  </w:t>
            </w:r>
            <w:r>
              <w:rPr>
                <w:spacing w:val="3"/>
              </w:rPr>
              <w:t>年度</w:t>
            </w:r>
            <w:r>
              <w:rPr>
                <w:rFonts w:ascii="Times New Roman" w:hAnsi="Times New Roman" w:eastAsia="Times New Roman" w:cs="Times New Roman"/>
                <w:spacing w:val="6"/>
              </w:rPr>
              <w:t>100%</w:t>
            </w:r>
            <w:r>
              <w:rPr>
                <w:spacing w:val="6"/>
              </w:rPr>
              <w:t>完成不动产登记平台登</w:t>
            </w:r>
            <w:r>
              <w:rPr>
                <w:spacing w:val="-2"/>
              </w:rPr>
              <w:t>记发证，综上，此项得满分</w:t>
            </w:r>
            <w:r>
              <w:rPr>
                <w:spacing w:val="-36"/>
              </w:rPr>
              <w:t xml:space="preserve"> </w:t>
            </w:r>
            <w:r>
              <w:rPr>
                <w:rFonts w:ascii="Times New Roman" w:hAnsi="Times New Roman" w:eastAsia="Times New Roman" w:cs="Times New Roman"/>
                <w:spacing w:val="-2"/>
              </w:rPr>
              <w:t>7</w:t>
            </w:r>
            <w:r>
              <w:rPr>
                <w:spacing w:val="-13"/>
              </w:rPr>
              <w:t>分。</w:t>
            </w:r>
          </w:p>
        </w:tc>
        <w:tc>
          <w:tcPr>
            <w:tcW w:w="708" w:type="dxa"/>
            <w:vAlign w:val="top"/>
          </w:tcPr>
          <w:p w14:paraId="6ACE64AE">
            <w:pPr>
              <w:spacing w:line="321" w:lineRule="auto"/>
              <w:rPr>
                <w:rFonts w:ascii="Arial"/>
                <w:sz w:val="21"/>
              </w:rPr>
            </w:pPr>
          </w:p>
          <w:p w14:paraId="6037E29B">
            <w:pPr>
              <w:spacing w:line="321" w:lineRule="auto"/>
              <w:rPr>
                <w:rFonts w:ascii="Arial"/>
                <w:sz w:val="21"/>
              </w:rPr>
            </w:pPr>
          </w:p>
          <w:p w14:paraId="4BAAE1C7">
            <w:pPr>
              <w:spacing w:before="63" w:line="233" w:lineRule="auto"/>
              <w:ind w:left="306"/>
              <w:rPr>
                <w:rFonts w:ascii="Times New Roman" w:hAnsi="Times New Roman" w:eastAsia="Times New Roman" w:cs="Times New Roman"/>
                <w:sz w:val="22"/>
                <w:szCs w:val="22"/>
              </w:rPr>
            </w:pPr>
            <w:r>
              <w:rPr>
                <w:rFonts w:ascii="Times New Roman" w:hAnsi="Times New Roman" w:eastAsia="Times New Roman" w:cs="Times New Roman"/>
                <w:sz w:val="22"/>
                <w:szCs w:val="22"/>
              </w:rPr>
              <w:t>7</w:t>
            </w:r>
          </w:p>
        </w:tc>
        <w:tc>
          <w:tcPr>
            <w:tcW w:w="936" w:type="dxa"/>
            <w:vAlign w:val="top"/>
          </w:tcPr>
          <w:p w14:paraId="1CB3B8CC">
            <w:pPr>
              <w:spacing w:line="321" w:lineRule="auto"/>
              <w:rPr>
                <w:rFonts w:ascii="Arial"/>
                <w:sz w:val="21"/>
              </w:rPr>
            </w:pPr>
          </w:p>
          <w:p w14:paraId="38A21866">
            <w:pPr>
              <w:spacing w:line="321" w:lineRule="auto"/>
              <w:rPr>
                <w:rFonts w:ascii="Arial"/>
                <w:sz w:val="21"/>
              </w:rPr>
            </w:pPr>
          </w:p>
          <w:p w14:paraId="0169FF6E">
            <w:pPr>
              <w:spacing w:before="64" w:line="230" w:lineRule="auto"/>
              <w:ind w:left="232"/>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100%</w:t>
            </w:r>
          </w:p>
        </w:tc>
      </w:tr>
      <w:tr w14:paraId="31F208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81" w:hRule="atLeast"/>
        </w:trPr>
        <w:tc>
          <w:tcPr>
            <w:tcW w:w="1178" w:type="dxa"/>
            <w:vMerge w:val="continue"/>
            <w:tcBorders>
              <w:top w:val="nil"/>
            </w:tcBorders>
            <w:vAlign w:val="top"/>
          </w:tcPr>
          <w:p w14:paraId="61BA896B">
            <w:pPr>
              <w:rPr>
                <w:rFonts w:ascii="Arial"/>
                <w:sz w:val="21"/>
              </w:rPr>
            </w:pPr>
          </w:p>
        </w:tc>
        <w:tc>
          <w:tcPr>
            <w:tcW w:w="952" w:type="dxa"/>
            <w:vMerge w:val="continue"/>
            <w:tcBorders>
              <w:top w:val="nil"/>
            </w:tcBorders>
            <w:vAlign w:val="top"/>
          </w:tcPr>
          <w:p w14:paraId="6B2D2CBA">
            <w:pPr>
              <w:rPr>
                <w:rFonts w:ascii="Arial"/>
                <w:sz w:val="21"/>
              </w:rPr>
            </w:pPr>
          </w:p>
        </w:tc>
        <w:tc>
          <w:tcPr>
            <w:tcW w:w="964" w:type="dxa"/>
            <w:vAlign w:val="top"/>
          </w:tcPr>
          <w:p w14:paraId="1D3AD8F1">
            <w:pPr>
              <w:spacing w:line="292" w:lineRule="auto"/>
              <w:rPr>
                <w:rFonts w:ascii="Arial"/>
                <w:sz w:val="21"/>
              </w:rPr>
            </w:pPr>
          </w:p>
          <w:p w14:paraId="4CB4043D">
            <w:pPr>
              <w:pStyle w:val="6"/>
              <w:spacing w:before="72" w:line="262" w:lineRule="auto"/>
              <w:ind w:left="19" w:right="67" w:hanging="3"/>
            </w:pPr>
            <w:r>
              <w:rPr>
                <w:rFonts w:ascii="Times New Roman" w:hAnsi="Times New Roman" w:eastAsia="Times New Roman" w:cs="Times New Roman"/>
                <w:spacing w:val="-4"/>
              </w:rPr>
              <w:t>C203</w:t>
            </w:r>
            <w:r>
              <w:rPr>
                <w:rFonts w:ascii="Times New Roman" w:hAnsi="Times New Roman" w:eastAsia="Times New Roman" w:cs="Times New Roman"/>
                <w:spacing w:val="13"/>
              </w:rPr>
              <w:t xml:space="preserve"> </w:t>
            </w:r>
            <w:r>
              <w:rPr>
                <w:spacing w:val="-4"/>
              </w:rPr>
              <w:t>不</w:t>
            </w:r>
            <w:r>
              <w:rPr>
                <w:spacing w:val="-3"/>
              </w:rPr>
              <w:t>动产登记服务对象</w:t>
            </w:r>
            <w:r>
              <w:rPr>
                <w:spacing w:val="-2"/>
              </w:rPr>
              <w:t>满意度</w:t>
            </w:r>
          </w:p>
        </w:tc>
        <w:tc>
          <w:tcPr>
            <w:tcW w:w="644" w:type="dxa"/>
            <w:vAlign w:val="top"/>
          </w:tcPr>
          <w:p w14:paraId="7EABD991">
            <w:pPr>
              <w:spacing w:line="266" w:lineRule="auto"/>
              <w:rPr>
                <w:rFonts w:ascii="Arial"/>
                <w:sz w:val="21"/>
              </w:rPr>
            </w:pPr>
          </w:p>
          <w:p w14:paraId="0357A95F">
            <w:pPr>
              <w:spacing w:line="266" w:lineRule="auto"/>
              <w:rPr>
                <w:rFonts w:ascii="Arial"/>
                <w:sz w:val="21"/>
              </w:rPr>
            </w:pPr>
          </w:p>
          <w:p w14:paraId="2714912B">
            <w:pPr>
              <w:spacing w:line="267" w:lineRule="auto"/>
              <w:rPr>
                <w:rFonts w:ascii="Arial"/>
                <w:sz w:val="21"/>
              </w:rPr>
            </w:pPr>
          </w:p>
          <w:p w14:paraId="3E84549D">
            <w:pPr>
              <w:spacing w:before="64" w:line="233" w:lineRule="auto"/>
              <w:ind w:left="271"/>
              <w:rPr>
                <w:rFonts w:ascii="Times New Roman" w:hAnsi="Times New Roman" w:eastAsia="Times New Roman" w:cs="Times New Roman"/>
                <w:sz w:val="22"/>
                <w:szCs w:val="22"/>
              </w:rPr>
            </w:pPr>
            <w:r>
              <w:rPr>
                <w:rFonts w:ascii="Times New Roman" w:hAnsi="Times New Roman" w:eastAsia="Times New Roman" w:cs="Times New Roman"/>
                <w:sz w:val="22"/>
                <w:szCs w:val="22"/>
              </w:rPr>
              <w:t>5</w:t>
            </w:r>
          </w:p>
        </w:tc>
        <w:tc>
          <w:tcPr>
            <w:tcW w:w="1807" w:type="dxa"/>
            <w:vAlign w:val="top"/>
          </w:tcPr>
          <w:p w14:paraId="5AC0A1E7">
            <w:pPr>
              <w:spacing w:line="446" w:lineRule="auto"/>
              <w:rPr>
                <w:rFonts w:ascii="Arial"/>
                <w:sz w:val="21"/>
              </w:rPr>
            </w:pPr>
          </w:p>
          <w:p w14:paraId="5E81F168">
            <w:pPr>
              <w:pStyle w:val="6"/>
              <w:spacing w:before="72" w:line="263" w:lineRule="auto"/>
              <w:ind w:left="33" w:right="28" w:hanging="16"/>
              <w:jc w:val="both"/>
            </w:pPr>
            <w:r>
              <w:rPr>
                <w:spacing w:val="-1"/>
              </w:rPr>
              <w:t>考察不动产登记平</w:t>
            </w:r>
            <w:r>
              <w:rPr>
                <w:spacing w:val="-3"/>
              </w:rPr>
              <w:t>台对服务对象的满</w:t>
            </w:r>
            <w:r>
              <w:rPr>
                <w:spacing w:val="-5"/>
              </w:rPr>
              <w:t>意情况</w:t>
            </w:r>
          </w:p>
        </w:tc>
        <w:tc>
          <w:tcPr>
            <w:tcW w:w="590" w:type="dxa"/>
            <w:vAlign w:val="top"/>
          </w:tcPr>
          <w:p w14:paraId="25DAB7C0">
            <w:pPr>
              <w:spacing w:line="301" w:lineRule="auto"/>
              <w:rPr>
                <w:rFonts w:ascii="Arial"/>
                <w:sz w:val="21"/>
              </w:rPr>
            </w:pPr>
          </w:p>
          <w:p w14:paraId="1EFC75D5">
            <w:pPr>
              <w:spacing w:line="301" w:lineRule="auto"/>
              <w:rPr>
                <w:rFonts w:ascii="Arial"/>
                <w:sz w:val="21"/>
              </w:rPr>
            </w:pPr>
          </w:p>
          <w:p w14:paraId="5A588AAE">
            <w:pPr>
              <w:pStyle w:val="6"/>
              <w:spacing w:before="72" w:line="238" w:lineRule="auto"/>
              <w:ind w:left="235"/>
            </w:pPr>
            <w:r>
              <w:t>≥</w:t>
            </w:r>
          </w:p>
          <w:p w14:paraId="25E982A8">
            <w:pPr>
              <w:spacing w:before="62" w:line="230" w:lineRule="auto"/>
              <w:ind w:left="97"/>
              <w:rPr>
                <w:rFonts w:ascii="Times New Roman" w:hAnsi="Times New Roman" w:eastAsia="Times New Roman" w:cs="Times New Roman"/>
                <w:sz w:val="22"/>
                <w:szCs w:val="22"/>
              </w:rPr>
            </w:pPr>
            <w:r>
              <w:rPr>
                <w:rFonts w:ascii="Times New Roman" w:hAnsi="Times New Roman" w:eastAsia="Times New Roman" w:cs="Times New Roman"/>
                <w:spacing w:val="-2"/>
                <w:sz w:val="22"/>
                <w:szCs w:val="22"/>
              </w:rPr>
              <w:t>90%</w:t>
            </w:r>
          </w:p>
        </w:tc>
        <w:tc>
          <w:tcPr>
            <w:tcW w:w="960" w:type="dxa"/>
            <w:vAlign w:val="top"/>
          </w:tcPr>
          <w:p w14:paraId="2C297EEA">
            <w:pPr>
              <w:spacing w:line="252" w:lineRule="auto"/>
              <w:rPr>
                <w:rFonts w:ascii="Arial"/>
                <w:sz w:val="21"/>
              </w:rPr>
            </w:pPr>
          </w:p>
          <w:p w14:paraId="401B3677">
            <w:pPr>
              <w:spacing w:line="252" w:lineRule="auto"/>
              <w:rPr>
                <w:rFonts w:ascii="Arial"/>
                <w:sz w:val="21"/>
              </w:rPr>
            </w:pPr>
          </w:p>
          <w:p w14:paraId="10975416">
            <w:pPr>
              <w:spacing w:line="253" w:lineRule="auto"/>
              <w:rPr>
                <w:rFonts w:ascii="Arial"/>
                <w:sz w:val="21"/>
              </w:rPr>
            </w:pPr>
          </w:p>
          <w:p w14:paraId="4672BA1A">
            <w:pPr>
              <w:pStyle w:val="6"/>
              <w:spacing w:before="71" w:line="219" w:lineRule="auto"/>
              <w:ind w:left="50"/>
            </w:pPr>
            <w:r>
              <w:rPr>
                <w:spacing w:val="-3"/>
              </w:rPr>
              <w:t>计划标准</w:t>
            </w:r>
          </w:p>
        </w:tc>
        <w:tc>
          <w:tcPr>
            <w:tcW w:w="2418" w:type="dxa"/>
            <w:vAlign w:val="top"/>
          </w:tcPr>
          <w:p w14:paraId="19B920D6">
            <w:pPr>
              <w:pStyle w:val="6"/>
              <w:spacing w:before="54" w:line="254" w:lineRule="auto"/>
              <w:ind w:left="18" w:right="10"/>
              <w:jc w:val="both"/>
            </w:pPr>
            <w:r>
              <w:rPr>
                <w:spacing w:val="-4"/>
              </w:rPr>
              <w:t>根据调查问卷进行评分，</w:t>
            </w:r>
            <w:r>
              <w:rPr>
                <w:spacing w:val="18"/>
              </w:rPr>
              <w:t>根据被调查群众对不动</w:t>
            </w:r>
            <w:r>
              <w:rPr>
                <w:spacing w:val="-4"/>
              </w:rPr>
              <w:t>产平台的满意情况，达到目标值得满分，否则满意</w:t>
            </w:r>
            <w:r>
              <w:t>度每降低</w:t>
            </w:r>
            <w:r>
              <w:rPr>
                <w:spacing w:val="36"/>
              </w:rPr>
              <w:t xml:space="preserve"> </w:t>
            </w:r>
            <w:r>
              <w:rPr>
                <w:rFonts w:ascii="Times New Roman" w:hAnsi="Times New Roman" w:eastAsia="Times New Roman" w:cs="Times New Roman"/>
              </w:rPr>
              <w:t>1%</w:t>
            </w:r>
            <w:r>
              <w:t xml:space="preserve">扣除 </w:t>
            </w:r>
            <w:r>
              <w:rPr>
                <w:rFonts w:ascii="Times New Roman" w:hAnsi="Times New Roman" w:eastAsia="Times New Roman" w:cs="Times New Roman"/>
              </w:rPr>
              <w:t>5%</w:t>
            </w:r>
            <w:r>
              <w:t>的</w:t>
            </w:r>
            <w:r>
              <w:rPr>
                <w:spacing w:val="-3"/>
              </w:rPr>
              <w:t>权重分，扣完为止。</w:t>
            </w:r>
          </w:p>
        </w:tc>
        <w:tc>
          <w:tcPr>
            <w:tcW w:w="2834" w:type="dxa"/>
            <w:vAlign w:val="top"/>
          </w:tcPr>
          <w:p w14:paraId="0CE609BE">
            <w:pPr>
              <w:pStyle w:val="6"/>
              <w:spacing w:before="212" w:line="263" w:lineRule="auto"/>
              <w:ind w:left="18" w:right="9" w:firstLine="1"/>
              <w:jc w:val="both"/>
            </w:pPr>
            <w:r>
              <w:rPr>
                <w:spacing w:val="-5"/>
              </w:rPr>
              <w:t>根据调查问卷进行评分，根据</w:t>
            </w:r>
            <w:r>
              <w:rPr>
                <w:spacing w:val="13"/>
              </w:rPr>
              <w:t>被调查群众对不动产平台的</w:t>
            </w:r>
            <w:r>
              <w:rPr>
                <w:spacing w:val="29"/>
              </w:rPr>
              <w:t>满意情况，</w:t>
            </w:r>
            <w:r>
              <w:rPr>
                <w:spacing w:val="-51"/>
              </w:rPr>
              <w:t xml:space="preserve"> </w:t>
            </w:r>
            <w:r>
              <w:rPr>
                <w:spacing w:val="29"/>
              </w:rPr>
              <w:t>整体满意度为</w:t>
            </w:r>
            <w:r>
              <w:rPr>
                <w:rFonts w:ascii="Times New Roman" w:hAnsi="Times New Roman" w:eastAsia="Times New Roman" w:cs="Times New Roman"/>
                <w:spacing w:val="-5"/>
              </w:rPr>
              <w:t>98.39%</w:t>
            </w:r>
            <w:r>
              <w:rPr>
                <w:spacing w:val="-5"/>
              </w:rPr>
              <w:t>，达到目标值，故此项得满分</w:t>
            </w:r>
            <w:r>
              <w:rPr>
                <w:spacing w:val="-41"/>
              </w:rPr>
              <w:t xml:space="preserve"> </w:t>
            </w:r>
            <w:r>
              <w:rPr>
                <w:rFonts w:ascii="Times New Roman" w:hAnsi="Times New Roman" w:eastAsia="Times New Roman" w:cs="Times New Roman"/>
                <w:spacing w:val="-5"/>
              </w:rPr>
              <w:t xml:space="preserve">5 </w:t>
            </w:r>
            <w:r>
              <w:rPr>
                <w:spacing w:val="-5"/>
              </w:rPr>
              <w:t>分。</w:t>
            </w:r>
          </w:p>
        </w:tc>
        <w:tc>
          <w:tcPr>
            <w:tcW w:w="708" w:type="dxa"/>
            <w:vAlign w:val="top"/>
          </w:tcPr>
          <w:p w14:paraId="4F8B7CEC">
            <w:pPr>
              <w:spacing w:line="266" w:lineRule="auto"/>
              <w:rPr>
                <w:rFonts w:ascii="Arial"/>
                <w:sz w:val="21"/>
              </w:rPr>
            </w:pPr>
          </w:p>
          <w:p w14:paraId="11A6DE84">
            <w:pPr>
              <w:spacing w:line="266" w:lineRule="auto"/>
              <w:rPr>
                <w:rFonts w:ascii="Arial"/>
                <w:sz w:val="21"/>
              </w:rPr>
            </w:pPr>
          </w:p>
          <w:p w14:paraId="1ECA283F">
            <w:pPr>
              <w:spacing w:line="267" w:lineRule="auto"/>
              <w:rPr>
                <w:rFonts w:ascii="Arial"/>
                <w:sz w:val="21"/>
              </w:rPr>
            </w:pPr>
          </w:p>
          <w:p w14:paraId="3A8F8697">
            <w:pPr>
              <w:spacing w:before="64" w:line="233" w:lineRule="auto"/>
              <w:ind w:left="308"/>
              <w:rPr>
                <w:rFonts w:ascii="Times New Roman" w:hAnsi="Times New Roman" w:eastAsia="Times New Roman" w:cs="Times New Roman"/>
                <w:sz w:val="22"/>
                <w:szCs w:val="22"/>
              </w:rPr>
            </w:pPr>
            <w:r>
              <w:rPr>
                <w:rFonts w:ascii="Times New Roman" w:hAnsi="Times New Roman" w:eastAsia="Times New Roman" w:cs="Times New Roman"/>
                <w:sz w:val="22"/>
                <w:szCs w:val="22"/>
              </w:rPr>
              <w:t>5</w:t>
            </w:r>
          </w:p>
        </w:tc>
        <w:tc>
          <w:tcPr>
            <w:tcW w:w="936" w:type="dxa"/>
            <w:vAlign w:val="top"/>
          </w:tcPr>
          <w:p w14:paraId="73891B43">
            <w:pPr>
              <w:spacing w:line="266" w:lineRule="auto"/>
              <w:rPr>
                <w:rFonts w:ascii="Arial"/>
                <w:sz w:val="21"/>
              </w:rPr>
            </w:pPr>
          </w:p>
          <w:p w14:paraId="63546BC2">
            <w:pPr>
              <w:spacing w:line="266" w:lineRule="auto"/>
              <w:rPr>
                <w:rFonts w:ascii="Arial"/>
                <w:sz w:val="21"/>
              </w:rPr>
            </w:pPr>
          </w:p>
          <w:p w14:paraId="559BFA8C">
            <w:pPr>
              <w:spacing w:line="267" w:lineRule="auto"/>
              <w:rPr>
                <w:rFonts w:ascii="Arial"/>
                <w:sz w:val="21"/>
              </w:rPr>
            </w:pPr>
          </w:p>
          <w:p w14:paraId="14DC681C">
            <w:pPr>
              <w:spacing w:before="63" w:line="230" w:lineRule="auto"/>
              <w:ind w:left="232"/>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100%</w:t>
            </w:r>
          </w:p>
        </w:tc>
      </w:tr>
      <w:tr w14:paraId="2C040B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1" w:hRule="atLeast"/>
        </w:trPr>
        <w:tc>
          <w:tcPr>
            <w:tcW w:w="1178" w:type="dxa"/>
            <w:vAlign w:val="top"/>
          </w:tcPr>
          <w:p w14:paraId="76B59A1A">
            <w:pPr>
              <w:spacing w:line="308" w:lineRule="auto"/>
              <w:rPr>
                <w:rFonts w:ascii="Arial"/>
                <w:sz w:val="21"/>
              </w:rPr>
            </w:pPr>
          </w:p>
          <w:p w14:paraId="5B9863BC">
            <w:pPr>
              <w:spacing w:line="308" w:lineRule="auto"/>
              <w:rPr>
                <w:rFonts w:ascii="Arial"/>
                <w:sz w:val="21"/>
              </w:rPr>
            </w:pPr>
          </w:p>
          <w:p w14:paraId="65D16992">
            <w:pPr>
              <w:spacing w:line="309" w:lineRule="auto"/>
              <w:rPr>
                <w:rFonts w:ascii="Arial"/>
                <w:sz w:val="21"/>
              </w:rPr>
            </w:pPr>
          </w:p>
          <w:p w14:paraId="40F9725E">
            <w:pPr>
              <w:pStyle w:val="6"/>
              <w:spacing w:before="71" w:line="274" w:lineRule="auto"/>
              <w:ind w:left="256" w:right="119" w:hanging="131"/>
            </w:pPr>
            <w:r>
              <w:rPr>
                <w:rFonts w:ascii="Times New Roman" w:hAnsi="Times New Roman" w:eastAsia="Times New Roman" w:cs="Times New Roman"/>
                <w:spacing w:val="-5"/>
              </w:rPr>
              <w:t>D</w:t>
            </w:r>
            <w:r>
              <w:rPr>
                <w:rFonts w:ascii="Times New Roman" w:hAnsi="Times New Roman" w:eastAsia="Times New Roman" w:cs="Times New Roman"/>
                <w:spacing w:val="9"/>
              </w:rPr>
              <w:t xml:space="preserve">  </w:t>
            </w:r>
            <w:r>
              <w:rPr>
                <w:spacing w:val="-5"/>
              </w:rPr>
              <w:t>影响力</w:t>
            </w:r>
            <w:r>
              <w:rPr>
                <w:spacing w:val="-14"/>
              </w:rPr>
              <w:t>（</w:t>
            </w:r>
            <w:r>
              <w:rPr>
                <w:spacing w:val="-54"/>
              </w:rPr>
              <w:t xml:space="preserve"> </w:t>
            </w:r>
            <w:r>
              <w:rPr>
                <w:rFonts w:ascii="Times New Roman" w:hAnsi="Times New Roman" w:eastAsia="Times New Roman" w:cs="Times New Roman"/>
                <w:spacing w:val="-14"/>
              </w:rPr>
              <w:t>10</w:t>
            </w:r>
            <w:r>
              <w:rPr>
                <w:spacing w:val="-14"/>
              </w:rPr>
              <w:t>）</w:t>
            </w:r>
          </w:p>
        </w:tc>
        <w:tc>
          <w:tcPr>
            <w:tcW w:w="952" w:type="dxa"/>
            <w:vAlign w:val="top"/>
          </w:tcPr>
          <w:p w14:paraId="0AA72E90">
            <w:pPr>
              <w:spacing w:line="256" w:lineRule="auto"/>
              <w:rPr>
                <w:rFonts w:ascii="Arial"/>
                <w:sz w:val="21"/>
              </w:rPr>
            </w:pPr>
          </w:p>
          <w:p w14:paraId="7A87F2D6">
            <w:pPr>
              <w:spacing w:line="257" w:lineRule="auto"/>
              <w:rPr>
                <w:rFonts w:ascii="Arial"/>
                <w:sz w:val="21"/>
              </w:rPr>
            </w:pPr>
          </w:p>
          <w:p w14:paraId="4106D288">
            <w:pPr>
              <w:spacing w:line="257" w:lineRule="auto"/>
              <w:rPr>
                <w:rFonts w:ascii="Arial"/>
                <w:sz w:val="21"/>
              </w:rPr>
            </w:pPr>
          </w:p>
          <w:p w14:paraId="2FB80DFC">
            <w:pPr>
              <w:pStyle w:val="6"/>
              <w:spacing w:before="71" w:line="219" w:lineRule="auto"/>
              <w:ind w:left="64"/>
            </w:pPr>
            <w:r>
              <w:rPr>
                <w:rFonts w:ascii="Times New Roman" w:hAnsi="Times New Roman" w:eastAsia="Times New Roman" w:cs="Times New Roman"/>
                <w:spacing w:val="-3"/>
              </w:rPr>
              <w:t>D1</w:t>
            </w:r>
            <w:r>
              <w:rPr>
                <w:rFonts w:ascii="Times New Roman" w:hAnsi="Times New Roman" w:eastAsia="Times New Roman" w:cs="Times New Roman"/>
                <w:spacing w:val="6"/>
              </w:rPr>
              <w:t xml:space="preserve">  </w:t>
            </w:r>
            <w:r>
              <w:rPr>
                <w:spacing w:val="-3"/>
              </w:rPr>
              <w:t>长效</w:t>
            </w:r>
          </w:p>
          <w:p w14:paraId="3FD2B408">
            <w:pPr>
              <w:pStyle w:val="6"/>
              <w:spacing w:before="51" w:line="220" w:lineRule="auto"/>
              <w:ind w:left="259"/>
            </w:pPr>
            <w:r>
              <w:rPr>
                <w:spacing w:val="-2"/>
              </w:rPr>
              <w:t>管理</w:t>
            </w:r>
          </w:p>
          <w:p w14:paraId="3EBC15BB">
            <w:pPr>
              <w:pStyle w:val="6"/>
              <w:spacing w:before="49"/>
              <w:ind w:left="140"/>
            </w:pPr>
            <w:r>
              <w:rPr>
                <w:spacing w:val="-14"/>
              </w:rPr>
              <w:t>（</w:t>
            </w:r>
            <w:r>
              <w:rPr>
                <w:spacing w:val="-54"/>
              </w:rPr>
              <w:t xml:space="preserve"> </w:t>
            </w:r>
            <w:r>
              <w:rPr>
                <w:rFonts w:ascii="Times New Roman" w:hAnsi="Times New Roman" w:eastAsia="Times New Roman" w:cs="Times New Roman"/>
                <w:spacing w:val="-14"/>
              </w:rPr>
              <w:t>10</w:t>
            </w:r>
            <w:r>
              <w:rPr>
                <w:spacing w:val="-14"/>
              </w:rPr>
              <w:t>）</w:t>
            </w:r>
          </w:p>
        </w:tc>
        <w:tc>
          <w:tcPr>
            <w:tcW w:w="964" w:type="dxa"/>
            <w:vAlign w:val="top"/>
          </w:tcPr>
          <w:p w14:paraId="6D9A0F7F">
            <w:pPr>
              <w:pStyle w:val="6"/>
              <w:spacing w:before="65" w:line="262" w:lineRule="auto"/>
              <w:ind w:left="26" w:right="67" w:hanging="14"/>
            </w:pPr>
            <w:r>
              <w:rPr>
                <w:rFonts w:ascii="Times New Roman" w:hAnsi="Times New Roman" w:eastAsia="Times New Roman" w:cs="Times New Roman"/>
                <w:spacing w:val="-2"/>
              </w:rPr>
              <w:t>D101</w:t>
            </w:r>
            <w:r>
              <w:rPr>
                <w:rFonts w:ascii="Times New Roman" w:hAnsi="Times New Roman" w:eastAsia="Times New Roman" w:cs="Times New Roman"/>
                <w:spacing w:val="7"/>
              </w:rPr>
              <w:t xml:space="preserve"> </w:t>
            </w:r>
            <w:r>
              <w:rPr>
                <w:spacing w:val="-2"/>
              </w:rPr>
              <w:t>地</w:t>
            </w:r>
            <w:r>
              <w:rPr>
                <w:spacing w:val="-4"/>
              </w:rPr>
              <w:t>州级不动</w:t>
            </w:r>
          </w:p>
          <w:p w14:paraId="378927DE">
            <w:pPr>
              <w:pStyle w:val="6"/>
              <w:spacing w:line="220" w:lineRule="auto"/>
              <w:ind w:left="17"/>
            </w:pPr>
            <w:r>
              <w:rPr>
                <w:spacing w:val="-2"/>
              </w:rPr>
              <w:t>产统一登</w:t>
            </w:r>
          </w:p>
          <w:p w14:paraId="0CD9E28D">
            <w:pPr>
              <w:pStyle w:val="6"/>
              <w:spacing w:before="49" w:line="218" w:lineRule="auto"/>
              <w:ind w:left="22"/>
            </w:pPr>
            <w:r>
              <w:rPr>
                <w:spacing w:val="-3"/>
              </w:rPr>
              <w:t>记信息管</w:t>
            </w:r>
          </w:p>
          <w:p w14:paraId="55215501">
            <w:pPr>
              <w:pStyle w:val="6"/>
              <w:spacing w:before="53" w:line="217" w:lineRule="auto"/>
              <w:ind w:left="19"/>
            </w:pPr>
            <w:r>
              <w:rPr>
                <w:spacing w:val="-2"/>
              </w:rPr>
              <w:t>理平台长</w:t>
            </w:r>
          </w:p>
          <w:p w14:paraId="52A0CD54">
            <w:pPr>
              <w:pStyle w:val="6"/>
              <w:spacing w:before="52" w:line="217" w:lineRule="auto"/>
              <w:ind w:left="23"/>
            </w:pPr>
            <w:r>
              <w:rPr>
                <w:spacing w:val="-3"/>
              </w:rPr>
              <w:t>效化工作</w:t>
            </w:r>
          </w:p>
          <w:p w14:paraId="09C04E95">
            <w:pPr>
              <w:pStyle w:val="6"/>
              <w:spacing w:before="54"/>
              <w:ind w:left="25" w:right="67" w:hanging="10"/>
            </w:pPr>
            <w:r>
              <w:rPr>
                <w:spacing w:val="-1"/>
              </w:rPr>
              <w:t>机制制定</w:t>
            </w:r>
            <w:r>
              <w:rPr>
                <w:spacing w:val="-4"/>
              </w:rPr>
              <w:t>情况</w:t>
            </w:r>
          </w:p>
        </w:tc>
        <w:tc>
          <w:tcPr>
            <w:tcW w:w="644" w:type="dxa"/>
            <w:vAlign w:val="top"/>
          </w:tcPr>
          <w:p w14:paraId="15B5997D">
            <w:pPr>
              <w:spacing w:line="280" w:lineRule="auto"/>
              <w:rPr>
                <w:rFonts w:ascii="Arial"/>
                <w:sz w:val="21"/>
              </w:rPr>
            </w:pPr>
          </w:p>
          <w:p w14:paraId="378E40C7">
            <w:pPr>
              <w:spacing w:line="280" w:lineRule="auto"/>
              <w:rPr>
                <w:rFonts w:ascii="Arial"/>
                <w:sz w:val="21"/>
              </w:rPr>
            </w:pPr>
          </w:p>
          <w:p w14:paraId="0064E27A">
            <w:pPr>
              <w:spacing w:line="281" w:lineRule="auto"/>
              <w:rPr>
                <w:rFonts w:ascii="Arial"/>
                <w:sz w:val="21"/>
              </w:rPr>
            </w:pPr>
          </w:p>
          <w:p w14:paraId="6DA6B01C">
            <w:pPr>
              <w:spacing w:line="281" w:lineRule="auto"/>
              <w:rPr>
                <w:rFonts w:ascii="Arial"/>
                <w:sz w:val="21"/>
              </w:rPr>
            </w:pPr>
          </w:p>
          <w:p w14:paraId="0E131D28">
            <w:pPr>
              <w:spacing w:before="64" w:line="233" w:lineRule="auto"/>
              <w:ind w:left="271"/>
              <w:rPr>
                <w:rFonts w:ascii="Times New Roman" w:hAnsi="Times New Roman" w:eastAsia="Times New Roman" w:cs="Times New Roman"/>
                <w:sz w:val="22"/>
                <w:szCs w:val="22"/>
              </w:rPr>
            </w:pPr>
            <w:r>
              <w:rPr>
                <w:rFonts w:ascii="Times New Roman" w:hAnsi="Times New Roman" w:eastAsia="Times New Roman" w:cs="Times New Roman"/>
                <w:sz w:val="22"/>
                <w:szCs w:val="22"/>
              </w:rPr>
              <w:t>5</w:t>
            </w:r>
          </w:p>
        </w:tc>
        <w:tc>
          <w:tcPr>
            <w:tcW w:w="1807" w:type="dxa"/>
            <w:vAlign w:val="top"/>
          </w:tcPr>
          <w:p w14:paraId="6D0ACDE4">
            <w:pPr>
              <w:spacing w:line="307" w:lineRule="auto"/>
              <w:rPr>
                <w:rFonts w:ascii="Arial"/>
                <w:sz w:val="21"/>
              </w:rPr>
            </w:pPr>
          </w:p>
          <w:p w14:paraId="3758AF9C">
            <w:pPr>
              <w:spacing w:line="307" w:lineRule="auto"/>
              <w:rPr>
                <w:rFonts w:ascii="Arial"/>
                <w:sz w:val="21"/>
              </w:rPr>
            </w:pPr>
          </w:p>
          <w:p w14:paraId="72B710FC">
            <w:pPr>
              <w:pStyle w:val="6"/>
              <w:spacing w:before="71" w:line="273" w:lineRule="auto"/>
              <w:ind w:left="22" w:right="88" w:hanging="5"/>
              <w:jc w:val="both"/>
              <w:rPr>
                <w:sz w:val="21"/>
                <w:szCs w:val="21"/>
              </w:rPr>
            </w:pPr>
            <w:r>
              <w:rPr>
                <w:spacing w:val="-1"/>
              </w:rPr>
              <w:t>考察</w:t>
            </w:r>
            <w:r>
              <w:rPr>
                <w:spacing w:val="-1"/>
                <w:sz w:val="21"/>
                <w:szCs w:val="21"/>
              </w:rPr>
              <w:t>地州级不动产</w:t>
            </w:r>
            <w:r>
              <w:rPr>
                <w:spacing w:val="-2"/>
                <w:sz w:val="21"/>
                <w:szCs w:val="21"/>
              </w:rPr>
              <w:t>统一登记信息管理平台长效化工作机制制定情况</w:t>
            </w:r>
          </w:p>
        </w:tc>
        <w:tc>
          <w:tcPr>
            <w:tcW w:w="590" w:type="dxa"/>
            <w:vAlign w:val="top"/>
          </w:tcPr>
          <w:p w14:paraId="1AB76CD1">
            <w:pPr>
              <w:spacing w:line="270" w:lineRule="auto"/>
              <w:rPr>
                <w:rFonts w:ascii="Arial"/>
                <w:sz w:val="21"/>
              </w:rPr>
            </w:pPr>
          </w:p>
          <w:p w14:paraId="7B25D009">
            <w:pPr>
              <w:spacing w:line="270" w:lineRule="auto"/>
              <w:rPr>
                <w:rFonts w:ascii="Arial"/>
                <w:sz w:val="21"/>
              </w:rPr>
            </w:pPr>
          </w:p>
          <w:p w14:paraId="1571B853">
            <w:pPr>
              <w:spacing w:line="270" w:lineRule="auto"/>
              <w:rPr>
                <w:rFonts w:ascii="Arial"/>
                <w:sz w:val="21"/>
              </w:rPr>
            </w:pPr>
          </w:p>
          <w:p w14:paraId="2310E8E3">
            <w:pPr>
              <w:spacing w:line="270" w:lineRule="auto"/>
              <w:rPr>
                <w:rFonts w:ascii="Arial"/>
                <w:sz w:val="21"/>
              </w:rPr>
            </w:pPr>
          </w:p>
          <w:p w14:paraId="2CDDA993">
            <w:pPr>
              <w:pStyle w:val="6"/>
              <w:spacing w:before="72" w:line="218" w:lineRule="auto"/>
              <w:ind w:left="87"/>
            </w:pPr>
            <w:r>
              <w:rPr>
                <w:spacing w:val="-4"/>
              </w:rPr>
              <w:t>制定</w:t>
            </w:r>
          </w:p>
        </w:tc>
        <w:tc>
          <w:tcPr>
            <w:tcW w:w="960" w:type="dxa"/>
            <w:vAlign w:val="top"/>
          </w:tcPr>
          <w:p w14:paraId="35320F09">
            <w:pPr>
              <w:spacing w:line="282" w:lineRule="auto"/>
              <w:rPr>
                <w:rFonts w:ascii="Arial"/>
                <w:sz w:val="21"/>
              </w:rPr>
            </w:pPr>
          </w:p>
          <w:p w14:paraId="50C40C16">
            <w:pPr>
              <w:spacing w:line="282" w:lineRule="auto"/>
              <w:rPr>
                <w:rFonts w:ascii="Arial"/>
                <w:sz w:val="21"/>
              </w:rPr>
            </w:pPr>
          </w:p>
          <w:p w14:paraId="1FED289F">
            <w:pPr>
              <w:spacing w:line="283" w:lineRule="auto"/>
              <w:rPr>
                <w:rFonts w:ascii="Arial"/>
                <w:sz w:val="21"/>
              </w:rPr>
            </w:pPr>
          </w:p>
          <w:p w14:paraId="5CF4CF35">
            <w:pPr>
              <w:spacing w:line="283" w:lineRule="auto"/>
              <w:rPr>
                <w:rFonts w:ascii="Arial"/>
                <w:sz w:val="21"/>
              </w:rPr>
            </w:pPr>
          </w:p>
          <w:p w14:paraId="17BADD97">
            <w:pPr>
              <w:pStyle w:val="6"/>
              <w:spacing w:before="68" w:line="219" w:lineRule="auto"/>
              <w:ind w:left="71"/>
              <w:rPr>
                <w:sz w:val="21"/>
                <w:szCs w:val="21"/>
              </w:rPr>
            </w:pPr>
            <w:r>
              <w:rPr>
                <w:spacing w:val="-3"/>
                <w:sz w:val="21"/>
                <w:szCs w:val="21"/>
              </w:rPr>
              <w:t>计划标准</w:t>
            </w:r>
          </w:p>
        </w:tc>
        <w:tc>
          <w:tcPr>
            <w:tcW w:w="2418" w:type="dxa"/>
            <w:vAlign w:val="top"/>
          </w:tcPr>
          <w:p w14:paraId="194AC665">
            <w:pPr>
              <w:pStyle w:val="6"/>
              <w:spacing w:before="70" w:line="256" w:lineRule="auto"/>
              <w:ind w:left="23" w:right="10" w:hanging="5"/>
              <w:jc w:val="both"/>
            </w:pPr>
            <w:r>
              <w:rPr>
                <w:spacing w:val="18"/>
              </w:rPr>
              <w:t>考察①主管部门是否制</w:t>
            </w:r>
            <w:r>
              <w:rPr>
                <w:spacing w:val="17"/>
              </w:rPr>
              <w:t>订了地州级不动产统一登记信息管理建设工作</w:t>
            </w:r>
            <w:r>
              <w:rPr>
                <w:spacing w:val="-2"/>
              </w:rPr>
              <w:t>中长期规划（</w:t>
            </w:r>
            <w:r>
              <w:rPr>
                <w:rFonts w:ascii="Times New Roman" w:hAnsi="Times New Roman" w:eastAsia="Times New Roman" w:cs="Times New Roman"/>
                <w:spacing w:val="-2"/>
              </w:rPr>
              <w:t>40%</w:t>
            </w:r>
            <w:r>
              <w:rPr>
                <w:spacing w:val="7"/>
              </w:rPr>
              <w:t>）；</w:t>
            </w:r>
            <w:r>
              <w:rPr>
                <w:spacing w:val="-2"/>
              </w:rPr>
              <w:t>规</w:t>
            </w:r>
            <w:r>
              <w:rPr>
                <w:spacing w:val="-4"/>
              </w:rPr>
              <w:t>划内容合理、全面、具有</w:t>
            </w:r>
            <w:r>
              <w:t>可实现性（</w:t>
            </w:r>
            <w:r>
              <w:rPr>
                <w:rFonts w:ascii="Times New Roman" w:hAnsi="Times New Roman" w:eastAsia="Times New Roman" w:cs="Times New Roman"/>
              </w:rPr>
              <w:t>30%</w:t>
            </w:r>
            <w:r>
              <w:rPr>
                <w:spacing w:val="-3"/>
              </w:rPr>
              <w:t>）；</w:t>
            </w:r>
            <w:r>
              <w:t>将中</w:t>
            </w:r>
            <w:r>
              <w:rPr>
                <w:spacing w:val="17"/>
              </w:rPr>
              <w:t>长期规划细化至阶段性</w:t>
            </w:r>
            <w:r>
              <w:rPr>
                <w:spacing w:val="-1"/>
              </w:rPr>
              <w:t>目标（</w:t>
            </w:r>
            <w:r>
              <w:rPr>
                <w:rFonts w:ascii="Times New Roman" w:hAnsi="Times New Roman" w:eastAsia="Times New Roman" w:cs="Times New Roman"/>
                <w:spacing w:val="-1"/>
              </w:rPr>
              <w:t>30%</w:t>
            </w:r>
            <w:r>
              <w:rPr>
                <w:spacing w:val="2"/>
              </w:rPr>
              <w:t>）；</w:t>
            </w:r>
            <w:r>
              <w:rPr>
                <w:spacing w:val="-1"/>
              </w:rPr>
              <w:t>每满足一</w:t>
            </w:r>
          </w:p>
        </w:tc>
        <w:tc>
          <w:tcPr>
            <w:tcW w:w="2834" w:type="dxa"/>
            <w:vAlign w:val="top"/>
          </w:tcPr>
          <w:p w14:paraId="5D3BC7E6">
            <w:pPr>
              <w:spacing w:line="301" w:lineRule="auto"/>
              <w:rPr>
                <w:rFonts w:ascii="Arial"/>
                <w:sz w:val="21"/>
              </w:rPr>
            </w:pPr>
          </w:p>
          <w:p w14:paraId="734100E6">
            <w:pPr>
              <w:pStyle w:val="6"/>
              <w:spacing w:before="72" w:line="264" w:lineRule="auto"/>
              <w:ind w:left="18"/>
              <w:jc w:val="both"/>
            </w:pPr>
            <w:r>
              <w:rPr>
                <w:spacing w:val="-8"/>
              </w:rPr>
              <w:t>根据单位提供资料，</w:t>
            </w:r>
            <w:r>
              <w:rPr>
                <w:rFonts w:ascii="Times New Roman" w:hAnsi="Times New Roman" w:eastAsia="Times New Roman" w:cs="Times New Roman"/>
                <w:spacing w:val="-8"/>
              </w:rPr>
              <w:t xml:space="preserve">2020 </w:t>
            </w:r>
            <w:r>
              <w:rPr>
                <w:spacing w:val="-8"/>
              </w:rPr>
              <w:t>年单</w:t>
            </w:r>
            <w:r>
              <w:rPr>
                <w:spacing w:val="13"/>
              </w:rPr>
              <w:t>位制定不动产平台长效化工</w:t>
            </w:r>
            <w:r>
              <w:rPr>
                <w:spacing w:val="-5"/>
              </w:rPr>
              <w:t>作机制，明确长期规划，规划内容合理、全面、具有可实现性，长期规划细化至阶段性目标。综上，该项得满分</w:t>
            </w:r>
            <w:r>
              <w:rPr>
                <w:spacing w:val="-36"/>
              </w:rPr>
              <w:t xml:space="preserve"> </w:t>
            </w:r>
            <w:r>
              <w:rPr>
                <w:rFonts w:ascii="Times New Roman" w:hAnsi="Times New Roman" w:eastAsia="Times New Roman" w:cs="Times New Roman"/>
                <w:spacing w:val="-5"/>
              </w:rPr>
              <w:t xml:space="preserve">5 </w:t>
            </w:r>
            <w:r>
              <w:rPr>
                <w:spacing w:val="-5"/>
              </w:rPr>
              <w:t>分。</w:t>
            </w:r>
          </w:p>
        </w:tc>
        <w:tc>
          <w:tcPr>
            <w:tcW w:w="708" w:type="dxa"/>
            <w:vAlign w:val="top"/>
          </w:tcPr>
          <w:p w14:paraId="5A4ACE2B">
            <w:pPr>
              <w:spacing w:line="280" w:lineRule="auto"/>
              <w:rPr>
                <w:rFonts w:ascii="Arial"/>
                <w:sz w:val="21"/>
              </w:rPr>
            </w:pPr>
          </w:p>
          <w:p w14:paraId="78925EB3">
            <w:pPr>
              <w:spacing w:line="280" w:lineRule="auto"/>
              <w:rPr>
                <w:rFonts w:ascii="Arial"/>
                <w:sz w:val="21"/>
              </w:rPr>
            </w:pPr>
          </w:p>
          <w:p w14:paraId="6BC80DC7">
            <w:pPr>
              <w:spacing w:line="281" w:lineRule="auto"/>
              <w:rPr>
                <w:rFonts w:ascii="Arial"/>
                <w:sz w:val="21"/>
              </w:rPr>
            </w:pPr>
          </w:p>
          <w:p w14:paraId="2D3B4071">
            <w:pPr>
              <w:spacing w:line="281" w:lineRule="auto"/>
              <w:rPr>
                <w:rFonts w:ascii="Arial"/>
                <w:sz w:val="21"/>
              </w:rPr>
            </w:pPr>
          </w:p>
          <w:p w14:paraId="0BC1D391">
            <w:pPr>
              <w:spacing w:before="64" w:line="233" w:lineRule="auto"/>
              <w:ind w:left="308"/>
              <w:rPr>
                <w:rFonts w:ascii="Times New Roman" w:hAnsi="Times New Roman" w:eastAsia="Times New Roman" w:cs="Times New Roman"/>
                <w:sz w:val="22"/>
                <w:szCs w:val="22"/>
              </w:rPr>
            </w:pPr>
            <w:r>
              <w:rPr>
                <w:rFonts w:ascii="Times New Roman" w:hAnsi="Times New Roman" w:eastAsia="Times New Roman" w:cs="Times New Roman"/>
                <w:sz w:val="22"/>
                <w:szCs w:val="22"/>
              </w:rPr>
              <w:t>5</w:t>
            </w:r>
          </w:p>
        </w:tc>
        <w:tc>
          <w:tcPr>
            <w:tcW w:w="936" w:type="dxa"/>
            <w:vAlign w:val="top"/>
          </w:tcPr>
          <w:p w14:paraId="03B88D73">
            <w:pPr>
              <w:spacing w:line="280" w:lineRule="auto"/>
              <w:rPr>
                <w:rFonts w:ascii="Arial"/>
                <w:sz w:val="21"/>
              </w:rPr>
            </w:pPr>
          </w:p>
          <w:p w14:paraId="163D989A">
            <w:pPr>
              <w:spacing w:line="280" w:lineRule="auto"/>
              <w:rPr>
                <w:rFonts w:ascii="Arial"/>
                <w:sz w:val="21"/>
              </w:rPr>
            </w:pPr>
          </w:p>
          <w:p w14:paraId="691E3A42">
            <w:pPr>
              <w:spacing w:line="281" w:lineRule="auto"/>
              <w:rPr>
                <w:rFonts w:ascii="Arial"/>
                <w:sz w:val="21"/>
              </w:rPr>
            </w:pPr>
          </w:p>
          <w:p w14:paraId="30E0AF9F">
            <w:pPr>
              <w:spacing w:line="281" w:lineRule="auto"/>
              <w:rPr>
                <w:rFonts w:ascii="Arial"/>
                <w:sz w:val="21"/>
              </w:rPr>
            </w:pPr>
          </w:p>
          <w:p w14:paraId="4E0FE1DF">
            <w:pPr>
              <w:spacing w:before="63" w:line="230" w:lineRule="auto"/>
              <w:ind w:left="232"/>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100%</w:t>
            </w:r>
          </w:p>
        </w:tc>
      </w:tr>
    </w:tbl>
    <w:p w14:paraId="6FCC2A1C">
      <w:pPr>
        <w:rPr>
          <w:rFonts w:ascii="Arial"/>
          <w:sz w:val="21"/>
        </w:rPr>
      </w:pPr>
    </w:p>
    <w:p w14:paraId="17CC6874">
      <w:pPr>
        <w:rPr>
          <w:rFonts w:ascii="Arial" w:hAnsi="Arial" w:eastAsia="Arial" w:cs="Arial"/>
          <w:sz w:val="21"/>
          <w:szCs w:val="21"/>
        </w:rPr>
        <w:sectPr>
          <w:footerReference r:id="rId31" w:type="default"/>
          <w:pgSz w:w="16839" w:h="11907"/>
          <w:pgMar w:top="400" w:right="1418" w:bottom="1171" w:left="1423" w:header="0" w:footer="945" w:gutter="0"/>
          <w:cols w:space="720" w:num="1"/>
        </w:sectPr>
      </w:pPr>
    </w:p>
    <w:p w14:paraId="7385EA9D">
      <w:pPr>
        <w:spacing w:before="39"/>
      </w:pPr>
    </w:p>
    <w:p w14:paraId="44DFCAA1">
      <w:pPr>
        <w:spacing w:before="39"/>
      </w:pPr>
    </w:p>
    <w:p w14:paraId="04B68823">
      <w:pPr>
        <w:spacing w:before="39"/>
      </w:pPr>
    </w:p>
    <w:p w14:paraId="6CC74DF8">
      <w:pPr>
        <w:spacing w:before="38"/>
      </w:pPr>
    </w:p>
    <w:p w14:paraId="42834ED2">
      <w:pPr>
        <w:spacing w:before="38"/>
      </w:pPr>
    </w:p>
    <w:tbl>
      <w:tblPr>
        <w:tblStyle w:val="5"/>
        <w:tblW w:w="139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78"/>
        <w:gridCol w:w="952"/>
        <w:gridCol w:w="964"/>
        <w:gridCol w:w="644"/>
        <w:gridCol w:w="1807"/>
        <w:gridCol w:w="590"/>
        <w:gridCol w:w="960"/>
        <w:gridCol w:w="2418"/>
        <w:gridCol w:w="2834"/>
        <w:gridCol w:w="708"/>
        <w:gridCol w:w="936"/>
      </w:tblGrid>
      <w:tr w14:paraId="7D5880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1178" w:type="dxa"/>
            <w:shd w:val="clear" w:color="auto" w:fill="BEBEBE"/>
            <w:vAlign w:val="top"/>
          </w:tcPr>
          <w:p w14:paraId="520FCE2D">
            <w:pPr>
              <w:pStyle w:val="6"/>
              <w:spacing w:before="220" w:line="219" w:lineRule="auto"/>
              <w:ind w:left="166"/>
            </w:pPr>
            <w:r>
              <w:rPr>
                <w:b/>
                <w:bCs/>
                <w:spacing w:val="-8"/>
              </w:rPr>
              <w:t>一级指标</w:t>
            </w:r>
          </w:p>
        </w:tc>
        <w:tc>
          <w:tcPr>
            <w:tcW w:w="952" w:type="dxa"/>
            <w:shd w:val="clear" w:color="auto" w:fill="BEBEBE"/>
            <w:vAlign w:val="top"/>
          </w:tcPr>
          <w:p w14:paraId="5E3C1420">
            <w:pPr>
              <w:pStyle w:val="6"/>
              <w:spacing w:before="220" w:line="219" w:lineRule="auto"/>
              <w:ind w:left="50"/>
            </w:pPr>
            <w:r>
              <w:rPr>
                <w:b/>
                <w:bCs/>
                <w:spacing w:val="-6"/>
              </w:rPr>
              <w:t>二级指标</w:t>
            </w:r>
          </w:p>
        </w:tc>
        <w:tc>
          <w:tcPr>
            <w:tcW w:w="964" w:type="dxa"/>
            <w:shd w:val="clear" w:color="auto" w:fill="BEBEBE"/>
            <w:vAlign w:val="top"/>
          </w:tcPr>
          <w:p w14:paraId="2C0C06CF">
            <w:pPr>
              <w:pStyle w:val="6"/>
              <w:spacing w:before="220" w:line="219" w:lineRule="auto"/>
              <w:ind w:left="59"/>
            </w:pPr>
            <w:r>
              <w:rPr>
                <w:b/>
                <w:bCs/>
                <w:spacing w:val="-7"/>
              </w:rPr>
              <w:t>三级指标</w:t>
            </w:r>
          </w:p>
        </w:tc>
        <w:tc>
          <w:tcPr>
            <w:tcW w:w="644" w:type="dxa"/>
            <w:shd w:val="clear" w:color="auto" w:fill="BEBEBE"/>
            <w:vAlign w:val="top"/>
          </w:tcPr>
          <w:p w14:paraId="2496A262">
            <w:pPr>
              <w:pStyle w:val="6"/>
              <w:spacing w:before="220" w:line="219" w:lineRule="auto"/>
              <w:ind w:left="109"/>
            </w:pPr>
            <w:r>
              <w:rPr>
                <w:b/>
                <w:bCs/>
                <w:spacing w:val="-6"/>
              </w:rPr>
              <w:t>权重</w:t>
            </w:r>
          </w:p>
        </w:tc>
        <w:tc>
          <w:tcPr>
            <w:tcW w:w="1807" w:type="dxa"/>
            <w:shd w:val="clear" w:color="auto" w:fill="BEBEBE"/>
            <w:vAlign w:val="top"/>
          </w:tcPr>
          <w:p w14:paraId="65AD5FF0">
            <w:pPr>
              <w:pStyle w:val="6"/>
              <w:spacing w:before="220" w:line="219" w:lineRule="auto"/>
              <w:ind w:left="469"/>
            </w:pPr>
            <w:r>
              <w:rPr>
                <w:b/>
                <w:bCs/>
                <w:spacing w:val="-4"/>
              </w:rPr>
              <w:t>指标解释</w:t>
            </w:r>
          </w:p>
        </w:tc>
        <w:tc>
          <w:tcPr>
            <w:tcW w:w="590" w:type="dxa"/>
            <w:shd w:val="clear" w:color="auto" w:fill="BEBEBE"/>
            <w:vAlign w:val="top"/>
          </w:tcPr>
          <w:p w14:paraId="30345ABF">
            <w:pPr>
              <w:pStyle w:val="6"/>
              <w:spacing w:before="65"/>
              <w:ind w:left="188" w:right="74" w:hanging="112"/>
            </w:pPr>
            <w:r>
              <w:rPr>
                <w:b/>
                <w:bCs/>
                <w:spacing w:val="-5"/>
              </w:rPr>
              <w:t>标杆</w:t>
            </w:r>
            <w:r>
              <w:rPr>
                <w:b/>
                <w:bCs/>
                <w:spacing w:val="-3"/>
              </w:rPr>
              <w:t>值</w:t>
            </w:r>
          </w:p>
        </w:tc>
        <w:tc>
          <w:tcPr>
            <w:tcW w:w="960" w:type="dxa"/>
            <w:shd w:val="clear" w:color="auto" w:fill="BEBEBE"/>
            <w:vAlign w:val="top"/>
          </w:tcPr>
          <w:p w14:paraId="52FDBE14">
            <w:pPr>
              <w:pStyle w:val="6"/>
              <w:spacing w:before="220" w:line="219" w:lineRule="auto"/>
              <w:ind w:left="44"/>
            </w:pPr>
            <w:r>
              <w:rPr>
                <w:b/>
                <w:bCs/>
                <w:spacing w:val="-4"/>
              </w:rPr>
              <w:t>评分依据</w:t>
            </w:r>
          </w:p>
        </w:tc>
        <w:tc>
          <w:tcPr>
            <w:tcW w:w="2418" w:type="dxa"/>
            <w:shd w:val="clear" w:color="auto" w:fill="BEBEBE"/>
            <w:vAlign w:val="top"/>
          </w:tcPr>
          <w:p w14:paraId="04E4ED8A">
            <w:pPr>
              <w:pStyle w:val="6"/>
              <w:spacing w:before="220" w:line="219" w:lineRule="auto"/>
              <w:ind w:left="772"/>
            </w:pPr>
            <w:r>
              <w:rPr>
                <w:b/>
                <w:bCs/>
                <w:spacing w:val="-4"/>
              </w:rPr>
              <w:t>评价标准</w:t>
            </w:r>
          </w:p>
        </w:tc>
        <w:tc>
          <w:tcPr>
            <w:tcW w:w="2834" w:type="dxa"/>
            <w:shd w:val="clear" w:color="auto" w:fill="BEBEBE"/>
            <w:vAlign w:val="top"/>
          </w:tcPr>
          <w:p w14:paraId="54952EC6">
            <w:pPr>
              <w:pStyle w:val="6"/>
              <w:spacing w:before="220" w:line="219" w:lineRule="auto"/>
              <w:ind w:left="983"/>
            </w:pPr>
            <w:r>
              <w:rPr>
                <w:b/>
                <w:bCs/>
                <w:spacing w:val="-4"/>
              </w:rPr>
              <w:t>评分过程</w:t>
            </w:r>
          </w:p>
        </w:tc>
        <w:tc>
          <w:tcPr>
            <w:tcW w:w="708" w:type="dxa"/>
            <w:shd w:val="clear" w:color="auto" w:fill="BEBEBE"/>
            <w:vAlign w:val="top"/>
          </w:tcPr>
          <w:p w14:paraId="1AA91E2B">
            <w:pPr>
              <w:pStyle w:val="6"/>
              <w:spacing w:before="220" w:line="219" w:lineRule="auto"/>
              <w:ind w:left="144"/>
            </w:pPr>
            <w:r>
              <w:rPr>
                <w:b/>
                <w:bCs/>
                <w:spacing w:val="-5"/>
              </w:rPr>
              <w:t>得分</w:t>
            </w:r>
          </w:p>
        </w:tc>
        <w:tc>
          <w:tcPr>
            <w:tcW w:w="936" w:type="dxa"/>
            <w:shd w:val="clear" w:color="auto" w:fill="BEBEBE"/>
            <w:vAlign w:val="top"/>
          </w:tcPr>
          <w:p w14:paraId="71CE7EF1">
            <w:pPr>
              <w:pStyle w:val="6"/>
              <w:spacing w:before="220" w:line="219" w:lineRule="auto"/>
              <w:ind w:left="144"/>
            </w:pPr>
            <w:r>
              <w:rPr>
                <w:b/>
                <w:bCs/>
                <w:spacing w:val="-5"/>
              </w:rPr>
              <w:t>得分率</w:t>
            </w:r>
          </w:p>
        </w:tc>
      </w:tr>
      <w:tr w14:paraId="628BAC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4" w:hRule="atLeast"/>
        </w:trPr>
        <w:tc>
          <w:tcPr>
            <w:tcW w:w="1178" w:type="dxa"/>
            <w:vMerge w:val="restart"/>
            <w:tcBorders>
              <w:bottom w:val="nil"/>
            </w:tcBorders>
            <w:vAlign w:val="top"/>
          </w:tcPr>
          <w:p w14:paraId="7DD938C5">
            <w:pPr>
              <w:rPr>
                <w:rFonts w:ascii="Arial"/>
                <w:sz w:val="21"/>
              </w:rPr>
            </w:pPr>
          </w:p>
        </w:tc>
        <w:tc>
          <w:tcPr>
            <w:tcW w:w="952" w:type="dxa"/>
            <w:vMerge w:val="restart"/>
            <w:tcBorders>
              <w:bottom w:val="nil"/>
            </w:tcBorders>
            <w:vAlign w:val="top"/>
          </w:tcPr>
          <w:p w14:paraId="3CE96CDF">
            <w:pPr>
              <w:rPr>
                <w:rFonts w:ascii="Arial"/>
                <w:sz w:val="21"/>
              </w:rPr>
            </w:pPr>
          </w:p>
        </w:tc>
        <w:tc>
          <w:tcPr>
            <w:tcW w:w="964" w:type="dxa"/>
            <w:vAlign w:val="top"/>
          </w:tcPr>
          <w:p w14:paraId="2129B53D">
            <w:pPr>
              <w:rPr>
                <w:rFonts w:ascii="Arial"/>
                <w:sz w:val="21"/>
              </w:rPr>
            </w:pPr>
          </w:p>
        </w:tc>
        <w:tc>
          <w:tcPr>
            <w:tcW w:w="644" w:type="dxa"/>
            <w:vAlign w:val="top"/>
          </w:tcPr>
          <w:p w14:paraId="03B6A8DC">
            <w:pPr>
              <w:rPr>
                <w:rFonts w:ascii="Arial"/>
                <w:sz w:val="21"/>
              </w:rPr>
            </w:pPr>
          </w:p>
        </w:tc>
        <w:tc>
          <w:tcPr>
            <w:tcW w:w="1807" w:type="dxa"/>
            <w:vAlign w:val="top"/>
          </w:tcPr>
          <w:p w14:paraId="572505FD">
            <w:pPr>
              <w:rPr>
                <w:rFonts w:ascii="Arial"/>
                <w:sz w:val="21"/>
              </w:rPr>
            </w:pPr>
          </w:p>
        </w:tc>
        <w:tc>
          <w:tcPr>
            <w:tcW w:w="590" w:type="dxa"/>
            <w:vAlign w:val="top"/>
          </w:tcPr>
          <w:p w14:paraId="685FE42F">
            <w:pPr>
              <w:rPr>
                <w:rFonts w:ascii="Arial"/>
                <w:sz w:val="21"/>
              </w:rPr>
            </w:pPr>
          </w:p>
        </w:tc>
        <w:tc>
          <w:tcPr>
            <w:tcW w:w="960" w:type="dxa"/>
            <w:vAlign w:val="top"/>
          </w:tcPr>
          <w:p w14:paraId="478F96A1">
            <w:pPr>
              <w:rPr>
                <w:rFonts w:ascii="Arial"/>
                <w:sz w:val="21"/>
              </w:rPr>
            </w:pPr>
          </w:p>
        </w:tc>
        <w:tc>
          <w:tcPr>
            <w:tcW w:w="2418" w:type="dxa"/>
            <w:vAlign w:val="top"/>
          </w:tcPr>
          <w:p w14:paraId="6947224F">
            <w:pPr>
              <w:pStyle w:val="6"/>
              <w:spacing w:before="62"/>
              <w:ind w:left="24" w:right="10" w:hanging="1"/>
            </w:pPr>
            <w:r>
              <w:rPr>
                <w:spacing w:val="-4"/>
              </w:rPr>
              <w:t>项得对应的权重分，否则</w:t>
            </w:r>
            <w:r>
              <w:rPr>
                <w:spacing w:val="-11"/>
              </w:rPr>
              <w:t>不得分。</w:t>
            </w:r>
          </w:p>
        </w:tc>
        <w:tc>
          <w:tcPr>
            <w:tcW w:w="2834" w:type="dxa"/>
            <w:vAlign w:val="top"/>
          </w:tcPr>
          <w:p w14:paraId="3EE7128B">
            <w:pPr>
              <w:rPr>
                <w:rFonts w:ascii="Arial"/>
                <w:sz w:val="21"/>
              </w:rPr>
            </w:pPr>
          </w:p>
        </w:tc>
        <w:tc>
          <w:tcPr>
            <w:tcW w:w="708" w:type="dxa"/>
            <w:vAlign w:val="top"/>
          </w:tcPr>
          <w:p w14:paraId="29088D63">
            <w:pPr>
              <w:rPr>
                <w:rFonts w:ascii="Arial"/>
                <w:sz w:val="21"/>
              </w:rPr>
            </w:pPr>
          </w:p>
        </w:tc>
        <w:tc>
          <w:tcPr>
            <w:tcW w:w="936" w:type="dxa"/>
            <w:vAlign w:val="top"/>
          </w:tcPr>
          <w:p w14:paraId="150092B5">
            <w:pPr>
              <w:rPr>
                <w:rFonts w:ascii="Arial"/>
                <w:sz w:val="21"/>
              </w:rPr>
            </w:pPr>
          </w:p>
        </w:tc>
      </w:tr>
      <w:tr w14:paraId="232922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89" w:hRule="atLeast"/>
        </w:trPr>
        <w:tc>
          <w:tcPr>
            <w:tcW w:w="1178" w:type="dxa"/>
            <w:vMerge w:val="continue"/>
            <w:tcBorders>
              <w:top w:val="nil"/>
            </w:tcBorders>
            <w:vAlign w:val="top"/>
          </w:tcPr>
          <w:p w14:paraId="79F46AA6">
            <w:pPr>
              <w:rPr>
                <w:rFonts w:ascii="Arial"/>
                <w:sz w:val="21"/>
              </w:rPr>
            </w:pPr>
          </w:p>
        </w:tc>
        <w:tc>
          <w:tcPr>
            <w:tcW w:w="952" w:type="dxa"/>
            <w:vMerge w:val="continue"/>
            <w:tcBorders>
              <w:top w:val="nil"/>
            </w:tcBorders>
            <w:vAlign w:val="top"/>
          </w:tcPr>
          <w:p w14:paraId="2B66BFDE">
            <w:pPr>
              <w:rPr>
                <w:rFonts w:ascii="Arial"/>
                <w:sz w:val="21"/>
              </w:rPr>
            </w:pPr>
          </w:p>
        </w:tc>
        <w:tc>
          <w:tcPr>
            <w:tcW w:w="964" w:type="dxa"/>
            <w:vAlign w:val="top"/>
          </w:tcPr>
          <w:p w14:paraId="019399F7">
            <w:pPr>
              <w:pStyle w:val="6"/>
              <w:spacing w:before="222" w:line="271" w:lineRule="auto"/>
              <w:ind w:left="28" w:right="12" w:hanging="16"/>
              <w:rPr>
                <w:sz w:val="21"/>
                <w:szCs w:val="21"/>
              </w:rPr>
            </w:pPr>
            <w:r>
              <w:rPr>
                <w:rFonts w:ascii="Times New Roman" w:hAnsi="Times New Roman" w:eastAsia="Times New Roman" w:cs="Times New Roman"/>
                <w:spacing w:val="-3"/>
              </w:rPr>
              <w:t>D102</w:t>
            </w:r>
            <w:r>
              <w:rPr>
                <w:rFonts w:ascii="Times New Roman" w:hAnsi="Times New Roman" w:eastAsia="Times New Roman" w:cs="Times New Roman"/>
                <w:spacing w:val="6"/>
              </w:rPr>
              <w:t xml:space="preserve">    </w:t>
            </w:r>
            <w:r>
              <w:rPr>
                <w:spacing w:val="-3"/>
                <w:sz w:val="21"/>
                <w:szCs w:val="21"/>
              </w:rPr>
              <w:t>不</w:t>
            </w:r>
            <w:r>
              <w:rPr>
                <w:spacing w:val="19"/>
                <w:sz w:val="21"/>
                <w:szCs w:val="21"/>
              </w:rPr>
              <w:t>动产登记</w:t>
            </w:r>
          </w:p>
          <w:p w14:paraId="0D775234">
            <w:pPr>
              <w:pStyle w:val="6"/>
              <w:spacing w:before="8" w:line="221" w:lineRule="auto"/>
              <w:ind w:left="19"/>
              <w:rPr>
                <w:sz w:val="21"/>
                <w:szCs w:val="21"/>
              </w:rPr>
            </w:pPr>
            <w:r>
              <w:rPr>
                <w:spacing w:val="21"/>
                <w:sz w:val="21"/>
                <w:szCs w:val="21"/>
              </w:rPr>
              <w:t>共享交换</w:t>
            </w:r>
          </w:p>
          <w:p w14:paraId="1BDC6423">
            <w:pPr>
              <w:pStyle w:val="6"/>
              <w:spacing w:before="60" w:line="276" w:lineRule="auto"/>
              <w:ind w:left="25" w:right="12" w:firstLine="1"/>
              <w:rPr>
                <w:sz w:val="21"/>
                <w:szCs w:val="21"/>
              </w:rPr>
            </w:pPr>
            <w:r>
              <w:rPr>
                <w:spacing w:val="20"/>
                <w:sz w:val="21"/>
                <w:szCs w:val="21"/>
              </w:rPr>
              <w:t>系统完成</w:t>
            </w:r>
            <w:r>
              <w:rPr>
                <w:spacing w:val="-4"/>
                <w:sz w:val="21"/>
                <w:szCs w:val="21"/>
              </w:rPr>
              <w:t>情况</w:t>
            </w:r>
          </w:p>
        </w:tc>
        <w:tc>
          <w:tcPr>
            <w:tcW w:w="644" w:type="dxa"/>
            <w:vAlign w:val="top"/>
          </w:tcPr>
          <w:p w14:paraId="28E96510">
            <w:pPr>
              <w:spacing w:line="269" w:lineRule="auto"/>
              <w:rPr>
                <w:rFonts w:ascii="Arial"/>
                <w:sz w:val="21"/>
              </w:rPr>
            </w:pPr>
          </w:p>
          <w:p w14:paraId="4AF8259D">
            <w:pPr>
              <w:spacing w:line="269" w:lineRule="auto"/>
              <w:rPr>
                <w:rFonts w:ascii="Arial"/>
                <w:sz w:val="21"/>
              </w:rPr>
            </w:pPr>
          </w:p>
          <w:p w14:paraId="2E2086EE">
            <w:pPr>
              <w:spacing w:line="270" w:lineRule="auto"/>
              <w:rPr>
                <w:rFonts w:ascii="Arial"/>
                <w:sz w:val="21"/>
              </w:rPr>
            </w:pPr>
          </w:p>
          <w:p w14:paraId="28E1B79E">
            <w:pPr>
              <w:spacing w:before="63" w:line="233" w:lineRule="auto"/>
              <w:ind w:left="271"/>
              <w:rPr>
                <w:rFonts w:ascii="Times New Roman" w:hAnsi="Times New Roman" w:eastAsia="Times New Roman" w:cs="Times New Roman"/>
                <w:sz w:val="22"/>
                <w:szCs w:val="22"/>
              </w:rPr>
            </w:pPr>
            <w:r>
              <w:rPr>
                <w:rFonts w:ascii="Times New Roman" w:hAnsi="Times New Roman" w:eastAsia="Times New Roman" w:cs="Times New Roman"/>
                <w:sz w:val="22"/>
                <w:szCs w:val="22"/>
              </w:rPr>
              <w:t>5</w:t>
            </w:r>
          </w:p>
        </w:tc>
        <w:tc>
          <w:tcPr>
            <w:tcW w:w="1807" w:type="dxa"/>
            <w:vAlign w:val="top"/>
          </w:tcPr>
          <w:p w14:paraId="46DD75EB">
            <w:pPr>
              <w:pStyle w:val="6"/>
              <w:spacing w:before="216" w:line="263" w:lineRule="auto"/>
              <w:ind w:left="19" w:right="28" w:hanging="2"/>
              <w:jc w:val="both"/>
            </w:pPr>
            <w:r>
              <w:rPr>
                <w:spacing w:val="-1"/>
              </w:rPr>
              <w:t>考察不动产登记审批是否与住建、税务、农业、林业等部门之间建立业务</w:t>
            </w:r>
            <w:r>
              <w:rPr>
                <w:spacing w:val="-12"/>
              </w:rPr>
              <w:t>联动。</w:t>
            </w:r>
          </w:p>
        </w:tc>
        <w:tc>
          <w:tcPr>
            <w:tcW w:w="590" w:type="dxa"/>
            <w:vAlign w:val="top"/>
          </w:tcPr>
          <w:p w14:paraId="4B161A17">
            <w:pPr>
              <w:spacing w:line="269" w:lineRule="auto"/>
              <w:rPr>
                <w:rFonts w:ascii="Arial"/>
                <w:sz w:val="21"/>
              </w:rPr>
            </w:pPr>
          </w:p>
          <w:p w14:paraId="04C3CAC1">
            <w:pPr>
              <w:spacing w:line="269" w:lineRule="auto"/>
              <w:rPr>
                <w:rFonts w:ascii="Arial"/>
                <w:sz w:val="21"/>
              </w:rPr>
            </w:pPr>
          </w:p>
          <w:p w14:paraId="56CAF989">
            <w:pPr>
              <w:spacing w:line="270" w:lineRule="auto"/>
              <w:rPr>
                <w:rFonts w:ascii="Arial"/>
                <w:sz w:val="21"/>
              </w:rPr>
            </w:pPr>
          </w:p>
          <w:p w14:paraId="35323C7F">
            <w:pPr>
              <w:spacing w:before="63" w:line="230" w:lineRule="auto"/>
              <w:ind w:left="59"/>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100%</w:t>
            </w:r>
          </w:p>
        </w:tc>
        <w:tc>
          <w:tcPr>
            <w:tcW w:w="960" w:type="dxa"/>
            <w:vAlign w:val="top"/>
          </w:tcPr>
          <w:p w14:paraId="336D7E39">
            <w:pPr>
              <w:spacing w:line="305" w:lineRule="auto"/>
              <w:rPr>
                <w:rFonts w:ascii="Arial"/>
                <w:sz w:val="21"/>
              </w:rPr>
            </w:pPr>
          </w:p>
          <w:p w14:paraId="050588D8">
            <w:pPr>
              <w:spacing w:line="306" w:lineRule="auto"/>
              <w:rPr>
                <w:rFonts w:ascii="Arial"/>
                <w:sz w:val="21"/>
              </w:rPr>
            </w:pPr>
          </w:p>
          <w:p w14:paraId="6A777E48">
            <w:pPr>
              <w:pStyle w:val="6"/>
              <w:spacing w:before="72" w:line="263" w:lineRule="auto"/>
              <w:ind w:left="155" w:right="35" w:hanging="111"/>
            </w:pPr>
            <w:r>
              <w:rPr>
                <w:spacing w:val="-2"/>
              </w:rPr>
              <w:t>历史与经验标准</w:t>
            </w:r>
          </w:p>
        </w:tc>
        <w:tc>
          <w:tcPr>
            <w:tcW w:w="2418" w:type="dxa"/>
            <w:vAlign w:val="top"/>
          </w:tcPr>
          <w:p w14:paraId="593C8CEC">
            <w:pPr>
              <w:pStyle w:val="6"/>
              <w:spacing w:before="62" w:line="254" w:lineRule="auto"/>
              <w:ind w:left="20" w:right="10" w:hanging="2"/>
              <w:jc w:val="both"/>
            </w:pPr>
            <w:r>
              <w:rPr>
                <w:spacing w:val="18"/>
              </w:rPr>
              <w:t>根据访谈记录和信息共享平台计划标准或预期</w:t>
            </w:r>
            <w:r>
              <w:rPr>
                <w:spacing w:val="-4"/>
              </w:rPr>
              <w:t>成果分析，达到得满分，发现有一条未达到的，扣</w:t>
            </w:r>
            <w:r>
              <w:rPr>
                <w:spacing w:val="-1"/>
              </w:rPr>
              <w:t xml:space="preserve">除 </w:t>
            </w:r>
            <w:r>
              <w:rPr>
                <w:rFonts w:ascii="Times New Roman" w:hAnsi="Times New Roman" w:eastAsia="Times New Roman" w:cs="Times New Roman"/>
                <w:spacing w:val="-1"/>
              </w:rPr>
              <w:t>5%</w:t>
            </w:r>
            <w:r>
              <w:rPr>
                <w:spacing w:val="-1"/>
              </w:rPr>
              <w:t>的权重分，扣完为</w:t>
            </w:r>
            <w:r>
              <w:rPr>
                <w:spacing w:val="-14"/>
              </w:rPr>
              <w:t>止。</w:t>
            </w:r>
          </w:p>
        </w:tc>
        <w:tc>
          <w:tcPr>
            <w:tcW w:w="2834" w:type="dxa"/>
            <w:vAlign w:val="top"/>
          </w:tcPr>
          <w:p w14:paraId="01585B59">
            <w:pPr>
              <w:spacing w:line="457" w:lineRule="auto"/>
              <w:rPr>
                <w:rFonts w:ascii="Arial"/>
                <w:sz w:val="21"/>
              </w:rPr>
            </w:pPr>
          </w:p>
          <w:p w14:paraId="6C7FDC9E">
            <w:pPr>
              <w:pStyle w:val="6"/>
              <w:spacing w:before="71" w:line="265" w:lineRule="auto"/>
              <w:ind w:left="28" w:right="9" w:hanging="9"/>
              <w:jc w:val="both"/>
            </w:pPr>
            <w:r>
              <w:rPr>
                <w:spacing w:val="-5"/>
              </w:rPr>
              <w:t>根据调研和访谈记录，自然资</w:t>
            </w:r>
            <w:r>
              <w:rPr>
                <w:spacing w:val="12"/>
              </w:rPr>
              <w:t>源局与住建税务等部门建立</w:t>
            </w:r>
            <w:r>
              <w:rPr>
                <w:spacing w:val="-2"/>
              </w:rPr>
              <w:t>业务联动，此项得满分</w:t>
            </w:r>
            <w:r>
              <w:rPr>
                <w:spacing w:val="-36"/>
              </w:rPr>
              <w:t xml:space="preserve"> </w:t>
            </w:r>
            <w:r>
              <w:rPr>
                <w:rFonts w:ascii="Times New Roman" w:hAnsi="Times New Roman" w:eastAsia="Times New Roman" w:cs="Times New Roman"/>
                <w:spacing w:val="-2"/>
              </w:rPr>
              <w:t xml:space="preserve">5 </w:t>
            </w:r>
            <w:r>
              <w:rPr>
                <w:spacing w:val="-2"/>
              </w:rPr>
              <w:t>分</w:t>
            </w:r>
          </w:p>
        </w:tc>
        <w:tc>
          <w:tcPr>
            <w:tcW w:w="708" w:type="dxa"/>
            <w:vAlign w:val="top"/>
          </w:tcPr>
          <w:p w14:paraId="5BD45135">
            <w:pPr>
              <w:spacing w:line="269" w:lineRule="auto"/>
              <w:rPr>
                <w:rFonts w:ascii="Arial"/>
                <w:sz w:val="21"/>
              </w:rPr>
            </w:pPr>
          </w:p>
          <w:p w14:paraId="10EA7529">
            <w:pPr>
              <w:spacing w:line="269" w:lineRule="auto"/>
              <w:rPr>
                <w:rFonts w:ascii="Arial"/>
                <w:sz w:val="21"/>
              </w:rPr>
            </w:pPr>
          </w:p>
          <w:p w14:paraId="4125FE80">
            <w:pPr>
              <w:spacing w:line="270" w:lineRule="auto"/>
              <w:rPr>
                <w:rFonts w:ascii="Arial"/>
                <w:sz w:val="21"/>
              </w:rPr>
            </w:pPr>
          </w:p>
          <w:p w14:paraId="51073052">
            <w:pPr>
              <w:spacing w:before="63" w:line="233" w:lineRule="auto"/>
              <w:ind w:left="308"/>
              <w:rPr>
                <w:rFonts w:ascii="Times New Roman" w:hAnsi="Times New Roman" w:eastAsia="Times New Roman" w:cs="Times New Roman"/>
                <w:sz w:val="22"/>
                <w:szCs w:val="22"/>
              </w:rPr>
            </w:pPr>
            <w:r>
              <w:rPr>
                <w:rFonts w:ascii="Times New Roman" w:hAnsi="Times New Roman" w:eastAsia="Times New Roman" w:cs="Times New Roman"/>
                <w:sz w:val="22"/>
                <w:szCs w:val="22"/>
              </w:rPr>
              <w:t>5</w:t>
            </w:r>
          </w:p>
        </w:tc>
        <w:tc>
          <w:tcPr>
            <w:tcW w:w="936" w:type="dxa"/>
            <w:vAlign w:val="top"/>
          </w:tcPr>
          <w:p w14:paraId="30C5AAE4">
            <w:pPr>
              <w:spacing w:line="269" w:lineRule="auto"/>
              <w:rPr>
                <w:rFonts w:ascii="Arial"/>
                <w:sz w:val="21"/>
              </w:rPr>
            </w:pPr>
          </w:p>
          <w:p w14:paraId="4A1A5AC5">
            <w:pPr>
              <w:spacing w:line="269" w:lineRule="auto"/>
              <w:rPr>
                <w:rFonts w:ascii="Arial"/>
                <w:sz w:val="21"/>
              </w:rPr>
            </w:pPr>
          </w:p>
          <w:p w14:paraId="1D9D441E">
            <w:pPr>
              <w:spacing w:line="270" w:lineRule="auto"/>
              <w:rPr>
                <w:rFonts w:ascii="Arial"/>
                <w:sz w:val="21"/>
              </w:rPr>
            </w:pPr>
          </w:p>
          <w:p w14:paraId="12EC84B2">
            <w:pPr>
              <w:spacing w:before="63" w:line="230" w:lineRule="auto"/>
              <w:ind w:left="232"/>
              <w:rPr>
                <w:rFonts w:ascii="Times New Roman" w:hAnsi="Times New Roman" w:eastAsia="Times New Roman" w:cs="Times New Roman"/>
                <w:sz w:val="22"/>
                <w:szCs w:val="22"/>
              </w:rPr>
            </w:pPr>
            <w:r>
              <w:rPr>
                <w:rFonts w:ascii="Times New Roman" w:hAnsi="Times New Roman" w:eastAsia="Times New Roman" w:cs="Times New Roman"/>
                <w:spacing w:val="-4"/>
                <w:sz w:val="22"/>
                <w:szCs w:val="22"/>
              </w:rPr>
              <w:t>100%</w:t>
            </w:r>
          </w:p>
        </w:tc>
      </w:tr>
      <w:tr w14:paraId="6AECF5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3094" w:type="dxa"/>
            <w:gridSpan w:val="3"/>
            <w:vAlign w:val="top"/>
          </w:tcPr>
          <w:p w14:paraId="62D1C691">
            <w:pPr>
              <w:pStyle w:val="6"/>
              <w:spacing w:before="79" w:line="220" w:lineRule="auto"/>
              <w:ind w:left="1345"/>
            </w:pPr>
            <w:r>
              <w:rPr>
                <w:b/>
                <w:bCs/>
                <w:spacing w:val="-8"/>
              </w:rPr>
              <w:t>总分</w:t>
            </w:r>
          </w:p>
        </w:tc>
        <w:tc>
          <w:tcPr>
            <w:tcW w:w="644" w:type="dxa"/>
            <w:vAlign w:val="top"/>
          </w:tcPr>
          <w:p w14:paraId="5A3350F4">
            <w:pPr>
              <w:spacing w:before="121" w:line="221" w:lineRule="auto"/>
              <w:ind w:left="165"/>
              <w:rPr>
                <w:rFonts w:ascii="Times New Roman" w:hAnsi="Times New Roman" w:eastAsia="Times New Roman" w:cs="Times New Roman"/>
                <w:sz w:val="22"/>
                <w:szCs w:val="22"/>
              </w:rPr>
            </w:pPr>
            <w:r>
              <w:rPr>
                <w:rFonts w:ascii="Times New Roman" w:hAnsi="Times New Roman" w:eastAsia="Times New Roman" w:cs="Times New Roman"/>
                <w:b/>
                <w:bCs/>
                <w:spacing w:val="-3"/>
                <w:sz w:val="22"/>
                <w:szCs w:val="22"/>
              </w:rPr>
              <w:t>100</w:t>
            </w:r>
          </w:p>
        </w:tc>
        <w:tc>
          <w:tcPr>
            <w:tcW w:w="1807" w:type="dxa"/>
            <w:vAlign w:val="top"/>
          </w:tcPr>
          <w:p w14:paraId="5DB05489">
            <w:pPr>
              <w:spacing w:before="209" w:line="109" w:lineRule="exact"/>
              <w:ind w:left="868"/>
              <w:rPr>
                <w:rFonts w:ascii="Times New Roman" w:hAnsi="Times New Roman" w:eastAsia="Times New Roman" w:cs="Times New Roman"/>
                <w:sz w:val="22"/>
                <w:szCs w:val="22"/>
              </w:rPr>
            </w:pPr>
            <w:r>
              <w:rPr>
                <w:rFonts w:ascii="Times New Roman" w:hAnsi="Times New Roman" w:eastAsia="Times New Roman" w:cs="Times New Roman"/>
                <w:b/>
                <w:bCs/>
                <w:position w:val="-2"/>
                <w:sz w:val="22"/>
                <w:szCs w:val="22"/>
              </w:rPr>
              <w:t>-</w:t>
            </w:r>
          </w:p>
        </w:tc>
        <w:tc>
          <w:tcPr>
            <w:tcW w:w="590" w:type="dxa"/>
            <w:vAlign w:val="top"/>
          </w:tcPr>
          <w:p w14:paraId="4457D266">
            <w:pPr>
              <w:spacing w:before="209" w:line="109" w:lineRule="exact"/>
              <w:ind w:left="259"/>
              <w:rPr>
                <w:rFonts w:ascii="Times New Roman" w:hAnsi="Times New Roman" w:eastAsia="Times New Roman" w:cs="Times New Roman"/>
                <w:sz w:val="22"/>
                <w:szCs w:val="22"/>
              </w:rPr>
            </w:pPr>
            <w:r>
              <w:rPr>
                <w:rFonts w:ascii="Times New Roman" w:hAnsi="Times New Roman" w:eastAsia="Times New Roman" w:cs="Times New Roman"/>
                <w:b/>
                <w:bCs/>
                <w:position w:val="-2"/>
                <w:sz w:val="22"/>
                <w:szCs w:val="22"/>
              </w:rPr>
              <w:t>-</w:t>
            </w:r>
          </w:p>
        </w:tc>
        <w:tc>
          <w:tcPr>
            <w:tcW w:w="960" w:type="dxa"/>
            <w:vAlign w:val="top"/>
          </w:tcPr>
          <w:p w14:paraId="249658CF">
            <w:pPr>
              <w:spacing w:before="209" w:line="109" w:lineRule="exact"/>
              <w:ind w:left="444"/>
              <w:rPr>
                <w:rFonts w:ascii="Times New Roman" w:hAnsi="Times New Roman" w:eastAsia="Times New Roman" w:cs="Times New Roman"/>
                <w:sz w:val="22"/>
                <w:szCs w:val="22"/>
              </w:rPr>
            </w:pPr>
            <w:r>
              <w:rPr>
                <w:rFonts w:ascii="Times New Roman" w:hAnsi="Times New Roman" w:eastAsia="Times New Roman" w:cs="Times New Roman"/>
                <w:b/>
                <w:bCs/>
                <w:position w:val="-2"/>
                <w:sz w:val="22"/>
                <w:szCs w:val="22"/>
              </w:rPr>
              <w:t>-</w:t>
            </w:r>
          </w:p>
        </w:tc>
        <w:tc>
          <w:tcPr>
            <w:tcW w:w="2418" w:type="dxa"/>
            <w:vAlign w:val="top"/>
          </w:tcPr>
          <w:p w14:paraId="775589C6">
            <w:pPr>
              <w:spacing w:before="209" w:line="109" w:lineRule="exact"/>
              <w:ind w:left="1174"/>
              <w:rPr>
                <w:rFonts w:ascii="Times New Roman" w:hAnsi="Times New Roman" w:eastAsia="Times New Roman" w:cs="Times New Roman"/>
                <w:sz w:val="22"/>
                <w:szCs w:val="22"/>
              </w:rPr>
            </w:pPr>
            <w:r>
              <w:rPr>
                <w:rFonts w:ascii="Times New Roman" w:hAnsi="Times New Roman" w:eastAsia="Times New Roman" w:cs="Times New Roman"/>
                <w:b/>
                <w:bCs/>
                <w:position w:val="-2"/>
                <w:sz w:val="22"/>
                <w:szCs w:val="22"/>
              </w:rPr>
              <w:t>-</w:t>
            </w:r>
          </w:p>
        </w:tc>
        <w:tc>
          <w:tcPr>
            <w:tcW w:w="2834" w:type="dxa"/>
            <w:vAlign w:val="top"/>
          </w:tcPr>
          <w:p w14:paraId="15F396E5">
            <w:pPr>
              <w:spacing w:before="209" w:line="109" w:lineRule="exact"/>
              <w:ind w:left="1385"/>
              <w:rPr>
                <w:rFonts w:ascii="Times New Roman" w:hAnsi="Times New Roman" w:eastAsia="Times New Roman" w:cs="Times New Roman"/>
                <w:sz w:val="22"/>
                <w:szCs w:val="22"/>
              </w:rPr>
            </w:pPr>
            <w:r>
              <w:rPr>
                <w:rFonts w:ascii="Times New Roman" w:hAnsi="Times New Roman" w:eastAsia="Times New Roman" w:cs="Times New Roman"/>
                <w:b/>
                <w:bCs/>
                <w:position w:val="-2"/>
                <w:sz w:val="22"/>
                <w:szCs w:val="22"/>
              </w:rPr>
              <w:t>-</w:t>
            </w:r>
          </w:p>
        </w:tc>
        <w:tc>
          <w:tcPr>
            <w:tcW w:w="708" w:type="dxa"/>
            <w:vAlign w:val="top"/>
          </w:tcPr>
          <w:p w14:paraId="4B551459">
            <w:pPr>
              <w:spacing w:before="121" w:line="221" w:lineRule="auto"/>
              <w:ind w:left="112"/>
              <w:rPr>
                <w:rFonts w:ascii="Times New Roman" w:hAnsi="Times New Roman" w:eastAsia="Times New Roman" w:cs="Times New Roman"/>
                <w:sz w:val="22"/>
                <w:szCs w:val="22"/>
              </w:rPr>
            </w:pPr>
            <w:r>
              <w:rPr>
                <w:rFonts w:ascii="Times New Roman" w:hAnsi="Times New Roman" w:eastAsia="Times New Roman" w:cs="Times New Roman"/>
                <w:b/>
                <w:bCs/>
                <w:spacing w:val="-1"/>
                <w:sz w:val="22"/>
                <w:szCs w:val="22"/>
              </w:rPr>
              <w:t>92.33</w:t>
            </w:r>
          </w:p>
        </w:tc>
        <w:tc>
          <w:tcPr>
            <w:tcW w:w="936" w:type="dxa"/>
            <w:vAlign w:val="top"/>
          </w:tcPr>
          <w:p w14:paraId="2FCE2F47">
            <w:pPr>
              <w:spacing w:before="121" w:line="221" w:lineRule="auto"/>
              <w:ind w:left="112"/>
              <w:rPr>
                <w:rFonts w:ascii="Times New Roman" w:hAnsi="Times New Roman" w:eastAsia="Times New Roman" w:cs="Times New Roman"/>
                <w:sz w:val="22"/>
                <w:szCs w:val="22"/>
              </w:rPr>
            </w:pPr>
            <w:r>
              <w:rPr>
                <w:rFonts w:ascii="Times New Roman" w:hAnsi="Times New Roman" w:eastAsia="Times New Roman" w:cs="Times New Roman"/>
                <w:b/>
                <w:bCs/>
                <w:spacing w:val="-1"/>
                <w:sz w:val="22"/>
                <w:szCs w:val="22"/>
              </w:rPr>
              <w:t>92.33%</w:t>
            </w:r>
          </w:p>
        </w:tc>
      </w:tr>
    </w:tbl>
    <w:p w14:paraId="61CD4491">
      <w:pPr>
        <w:rPr>
          <w:rFonts w:ascii="Arial"/>
          <w:sz w:val="21"/>
        </w:rPr>
      </w:pPr>
    </w:p>
    <w:p w14:paraId="2E57FFCD">
      <w:pPr>
        <w:rPr>
          <w:rFonts w:ascii="Arial" w:hAnsi="Arial" w:eastAsia="Arial" w:cs="Arial"/>
          <w:sz w:val="21"/>
          <w:szCs w:val="21"/>
        </w:rPr>
        <w:sectPr>
          <w:footerReference r:id="rId32" w:type="default"/>
          <w:pgSz w:w="16839" w:h="11907"/>
          <w:pgMar w:top="400" w:right="1418" w:bottom="1171" w:left="1423" w:header="0" w:footer="945" w:gutter="0"/>
          <w:cols w:space="720" w:num="1"/>
        </w:sectPr>
      </w:pPr>
    </w:p>
    <w:p w14:paraId="5FB6CBD2">
      <w:pPr>
        <w:spacing w:line="271" w:lineRule="auto"/>
        <w:rPr>
          <w:rFonts w:ascii="Arial"/>
          <w:sz w:val="21"/>
        </w:rPr>
      </w:pPr>
    </w:p>
    <w:p w14:paraId="3F3DDBAC">
      <w:pPr>
        <w:spacing w:line="271" w:lineRule="auto"/>
        <w:rPr>
          <w:rFonts w:ascii="Arial"/>
          <w:sz w:val="21"/>
        </w:rPr>
      </w:pPr>
    </w:p>
    <w:p w14:paraId="7179C2A9">
      <w:pPr>
        <w:spacing w:line="271" w:lineRule="auto"/>
        <w:rPr>
          <w:rFonts w:ascii="Arial"/>
          <w:sz w:val="21"/>
        </w:rPr>
      </w:pPr>
    </w:p>
    <w:p w14:paraId="505EE545">
      <w:pPr>
        <w:spacing w:line="271" w:lineRule="auto"/>
        <w:rPr>
          <w:rFonts w:ascii="Arial"/>
          <w:sz w:val="21"/>
        </w:rPr>
      </w:pPr>
    </w:p>
    <w:p w14:paraId="13C54AE4">
      <w:pPr>
        <w:spacing w:line="271" w:lineRule="auto"/>
        <w:rPr>
          <w:rFonts w:ascii="Arial"/>
          <w:sz w:val="21"/>
        </w:rPr>
      </w:pPr>
    </w:p>
    <w:p w14:paraId="3EE1B16C">
      <w:pPr>
        <w:spacing w:line="272" w:lineRule="auto"/>
        <w:rPr>
          <w:rFonts w:ascii="Arial"/>
          <w:sz w:val="21"/>
        </w:rPr>
      </w:pPr>
    </w:p>
    <w:p w14:paraId="30EC884C">
      <w:pPr>
        <w:spacing w:before="101" w:line="225" w:lineRule="auto"/>
        <w:ind w:left="44"/>
        <w:outlineLvl w:val="0"/>
        <w:rPr>
          <w:rFonts w:ascii="黑体" w:hAnsi="黑体" w:eastAsia="黑体" w:cs="黑体"/>
          <w:sz w:val="31"/>
          <w:szCs w:val="31"/>
        </w:rPr>
      </w:pPr>
      <w:bookmarkStart w:id="27" w:name="bookmark23"/>
      <w:bookmarkEnd w:id="27"/>
      <w:r>
        <w:rPr>
          <w:rFonts w:ascii="黑体" w:hAnsi="黑体" w:eastAsia="黑体" w:cs="黑体"/>
          <w:b/>
          <w:bCs/>
          <w:spacing w:val="1"/>
          <w:sz w:val="31"/>
          <w:szCs w:val="31"/>
        </w:rPr>
        <w:t>附件</w:t>
      </w:r>
      <w:r>
        <w:rPr>
          <w:rFonts w:ascii="黑体" w:hAnsi="黑体" w:eastAsia="黑体" w:cs="黑体"/>
          <w:spacing w:val="1"/>
          <w:sz w:val="31"/>
          <w:szCs w:val="31"/>
        </w:rPr>
        <w:t xml:space="preserve"> </w:t>
      </w:r>
      <w:r>
        <w:rPr>
          <w:rFonts w:ascii="黑体" w:hAnsi="黑体" w:eastAsia="黑体" w:cs="黑体"/>
          <w:b/>
          <w:bCs/>
          <w:spacing w:val="1"/>
          <w:sz w:val="31"/>
          <w:szCs w:val="31"/>
        </w:rPr>
        <w:t>2</w:t>
      </w:r>
      <w:r>
        <w:rPr>
          <w:rFonts w:ascii="黑体" w:hAnsi="黑体" w:eastAsia="黑体" w:cs="黑体"/>
          <w:spacing w:val="22"/>
          <w:sz w:val="31"/>
          <w:szCs w:val="31"/>
        </w:rPr>
        <w:t xml:space="preserve"> </w:t>
      </w:r>
      <w:r>
        <w:rPr>
          <w:rFonts w:ascii="黑体" w:hAnsi="黑体" w:eastAsia="黑体" w:cs="黑体"/>
          <w:b/>
          <w:bCs/>
          <w:spacing w:val="1"/>
          <w:sz w:val="31"/>
          <w:szCs w:val="31"/>
        </w:rPr>
        <w:t>调查问卷</w:t>
      </w:r>
    </w:p>
    <w:p w14:paraId="53BFD088">
      <w:pPr>
        <w:spacing w:line="401" w:lineRule="auto"/>
        <w:rPr>
          <w:rFonts w:ascii="Arial"/>
          <w:sz w:val="21"/>
        </w:rPr>
      </w:pPr>
    </w:p>
    <w:p w14:paraId="43D16345">
      <w:pPr>
        <w:spacing w:before="101" w:line="224" w:lineRule="auto"/>
        <w:ind w:left="672"/>
        <w:rPr>
          <w:rFonts w:ascii="黑体" w:hAnsi="黑体" w:eastAsia="黑体" w:cs="黑体"/>
          <w:sz w:val="31"/>
          <w:szCs w:val="31"/>
        </w:rPr>
      </w:pPr>
      <w:r>
        <w:rPr>
          <w:rFonts w:ascii="黑体" w:hAnsi="黑体" w:eastAsia="黑体" w:cs="黑体"/>
          <w:b/>
          <w:bCs/>
          <w:spacing w:val="3"/>
          <w:sz w:val="31"/>
          <w:szCs w:val="31"/>
        </w:rPr>
        <w:t>调研背景</w:t>
      </w:r>
    </w:p>
    <w:p w14:paraId="748CE227">
      <w:pPr>
        <w:spacing w:before="205" w:line="222" w:lineRule="auto"/>
        <w:ind w:left="677"/>
        <w:rPr>
          <w:rFonts w:ascii="仿宋" w:hAnsi="仿宋" w:eastAsia="仿宋" w:cs="仿宋"/>
          <w:sz w:val="31"/>
          <w:szCs w:val="31"/>
        </w:rPr>
      </w:pPr>
      <w:r>
        <w:rPr>
          <w:rFonts w:ascii="仿宋" w:hAnsi="仿宋" w:eastAsia="仿宋" w:cs="仿宋"/>
          <w:spacing w:val="8"/>
          <w:sz w:val="31"/>
          <w:szCs w:val="31"/>
        </w:rPr>
        <w:t>为落实不动产登记，保障交易安全和实现信息共享，</w:t>
      </w:r>
    </w:p>
    <w:p w14:paraId="3FAE9B7B">
      <w:pPr>
        <w:pStyle w:val="2"/>
        <w:spacing w:before="209" w:line="344" w:lineRule="auto"/>
        <w:ind w:left="17" w:right="240" w:firstLine="7"/>
        <w:jc w:val="both"/>
        <w:rPr>
          <w:rFonts w:ascii="仿宋" w:hAnsi="仿宋" w:eastAsia="仿宋" w:cs="仿宋"/>
          <w:sz w:val="31"/>
          <w:szCs w:val="31"/>
        </w:rPr>
      </w:pPr>
      <w:r>
        <w:rPr>
          <w:rFonts w:ascii="仿宋" w:hAnsi="仿宋" w:eastAsia="仿宋" w:cs="仿宋"/>
          <w:spacing w:val="9"/>
          <w:sz w:val="31"/>
          <w:szCs w:val="31"/>
        </w:rPr>
        <w:t>提升管理能力和治理水平，强化产权保护。经行署办公室及塔城地区财政局批准同意，实施地州级不动产统一登记</w:t>
      </w:r>
      <w:r>
        <w:rPr>
          <w:rFonts w:ascii="仿宋" w:hAnsi="仿宋" w:eastAsia="仿宋" w:cs="仿宋"/>
          <w:spacing w:val="6"/>
          <w:sz w:val="31"/>
          <w:szCs w:val="31"/>
        </w:rPr>
        <w:t>信息管理平台建设项目。</w:t>
      </w:r>
      <w:r>
        <w:rPr>
          <w:spacing w:val="6"/>
          <w:sz w:val="31"/>
          <w:szCs w:val="31"/>
        </w:rPr>
        <w:t xml:space="preserve">2020 </w:t>
      </w:r>
      <w:r>
        <w:rPr>
          <w:rFonts w:ascii="仿宋" w:hAnsi="仿宋" w:eastAsia="仿宋" w:cs="仿宋"/>
          <w:spacing w:val="6"/>
          <w:sz w:val="31"/>
          <w:szCs w:val="31"/>
        </w:rPr>
        <w:t>年该项目资金预算为</w:t>
      </w:r>
      <w:r>
        <w:rPr>
          <w:rFonts w:ascii="仿宋" w:hAnsi="仿宋" w:eastAsia="仿宋" w:cs="仿宋"/>
          <w:spacing w:val="-34"/>
          <w:sz w:val="31"/>
          <w:szCs w:val="31"/>
        </w:rPr>
        <w:t xml:space="preserve"> </w:t>
      </w:r>
      <w:r>
        <w:rPr>
          <w:spacing w:val="6"/>
          <w:sz w:val="31"/>
          <w:szCs w:val="31"/>
        </w:rPr>
        <w:t>180</w:t>
      </w:r>
      <w:r>
        <w:rPr>
          <w:spacing w:val="31"/>
          <w:sz w:val="31"/>
          <w:szCs w:val="31"/>
        </w:rPr>
        <w:t xml:space="preserve"> </w:t>
      </w:r>
      <w:r>
        <w:rPr>
          <w:rFonts w:ascii="仿宋" w:hAnsi="仿宋" w:eastAsia="仿宋" w:cs="仿宋"/>
          <w:spacing w:val="6"/>
          <w:sz w:val="31"/>
          <w:szCs w:val="31"/>
        </w:rPr>
        <w:t>万</w:t>
      </w:r>
      <w:r>
        <w:rPr>
          <w:rFonts w:ascii="仿宋" w:hAnsi="仿宋" w:eastAsia="仿宋" w:cs="仿宋"/>
          <w:spacing w:val="9"/>
          <w:sz w:val="31"/>
          <w:szCs w:val="31"/>
        </w:rPr>
        <w:t>元，为客观反映该项目资金的使用实施情况及效果，评价</w:t>
      </w:r>
      <w:r>
        <w:rPr>
          <w:rFonts w:ascii="仿宋" w:hAnsi="仿宋" w:eastAsia="仿宋" w:cs="仿宋"/>
          <w:spacing w:val="7"/>
          <w:sz w:val="31"/>
          <w:szCs w:val="31"/>
        </w:rPr>
        <w:t>组对不动产统一登记的受益群众进行问卷调查。</w:t>
      </w:r>
    </w:p>
    <w:p w14:paraId="33091D85">
      <w:pPr>
        <w:spacing w:before="11" w:line="345" w:lineRule="auto"/>
        <w:ind w:left="2908" w:right="299" w:hanging="1604"/>
        <w:rPr>
          <w:rFonts w:ascii="黑体" w:hAnsi="黑体" w:eastAsia="黑体" w:cs="黑体"/>
          <w:sz w:val="31"/>
          <w:szCs w:val="31"/>
        </w:rPr>
      </w:pPr>
      <w:r>
        <w:rPr>
          <w:rFonts w:ascii="黑体" w:hAnsi="黑体" w:eastAsia="黑体" w:cs="黑体"/>
          <w:b/>
          <w:bCs/>
          <w:spacing w:val="7"/>
          <w:sz w:val="31"/>
          <w:szCs w:val="31"/>
        </w:rPr>
        <w:t>地州级不动产统一登记信息管理平台建设项目受</w:t>
      </w:r>
      <w:r>
        <w:rPr>
          <w:rFonts w:ascii="黑体" w:hAnsi="黑体" w:eastAsia="黑体" w:cs="黑体"/>
          <w:b/>
          <w:bCs/>
          <w:spacing w:val="6"/>
          <w:sz w:val="31"/>
          <w:szCs w:val="31"/>
        </w:rPr>
        <w:t>益群众满意度问卷报告</w:t>
      </w:r>
    </w:p>
    <w:p w14:paraId="625CF9C3">
      <w:pPr>
        <w:spacing w:before="1" w:line="222" w:lineRule="auto"/>
        <w:ind w:left="675"/>
        <w:rPr>
          <w:rFonts w:ascii="楷体" w:hAnsi="楷体" w:eastAsia="楷体" w:cs="楷体"/>
          <w:sz w:val="31"/>
          <w:szCs w:val="31"/>
        </w:rPr>
      </w:pPr>
      <w:r>
        <w:rPr>
          <w:rFonts w:ascii="楷体" w:hAnsi="楷体" w:eastAsia="楷体" w:cs="楷体"/>
          <w:b/>
          <w:bCs/>
          <w:spacing w:val="5"/>
          <w:sz w:val="31"/>
          <w:szCs w:val="31"/>
        </w:rPr>
        <w:t>一、调研对象与调研内容</w:t>
      </w:r>
    </w:p>
    <w:p w14:paraId="4FA5BEFF">
      <w:pPr>
        <w:spacing w:before="207" w:line="224" w:lineRule="auto"/>
        <w:ind w:left="662"/>
        <w:rPr>
          <w:rFonts w:ascii="仿宋" w:hAnsi="仿宋" w:eastAsia="仿宋" w:cs="仿宋"/>
          <w:sz w:val="31"/>
          <w:szCs w:val="31"/>
        </w:rPr>
      </w:pPr>
      <w:r>
        <w:rPr>
          <w:rFonts w:ascii="仿宋" w:hAnsi="仿宋" w:eastAsia="仿宋" w:cs="仿宋"/>
          <w:b/>
          <w:bCs/>
          <w:spacing w:val="-7"/>
          <w:sz w:val="31"/>
          <w:szCs w:val="31"/>
        </w:rPr>
        <w:t>（</w:t>
      </w:r>
      <w:r>
        <w:rPr>
          <w:rFonts w:ascii="仿宋" w:hAnsi="仿宋" w:eastAsia="仿宋" w:cs="仿宋"/>
          <w:spacing w:val="-76"/>
          <w:sz w:val="31"/>
          <w:szCs w:val="31"/>
        </w:rPr>
        <w:t xml:space="preserve"> </w:t>
      </w:r>
      <w:r>
        <w:rPr>
          <w:rFonts w:ascii="仿宋" w:hAnsi="仿宋" w:eastAsia="仿宋" w:cs="仿宋"/>
          <w:b/>
          <w:bCs/>
          <w:spacing w:val="-7"/>
          <w:sz w:val="31"/>
          <w:szCs w:val="31"/>
        </w:rPr>
        <w:t>一）调研对象</w:t>
      </w:r>
    </w:p>
    <w:p w14:paraId="7E6A3F9C">
      <w:pPr>
        <w:spacing w:before="201" w:line="346" w:lineRule="auto"/>
        <w:ind w:left="24" w:right="321" w:firstLine="643"/>
        <w:rPr>
          <w:rFonts w:ascii="仿宋" w:hAnsi="仿宋" w:eastAsia="仿宋" w:cs="仿宋"/>
          <w:sz w:val="31"/>
          <w:szCs w:val="31"/>
        </w:rPr>
      </w:pPr>
      <w:r>
        <w:rPr>
          <w:rFonts w:ascii="仿宋" w:hAnsi="仿宋" w:eastAsia="仿宋" w:cs="仿宋"/>
          <w:spacing w:val="9"/>
          <w:sz w:val="31"/>
          <w:szCs w:val="31"/>
        </w:rPr>
        <w:t>本次调研对象为地州级不动产统一登记信息管理平台</w:t>
      </w:r>
      <w:r>
        <w:rPr>
          <w:rFonts w:ascii="仿宋" w:hAnsi="仿宋" w:eastAsia="仿宋" w:cs="仿宋"/>
          <w:sz w:val="31"/>
          <w:szCs w:val="31"/>
        </w:rPr>
        <w:t>建设受益群众。</w:t>
      </w:r>
    </w:p>
    <w:p w14:paraId="12CE1552">
      <w:pPr>
        <w:spacing w:before="1" w:line="223" w:lineRule="auto"/>
        <w:ind w:left="662"/>
        <w:rPr>
          <w:rFonts w:ascii="仿宋" w:hAnsi="仿宋" w:eastAsia="仿宋" w:cs="仿宋"/>
          <w:sz w:val="31"/>
          <w:szCs w:val="31"/>
        </w:rPr>
      </w:pPr>
      <w:r>
        <w:rPr>
          <w:rFonts w:ascii="仿宋" w:hAnsi="仿宋" w:eastAsia="仿宋" w:cs="仿宋"/>
          <w:b/>
          <w:bCs/>
          <w:spacing w:val="5"/>
          <w:sz w:val="31"/>
          <w:szCs w:val="31"/>
        </w:rPr>
        <w:t>（二）调研内容</w:t>
      </w:r>
    </w:p>
    <w:p w14:paraId="77A9A414">
      <w:pPr>
        <w:spacing w:before="202" w:line="223" w:lineRule="auto"/>
        <w:ind w:left="662"/>
        <w:rPr>
          <w:rFonts w:ascii="仿宋" w:hAnsi="仿宋" w:eastAsia="仿宋" w:cs="仿宋"/>
          <w:sz w:val="31"/>
          <w:szCs w:val="31"/>
        </w:rPr>
      </w:pPr>
      <w:r>
        <w:rPr>
          <w:rFonts w:ascii="仿宋" w:hAnsi="仿宋" w:eastAsia="仿宋" w:cs="仿宋"/>
          <w:spacing w:val="-2"/>
          <w:sz w:val="31"/>
          <w:szCs w:val="31"/>
        </w:rPr>
        <w:t>基本信息包括：</w:t>
      </w:r>
    </w:p>
    <w:p w14:paraId="25D6549E">
      <w:pPr>
        <w:pStyle w:val="2"/>
        <w:spacing w:before="207" w:line="236" w:lineRule="auto"/>
        <w:ind w:left="692"/>
        <w:rPr>
          <w:rFonts w:ascii="仿宋" w:hAnsi="仿宋" w:eastAsia="仿宋" w:cs="仿宋"/>
          <w:sz w:val="31"/>
          <w:szCs w:val="31"/>
        </w:rPr>
      </w:pPr>
      <w:r>
        <w:rPr>
          <w:spacing w:val="-4"/>
          <w:sz w:val="31"/>
          <w:szCs w:val="31"/>
        </w:rPr>
        <w:t>1</w:t>
      </w:r>
      <w:r>
        <w:rPr>
          <w:spacing w:val="-38"/>
          <w:sz w:val="31"/>
          <w:szCs w:val="31"/>
        </w:rPr>
        <w:t xml:space="preserve"> </w:t>
      </w:r>
      <w:r>
        <w:rPr>
          <w:rFonts w:ascii="仿宋" w:hAnsi="仿宋" w:eastAsia="仿宋" w:cs="仿宋"/>
          <w:spacing w:val="-4"/>
          <w:sz w:val="31"/>
          <w:szCs w:val="31"/>
        </w:rPr>
        <w:t>、您的性别</w:t>
      </w:r>
    </w:p>
    <w:p w14:paraId="00B4A918">
      <w:pPr>
        <w:pStyle w:val="2"/>
        <w:spacing w:before="186" w:line="236" w:lineRule="auto"/>
        <w:ind w:left="661"/>
        <w:rPr>
          <w:rFonts w:ascii="仿宋" w:hAnsi="仿宋" w:eastAsia="仿宋" w:cs="仿宋"/>
          <w:sz w:val="31"/>
          <w:szCs w:val="31"/>
        </w:rPr>
      </w:pPr>
      <w:r>
        <w:rPr>
          <w:spacing w:val="7"/>
          <w:sz w:val="31"/>
          <w:szCs w:val="31"/>
        </w:rPr>
        <w:t>2</w:t>
      </w:r>
      <w:r>
        <w:rPr>
          <w:spacing w:val="-32"/>
          <w:sz w:val="31"/>
          <w:szCs w:val="31"/>
        </w:rPr>
        <w:t xml:space="preserve"> </w:t>
      </w:r>
      <w:r>
        <w:rPr>
          <w:rFonts w:ascii="仿宋" w:hAnsi="仿宋" w:eastAsia="仿宋" w:cs="仿宋"/>
          <w:spacing w:val="7"/>
          <w:sz w:val="31"/>
          <w:szCs w:val="31"/>
        </w:rPr>
        <w:t>、您到不动产登记信息平台办理过几次业务</w:t>
      </w:r>
    </w:p>
    <w:p w14:paraId="2451F9C3">
      <w:pPr>
        <w:pStyle w:val="2"/>
        <w:spacing w:before="182" w:line="236" w:lineRule="auto"/>
        <w:ind w:left="668"/>
        <w:rPr>
          <w:rFonts w:ascii="仿宋" w:hAnsi="仿宋" w:eastAsia="仿宋" w:cs="仿宋"/>
          <w:sz w:val="31"/>
          <w:szCs w:val="31"/>
        </w:rPr>
      </w:pPr>
      <w:r>
        <w:rPr>
          <w:spacing w:val="6"/>
          <w:sz w:val="31"/>
          <w:szCs w:val="31"/>
        </w:rPr>
        <w:t>3</w:t>
      </w:r>
      <w:r>
        <w:rPr>
          <w:spacing w:val="-27"/>
          <w:sz w:val="31"/>
          <w:szCs w:val="31"/>
        </w:rPr>
        <w:t xml:space="preserve"> </w:t>
      </w:r>
      <w:r>
        <w:rPr>
          <w:rFonts w:ascii="仿宋" w:hAnsi="仿宋" w:eastAsia="仿宋" w:cs="仿宋"/>
          <w:spacing w:val="6"/>
          <w:sz w:val="31"/>
          <w:szCs w:val="31"/>
        </w:rPr>
        <w:t>、您对不动产信息登记平台是否有了解</w:t>
      </w:r>
    </w:p>
    <w:p w14:paraId="02AC645E">
      <w:pPr>
        <w:pStyle w:val="2"/>
        <w:spacing w:before="184" w:line="235" w:lineRule="auto"/>
        <w:ind w:left="660"/>
        <w:rPr>
          <w:rFonts w:ascii="仿宋" w:hAnsi="仿宋" w:eastAsia="仿宋" w:cs="仿宋"/>
          <w:sz w:val="31"/>
          <w:szCs w:val="31"/>
        </w:rPr>
      </w:pPr>
      <w:r>
        <w:rPr>
          <w:spacing w:val="7"/>
          <w:sz w:val="31"/>
          <w:szCs w:val="31"/>
        </w:rPr>
        <w:t>4</w:t>
      </w:r>
      <w:r>
        <w:rPr>
          <w:spacing w:val="-31"/>
          <w:sz w:val="31"/>
          <w:szCs w:val="31"/>
        </w:rPr>
        <w:t xml:space="preserve"> </w:t>
      </w:r>
      <w:r>
        <w:rPr>
          <w:rFonts w:ascii="仿宋" w:hAnsi="仿宋" w:eastAsia="仿宋" w:cs="仿宋"/>
          <w:spacing w:val="7"/>
          <w:sz w:val="31"/>
          <w:szCs w:val="31"/>
        </w:rPr>
        <w:t>、您认为现在办理不动产信息登记的流程是否便捷？</w:t>
      </w:r>
    </w:p>
    <w:p w14:paraId="76C47FC1">
      <w:pPr>
        <w:pStyle w:val="2"/>
        <w:spacing w:before="186" w:line="237" w:lineRule="auto"/>
        <w:ind w:left="670"/>
        <w:rPr>
          <w:sz w:val="31"/>
          <w:szCs w:val="31"/>
        </w:rPr>
      </w:pPr>
      <w:r>
        <w:rPr>
          <w:spacing w:val="7"/>
          <w:sz w:val="31"/>
          <w:szCs w:val="31"/>
        </w:rPr>
        <w:t>5</w:t>
      </w:r>
      <w:r>
        <w:rPr>
          <w:spacing w:val="-38"/>
          <w:sz w:val="31"/>
          <w:szCs w:val="31"/>
        </w:rPr>
        <w:t xml:space="preserve"> </w:t>
      </w:r>
      <w:r>
        <w:rPr>
          <w:rFonts w:ascii="仿宋" w:hAnsi="仿宋" w:eastAsia="仿宋" w:cs="仿宋"/>
          <w:spacing w:val="7"/>
          <w:sz w:val="31"/>
          <w:szCs w:val="31"/>
        </w:rPr>
        <w:t>、您认为不动产信息登记哪个环节最耽误时间</w:t>
      </w:r>
      <w:r>
        <w:rPr>
          <w:spacing w:val="7"/>
          <w:sz w:val="31"/>
          <w:szCs w:val="31"/>
        </w:rPr>
        <w:t>?</w:t>
      </w:r>
    </w:p>
    <w:p w14:paraId="12004B60">
      <w:pPr>
        <w:pStyle w:val="2"/>
        <w:spacing w:before="180" w:line="236" w:lineRule="auto"/>
        <w:ind w:left="668"/>
        <w:rPr>
          <w:rFonts w:ascii="仿宋" w:hAnsi="仿宋" w:eastAsia="仿宋" w:cs="仿宋"/>
          <w:sz w:val="31"/>
          <w:szCs w:val="31"/>
        </w:rPr>
      </w:pPr>
      <w:r>
        <w:rPr>
          <w:spacing w:val="7"/>
          <w:sz w:val="31"/>
          <w:szCs w:val="31"/>
        </w:rPr>
        <w:t>6</w:t>
      </w:r>
      <w:r>
        <w:rPr>
          <w:spacing w:val="-28"/>
          <w:sz w:val="31"/>
          <w:szCs w:val="31"/>
        </w:rPr>
        <w:t xml:space="preserve"> </w:t>
      </w:r>
      <w:r>
        <w:rPr>
          <w:rFonts w:ascii="仿宋" w:hAnsi="仿宋" w:eastAsia="仿宋" w:cs="仿宋"/>
          <w:spacing w:val="7"/>
          <w:sz w:val="31"/>
          <w:szCs w:val="31"/>
        </w:rPr>
        <w:t>、不动产登记信息平台工作人员对您所要办理的业务</w:t>
      </w:r>
    </w:p>
    <w:p w14:paraId="294B9D40">
      <w:pPr>
        <w:spacing w:line="236" w:lineRule="auto"/>
        <w:rPr>
          <w:rFonts w:ascii="仿宋" w:hAnsi="仿宋" w:eastAsia="仿宋" w:cs="仿宋"/>
          <w:sz w:val="31"/>
          <w:szCs w:val="31"/>
        </w:rPr>
        <w:sectPr>
          <w:footerReference r:id="rId33" w:type="default"/>
          <w:pgSz w:w="11907" w:h="16839"/>
          <w:pgMar w:top="400" w:right="1785" w:bottom="1171" w:left="1785" w:header="0" w:footer="943" w:gutter="0"/>
          <w:cols w:space="720" w:num="1"/>
        </w:sectPr>
      </w:pPr>
    </w:p>
    <w:p w14:paraId="7D761F72">
      <w:pPr>
        <w:spacing w:line="280" w:lineRule="auto"/>
        <w:rPr>
          <w:rFonts w:ascii="Arial"/>
          <w:sz w:val="21"/>
        </w:rPr>
      </w:pPr>
    </w:p>
    <w:p w14:paraId="15137872">
      <w:pPr>
        <w:spacing w:line="280" w:lineRule="auto"/>
        <w:rPr>
          <w:rFonts w:ascii="Arial"/>
          <w:sz w:val="21"/>
        </w:rPr>
      </w:pPr>
    </w:p>
    <w:p w14:paraId="6B14E0C5">
      <w:pPr>
        <w:spacing w:line="280" w:lineRule="auto"/>
        <w:rPr>
          <w:rFonts w:ascii="Arial"/>
          <w:sz w:val="21"/>
        </w:rPr>
      </w:pPr>
    </w:p>
    <w:p w14:paraId="71956A7E">
      <w:pPr>
        <w:spacing w:line="281" w:lineRule="auto"/>
        <w:rPr>
          <w:rFonts w:ascii="Arial"/>
          <w:sz w:val="21"/>
        </w:rPr>
      </w:pPr>
    </w:p>
    <w:p w14:paraId="060F7B5F">
      <w:pPr>
        <w:pStyle w:val="2"/>
        <w:spacing w:before="100" w:line="236" w:lineRule="auto"/>
        <w:ind w:left="21"/>
        <w:rPr>
          <w:sz w:val="31"/>
          <w:szCs w:val="31"/>
        </w:rPr>
      </w:pPr>
      <w:r>
        <w:rPr>
          <w:rFonts w:ascii="仿宋" w:hAnsi="仿宋" w:eastAsia="仿宋" w:cs="仿宋"/>
          <w:spacing w:val="8"/>
          <w:sz w:val="31"/>
          <w:szCs w:val="31"/>
        </w:rPr>
        <w:t>是否一次性告知</w:t>
      </w:r>
      <w:r>
        <w:rPr>
          <w:spacing w:val="8"/>
          <w:sz w:val="31"/>
          <w:szCs w:val="31"/>
        </w:rPr>
        <w:t>?</w:t>
      </w:r>
    </w:p>
    <w:p w14:paraId="7AEFF078">
      <w:pPr>
        <w:pStyle w:val="2"/>
        <w:spacing w:before="183" w:line="336" w:lineRule="auto"/>
        <w:ind w:left="681" w:right="1626" w:hanging="14"/>
        <w:rPr>
          <w:rFonts w:ascii="仿宋" w:hAnsi="仿宋" w:eastAsia="仿宋" w:cs="仿宋"/>
          <w:sz w:val="31"/>
          <w:szCs w:val="31"/>
        </w:rPr>
      </w:pPr>
      <w:r>
        <w:rPr>
          <w:spacing w:val="-3"/>
          <w:sz w:val="31"/>
          <w:szCs w:val="31"/>
        </w:rPr>
        <w:t>7</w:t>
      </w:r>
      <w:r>
        <w:rPr>
          <w:spacing w:val="-23"/>
          <w:sz w:val="31"/>
          <w:szCs w:val="31"/>
        </w:rPr>
        <w:t xml:space="preserve"> </w:t>
      </w:r>
      <w:r>
        <w:rPr>
          <w:rFonts w:ascii="仿宋" w:hAnsi="仿宋" w:eastAsia="仿宋" w:cs="仿宋"/>
          <w:spacing w:val="-3"/>
          <w:sz w:val="31"/>
          <w:szCs w:val="31"/>
        </w:rPr>
        <w:t>、您认为不动产信息登记时耗费精力最多？</w:t>
      </w:r>
      <w:r>
        <w:rPr>
          <w:rFonts w:ascii="仿宋" w:hAnsi="仿宋" w:eastAsia="仿宋" w:cs="仿宋"/>
          <w:spacing w:val="6"/>
          <w:sz w:val="31"/>
          <w:szCs w:val="31"/>
        </w:rPr>
        <w:t>满意度问题包括</w:t>
      </w:r>
    </w:p>
    <w:p w14:paraId="3EB90FC8">
      <w:pPr>
        <w:pStyle w:val="2"/>
        <w:spacing w:before="32" w:line="236" w:lineRule="auto"/>
        <w:ind w:left="692"/>
        <w:rPr>
          <w:rFonts w:ascii="仿宋" w:hAnsi="仿宋" w:eastAsia="仿宋" w:cs="仿宋"/>
          <w:sz w:val="31"/>
          <w:szCs w:val="31"/>
        </w:rPr>
      </w:pPr>
      <w:r>
        <w:rPr>
          <w:sz w:val="31"/>
          <w:szCs w:val="31"/>
        </w:rPr>
        <w:t>1</w:t>
      </w:r>
      <w:r>
        <w:rPr>
          <w:spacing w:val="-38"/>
          <w:sz w:val="31"/>
          <w:szCs w:val="31"/>
        </w:rPr>
        <w:t xml:space="preserve"> </w:t>
      </w:r>
      <w:r>
        <w:rPr>
          <w:rFonts w:ascii="仿宋" w:hAnsi="仿宋" w:eastAsia="仿宋" w:cs="仿宋"/>
          <w:sz w:val="31"/>
          <w:szCs w:val="31"/>
        </w:rPr>
        <w:t>、您对不动产登记信息平台服务总体评价如何？</w:t>
      </w:r>
    </w:p>
    <w:p w14:paraId="20DA301A">
      <w:pPr>
        <w:pStyle w:val="2"/>
        <w:spacing w:before="183" w:line="337" w:lineRule="auto"/>
        <w:ind w:left="47" w:right="161" w:firstLine="614"/>
        <w:rPr>
          <w:rFonts w:ascii="仿宋" w:hAnsi="仿宋" w:eastAsia="仿宋" w:cs="仿宋"/>
          <w:sz w:val="31"/>
          <w:szCs w:val="31"/>
        </w:rPr>
      </w:pPr>
      <w:r>
        <w:rPr>
          <w:spacing w:val="7"/>
          <w:sz w:val="31"/>
          <w:szCs w:val="31"/>
        </w:rPr>
        <w:t>2</w:t>
      </w:r>
      <w:r>
        <w:rPr>
          <w:spacing w:val="-21"/>
          <w:sz w:val="31"/>
          <w:szCs w:val="31"/>
        </w:rPr>
        <w:t xml:space="preserve"> </w:t>
      </w:r>
      <w:r>
        <w:rPr>
          <w:rFonts w:ascii="仿宋" w:hAnsi="仿宋" w:eastAsia="仿宋" w:cs="仿宋"/>
          <w:spacing w:val="7"/>
          <w:sz w:val="31"/>
          <w:szCs w:val="31"/>
        </w:rPr>
        <w:t>、您对该不动产信息登记平台服务人员的态度是否满</w:t>
      </w:r>
      <w:r>
        <w:rPr>
          <w:rFonts w:ascii="仿宋" w:hAnsi="仿宋" w:eastAsia="仿宋" w:cs="仿宋"/>
          <w:spacing w:val="-50"/>
          <w:sz w:val="31"/>
          <w:szCs w:val="31"/>
        </w:rPr>
        <w:t>意？</w:t>
      </w:r>
    </w:p>
    <w:p w14:paraId="210E1554">
      <w:pPr>
        <w:pStyle w:val="2"/>
        <w:spacing w:before="29" w:line="237" w:lineRule="auto"/>
        <w:ind w:left="668"/>
        <w:rPr>
          <w:rFonts w:ascii="仿宋" w:hAnsi="仿宋" w:eastAsia="仿宋" w:cs="仿宋"/>
          <w:sz w:val="31"/>
          <w:szCs w:val="31"/>
        </w:rPr>
      </w:pPr>
      <w:r>
        <w:rPr>
          <w:sz w:val="31"/>
          <w:szCs w:val="31"/>
        </w:rPr>
        <w:t>3</w:t>
      </w:r>
      <w:r>
        <w:rPr>
          <w:spacing w:val="-22"/>
          <w:sz w:val="31"/>
          <w:szCs w:val="31"/>
        </w:rPr>
        <w:t xml:space="preserve"> </w:t>
      </w:r>
      <w:r>
        <w:rPr>
          <w:rFonts w:ascii="仿宋" w:hAnsi="仿宋" w:eastAsia="仿宋" w:cs="仿宋"/>
          <w:sz w:val="31"/>
          <w:szCs w:val="31"/>
        </w:rPr>
        <w:t>、您对不动产信息登记速度是否满意？</w:t>
      </w:r>
    </w:p>
    <w:p w14:paraId="3B20251E">
      <w:pPr>
        <w:pStyle w:val="2"/>
        <w:spacing w:before="183" w:line="236" w:lineRule="auto"/>
        <w:ind w:left="660"/>
        <w:rPr>
          <w:rFonts w:ascii="仿宋" w:hAnsi="仿宋" w:eastAsia="仿宋" w:cs="仿宋"/>
          <w:sz w:val="31"/>
          <w:szCs w:val="31"/>
        </w:rPr>
      </w:pPr>
      <w:r>
        <w:rPr>
          <w:spacing w:val="7"/>
          <w:sz w:val="31"/>
          <w:szCs w:val="31"/>
        </w:rPr>
        <w:t>4</w:t>
      </w:r>
      <w:r>
        <w:rPr>
          <w:spacing w:val="-31"/>
          <w:sz w:val="31"/>
          <w:szCs w:val="31"/>
        </w:rPr>
        <w:t xml:space="preserve"> </w:t>
      </w:r>
      <w:r>
        <w:rPr>
          <w:rFonts w:ascii="仿宋" w:hAnsi="仿宋" w:eastAsia="仿宋" w:cs="仿宋"/>
          <w:spacing w:val="7"/>
          <w:sz w:val="31"/>
          <w:szCs w:val="31"/>
        </w:rPr>
        <w:t>、您对不动产登记信息平台首页标示指引是否满意？</w:t>
      </w:r>
    </w:p>
    <w:p w14:paraId="7EE82C63">
      <w:pPr>
        <w:pStyle w:val="2"/>
        <w:spacing w:before="182" w:line="337" w:lineRule="auto"/>
        <w:ind w:left="39" w:right="161" w:firstLine="631"/>
        <w:rPr>
          <w:rFonts w:ascii="仿宋" w:hAnsi="仿宋" w:eastAsia="仿宋" w:cs="仿宋"/>
          <w:sz w:val="31"/>
          <w:szCs w:val="31"/>
        </w:rPr>
      </w:pPr>
      <w:r>
        <w:rPr>
          <w:spacing w:val="7"/>
          <w:sz w:val="31"/>
          <w:szCs w:val="31"/>
        </w:rPr>
        <w:t>5</w:t>
      </w:r>
      <w:r>
        <w:rPr>
          <w:spacing w:val="-29"/>
          <w:sz w:val="31"/>
          <w:szCs w:val="31"/>
        </w:rPr>
        <w:t xml:space="preserve"> </w:t>
      </w:r>
      <w:r>
        <w:rPr>
          <w:rFonts w:ascii="仿宋" w:hAnsi="仿宋" w:eastAsia="仿宋" w:cs="仿宋"/>
          <w:spacing w:val="7"/>
          <w:sz w:val="31"/>
          <w:szCs w:val="31"/>
        </w:rPr>
        <w:t>、您对不动产登记信息平台发放不动产证明及时性是</w:t>
      </w:r>
      <w:r>
        <w:rPr>
          <w:rFonts w:ascii="仿宋" w:hAnsi="仿宋" w:eastAsia="仿宋" w:cs="仿宋"/>
          <w:spacing w:val="1"/>
          <w:sz w:val="31"/>
          <w:szCs w:val="31"/>
        </w:rPr>
        <w:t>否满意？</w:t>
      </w:r>
    </w:p>
    <w:p w14:paraId="2A1ED8A0">
      <w:pPr>
        <w:spacing w:before="29" w:line="221" w:lineRule="auto"/>
        <w:ind w:left="671"/>
        <w:rPr>
          <w:rFonts w:ascii="楷体" w:hAnsi="楷体" w:eastAsia="楷体" w:cs="楷体"/>
          <w:sz w:val="31"/>
          <w:szCs w:val="31"/>
        </w:rPr>
      </w:pPr>
      <w:r>
        <w:rPr>
          <w:rFonts w:ascii="楷体" w:hAnsi="楷体" w:eastAsia="楷体" w:cs="楷体"/>
          <w:b/>
          <w:bCs/>
          <w:spacing w:val="6"/>
          <w:sz w:val="31"/>
          <w:szCs w:val="31"/>
        </w:rPr>
        <w:t>二、调研方法与抽样方式</w:t>
      </w:r>
    </w:p>
    <w:p w14:paraId="1FE5A329">
      <w:pPr>
        <w:spacing w:before="208" w:line="225" w:lineRule="auto"/>
        <w:ind w:left="662"/>
        <w:rPr>
          <w:rFonts w:ascii="仿宋" w:hAnsi="仿宋" w:eastAsia="仿宋" w:cs="仿宋"/>
          <w:sz w:val="31"/>
          <w:szCs w:val="31"/>
        </w:rPr>
      </w:pPr>
      <w:r>
        <w:rPr>
          <w:rFonts w:ascii="仿宋" w:hAnsi="仿宋" w:eastAsia="仿宋" w:cs="仿宋"/>
          <w:b/>
          <w:bCs/>
          <w:spacing w:val="-8"/>
          <w:sz w:val="31"/>
          <w:szCs w:val="31"/>
        </w:rPr>
        <w:t>（</w:t>
      </w:r>
      <w:r>
        <w:rPr>
          <w:rFonts w:ascii="仿宋" w:hAnsi="仿宋" w:eastAsia="仿宋" w:cs="仿宋"/>
          <w:spacing w:val="-76"/>
          <w:sz w:val="31"/>
          <w:szCs w:val="31"/>
        </w:rPr>
        <w:t xml:space="preserve"> </w:t>
      </w:r>
      <w:r>
        <w:rPr>
          <w:rFonts w:ascii="仿宋" w:hAnsi="仿宋" w:eastAsia="仿宋" w:cs="仿宋"/>
          <w:b/>
          <w:bCs/>
          <w:spacing w:val="-8"/>
          <w:sz w:val="31"/>
          <w:szCs w:val="31"/>
        </w:rPr>
        <w:t>一）调研方法</w:t>
      </w:r>
    </w:p>
    <w:p w14:paraId="3FE9C19E">
      <w:pPr>
        <w:spacing w:before="205" w:line="345" w:lineRule="auto"/>
        <w:ind w:left="20" w:right="321" w:firstLine="640"/>
        <w:jc w:val="both"/>
        <w:rPr>
          <w:rFonts w:ascii="仿宋" w:hAnsi="仿宋" w:eastAsia="仿宋" w:cs="仿宋"/>
          <w:sz w:val="31"/>
          <w:szCs w:val="31"/>
        </w:rPr>
      </w:pPr>
      <w:r>
        <w:rPr>
          <w:rFonts w:ascii="仿宋" w:hAnsi="仿宋" w:eastAsia="仿宋" w:cs="仿宋"/>
          <w:spacing w:val="9"/>
          <w:sz w:val="31"/>
          <w:szCs w:val="31"/>
        </w:rPr>
        <w:t>针对上述问卷对象开展问卷调查，在全面调研开展之前先进行论证，根据论证结果对问卷和抽样方式进行一次</w:t>
      </w:r>
      <w:r>
        <w:rPr>
          <w:rFonts w:ascii="仿宋" w:hAnsi="仿宋" w:eastAsia="仿宋" w:cs="仿宋"/>
          <w:spacing w:val="6"/>
          <w:sz w:val="31"/>
          <w:szCs w:val="31"/>
        </w:rPr>
        <w:t>修改调整。</w:t>
      </w:r>
    </w:p>
    <w:p w14:paraId="01C746A5">
      <w:pPr>
        <w:spacing w:before="2" w:line="220" w:lineRule="auto"/>
        <w:ind w:left="662"/>
        <w:rPr>
          <w:rFonts w:ascii="仿宋" w:hAnsi="仿宋" w:eastAsia="仿宋" w:cs="仿宋"/>
          <w:sz w:val="31"/>
          <w:szCs w:val="31"/>
        </w:rPr>
      </w:pPr>
      <w:r>
        <w:rPr>
          <w:rFonts w:ascii="仿宋" w:hAnsi="仿宋" w:eastAsia="仿宋" w:cs="仿宋"/>
          <w:b/>
          <w:bCs/>
          <w:spacing w:val="2"/>
          <w:sz w:val="31"/>
          <w:szCs w:val="31"/>
        </w:rPr>
        <w:t>（二）抽样方式</w:t>
      </w:r>
    </w:p>
    <w:p w14:paraId="0A9A6A06">
      <w:pPr>
        <w:spacing w:before="209" w:line="221" w:lineRule="auto"/>
        <w:ind w:left="667"/>
        <w:rPr>
          <w:rFonts w:ascii="仿宋" w:hAnsi="仿宋" w:eastAsia="仿宋" w:cs="仿宋"/>
          <w:sz w:val="31"/>
          <w:szCs w:val="31"/>
        </w:rPr>
      </w:pPr>
      <w:r>
        <w:rPr>
          <w:rFonts w:ascii="仿宋" w:hAnsi="仿宋" w:eastAsia="仿宋" w:cs="仿宋"/>
          <w:spacing w:val="8"/>
          <w:sz w:val="31"/>
          <w:szCs w:val="31"/>
        </w:rPr>
        <w:t>本次问卷调查采用随机抽样的方式。</w:t>
      </w:r>
    </w:p>
    <w:p w14:paraId="4C61D571">
      <w:pPr>
        <w:spacing w:before="208" w:line="226" w:lineRule="auto"/>
        <w:ind w:left="664"/>
        <w:rPr>
          <w:rFonts w:ascii="楷体" w:hAnsi="楷体" w:eastAsia="楷体" w:cs="楷体"/>
          <w:sz w:val="31"/>
          <w:szCs w:val="31"/>
        </w:rPr>
      </w:pPr>
      <w:r>
        <w:rPr>
          <w:rFonts w:ascii="楷体" w:hAnsi="楷体" w:eastAsia="楷体" w:cs="楷体"/>
          <w:b/>
          <w:bCs/>
          <w:spacing w:val="6"/>
          <w:sz w:val="31"/>
          <w:szCs w:val="31"/>
        </w:rPr>
        <w:t>三、问卷的发放和回收</w:t>
      </w:r>
    </w:p>
    <w:p w14:paraId="7FFAA86C">
      <w:pPr>
        <w:pStyle w:val="2"/>
        <w:spacing w:before="207" w:line="344" w:lineRule="auto"/>
        <w:ind w:left="25" w:right="159" w:firstLine="651"/>
        <w:jc w:val="both"/>
        <w:rPr>
          <w:rFonts w:ascii="仿宋" w:hAnsi="仿宋" w:eastAsia="仿宋" w:cs="仿宋"/>
          <w:sz w:val="31"/>
          <w:szCs w:val="31"/>
        </w:rPr>
      </w:pPr>
      <w:r>
        <w:rPr>
          <w:rFonts w:ascii="仿宋" w:hAnsi="仿宋" w:eastAsia="仿宋" w:cs="仿宋"/>
          <w:spacing w:val="9"/>
          <w:sz w:val="31"/>
          <w:szCs w:val="31"/>
        </w:rPr>
        <w:t>为给调研对象创造良好的作答环境、保证调</w:t>
      </w:r>
      <w:r>
        <w:rPr>
          <w:rFonts w:ascii="仿宋" w:hAnsi="仿宋" w:eastAsia="仿宋" w:cs="仿宋"/>
          <w:spacing w:val="8"/>
          <w:sz w:val="31"/>
          <w:szCs w:val="31"/>
        </w:rPr>
        <w:t>研的科学</w:t>
      </w:r>
      <w:r>
        <w:rPr>
          <w:rFonts w:ascii="仿宋" w:hAnsi="仿宋" w:eastAsia="仿宋" w:cs="仿宋"/>
          <w:spacing w:val="9"/>
          <w:sz w:val="31"/>
          <w:szCs w:val="31"/>
        </w:rPr>
        <w:t>性和严谨性，我公司工作人员在塔城地区自然资源局等相</w:t>
      </w:r>
      <w:r>
        <w:rPr>
          <w:rFonts w:ascii="仿宋" w:hAnsi="仿宋" w:eastAsia="仿宋" w:cs="仿宋"/>
          <w:spacing w:val="6"/>
          <w:sz w:val="31"/>
          <w:szCs w:val="31"/>
        </w:rPr>
        <w:t>关部门的协调下，组织安排问卷调研工作。</w:t>
      </w:r>
      <w:r>
        <w:rPr>
          <w:rFonts w:ascii="仿宋" w:hAnsi="仿宋" w:eastAsia="仿宋" w:cs="仿宋"/>
          <w:spacing w:val="-70"/>
          <w:sz w:val="31"/>
          <w:szCs w:val="31"/>
        </w:rPr>
        <w:t xml:space="preserve"> </w:t>
      </w:r>
      <w:r>
        <w:rPr>
          <w:rFonts w:ascii="仿宋" w:hAnsi="仿宋" w:eastAsia="仿宋" w:cs="仿宋"/>
          <w:spacing w:val="6"/>
          <w:sz w:val="31"/>
          <w:szCs w:val="31"/>
        </w:rPr>
        <w:t>由我司工作人</w:t>
      </w:r>
      <w:r>
        <w:rPr>
          <w:rFonts w:ascii="仿宋" w:hAnsi="仿宋" w:eastAsia="仿宋" w:cs="仿宋"/>
          <w:spacing w:val="9"/>
          <w:sz w:val="31"/>
          <w:szCs w:val="31"/>
        </w:rPr>
        <w:t>员在互联网上发布问卷，邀请不同的调研对象在线填写问</w:t>
      </w:r>
      <w:r>
        <w:rPr>
          <w:rFonts w:ascii="仿宋" w:hAnsi="仿宋" w:eastAsia="仿宋" w:cs="仿宋"/>
          <w:spacing w:val="8"/>
          <w:sz w:val="31"/>
          <w:szCs w:val="31"/>
        </w:rPr>
        <w:t>卷。到目前为止共回收有效问卷</w:t>
      </w:r>
      <w:r>
        <w:rPr>
          <w:rFonts w:ascii="仿宋" w:hAnsi="仿宋" w:eastAsia="仿宋" w:cs="仿宋"/>
          <w:spacing w:val="-51"/>
          <w:sz w:val="31"/>
          <w:szCs w:val="31"/>
        </w:rPr>
        <w:t xml:space="preserve"> </w:t>
      </w:r>
      <w:r>
        <w:rPr>
          <w:spacing w:val="8"/>
          <w:sz w:val="31"/>
          <w:szCs w:val="31"/>
        </w:rPr>
        <w:t xml:space="preserve">97 </w:t>
      </w:r>
      <w:r>
        <w:rPr>
          <w:rFonts w:ascii="仿宋" w:hAnsi="仿宋" w:eastAsia="仿宋" w:cs="仿宋"/>
          <w:spacing w:val="8"/>
          <w:sz w:val="31"/>
          <w:szCs w:val="31"/>
        </w:rPr>
        <w:t>份，具有较强的代表性和可信度，可作为研究报告的依据。</w:t>
      </w:r>
    </w:p>
    <w:p w14:paraId="34545E66">
      <w:pPr>
        <w:spacing w:line="344" w:lineRule="auto"/>
        <w:rPr>
          <w:rFonts w:ascii="仿宋" w:hAnsi="仿宋" w:eastAsia="仿宋" w:cs="仿宋"/>
          <w:sz w:val="31"/>
          <w:szCs w:val="31"/>
        </w:rPr>
        <w:sectPr>
          <w:footerReference r:id="rId34" w:type="default"/>
          <w:pgSz w:w="11907" w:h="16839"/>
          <w:pgMar w:top="400" w:right="1785" w:bottom="1171" w:left="1785" w:header="0" w:footer="945" w:gutter="0"/>
          <w:cols w:space="720" w:num="1"/>
        </w:sectPr>
      </w:pPr>
    </w:p>
    <w:p w14:paraId="28DECC82">
      <w:pPr>
        <w:spacing w:line="280" w:lineRule="auto"/>
        <w:rPr>
          <w:rFonts w:ascii="Arial"/>
          <w:sz w:val="21"/>
        </w:rPr>
      </w:pPr>
    </w:p>
    <w:p w14:paraId="28F6390F">
      <w:pPr>
        <w:spacing w:line="280" w:lineRule="auto"/>
        <w:rPr>
          <w:rFonts w:ascii="Arial"/>
          <w:sz w:val="21"/>
        </w:rPr>
      </w:pPr>
    </w:p>
    <w:p w14:paraId="5E6854A0">
      <w:pPr>
        <w:spacing w:line="280" w:lineRule="auto"/>
        <w:rPr>
          <w:rFonts w:ascii="Arial"/>
          <w:sz w:val="21"/>
        </w:rPr>
      </w:pPr>
    </w:p>
    <w:p w14:paraId="6997D4D4">
      <w:pPr>
        <w:spacing w:line="281" w:lineRule="auto"/>
        <w:rPr>
          <w:rFonts w:ascii="Arial"/>
          <w:sz w:val="21"/>
        </w:rPr>
      </w:pPr>
    </w:p>
    <w:p w14:paraId="24035C9F">
      <w:pPr>
        <w:spacing w:before="100" w:line="224" w:lineRule="auto"/>
        <w:ind w:left="685"/>
        <w:rPr>
          <w:rFonts w:ascii="楷体" w:hAnsi="楷体" w:eastAsia="楷体" w:cs="楷体"/>
          <w:sz w:val="31"/>
          <w:szCs w:val="31"/>
        </w:rPr>
      </w:pPr>
      <w:r>
        <w:rPr>
          <w:rFonts w:ascii="楷体" w:hAnsi="楷体" w:eastAsia="楷体" w:cs="楷体"/>
          <w:b/>
          <w:bCs/>
          <w:spacing w:val="5"/>
          <w:sz w:val="31"/>
          <w:szCs w:val="31"/>
        </w:rPr>
        <w:t>四、调查问卷的信度与效度分析</w:t>
      </w:r>
    </w:p>
    <w:p w14:paraId="0AFB28BE">
      <w:pPr>
        <w:pStyle w:val="2"/>
        <w:spacing w:before="205" w:line="237" w:lineRule="auto"/>
        <w:ind w:left="678"/>
        <w:rPr>
          <w:rFonts w:ascii="仿宋" w:hAnsi="仿宋" w:eastAsia="仿宋" w:cs="仿宋"/>
          <w:sz w:val="31"/>
          <w:szCs w:val="31"/>
        </w:rPr>
      </w:pPr>
      <w:r>
        <w:rPr>
          <w:b/>
          <w:bCs/>
          <w:spacing w:val="2"/>
          <w:sz w:val="31"/>
          <w:szCs w:val="31"/>
        </w:rPr>
        <w:t>1.</w:t>
      </w:r>
      <w:r>
        <w:rPr>
          <w:rFonts w:ascii="仿宋" w:hAnsi="仿宋" w:eastAsia="仿宋" w:cs="仿宋"/>
          <w:b/>
          <w:bCs/>
          <w:spacing w:val="2"/>
          <w:sz w:val="31"/>
          <w:szCs w:val="31"/>
        </w:rPr>
        <w:t>信度分析</w:t>
      </w:r>
    </w:p>
    <w:p w14:paraId="6B7463C7">
      <w:pPr>
        <w:pStyle w:val="2"/>
        <w:spacing w:before="181" w:line="319" w:lineRule="auto"/>
        <w:ind w:left="33" w:right="80" w:firstLine="624"/>
        <w:jc w:val="both"/>
        <w:rPr>
          <w:rFonts w:ascii="仿宋" w:hAnsi="仿宋" w:eastAsia="仿宋" w:cs="仿宋"/>
          <w:sz w:val="31"/>
          <w:szCs w:val="31"/>
        </w:rPr>
      </w:pPr>
      <w:r>
        <w:rPr>
          <w:rFonts w:ascii="仿宋" w:hAnsi="仿宋" w:eastAsia="仿宋" w:cs="仿宋"/>
          <w:spacing w:val="7"/>
          <w:sz w:val="31"/>
          <w:szCs w:val="31"/>
        </w:rPr>
        <w:t>信度（</w:t>
      </w:r>
      <w:r>
        <w:rPr>
          <w:sz w:val="31"/>
          <w:szCs w:val="31"/>
        </w:rPr>
        <w:t>Reliability</w:t>
      </w:r>
      <w:r>
        <w:rPr>
          <w:rFonts w:ascii="仿宋" w:hAnsi="仿宋" w:eastAsia="仿宋" w:cs="仿宋"/>
          <w:spacing w:val="7"/>
          <w:sz w:val="31"/>
          <w:szCs w:val="31"/>
        </w:rPr>
        <w:t>）是指测量结果的一致性、稳定性及可</w:t>
      </w:r>
      <w:r>
        <w:rPr>
          <w:rFonts w:ascii="仿宋" w:hAnsi="仿宋" w:eastAsia="仿宋" w:cs="仿宋"/>
          <w:spacing w:val="-4"/>
          <w:sz w:val="31"/>
          <w:szCs w:val="31"/>
        </w:rPr>
        <w:t>靠性。本次问卷调查运用克朗巴哈信度系数法（</w:t>
      </w:r>
      <w:r>
        <w:rPr>
          <w:spacing w:val="-4"/>
          <w:sz w:val="31"/>
          <w:szCs w:val="31"/>
        </w:rPr>
        <w:t xml:space="preserve">Cronbach   </w:t>
      </w:r>
      <w:r>
        <w:rPr>
          <w:rFonts w:ascii="仿宋" w:hAnsi="仿宋" w:eastAsia="仿宋" w:cs="仿宋"/>
          <w:spacing w:val="-4"/>
          <w:sz w:val="31"/>
          <w:szCs w:val="31"/>
        </w:rPr>
        <w:t>α)</w:t>
      </w:r>
      <w:r>
        <w:rPr>
          <w:rFonts w:ascii="仿宋" w:hAnsi="仿宋" w:eastAsia="仿宋" w:cs="仿宋"/>
          <w:spacing w:val="8"/>
          <w:sz w:val="31"/>
          <w:szCs w:val="31"/>
        </w:rPr>
        <w:t>来测量满意度问题的信度，其计算公式为：</w:t>
      </w:r>
    </w:p>
    <w:p w14:paraId="5C9E9A89">
      <w:pPr>
        <w:spacing w:line="2040" w:lineRule="exact"/>
        <w:ind w:firstLine="2262"/>
      </w:pPr>
      <w:r>
        <w:rPr>
          <w:position w:val="-40"/>
        </w:rPr>
        <w:drawing>
          <wp:inline distT="0" distB="0" distL="0" distR="0">
            <wp:extent cx="2400300" cy="129540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54"/>
                    <a:stretch>
                      <a:fillRect/>
                    </a:stretch>
                  </pic:blipFill>
                  <pic:spPr>
                    <a:xfrm>
                      <a:off x="0" y="0"/>
                      <a:ext cx="2400300" cy="1295400"/>
                    </a:xfrm>
                    <a:prstGeom prst="rect">
                      <a:avLst/>
                    </a:prstGeom>
                  </pic:spPr>
                </pic:pic>
              </a:graphicData>
            </a:graphic>
          </wp:inline>
        </w:drawing>
      </w:r>
    </w:p>
    <w:p w14:paraId="796F4602">
      <w:pPr>
        <w:pStyle w:val="2"/>
        <w:spacing w:before="245" w:line="337" w:lineRule="auto"/>
        <w:ind w:left="36" w:right="84" w:firstLine="630"/>
        <w:rPr>
          <w:rFonts w:ascii="仿宋" w:hAnsi="仿宋" w:eastAsia="仿宋" w:cs="仿宋"/>
          <w:sz w:val="31"/>
          <w:szCs w:val="31"/>
        </w:rPr>
      </w:pPr>
      <w:r>
        <w:rPr>
          <w:rFonts w:ascii="仿宋" w:hAnsi="仿宋" w:eastAsia="仿宋" w:cs="仿宋"/>
          <w:spacing w:val="8"/>
          <w:sz w:val="31"/>
          <w:szCs w:val="31"/>
        </w:rPr>
        <w:t>其中</w:t>
      </w:r>
      <w:r>
        <w:rPr>
          <w:i/>
          <w:iCs/>
          <w:spacing w:val="8"/>
          <w:position w:val="4"/>
          <w:sz w:val="20"/>
          <w:szCs w:val="20"/>
        </w:rPr>
        <w:t xml:space="preserve">K </w:t>
      </w:r>
      <w:r>
        <w:rPr>
          <w:rFonts w:ascii="仿宋" w:hAnsi="仿宋" w:eastAsia="仿宋" w:cs="仿宋"/>
          <w:spacing w:val="8"/>
          <w:sz w:val="31"/>
          <w:szCs w:val="31"/>
        </w:rPr>
        <w:t>表示问卷中问题的数目，</w:t>
      </w:r>
      <w:r>
        <w:rPr>
          <w:rFonts w:ascii="Arial" w:hAnsi="Arial" w:eastAsia="Arial" w:cs="Arial"/>
          <w:i/>
          <w:iCs/>
          <w:spacing w:val="8"/>
          <w:position w:val="11"/>
          <w:sz w:val="23"/>
          <w:szCs w:val="23"/>
        </w:rPr>
        <w:t>σ</w:t>
      </w:r>
      <w:r>
        <w:rPr>
          <w:i/>
          <w:iCs/>
          <w:spacing w:val="8"/>
          <w:position w:val="6"/>
          <w:sz w:val="12"/>
          <w:szCs w:val="12"/>
        </w:rPr>
        <w:t>i</w:t>
      </w:r>
      <w:r>
        <w:rPr>
          <w:spacing w:val="8"/>
          <w:position w:val="21"/>
          <w:sz w:val="12"/>
          <w:szCs w:val="12"/>
        </w:rPr>
        <w:t xml:space="preserve">2  </w:t>
      </w:r>
      <w:r>
        <w:rPr>
          <w:rFonts w:ascii="仿宋" w:hAnsi="仿宋" w:eastAsia="仿宋" w:cs="仿宋"/>
          <w:spacing w:val="8"/>
          <w:sz w:val="31"/>
          <w:szCs w:val="31"/>
        </w:rPr>
        <w:t>为第</w:t>
      </w:r>
      <w:r>
        <w:rPr>
          <w:spacing w:val="8"/>
          <w:position w:val="3"/>
          <w:sz w:val="20"/>
          <w:szCs w:val="20"/>
        </w:rPr>
        <w:t xml:space="preserve">i </w:t>
      </w:r>
      <w:r>
        <w:rPr>
          <w:rFonts w:ascii="仿宋" w:hAnsi="仿宋" w:eastAsia="仿宋" w:cs="仿宋"/>
          <w:spacing w:val="8"/>
          <w:sz w:val="31"/>
          <w:szCs w:val="31"/>
        </w:rPr>
        <w:t>个问题得分的方</w:t>
      </w:r>
      <w:r>
        <w:rPr>
          <w:rFonts w:ascii="仿宋" w:hAnsi="仿宋" w:eastAsia="仿宋" w:cs="仿宋"/>
          <w:spacing w:val="5"/>
          <w:sz w:val="31"/>
          <w:szCs w:val="31"/>
        </w:rPr>
        <w:t>差，</w:t>
      </w:r>
      <w:r>
        <w:rPr>
          <w:rFonts w:ascii="仿宋" w:hAnsi="仿宋" w:eastAsia="仿宋" w:cs="仿宋"/>
          <w:spacing w:val="-103"/>
          <w:sz w:val="31"/>
          <w:szCs w:val="31"/>
        </w:rPr>
        <w:t xml:space="preserve"> </w:t>
      </w:r>
      <w:r>
        <w:rPr>
          <w:rFonts w:ascii="Arial" w:hAnsi="Arial" w:eastAsia="Arial" w:cs="Arial"/>
          <w:i/>
          <w:iCs/>
          <w:spacing w:val="5"/>
          <w:position w:val="11"/>
          <w:sz w:val="23"/>
          <w:szCs w:val="23"/>
        </w:rPr>
        <w:t>σ</w:t>
      </w:r>
      <w:r>
        <w:fldChar w:fldCharType="begin"/>
      </w:r>
      <w:r>
        <w:instrText xml:space="preserve">EQ \* jc3 \* hps12 \o\al(\s\up 10(</w:instrText>
      </w:r>
      <w:r>
        <w:rPr>
          <w:w w:val="140"/>
          <w:sz w:val="12"/>
          <w:szCs w:val="12"/>
        </w:rPr>
        <w:instrText xml:space="preserve">2</w:instrText>
      </w:r>
      <w:r>
        <w:instrText xml:space="preserve">),</w:instrText>
      </w:r>
      <w:r>
        <w:rPr>
          <w:i/>
          <w:iCs/>
          <w:w w:val="117"/>
          <w:position w:val="5"/>
          <w:sz w:val="12"/>
          <w:szCs w:val="12"/>
        </w:rPr>
        <w:instrText xml:space="preserve">T</w:instrText>
      </w:r>
      <w:r>
        <w:instrText xml:space="preserve">)</w:instrText>
      </w:r>
      <w:r>
        <w:fldChar w:fldCharType="end"/>
      </w:r>
      <w:r>
        <w:rPr>
          <w:rFonts w:ascii="仿宋" w:hAnsi="仿宋" w:eastAsia="仿宋" w:cs="仿宋"/>
          <w:spacing w:val="5"/>
          <w:sz w:val="31"/>
          <w:szCs w:val="31"/>
        </w:rPr>
        <w:t>为总得分的方差。</w:t>
      </w:r>
    </w:p>
    <w:p w14:paraId="2BF2CF8F">
      <w:pPr>
        <w:pStyle w:val="2"/>
        <w:spacing w:before="37" w:line="341" w:lineRule="auto"/>
        <w:ind w:left="17" w:firstLine="658"/>
        <w:jc w:val="both"/>
        <w:rPr>
          <w:rFonts w:ascii="仿宋" w:hAnsi="仿宋" w:eastAsia="仿宋" w:cs="仿宋"/>
          <w:sz w:val="31"/>
          <w:szCs w:val="31"/>
        </w:rPr>
      </w:pPr>
      <w:r>
        <w:rPr>
          <w:rFonts w:ascii="仿宋" w:hAnsi="仿宋" w:eastAsia="仿宋" w:cs="仿宋"/>
          <w:sz w:val="31"/>
          <w:szCs w:val="31"/>
        </w:rPr>
        <w:t xml:space="preserve">通常，克朗巴哈系数的值在 </w:t>
      </w:r>
      <w:r>
        <w:rPr>
          <w:sz w:val="31"/>
          <w:szCs w:val="31"/>
        </w:rPr>
        <w:t>0</w:t>
      </w:r>
      <w:r>
        <w:rPr>
          <w:spacing w:val="71"/>
          <w:sz w:val="31"/>
          <w:szCs w:val="31"/>
        </w:rPr>
        <w:t xml:space="preserve"> </w:t>
      </w:r>
      <w:r>
        <w:rPr>
          <w:rFonts w:ascii="仿宋" w:hAnsi="仿宋" w:eastAsia="仿宋" w:cs="仿宋"/>
          <w:sz w:val="31"/>
          <w:szCs w:val="31"/>
        </w:rPr>
        <w:t xml:space="preserve">和 </w:t>
      </w:r>
      <w:r>
        <w:rPr>
          <w:sz w:val="31"/>
          <w:szCs w:val="31"/>
        </w:rPr>
        <w:t>1</w:t>
      </w:r>
      <w:r>
        <w:rPr>
          <w:spacing w:val="61"/>
          <w:sz w:val="31"/>
          <w:szCs w:val="31"/>
        </w:rPr>
        <w:t xml:space="preserve"> </w:t>
      </w:r>
      <w:r>
        <w:rPr>
          <w:rFonts w:ascii="仿宋" w:hAnsi="仿宋" w:eastAsia="仿宋" w:cs="仿宋"/>
          <w:sz w:val="31"/>
          <w:szCs w:val="31"/>
        </w:rPr>
        <w:t>之间。通常情况下，</w:t>
      </w:r>
      <w:r>
        <w:rPr>
          <w:rFonts w:ascii="仿宋" w:hAnsi="仿宋" w:eastAsia="仿宋" w:cs="仿宋"/>
          <w:spacing w:val="7"/>
          <w:sz w:val="31"/>
          <w:szCs w:val="31"/>
        </w:rPr>
        <w:t>信度系数在</w:t>
      </w:r>
      <w:r>
        <w:rPr>
          <w:rFonts w:ascii="仿宋" w:hAnsi="仿宋" w:eastAsia="仿宋" w:cs="仿宋"/>
          <w:spacing w:val="-31"/>
          <w:sz w:val="31"/>
          <w:szCs w:val="31"/>
        </w:rPr>
        <w:t xml:space="preserve"> </w:t>
      </w:r>
      <w:r>
        <w:rPr>
          <w:spacing w:val="7"/>
          <w:sz w:val="31"/>
          <w:szCs w:val="31"/>
        </w:rPr>
        <w:t xml:space="preserve">0.9  </w:t>
      </w:r>
      <w:r>
        <w:rPr>
          <w:rFonts w:ascii="仿宋" w:hAnsi="仿宋" w:eastAsia="仿宋" w:cs="仿宋"/>
          <w:spacing w:val="7"/>
          <w:sz w:val="31"/>
          <w:szCs w:val="31"/>
        </w:rPr>
        <w:t>以上，则认为量表的内在</w:t>
      </w:r>
      <w:r>
        <w:rPr>
          <w:rFonts w:ascii="仿宋" w:hAnsi="仿宋" w:eastAsia="仿宋" w:cs="仿宋"/>
          <w:spacing w:val="6"/>
          <w:sz w:val="31"/>
          <w:szCs w:val="31"/>
        </w:rPr>
        <w:t>信度高；信度系数</w:t>
      </w:r>
      <w:r>
        <w:rPr>
          <w:rFonts w:ascii="仿宋" w:hAnsi="仿宋" w:eastAsia="仿宋" w:cs="仿宋"/>
          <w:spacing w:val="1"/>
          <w:sz w:val="31"/>
          <w:szCs w:val="31"/>
        </w:rPr>
        <w:t xml:space="preserve">在 </w:t>
      </w:r>
      <w:r>
        <w:rPr>
          <w:spacing w:val="1"/>
          <w:sz w:val="31"/>
          <w:szCs w:val="31"/>
        </w:rPr>
        <w:t>0.8</w:t>
      </w:r>
      <w:r>
        <w:rPr>
          <w:spacing w:val="-15"/>
          <w:sz w:val="31"/>
          <w:szCs w:val="31"/>
        </w:rPr>
        <w:t xml:space="preserve"> </w:t>
      </w:r>
      <w:r>
        <w:rPr>
          <w:rFonts w:ascii="仿宋" w:hAnsi="仿宋" w:eastAsia="仿宋" w:cs="仿宋"/>
          <w:spacing w:val="1"/>
          <w:sz w:val="31"/>
          <w:szCs w:val="31"/>
        </w:rPr>
        <w:t>～</w:t>
      </w:r>
      <w:r>
        <w:rPr>
          <w:rFonts w:ascii="仿宋" w:hAnsi="仿宋" w:eastAsia="仿宋" w:cs="仿宋"/>
          <w:spacing w:val="-89"/>
          <w:sz w:val="31"/>
          <w:szCs w:val="31"/>
        </w:rPr>
        <w:t xml:space="preserve"> </w:t>
      </w:r>
      <w:r>
        <w:rPr>
          <w:spacing w:val="1"/>
          <w:sz w:val="31"/>
          <w:szCs w:val="31"/>
        </w:rPr>
        <w:t>0.9</w:t>
      </w:r>
      <w:r>
        <w:rPr>
          <w:spacing w:val="74"/>
          <w:sz w:val="31"/>
          <w:szCs w:val="31"/>
        </w:rPr>
        <w:t xml:space="preserve"> </w:t>
      </w:r>
      <w:r>
        <w:rPr>
          <w:rFonts w:ascii="仿宋" w:hAnsi="仿宋" w:eastAsia="仿宋" w:cs="仿宋"/>
          <w:spacing w:val="1"/>
          <w:sz w:val="31"/>
          <w:szCs w:val="31"/>
        </w:rPr>
        <w:t xml:space="preserve">之间，则表示量表信度较高；信度系数在 </w:t>
      </w:r>
      <w:r>
        <w:rPr>
          <w:spacing w:val="1"/>
          <w:sz w:val="31"/>
          <w:szCs w:val="31"/>
        </w:rPr>
        <w:t xml:space="preserve">0.7 </w:t>
      </w:r>
      <w:r>
        <w:rPr>
          <w:rFonts w:ascii="仿宋" w:hAnsi="仿宋" w:eastAsia="仿宋" w:cs="仿宋"/>
          <w:spacing w:val="1"/>
          <w:sz w:val="31"/>
          <w:szCs w:val="31"/>
        </w:rPr>
        <w:t>~</w:t>
      </w:r>
      <w:r>
        <w:rPr>
          <w:rFonts w:ascii="仿宋" w:hAnsi="仿宋" w:eastAsia="仿宋" w:cs="仿宋"/>
          <w:sz w:val="31"/>
          <w:szCs w:val="31"/>
        </w:rPr>
        <w:t xml:space="preserve"> </w:t>
      </w:r>
      <w:r>
        <w:rPr>
          <w:spacing w:val="5"/>
          <w:sz w:val="31"/>
          <w:szCs w:val="31"/>
        </w:rPr>
        <w:t xml:space="preserve">0.8  </w:t>
      </w:r>
      <w:r>
        <w:rPr>
          <w:rFonts w:ascii="仿宋" w:hAnsi="仿宋" w:eastAsia="仿宋" w:cs="仿宋"/>
          <w:spacing w:val="5"/>
          <w:sz w:val="31"/>
          <w:szCs w:val="31"/>
        </w:rPr>
        <w:t xml:space="preserve">之间，表示量表具有相当的信度；信度系数不超过 </w:t>
      </w:r>
      <w:r>
        <w:rPr>
          <w:spacing w:val="5"/>
          <w:sz w:val="31"/>
          <w:szCs w:val="31"/>
        </w:rPr>
        <w:t>0.7</w:t>
      </w:r>
      <w:r>
        <w:rPr>
          <w:rFonts w:ascii="仿宋" w:hAnsi="仿宋" w:eastAsia="仿宋" w:cs="仿宋"/>
          <w:spacing w:val="5"/>
          <w:sz w:val="31"/>
          <w:szCs w:val="31"/>
        </w:rPr>
        <w:t>，</w:t>
      </w:r>
      <w:r>
        <w:rPr>
          <w:rFonts w:ascii="仿宋" w:hAnsi="仿宋" w:eastAsia="仿宋" w:cs="仿宋"/>
          <w:spacing w:val="6"/>
          <w:sz w:val="31"/>
          <w:szCs w:val="31"/>
        </w:rPr>
        <w:t>一般认为内部一致信度不足。</w:t>
      </w:r>
    </w:p>
    <w:p w14:paraId="11AC5978">
      <w:pPr>
        <w:pStyle w:val="2"/>
        <w:spacing w:before="36" w:line="345" w:lineRule="auto"/>
        <w:ind w:left="64" w:right="84" w:firstLine="605"/>
        <w:rPr>
          <w:sz w:val="31"/>
          <w:szCs w:val="31"/>
        </w:rPr>
      </w:pPr>
      <w:r>
        <w:rPr>
          <w:rFonts w:ascii="仿宋" w:hAnsi="仿宋" w:eastAsia="仿宋" w:cs="仿宋"/>
          <w:spacing w:val="8"/>
          <w:sz w:val="31"/>
          <w:szCs w:val="31"/>
        </w:rPr>
        <w:t>分析结果显示，本次地州级不动产统一登记信息管理平</w:t>
      </w:r>
      <w:r>
        <w:rPr>
          <w:rFonts w:ascii="仿宋" w:hAnsi="仿宋" w:eastAsia="仿宋" w:cs="仿宋"/>
          <w:spacing w:val="5"/>
          <w:sz w:val="31"/>
          <w:szCs w:val="31"/>
        </w:rPr>
        <w:t>台建设使用者满意度问卷的信度为</w:t>
      </w:r>
      <w:r>
        <w:rPr>
          <w:rFonts w:ascii="仿宋" w:hAnsi="仿宋" w:eastAsia="仿宋" w:cs="仿宋"/>
          <w:spacing w:val="-54"/>
          <w:sz w:val="31"/>
          <w:szCs w:val="31"/>
        </w:rPr>
        <w:t xml:space="preserve"> </w:t>
      </w:r>
      <w:r>
        <w:rPr>
          <w:spacing w:val="5"/>
          <w:sz w:val="31"/>
          <w:szCs w:val="31"/>
        </w:rPr>
        <w:t>0.97</w:t>
      </w:r>
    </w:p>
    <w:p w14:paraId="1CE82B7E">
      <w:pPr>
        <w:pStyle w:val="2"/>
        <w:spacing w:line="237" w:lineRule="auto"/>
        <w:ind w:left="665"/>
        <w:rPr>
          <w:rFonts w:ascii="仿宋" w:hAnsi="仿宋" w:eastAsia="仿宋" w:cs="仿宋"/>
          <w:sz w:val="31"/>
          <w:szCs w:val="31"/>
        </w:rPr>
      </w:pPr>
      <w:r>
        <w:rPr>
          <w:b/>
          <w:bCs/>
          <w:spacing w:val="5"/>
          <w:sz w:val="31"/>
          <w:szCs w:val="31"/>
        </w:rPr>
        <w:t>2.</w:t>
      </w:r>
      <w:r>
        <w:rPr>
          <w:rFonts w:ascii="仿宋" w:hAnsi="仿宋" w:eastAsia="仿宋" w:cs="仿宋"/>
          <w:b/>
          <w:bCs/>
          <w:spacing w:val="5"/>
          <w:sz w:val="31"/>
          <w:szCs w:val="31"/>
        </w:rPr>
        <w:t>效度分析</w:t>
      </w:r>
    </w:p>
    <w:p w14:paraId="6E640B00">
      <w:pPr>
        <w:pStyle w:val="2"/>
        <w:spacing w:before="183" w:line="344" w:lineRule="auto"/>
        <w:ind w:left="30" w:right="84" w:firstLine="645"/>
        <w:jc w:val="both"/>
        <w:rPr>
          <w:rFonts w:ascii="仿宋" w:hAnsi="仿宋" w:eastAsia="仿宋" w:cs="仿宋"/>
          <w:sz w:val="31"/>
          <w:szCs w:val="31"/>
        </w:rPr>
      </w:pPr>
      <w:r>
        <w:rPr>
          <w:rFonts w:ascii="仿宋" w:hAnsi="仿宋" w:eastAsia="仿宋" w:cs="仿宋"/>
          <w:spacing w:val="-3"/>
          <w:sz w:val="31"/>
          <w:szCs w:val="31"/>
        </w:rPr>
        <w:t>效度（</w:t>
      </w:r>
      <w:r>
        <w:rPr>
          <w:spacing w:val="-3"/>
          <w:sz w:val="31"/>
          <w:szCs w:val="31"/>
        </w:rPr>
        <w:t>Validity</w:t>
      </w:r>
      <w:r>
        <w:rPr>
          <w:spacing w:val="24"/>
          <w:sz w:val="31"/>
          <w:szCs w:val="31"/>
        </w:rPr>
        <w:t xml:space="preserve">  </w:t>
      </w:r>
      <w:r>
        <w:rPr>
          <w:rFonts w:ascii="仿宋" w:hAnsi="仿宋" w:eastAsia="仿宋" w:cs="仿宋"/>
          <w:spacing w:val="-3"/>
          <w:sz w:val="31"/>
          <w:szCs w:val="31"/>
        </w:rPr>
        <w:t>）用于评价量表的准确度、有效性和正确</w:t>
      </w:r>
      <w:r>
        <w:rPr>
          <w:rFonts w:ascii="仿宋" w:hAnsi="仿宋" w:eastAsia="仿宋" w:cs="仿宋"/>
          <w:spacing w:val="8"/>
          <w:sz w:val="31"/>
          <w:szCs w:val="31"/>
        </w:rPr>
        <w:t>性，即检验问卷是否能简洁、准确地描述抽样数据的属性和</w:t>
      </w:r>
      <w:r>
        <w:rPr>
          <w:rFonts w:ascii="仿宋" w:hAnsi="仿宋" w:eastAsia="仿宋" w:cs="仿宋"/>
          <w:spacing w:val="9"/>
          <w:sz w:val="31"/>
          <w:szCs w:val="31"/>
        </w:rPr>
        <w:t>特征以及它们之间的复杂关系。本次问卷调</w:t>
      </w:r>
      <w:r>
        <w:rPr>
          <w:rFonts w:ascii="仿宋" w:hAnsi="仿宋" w:eastAsia="仿宋" w:cs="仿宋"/>
          <w:spacing w:val="8"/>
          <w:sz w:val="31"/>
          <w:szCs w:val="31"/>
        </w:rPr>
        <w:t>查运用相关系数来估算满意度问题的效度。其计算公式为：</w:t>
      </w:r>
    </w:p>
    <w:p w14:paraId="53A6EB7D">
      <w:pPr>
        <w:spacing w:line="344" w:lineRule="auto"/>
        <w:rPr>
          <w:rFonts w:ascii="仿宋" w:hAnsi="仿宋" w:eastAsia="仿宋" w:cs="仿宋"/>
          <w:sz w:val="31"/>
          <w:szCs w:val="31"/>
        </w:rPr>
        <w:sectPr>
          <w:footerReference r:id="rId35" w:type="default"/>
          <w:pgSz w:w="11907" w:h="16839"/>
          <w:pgMar w:top="400" w:right="1716" w:bottom="1171" w:left="1785" w:header="0" w:footer="945" w:gutter="0"/>
          <w:cols w:space="720" w:num="1"/>
        </w:sectPr>
      </w:pPr>
    </w:p>
    <w:p w14:paraId="464A21E5">
      <w:pPr>
        <w:spacing w:line="291" w:lineRule="auto"/>
        <w:rPr>
          <w:rFonts w:ascii="Arial"/>
          <w:sz w:val="21"/>
        </w:rPr>
      </w:pPr>
    </w:p>
    <w:p w14:paraId="3BB98F08">
      <w:pPr>
        <w:spacing w:line="292" w:lineRule="auto"/>
        <w:rPr>
          <w:rFonts w:ascii="Arial"/>
          <w:sz w:val="21"/>
        </w:rPr>
      </w:pPr>
    </w:p>
    <w:p w14:paraId="04510B2B">
      <w:pPr>
        <w:spacing w:line="292" w:lineRule="auto"/>
        <w:rPr>
          <w:rFonts w:ascii="Arial"/>
          <w:sz w:val="21"/>
        </w:rPr>
      </w:pPr>
    </w:p>
    <w:p w14:paraId="6C178AF1">
      <w:pPr>
        <w:spacing w:line="292" w:lineRule="auto"/>
        <w:rPr>
          <w:rFonts w:ascii="Arial"/>
          <w:sz w:val="21"/>
        </w:rPr>
      </w:pPr>
    </w:p>
    <w:p w14:paraId="664DBAC7">
      <w:pPr>
        <w:spacing w:line="1265" w:lineRule="exact"/>
        <w:ind w:firstLine="2757"/>
      </w:pPr>
      <w:r>
        <w:rPr>
          <w:position w:val="-25"/>
        </w:rPr>
        <w:drawing>
          <wp:inline distT="0" distB="0" distL="0" distR="0">
            <wp:extent cx="1788795" cy="80264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55"/>
                    <a:stretch>
                      <a:fillRect/>
                    </a:stretch>
                  </pic:blipFill>
                  <pic:spPr>
                    <a:xfrm>
                      <a:off x="0" y="0"/>
                      <a:ext cx="1789176" cy="803147"/>
                    </a:xfrm>
                    <a:prstGeom prst="rect">
                      <a:avLst/>
                    </a:prstGeom>
                  </pic:spPr>
                </pic:pic>
              </a:graphicData>
            </a:graphic>
          </wp:inline>
        </w:drawing>
      </w:r>
    </w:p>
    <w:p w14:paraId="3FC45211">
      <w:pPr>
        <w:spacing w:line="282" w:lineRule="auto"/>
        <w:rPr>
          <w:rFonts w:ascii="Arial"/>
          <w:sz w:val="21"/>
        </w:rPr>
      </w:pPr>
    </w:p>
    <w:p w14:paraId="208597D3">
      <w:pPr>
        <w:spacing w:line="12" w:lineRule="exact"/>
        <w:ind w:left="2397"/>
      </w:pPr>
      <w:r>
        <w:drawing>
          <wp:inline distT="0" distB="0" distL="0" distR="0">
            <wp:extent cx="2708910" cy="6985"/>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56"/>
                    <a:stretch>
                      <a:fillRect/>
                    </a:stretch>
                  </pic:blipFill>
                  <pic:spPr>
                    <a:xfrm>
                      <a:off x="0" y="0"/>
                      <a:ext cx="2709457" cy="7329"/>
                    </a:xfrm>
                    <a:prstGeom prst="rect">
                      <a:avLst/>
                    </a:prstGeom>
                  </pic:spPr>
                </pic:pic>
              </a:graphicData>
            </a:graphic>
          </wp:inline>
        </w:drawing>
      </w:r>
    </w:p>
    <w:p w14:paraId="45B8B742">
      <w:pPr>
        <w:pStyle w:val="2"/>
        <w:spacing w:before="49" w:line="321" w:lineRule="auto"/>
        <w:ind w:left="32" w:right="35" w:firstLine="635"/>
        <w:rPr>
          <w:rFonts w:ascii="仿宋" w:hAnsi="仿宋" w:eastAsia="仿宋" w:cs="仿宋"/>
          <w:sz w:val="31"/>
          <w:szCs w:val="31"/>
        </w:rPr>
      </w:pPr>
      <w:r>
        <w:rPr>
          <w:rFonts w:ascii="仿宋" w:hAnsi="仿宋" w:eastAsia="仿宋" w:cs="仿宋"/>
          <w:spacing w:val="6"/>
          <w:position w:val="-1"/>
          <w:sz w:val="31"/>
          <w:szCs w:val="31"/>
        </w:rPr>
        <w:t>其中，</w:t>
      </w:r>
      <w:r>
        <w:rPr>
          <w:i/>
          <w:iCs/>
          <w:spacing w:val="6"/>
          <w:position w:val="10"/>
          <w:sz w:val="23"/>
          <w:szCs w:val="23"/>
        </w:rPr>
        <w:t xml:space="preserve">x </w:t>
      </w:r>
      <w:r>
        <w:rPr>
          <w:rFonts w:ascii="微软雅黑" w:hAnsi="微软雅黑" w:eastAsia="微软雅黑" w:cs="微软雅黑"/>
          <w:spacing w:val="6"/>
          <w:position w:val="10"/>
          <w:sz w:val="23"/>
          <w:szCs w:val="23"/>
        </w:rPr>
        <w:t>=</w:t>
      </w:r>
      <w:r>
        <w:rPr>
          <w:rFonts w:ascii="微软雅黑" w:hAnsi="微软雅黑" w:eastAsia="微软雅黑" w:cs="微软雅黑"/>
          <w:spacing w:val="-10"/>
          <w:position w:val="10"/>
          <w:sz w:val="23"/>
          <w:szCs w:val="23"/>
        </w:rPr>
        <w:t xml:space="preserve"> </w:t>
      </w:r>
      <w:r>
        <w:rPr>
          <w:i/>
          <w:iCs/>
          <w:position w:val="10"/>
          <w:sz w:val="23"/>
          <w:szCs w:val="23"/>
        </w:rPr>
        <w:t>x</w:t>
      </w:r>
      <w:r>
        <w:rPr>
          <w:i/>
          <w:iCs/>
          <w:position w:val="4"/>
          <w:sz w:val="15"/>
          <w:szCs w:val="15"/>
        </w:rPr>
        <w:t>i</w:t>
      </w:r>
      <w:r>
        <w:rPr>
          <w:i/>
          <w:iCs/>
          <w:spacing w:val="35"/>
          <w:position w:val="4"/>
          <w:sz w:val="15"/>
          <w:szCs w:val="15"/>
        </w:rPr>
        <w:t xml:space="preserve"> </w:t>
      </w:r>
      <w:r>
        <w:rPr>
          <w:rFonts w:ascii="微软雅黑" w:hAnsi="微软雅黑" w:eastAsia="微软雅黑" w:cs="微软雅黑"/>
          <w:spacing w:val="6"/>
          <w:position w:val="10"/>
          <w:sz w:val="23"/>
          <w:szCs w:val="23"/>
        </w:rPr>
        <w:t>_</w:t>
      </w:r>
      <w:r>
        <w:rPr>
          <w:rFonts w:ascii="微软雅黑" w:hAnsi="微软雅黑" w:eastAsia="微软雅黑" w:cs="微软雅黑"/>
          <w:spacing w:val="-26"/>
          <w:position w:val="10"/>
          <w:sz w:val="23"/>
          <w:szCs w:val="23"/>
        </w:rPr>
        <w:t xml:space="preserve"> </w:t>
      </w:r>
      <w:r>
        <w:rPr>
          <w:i/>
          <w:iCs/>
          <w:spacing w:val="6"/>
          <w:position w:val="10"/>
          <w:sz w:val="23"/>
          <w:szCs w:val="23"/>
        </w:rPr>
        <w:t xml:space="preserve">x </w:t>
      </w:r>
      <w:r>
        <w:rPr>
          <w:rFonts w:ascii="仿宋" w:hAnsi="仿宋" w:eastAsia="仿宋" w:cs="仿宋"/>
          <w:spacing w:val="6"/>
          <w:position w:val="-1"/>
          <w:sz w:val="31"/>
          <w:szCs w:val="31"/>
        </w:rPr>
        <w:t>，表示题目得分偏差；</w:t>
      </w:r>
      <w:r>
        <w:rPr>
          <w:i/>
          <w:iCs/>
          <w:spacing w:val="6"/>
          <w:position w:val="10"/>
          <w:sz w:val="23"/>
          <w:szCs w:val="23"/>
        </w:rPr>
        <w:t xml:space="preserve">y </w:t>
      </w:r>
      <w:r>
        <w:rPr>
          <w:rFonts w:ascii="微软雅黑" w:hAnsi="微软雅黑" w:eastAsia="微软雅黑" w:cs="微软雅黑"/>
          <w:spacing w:val="6"/>
          <w:position w:val="10"/>
          <w:sz w:val="23"/>
          <w:szCs w:val="23"/>
        </w:rPr>
        <w:t>=</w:t>
      </w:r>
      <w:r>
        <w:rPr>
          <w:rFonts w:ascii="微软雅黑" w:hAnsi="微软雅黑" w:eastAsia="微软雅黑" w:cs="微软雅黑"/>
          <w:spacing w:val="-12"/>
          <w:position w:val="10"/>
          <w:sz w:val="23"/>
          <w:szCs w:val="23"/>
        </w:rPr>
        <w:t xml:space="preserve"> </w:t>
      </w:r>
      <w:r>
        <w:rPr>
          <w:i/>
          <w:iCs/>
          <w:position w:val="10"/>
          <w:sz w:val="23"/>
          <w:szCs w:val="23"/>
        </w:rPr>
        <w:t>y</w:t>
      </w:r>
      <w:r>
        <w:rPr>
          <w:i/>
          <w:iCs/>
          <w:position w:val="4"/>
          <w:sz w:val="15"/>
          <w:szCs w:val="15"/>
        </w:rPr>
        <w:t>i</w:t>
      </w:r>
      <w:r>
        <w:rPr>
          <w:i/>
          <w:iCs/>
          <w:spacing w:val="6"/>
          <w:position w:val="4"/>
          <w:sz w:val="15"/>
          <w:szCs w:val="15"/>
        </w:rPr>
        <w:t xml:space="preserve">  </w:t>
      </w:r>
      <w:r>
        <w:rPr>
          <w:rFonts w:ascii="微软雅黑" w:hAnsi="微软雅黑" w:eastAsia="微软雅黑" w:cs="微软雅黑"/>
          <w:spacing w:val="6"/>
          <w:position w:val="10"/>
          <w:sz w:val="23"/>
          <w:szCs w:val="23"/>
        </w:rPr>
        <w:t>_</w:t>
      </w:r>
      <w:r>
        <w:rPr>
          <w:rFonts w:ascii="微软雅黑" w:hAnsi="微软雅黑" w:eastAsia="微软雅黑" w:cs="微软雅黑"/>
          <w:spacing w:val="-26"/>
          <w:position w:val="10"/>
          <w:sz w:val="23"/>
          <w:szCs w:val="23"/>
        </w:rPr>
        <w:t xml:space="preserve"> </w:t>
      </w:r>
      <w:r>
        <w:rPr>
          <w:i/>
          <w:iCs/>
          <w:spacing w:val="6"/>
          <w:position w:val="10"/>
          <w:sz w:val="23"/>
          <w:szCs w:val="23"/>
        </w:rPr>
        <w:t>y</w:t>
      </w:r>
      <w:r>
        <w:rPr>
          <w:i/>
          <w:iCs/>
          <w:spacing w:val="47"/>
          <w:position w:val="10"/>
          <w:sz w:val="23"/>
          <w:szCs w:val="23"/>
        </w:rPr>
        <w:t xml:space="preserve"> </w:t>
      </w:r>
      <w:r>
        <w:rPr>
          <w:rFonts w:ascii="仿宋" w:hAnsi="仿宋" w:eastAsia="仿宋" w:cs="仿宋"/>
          <w:spacing w:val="6"/>
          <w:position w:val="-1"/>
          <w:sz w:val="31"/>
          <w:szCs w:val="31"/>
        </w:rPr>
        <w:t>，表示</w:t>
      </w:r>
      <w:r>
        <w:rPr>
          <w:rFonts w:ascii="仿宋" w:hAnsi="仿宋" w:eastAsia="仿宋" w:cs="仿宋"/>
          <w:spacing w:val="5"/>
          <w:position w:val="-1"/>
          <w:sz w:val="31"/>
          <w:szCs w:val="31"/>
        </w:rPr>
        <w:t>问卷</w:t>
      </w:r>
      <w:r>
        <w:rPr>
          <w:rFonts w:ascii="仿宋" w:hAnsi="仿宋" w:eastAsia="仿宋" w:cs="仿宋"/>
          <w:spacing w:val="4"/>
          <w:sz w:val="31"/>
          <w:szCs w:val="31"/>
        </w:rPr>
        <w:t>得分偏差。</w:t>
      </w:r>
    </w:p>
    <w:p w14:paraId="546E8E0F">
      <w:pPr>
        <w:pStyle w:val="2"/>
        <w:spacing w:before="1" w:line="192" w:lineRule="auto"/>
        <w:ind w:right="7"/>
        <w:jc w:val="right"/>
        <w:rPr>
          <w:rFonts w:ascii="仿宋" w:hAnsi="仿宋" w:eastAsia="仿宋" w:cs="仿宋"/>
          <w:sz w:val="31"/>
          <w:szCs w:val="31"/>
        </w:rPr>
      </w:pPr>
      <w:r>
        <w:rPr>
          <w:rFonts w:ascii="仿宋" w:hAnsi="仿宋" w:eastAsia="仿宋" w:cs="仿宋"/>
          <w:spacing w:val="-7"/>
          <w:sz w:val="31"/>
          <w:szCs w:val="31"/>
        </w:rPr>
        <w:t>通常，相关系数的值介于</w:t>
      </w:r>
      <w:r>
        <w:rPr>
          <w:rFonts w:ascii="微软雅黑" w:hAnsi="微软雅黑" w:eastAsia="微软雅黑" w:cs="微软雅黑"/>
          <w:spacing w:val="-7"/>
          <w:sz w:val="31"/>
          <w:szCs w:val="31"/>
        </w:rPr>
        <w:t xml:space="preserve">–  </w:t>
      </w:r>
      <w:r>
        <w:rPr>
          <w:spacing w:val="-7"/>
          <w:sz w:val="31"/>
          <w:szCs w:val="31"/>
        </w:rPr>
        <w:t>1</w:t>
      </w:r>
      <w:r>
        <w:rPr>
          <w:spacing w:val="37"/>
          <w:sz w:val="31"/>
          <w:szCs w:val="31"/>
        </w:rPr>
        <w:t xml:space="preserve"> </w:t>
      </w:r>
      <w:r>
        <w:rPr>
          <w:rFonts w:ascii="仿宋" w:hAnsi="仿宋" w:eastAsia="仿宋" w:cs="仿宋"/>
          <w:spacing w:val="-7"/>
          <w:sz w:val="31"/>
          <w:szCs w:val="31"/>
        </w:rPr>
        <w:t>与</w:t>
      </w:r>
      <w:r>
        <w:rPr>
          <w:spacing w:val="-7"/>
          <w:sz w:val="31"/>
          <w:szCs w:val="31"/>
        </w:rPr>
        <w:t>+1</w:t>
      </w:r>
      <w:r>
        <w:rPr>
          <w:spacing w:val="23"/>
          <w:sz w:val="31"/>
          <w:szCs w:val="31"/>
        </w:rPr>
        <w:t xml:space="preserve"> </w:t>
      </w:r>
      <w:r>
        <w:rPr>
          <w:rFonts w:ascii="仿宋" w:hAnsi="仿宋" w:eastAsia="仿宋" w:cs="仿宋"/>
          <w:spacing w:val="-7"/>
          <w:sz w:val="31"/>
          <w:szCs w:val="31"/>
        </w:rPr>
        <w:t>之间。即</w:t>
      </w:r>
      <w:r>
        <w:rPr>
          <w:rFonts w:ascii="微软雅黑" w:hAnsi="微软雅黑" w:eastAsia="微软雅黑" w:cs="微软雅黑"/>
          <w:spacing w:val="-7"/>
          <w:sz w:val="23"/>
          <w:szCs w:val="23"/>
        </w:rPr>
        <w:t>__</w:t>
      </w:r>
      <w:r>
        <w:rPr>
          <w:spacing w:val="-7"/>
          <w:sz w:val="23"/>
          <w:szCs w:val="23"/>
        </w:rPr>
        <w:t>1</w:t>
      </w:r>
      <w:r>
        <w:rPr>
          <w:spacing w:val="-24"/>
          <w:sz w:val="23"/>
          <w:szCs w:val="23"/>
        </w:rPr>
        <w:t xml:space="preserve"> </w:t>
      </w:r>
      <w:r>
        <w:rPr>
          <w:rFonts w:ascii="微软雅黑" w:hAnsi="微软雅黑" w:eastAsia="微软雅黑" w:cs="微软雅黑"/>
          <w:spacing w:val="-7"/>
          <w:sz w:val="23"/>
          <w:szCs w:val="23"/>
        </w:rPr>
        <w:t xml:space="preserve">≤ </w:t>
      </w:r>
      <w:r>
        <w:rPr>
          <w:i/>
          <w:iCs/>
          <w:spacing w:val="-7"/>
          <w:sz w:val="23"/>
          <w:szCs w:val="23"/>
        </w:rPr>
        <w:t xml:space="preserve">r </w:t>
      </w:r>
      <w:r>
        <w:rPr>
          <w:rFonts w:ascii="微软雅黑" w:hAnsi="微软雅黑" w:eastAsia="微软雅黑" w:cs="微软雅黑"/>
          <w:spacing w:val="-7"/>
          <w:sz w:val="23"/>
          <w:szCs w:val="23"/>
        </w:rPr>
        <w:t>≤ +</w:t>
      </w:r>
      <w:r>
        <w:rPr>
          <w:spacing w:val="-7"/>
          <w:sz w:val="23"/>
          <w:szCs w:val="23"/>
        </w:rPr>
        <w:t>1</w:t>
      </w:r>
      <w:r>
        <w:rPr>
          <w:rFonts w:ascii="仿宋" w:hAnsi="仿宋" w:eastAsia="仿宋" w:cs="仿宋"/>
          <w:spacing w:val="-7"/>
          <w:sz w:val="31"/>
          <w:szCs w:val="31"/>
        </w:rPr>
        <w:t>。其</w:t>
      </w:r>
    </w:p>
    <w:p w14:paraId="31E43628">
      <w:pPr>
        <w:pStyle w:val="2"/>
        <w:spacing w:before="73" w:line="274" w:lineRule="auto"/>
        <w:ind w:left="33" w:right="14" w:firstLine="30"/>
        <w:jc w:val="both"/>
        <w:rPr>
          <w:rFonts w:ascii="仿宋" w:hAnsi="仿宋" w:eastAsia="仿宋" w:cs="仿宋"/>
          <w:sz w:val="31"/>
          <w:szCs w:val="31"/>
        </w:rPr>
      </w:pPr>
      <w:r>
        <w:rPr>
          <w:rFonts w:ascii="仿宋" w:hAnsi="仿宋" w:eastAsia="仿宋" w:cs="仿宋"/>
          <w:spacing w:val="2"/>
          <w:position w:val="-1"/>
          <w:sz w:val="31"/>
          <w:szCs w:val="31"/>
        </w:rPr>
        <w:t>中，</w:t>
      </w:r>
      <w:r>
        <w:rPr>
          <w:i/>
          <w:iCs/>
          <w:spacing w:val="2"/>
          <w:position w:val="4"/>
        </w:rPr>
        <w:t xml:space="preserve">r </w:t>
      </w:r>
      <w:r>
        <w:rPr>
          <w:rFonts w:ascii="微软雅黑" w:hAnsi="微软雅黑" w:eastAsia="微软雅黑" w:cs="微软雅黑"/>
          <w:spacing w:val="2"/>
          <w:position w:val="4"/>
        </w:rPr>
        <w:t>&gt;</w:t>
      </w:r>
      <w:r>
        <w:rPr>
          <w:spacing w:val="2"/>
        </w:rPr>
        <w:t>0</w:t>
      </w:r>
      <w:r>
        <w:rPr>
          <w:spacing w:val="-9"/>
        </w:rPr>
        <w:t xml:space="preserve"> </w:t>
      </w:r>
      <w:r>
        <w:rPr>
          <w:rFonts w:ascii="仿宋" w:hAnsi="仿宋" w:eastAsia="仿宋" w:cs="仿宋"/>
          <w:spacing w:val="2"/>
          <w:sz w:val="31"/>
          <w:szCs w:val="31"/>
        </w:rPr>
        <w:t>表示两变量正相关；</w:t>
      </w:r>
      <w:r>
        <w:rPr>
          <w:i/>
          <w:iCs/>
          <w:spacing w:val="2"/>
          <w:position w:val="4"/>
        </w:rPr>
        <w:t xml:space="preserve">r </w:t>
      </w:r>
      <w:r>
        <w:rPr>
          <w:rFonts w:ascii="微软雅黑" w:hAnsi="微软雅黑" w:eastAsia="微软雅黑" w:cs="微软雅黑"/>
          <w:spacing w:val="2"/>
        </w:rPr>
        <w:t>&lt;</w:t>
      </w:r>
      <w:r>
        <w:rPr>
          <w:rFonts w:ascii="微软雅黑" w:hAnsi="微软雅黑" w:eastAsia="微软雅黑" w:cs="微软雅黑"/>
          <w:spacing w:val="-14"/>
        </w:rPr>
        <w:t xml:space="preserve"> </w:t>
      </w:r>
      <w:r>
        <w:rPr>
          <w:spacing w:val="2"/>
        </w:rPr>
        <w:t xml:space="preserve">0 </w:t>
      </w:r>
      <w:r>
        <w:rPr>
          <w:rFonts w:ascii="仿宋" w:hAnsi="仿宋" w:eastAsia="仿宋" w:cs="仿宋"/>
          <w:spacing w:val="2"/>
          <w:sz w:val="31"/>
          <w:szCs w:val="31"/>
        </w:rPr>
        <w:t>表示两变量负相关；</w:t>
      </w:r>
      <w:r>
        <w:rPr>
          <w:position w:val="9"/>
          <w:sz w:val="31"/>
          <w:szCs w:val="31"/>
        </w:rPr>
        <w:drawing>
          <wp:inline distT="0" distB="0" distL="0" distR="0">
            <wp:extent cx="7620" cy="177165"/>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57"/>
                    <a:stretch>
                      <a:fillRect/>
                    </a:stretch>
                  </pic:blipFill>
                  <pic:spPr>
                    <a:xfrm>
                      <a:off x="0" y="0"/>
                      <a:ext cx="7779" cy="177546"/>
                    </a:xfrm>
                    <a:prstGeom prst="rect">
                      <a:avLst/>
                    </a:prstGeom>
                  </pic:spPr>
                </pic:pic>
              </a:graphicData>
            </a:graphic>
          </wp:inline>
        </w:drawing>
      </w:r>
      <w:r>
        <w:rPr>
          <w:i/>
          <w:iCs/>
          <w:spacing w:val="2"/>
          <w:position w:val="14"/>
          <w:sz w:val="23"/>
          <w:szCs w:val="23"/>
        </w:rPr>
        <w:t>r</w:t>
      </w:r>
      <w:r>
        <w:rPr>
          <w:i/>
          <w:iCs/>
          <w:spacing w:val="-38"/>
          <w:position w:val="14"/>
          <w:sz w:val="23"/>
          <w:szCs w:val="23"/>
        </w:rPr>
        <w:t xml:space="preserve"> </w:t>
      </w:r>
      <w:r>
        <w:rPr>
          <w:position w:val="9"/>
          <w:sz w:val="23"/>
          <w:szCs w:val="23"/>
        </w:rPr>
        <w:drawing>
          <wp:inline distT="0" distB="0" distL="0" distR="0">
            <wp:extent cx="7620" cy="17716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58"/>
                    <a:stretch>
                      <a:fillRect/>
                    </a:stretch>
                  </pic:blipFill>
                  <pic:spPr>
                    <a:xfrm>
                      <a:off x="0" y="0"/>
                      <a:ext cx="7779" cy="177546"/>
                    </a:xfrm>
                    <a:prstGeom prst="rect">
                      <a:avLst/>
                    </a:prstGeom>
                  </pic:spPr>
                </pic:pic>
              </a:graphicData>
            </a:graphic>
          </wp:inline>
        </w:drawing>
      </w:r>
      <w:r>
        <w:rPr>
          <w:i/>
          <w:iCs/>
          <w:spacing w:val="15"/>
          <w:w w:val="101"/>
          <w:position w:val="14"/>
          <w:sz w:val="23"/>
          <w:szCs w:val="23"/>
        </w:rPr>
        <w:t xml:space="preserve"> </w:t>
      </w:r>
      <w:r>
        <w:rPr>
          <w:rFonts w:ascii="微软雅黑" w:hAnsi="微软雅黑" w:eastAsia="微软雅黑" w:cs="微软雅黑"/>
          <w:spacing w:val="2"/>
          <w:position w:val="14"/>
          <w:sz w:val="23"/>
          <w:szCs w:val="23"/>
        </w:rPr>
        <w:t>=</w:t>
      </w:r>
      <w:r>
        <w:rPr>
          <w:rFonts w:ascii="微软雅黑" w:hAnsi="微软雅黑" w:eastAsia="微软雅黑" w:cs="微软雅黑"/>
          <w:spacing w:val="-12"/>
          <w:position w:val="14"/>
          <w:sz w:val="23"/>
          <w:szCs w:val="23"/>
        </w:rPr>
        <w:t xml:space="preserve"> </w:t>
      </w:r>
      <w:r>
        <w:rPr>
          <w:spacing w:val="2"/>
          <w:position w:val="3"/>
          <w:sz w:val="23"/>
          <w:szCs w:val="23"/>
        </w:rPr>
        <w:t xml:space="preserve">0 </w:t>
      </w:r>
      <w:r>
        <w:rPr>
          <w:rFonts w:ascii="仿宋" w:hAnsi="仿宋" w:eastAsia="仿宋" w:cs="仿宋"/>
          <w:spacing w:val="2"/>
          <w:position w:val="3"/>
          <w:sz w:val="31"/>
          <w:szCs w:val="31"/>
        </w:rPr>
        <w:t>表</w:t>
      </w:r>
      <w:r>
        <w:rPr>
          <w:rFonts w:ascii="仿宋" w:hAnsi="仿宋" w:eastAsia="仿宋" w:cs="仿宋"/>
          <w:spacing w:val="8"/>
          <w:sz w:val="31"/>
          <w:szCs w:val="31"/>
        </w:rPr>
        <w:t>示两变量间不存在线性相关关系；</w:t>
      </w:r>
      <w:r>
        <w:rPr>
          <w:rFonts w:ascii="仿宋" w:hAnsi="仿宋" w:eastAsia="仿宋" w:cs="仿宋"/>
          <w:spacing w:val="-74"/>
          <w:sz w:val="31"/>
          <w:szCs w:val="31"/>
        </w:rPr>
        <w:t xml:space="preserve"> </w:t>
      </w:r>
      <w:r>
        <w:rPr>
          <w:position w:val="10"/>
          <w:sz w:val="31"/>
          <w:szCs w:val="31"/>
        </w:rPr>
        <w:drawing>
          <wp:inline distT="0" distB="0" distL="0" distR="0">
            <wp:extent cx="6985" cy="177165"/>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59"/>
                    <a:stretch>
                      <a:fillRect/>
                    </a:stretch>
                  </pic:blipFill>
                  <pic:spPr>
                    <a:xfrm>
                      <a:off x="0" y="0"/>
                      <a:ext cx="7407" cy="177546"/>
                    </a:xfrm>
                    <a:prstGeom prst="rect">
                      <a:avLst/>
                    </a:prstGeom>
                  </pic:spPr>
                </pic:pic>
              </a:graphicData>
            </a:graphic>
          </wp:inline>
        </w:drawing>
      </w:r>
      <w:r>
        <w:rPr>
          <w:i/>
          <w:iCs/>
          <w:spacing w:val="8"/>
          <w:position w:val="14"/>
          <w:sz w:val="23"/>
          <w:szCs w:val="23"/>
        </w:rPr>
        <w:t>r</w:t>
      </w:r>
      <w:r>
        <w:rPr>
          <w:i/>
          <w:iCs/>
          <w:spacing w:val="-36"/>
          <w:position w:val="14"/>
          <w:sz w:val="23"/>
          <w:szCs w:val="23"/>
        </w:rPr>
        <w:t xml:space="preserve"> </w:t>
      </w:r>
      <w:r>
        <w:rPr>
          <w:position w:val="10"/>
          <w:sz w:val="23"/>
          <w:szCs w:val="23"/>
        </w:rPr>
        <w:drawing>
          <wp:inline distT="0" distB="0" distL="0" distR="0">
            <wp:extent cx="6985" cy="177165"/>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60"/>
                    <a:stretch>
                      <a:fillRect/>
                    </a:stretch>
                  </pic:blipFill>
                  <pic:spPr>
                    <a:xfrm>
                      <a:off x="0" y="0"/>
                      <a:ext cx="7407" cy="177546"/>
                    </a:xfrm>
                    <a:prstGeom prst="rect">
                      <a:avLst/>
                    </a:prstGeom>
                  </pic:spPr>
                </pic:pic>
              </a:graphicData>
            </a:graphic>
          </wp:inline>
        </w:drawing>
      </w:r>
      <w:r>
        <w:rPr>
          <w:i/>
          <w:iCs/>
          <w:spacing w:val="14"/>
          <w:position w:val="14"/>
          <w:sz w:val="23"/>
          <w:szCs w:val="23"/>
        </w:rPr>
        <w:t xml:space="preserve"> </w:t>
      </w:r>
      <w:r>
        <w:rPr>
          <w:rFonts w:ascii="微软雅黑" w:hAnsi="微软雅黑" w:eastAsia="微软雅黑" w:cs="微软雅黑"/>
          <w:spacing w:val="8"/>
          <w:position w:val="14"/>
          <w:sz w:val="23"/>
          <w:szCs w:val="23"/>
        </w:rPr>
        <w:t>=</w:t>
      </w:r>
      <w:r>
        <w:rPr>
          <w:rFonts w:ascii="微软雅黑" w:hAnsi="微软雅黑" w:eastAsia="微软雅黑" w:cs="微软雅黑"/>
          <w:spacing w:val="-14"/>
          <w:position w:val="14"/>
          <w:sz w:val="23"/>
          <w:szCs w:val="23"/>
        </w:rPr>
        <w:t xml:space="preserve"> </w:t>
      </w:r>
      <w:r>
        <w:rPr>
          <w:spacing w:val="8"/>
          <w:sz w:val="23"/>
          <w:szCs w:val="23"/>
        </w:rPr>
        <w:t>1</w:t>
      </w:r>
      <w:r>
        <w:rPr>
          <w:rFonts w:ascii="仿宋" w:hAnsi="仿宋" w:eastAsia="仿宋" w:cs="仿宋"/>
          <w:spacing w:val="8"/>
          <w:sz w:val="31"/>
          <w:szCs w:val="31"/>
        </w:rPr>
        <w:t>表示两变量为完全线</w:t>
      </w:r>
      <w:r>
        <w:rPr>
          <w:rFonts w:ascii="仿宋" w:hAnsi="仿宋" w:eastAsia="仿宋" w:cs="仿宋"/>
          <w:spacing w:val="9"/>
          <w:position w:val="-1"/>
          <w:sz w:val="31"/>
          <w:szCs w:val="31"/>
        </w:rPr>
        <w:t>性相关；</w:t>
      </w:r>
      <w:r>
        <w:rPr>
          <w:rFonts w:ascii="仿宋" w:hAnsi="仿宋" w:eastAsia="仿宋" w:cs="仿宋"/>
          <w:spacing w:val="-81"/>
          <w:position w:val="-1"/>
          <w:sz w:val="31"/>
          <w:szCs w:val="31"/>
        </w:rPr>
        <w:t xml:space="preserve"> </w:t>
      </w:r>
      <w:r>
        <w:rPr>
          <w:spacing w:val="9"/>
          <w:position w:val="13"/>
          <w:sz w:val="23"/>
          <w:szCs w:val="23"/>
        </w:rPr>
        <w:t xml:space="preserve">0 </w:t>
      </w:r>
      <w:r>
        <w:rPr>
          <w:rFonts w:ascii="微软雅黑" w:hAnsi="微软雅黑" w:eastAsia="微软雅黑" w:cs="微软雅黑"/>
          <w:spacing w:val="9"/>
          <w:position w:val="13"/>
          <w:sz w:val="23"/>
          <w:szCs w:val="23"/>
        </w:rPr>
        <w:t>&lt;</w:t>
      </w:r>
      <w:r>
        <w:rPr>
          <w:rFonts w:ascii="微软雅黑" w:hAnsi="微软雅黑" w:eastAsia="微软雅黑" w:cs="微软雅黑"/>
          <w:spacing w:val="-13"/>
          <w:position w:val="13"/>
          <w:sz w:val="23"/>
          <w:szCs w:val="23"/>
        </w:rPr>
        <w:t xml:space="preserve"> </w:t>
      </w:r>
      <w:r>
        <w:rPr>
          <w:position w:val="9"/>
          <w:sz w:val="23"/>
          <w:szCs w:val="23"/>
        </w:rPr>
        <w:drawing>
          <wp:inline distT="0" distB="0" distL="0" distR="0">
            <wp:extent cx="6985" cy="178435"/>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61"/>
                    <a:stretch>
                      <a:fillRect/>
                    </a:stretch>
                  </pic:blipFill>
                  <pic:spPr>
                    <a:xfrm>
                      <a:off x="0" y="0"/>
                      <a:ext cx="7603" cy="178935"/>
                    </a:xfrm>
                    <a:prstGeom prst="rect">
                      <a:avLst/>
                    </a:prstGeom>
                  </pic:spPr>
                </pic:pic>
              </a:graphicData>
            </a:graphic>
          </wp:inline>
        </w:drawing>
      </w:r>
      <w:r>
        <w:rPr>
          <w:i/>
          <w:iCs/>
          <w:spacing w:val="9"/>
          <w:position w:val="13"/>
          <w:sz w:val="23"/>
          <w:szCs w:val="23"/>
        </w:rPr>
        <w:t>r</w:t>
      </w:r>
      <w:r>
        <w:rPr>
          <w:i/>
          <w:iCs/>
          <w:spacing w:val="-38"/>
          <w:position w:val="13"/>
          <w:sz w:val="23"/>
          <w:szCs w:val="23"/>
        </w:rPr>
        <w:t xml:space="preserve"> </w:t>
      </w:r>
      <w:r>
        <w:rPr>
          <w:position w:val="9"/>
          <w:sz w:val="23"/>
          <w:szCs w:val="23"/>
        </w:rPr>
        <w:drawing>
          <wp:inline distT="0" distB="0" distL="0" distR="0">
            <wp:extent cx="6985" cy="178435"/>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62"/>
                    <a:stretch>
                      <a:fillRect/>
                    </a:stretch>
                  </pic:blipFill>
                  <pic:spPr>
                    <a:xfrm>
                      <a:off x="0" y="0"/>
                      <a:ext cx="7603" cy="178935"/>
                    </a:xfrm>
                    <a:prstGeom prst="rect">
                      <a:avLst/>
                    </a:prstGeom>
                  </pic:spPr>
                </pic:pic>
              </a:graphicData>
            </a:graphic>
          </wp:inline>
        </w:drawing>
      </w:r>
      <w:r>
        <w:rPr>
          <w:rFonts w:ascii="微软雅黑" w:hAnsi="微软雅黑" w:eastAsia="微软雅黑" w:cs="微软雅黑"/>
          <w:spacing w:val="9"/>
          <w:sz w:val="23"/>
          <w:szCs w:val="23"/>
        </w:rPr>
        <w:t>&lt;</w:t>
      </w:r>
      <w:r>
        <w:rPr>
          <w:spacing w:val="9"/>
          <w:sz w:val="23"/>
          <w:szCs w:val="23"/>
        </w:rPr>
        <w:t>1</w:t>
      </w:r>
      <w:r>
        <w:rPr>
          <w:rFonts w:ascii="仿宋" w:hAnsi="仿宋" w:eastAsia="仿宋" w:cs="仿宋"/>
          <w:spacing w:val="9"/>
          <w:sz w:val="31"/>
          <w:szCs w:val="31"/>
        </w:rPr>
        <w:t>表示两变量存在一定程度的线性相关，其中</w:t>
      </w:r>
      <w:r>
        <w:rPr>
          <w:spacing w:val="-1"/>
          <w:position w:val="8"/>
          <w:sz w:val="23"/>
          <w:szCs w:val="23"/>
        </w:rPr>
        <w:t xml:space="preserve">0 </w:t>
      </w:r>
      <w:r>
        <w:rPr>
          <w:rFonts w:ascii="微软雅黑" w:hAnsi="微软雅黑" w:eastAsia="微软雅黑" w:cs="微软雅黑"/>
          <w:spacing w:val="-1"/>
          <w:position w:val="8"/>
          <w:sz w:val="23"/>
          <w:szCs w:val="23"/>
        </w:rPr>
        <w:t>&lt;</w:t>
      </w:r>
      <w:r>
        <w:rPr>
          <w:rFonts w:ascii="微软雅黑" w:hAnsi="微软雅黑" w:eastAsia="微软雅黑" w:cs="微软雅黑"/>
          <w:spacing w:val="-13"/>
          <w:position w:val="8"/>
          <w:sz w:val="23"/>
          <w:szCs w:val="23"/>
        </w:rPr>
        <w:t xml:space="preserve"> </w:t>
      </w:r>
      <w:r>
        <w:rPr>
          <w:position w:val="5"/>
          <w:sz w:val="23"/>
          <w:szCs w:val="23"/>
        </w:rPr>
        <w:drawing>
          <wp:inline distT="0" distB="0" distL="0" distR="0">
            <wp:extent cx="7620" cy="177800"/>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63"/>
                    <a:stretch>
                      <a:fillRect/>
                    </a:stretch>
                  </pic:blipFill>
                  <pic:spPr>
                    <a:xfrm>
                      <a:off x="0" y="0"/>
                      <a:ext cx="7639" cy="178125"/>
                    </a:xfrm>
                    <a:prstGeom prst="rect">
                      <a:avLst/>
                    </a:prstGeom>
                  </pic:spPr>
                </pic:pic>
              </a:graphicData>
            </a:graphic>
          </wp:inline>
        </w:drawing>
      </w:r>
      <w:r>
        <w:rPr>
          <w:i/>
          <w:iCs/>
          <w:spacing w:val="-1"/>
          <w:position w:val="8"/>
          <w:sz w:val="23"/>
          <w:szCs w:val="23"/>
        </w:rPr>
        <w:t>r</w:t>
      </w:r>
      <w:r>
        <w:rPr>
          <w:i/>
          <w:iCs/>
          <w:spacing w:val="-37"/>
          <w:position w:val="8"/>
          <w:sz w:val="23"/>
          <w:szCs w:val="23"/>
        </w:rPr>
        <w:t xml:space="preserve"> </w:t>
      </w:r>
      <w:r>
        <w:rPr>
          <w:position w:val="5"/>
          <w:sz w:val="23"/>
          <w:szCs w:val="23"/>
        </w:rPr>
        <w:drawing>
          <wp:inline distT="0" distB="0" distL="0" distR="0">
            <wp:extent cx="7620" cy="177800"/>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64"/>
                    <a:stretch>
                      <a:fillRect/>
                    </a:stretch>
                  </pic:blipFill>
                  <pic:spPr>
                    <a:xfrm>
                      <a:off x="0" y="0"/>
                      <a:ext cx="7639" cy="178125"/>
                    </a:xfrm>
                    <a:prstGeom prst="rect">
                      <a:avLst/>
                    </a:prstGeom>
                  </pic:spPr>
                </pic:pic>
              </a:graphicData>
            </a:graphic>
          </wp:inline>
        </w:drawing>
      </w:r>
      <w:r>
        <w:rPr>
          <w:i/>
          <w:iCs/>
          <w:spacing w:val="13"/>
          <w:position w:val="8"/>
          <w:sz w:val="23"/>
          <w:szCs w:val="23"/>
        </w:rPr>
        <w:t xml:space="preserve"> </w:t>
      </w:r>
      <w:r>
        <w:rPr>
          <w:rFonts w:ascii="微软雅黑" w:hAnsi="微软雅黑" w:eastAsia="微软雅黑" w:cs="微软雅黑"/>
          <w:spacing w:val="-1"/>
          <w:position w:val="-3"/>
          <w:sz w:val="23"/>
          <w:szCs w:val="23"/>
        </w:rPr>
        <w:t xml:space="preserve">&lt; </w:t>
      </w:r>
      <w:r>
        <w:rPr>
          <w:spacing w:val="-1"/>
          <w:position w:val="-3"/>
          <w:sz w:val="23"/>
          <w:szCs w:val="23"/>
        </w:rPr>
        <w:t>0.3</w:t>
      </w:r>
      <w:r>
        <w:rPr>
          <w:rFonts w:ascii="仿宋" w:hAnsi="仿宋" w:eastAsia="仿宋" w:cs="仿宋"/>
          <w:spacing w:val="-1"/>
          <w:position w:val="-3"/>
          <w:sz w:val="31"/>
          <w:szCs w:val="31"/>
        </w:rPr>
        <w:t xml:space="preserve">为微弱相关， </w:t>
      </w:r>
      <w:r>
        <w:rPr>
          <w:spacing w:val="-1"/>
          <w:position w:val="8"/>
          <w:sz w:val="23"/>
          <w:szCs w:val="23"/>
        </w:rPr>
        <w:t>0.3</w:t>
      </w:r>
      <w:r>
        <w:rPr>
          <w:spacing w:val="-13"/>
          <w:position w:val="8"/>
          <w:sz w:val="23"/>
          <w:szCs w:val="23"/>
        </w:rPr>
        <w:t xml:space="preserve"> </w:t>
      </w:r>
      <w:r>
        <w:rPr>
          <w:rFonts w:ascii="微软雅黑" w:hAnsi="微软雅黑" w:eastAsia="微软雅黑" w:cs="微软雅黑"/>
          <w:spacing w:val="-1"/>
          <w:position w:val="8"/>
          <w:sz w:val="23"/>
          <w:szCs w:val="23"/>
        </w:rPr>
        <w:t>&lt;</w:t>
      </w:r>
      <w:r>
        <w:rPr>
          <w:rFonts w:ascii="微软雅黑" w:hAnsi="微软雅黑" w:eastAsia="微软雅黑" w:cs="微软雅黑"/>
          <w:spacing w:val="-12"/>
          <w:position w:val="8"/>
          <w:sz w:val="23"/>
          <w:szCs w:val="23"/>
        </w:rPr>
        <w:t xml:space="preserve"> </w:t>
      </w:r>
      <w:r>
        <w:rPr>
          <w:position w:val="5"/>
          <w:sz w:val="23"/>
          <w:szCs w:val="23"/>
        </w:rPr>
        <w:drawing>
          <wp:inline distT="0" distB="0" distL="0" distR="0">
            <wp:extent cx="7620" cy="177800"/>
            <wp:effectExtent l="0" t="0" r="0" b="0"/>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65"/>
                    <a:stretch>
                      <a:fillRect/>
                    </a:stretch>
                  </pic:blipFill>
                  <pic:spPr>
                    <a:xfrm>
                      <a:off x="0" y="0"/>
                      <a:ext cx="7739" cy="178125"/>
                    </a:xfrm>
                    <a:prstGeom prst="rect">
                      <a:avLst/>
                    </a:prstGeom>
                  </pic:spPr>
                </pic:pic>
              </a:graphicData>
            </a:graphic>
          </wp:inline>
        </w:drawing>
      </w:r>
      <w:r>
        <w:rPr>
          <w:i/>
          <w:iCs/>
          <w:spacing w:val="-2"/>
          <w:position w:val="8"/>
          <w:sz w:val="23"/>
          <w:szCs w:val="23"/>
        </w:rPr>
        <w:t>r</w:t>
      </w:r>
      <w:r>
        <w:rPr>
          <w:i/>
          <w:iCs/>
          <w:spacing w:val="-37"/>
          <w:position w:val="8"/>
          <w:sz w:val="23"/>
          <w:szCs w:val="23"/>
        </w:rPr>
        <w:t xml:space="preserve"> </w:t>
      </w:r>
      <w:r>
        <w:rPr>
          <w:position w:val="5"/>
          <w:sz w:val="23"/>
          <w:szCs w:val="23"/>
        </w:rPr>
        <w:drawing>
          <wp:inline distT="0" distB="0" distL="0" distR="0">
            <wp:extent cx="7620" cy="177800"/>
            <wp:effectExtent l="0" t="0" r="0" b="0"/>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66"/>
                    <a:stretch>
                      <a:fillRect/>
                    </a:stretch>
                  </pic:blipFill>
                  <pic:spPr>
                    <a:xfrm>
                      <a:off x="0" y="0"/>
                      <a:ext cx="7739" cy="178125"/>
                    </a:xfrm>
                    <a:prstGeom prst="rect">
                      <a:avLst/>
                    </a:prstGeom>
                  </pic:spPr>
                </pic:pic>
              </a:graphicData>
            </a:graphic>
          </wp:inline>
        </w:drawing>
      </w:r>
      <w:r>
        <w:rPr>
          <w:i/>
          <w:iCs/>
          <w:spacing w:val="14"/>
          <w:w w:val="101"/>
          <w:position w:val="8"/>
          <w:sz w:val="23"/>
          <w:szCs w:val="23"/>
        </w:rPr>
        <w:t xml:space="preserve"> </w:t>
      </w:r>
      <w:r>
        <w:rPr>
          <w:rFonts w:ascii="微软雅黑" w:hAnsi="微软雅黑" w:eastAsia="微软雅黑" w:cs="微软雅黑"/>
          <w:spacing w:val="-2"/>
          <w:position w:val="-3"/>
          <w:sz w:val="23"/>
          <w:szCs w:val="23"/>
        </w:rPr>
        <w:t xml:space="preserve">&lt; </w:t>
      </w:r>
      <w:r>
        <w:rPr>
          <w:spacing w:val="-2"/>
          <w:position w:val="-3"/>
          <w:sz w:val="23"/>
          <w:szCs w:val="23"/>
        </w:rPr>
        <w:t>0.5</w:t>
      </w:r>
      <w:r>
        <w:rPr>
          <w:rFonts w:ascii="仿宋" w:hAnsi="仿宋" w:eastAsia="仿宋" w:cs="仿宋"/>
          <w:spacing w:val="-2"/>
          <w:position w:val="-3"/>
          <w:sz w:val="31"/>
          <w:szCs w:val="31"/>
        </w:rPr>
        <w:t xml:space="preserve">为低度相关， </w:t>
      </w:r>
      <w:r>
        <w:rPr>
          <w:spacing w:val="-2"/>
          <w:position w:val="8"/>
          <w:sz w:val="23"/>
          <w:szCs w:val="23"/>
        </w:rPr>
        <w:t>0.5</w:t>
      </w:r>
      <w:r>
        <w:rPr>
          <w:spacing w:val="-10"/>
          <w:position w:val="8"/>
          <w:sz w:val="23"/>
          <w:szCs w:val="23"/>
        </w:rPr>
        <w:t xml:space="preserve"> </w:t>
      </w:r>
      <w:r>
        <w:rPr>
          <w:rFonts w:ascii="微软雅黑" w:hAnsi="微软雅黑" w:eastAsia="微软雅黑" w:cs="微软雅黑"/>
          <w:spacing w:val="-2"/>
          <w:position w:val="8"/>
          <w:sz w:val="23"/>
          <w:szCs w:val="23"/>
        </w:rPr>
        <w:t>&lt;</w:t>
      </w:r>
      <w:r>
        <w:rPr>
          <w:rFonts w:ascii="微软雅黑" w:hAnsi="微软雅黑" w:eastAsia="微软雅黑" w:cs="微软雅黑"/>
          <w:spacing w:val="-12"/>
          <w:position w:val="8"/>
          <w:sz w:val="23"/>
          <w:szCs w:val="23"/>
        </w:rPr>
        <w:t xml:space="preserve"> </w:t>
      </w:r>
      <w:r>
        <w:rPr>
          <w:position w:val="5"/>
          <w:sz w:val="23"/>
          <w:szCs w:val="23"/>
        </w:rPr>
        <w:drawing>
          <wp:inline distT="0" distB="0" distL="0" distR="0">
            <wp:extent cx="7620" cy="177800"/>
            <wp:effectExtent l="0" t="0" r="0" b="0"/>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67"/>
                    <a:stretch>
                      <a:fillRect/>
                    </a:stretch>
                  </pic:blipFill>
                  <pic:spPr>
                    <a:xfrm>
                      <a:off x="0" y="0"/>
                      <a:ext cx="7739" cy="178125"/>
                    </a:xfrm>
                    <a:prstGeom prst="rect">
                      <a:avLst/>
                    </a:prstGeom>
                  </pic:spPr>
                </pic:pic>
              </a:graphicData>
            </a:graphic>
          </wp:inline>
        </w:drawing>
      </w:r>
      <w:r>
        <w:rPr>
          <w:i/>
          <w:iCs/>
          <w:spacing w:val="-2"/>
          <w:position w:val="8"/>
          <w:sz w:val="23"/>
          <w:szCs w:val="23"/>
        </w:rPr>
        <w:t>r</w:t>
      </w:r>
      <w:r>
        <w:rPr>
          <w:i/>
          <w:iCs/>
          <w:spacing w:val="-37"/>
          <w:position w:val="8"/>
          <w:sz w:val="23"/>
          <w:szCs w:val="23"/>
        </w:rPr>
        <w:t xml:space="preserve"> </w:t>
      </w:r>
      <w:r>
        <w:rPr>
          <w:position w:val="5"/>
          <w:sz w:val="23"/>
          <w:szCs w:val="23"/>
        </w:rPr>
        <w:drawing>
          <wp:inline distT="0" distB="0" distL="0" distR="0">
            <wp:extent cx="7620" cy="177800"/>
            <wp:effectExtent l="0" t="0" r="0" b="0"/>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68"/>
                    <a:stretch>
                      <a:fillRect/>
                    </a:stretch>
                  </pic:blipFill>
                  <pic:spPr>
                    <a:xfrm>
                      <a:off x="0" y="0"/>
                      <a:ext cx="7739" cy="178125"/>
                    </a:xfrm>
                    <a:prstGeom prst="rect">
                      <a:avLst/>
                    </a:prstGeom>
                  </pic:spPr>
                </pic:pic>
              </a:graphicData>
            </a:graphic>
          </wp:inline>
        </w:drawing>
      </w:r>
      <w:r>
        <w:rPr>
          <w:i/>
          <w:iCs/>
          <w:spacing w:val="14"/>
          <w:w w:val="101"/>
          <w:position w:val="8"/>
          <w:sz w:val="23"/>
          <w:szCs w:val="23"/>
        </w:rPr>
        <w:t xml:space="preserve"> </w:t>
      </w:r>
      <w:r>
        <w:rPr>
          <w:rFonts w:ascii="微软雅黑" w:hAnsi="微软雅黑" w:eastAsia="微软雅黑" w:cs="微软雅黑"/>
          <w:spacing w:val="-2"/>
          <w:sz w:val="23"/>
          <w:szCs w:val="23"/>
        </w:rPr>
        <w:t>&lt;</w:t>
      </w:r>
      <w:r>
        <w:rPr>
          <w:rFonts w:ascii="微软雅黑" w:hAnsi="微软雅黑" w:eastAsia="微软雅黑" w:cs="微软雅黑"/>
          <w:spacing w:val="-11"/>
          <w:sz w:val="23"/>
          <w:szCs w:val="23"/>
        </w:rPr>
        <w:t xml:space="preserve"> </w:t>
      </w:r>
      <w:r>
        <w:rPr>
          <w:spacing w:val="-2"/>
          <w:sz w:val="23"/>
          <w:szCs w:val="23"/>
        </w:rPr>
        <w:t>0.8</w:t>
      </w:r>
      <w:r>
        <w:rPr>
          <w:rFonts w:ascii="仿宋" w:hAnsi="仿宋" w:eastAsia="仿宋" w:cs="仿宋"/>
          <w:spacing w:val="-2"/>
          <w:sz w:val="31"/>
          <w:szCs w:val="31"/>
        </w:rPr>
        <w:t>为显</w:t>
      </w:r>
      <w:r>
        <w:rPr>
          <w:rFonts w:ascii="仿宋" w:hAnsi="仿宋" w:eastAsia="仿宋" w:cs="仿宋"/>
          <w:spacing w:val="4"/>
          <w:position w:val="-3"/>
          <w:sz w:val="31"/>
          <w:szCs w:val="31"/>
        </w:rPr>
        <w:t>著相关，</w:t>
      </w:r>
      <w:r>
        <w:rPr>
          <w:rFonts w:ascii="仿宋" w:hAnsi="仿宋" w:eastAsia="仿宋" w:cs="仿宋"/>
          <w:spacing w:val="-74"/>
          <w:position w:val="-3"/>
          <w:sz w:val="31"/>
          <w:szCs w:val="31"/>
        </w:rPr>
        <w:t xml:space="preserve"> </w:t>
      </w:r>
      <w:r>
        <w:rPr>
          <w:spacing w:val="4"/>
          <w:position w:val="11"/>
          <w:sz w:val="23"/>
          <w:szCs w:val="23"/>
        </w:rPr>
        <w:t>0.8</w:t>
      </w:r>
      <w:r>
        <w:rPr>
          <w:spacing w:val="-9"/>
          <w:position w:val="11"/>
          <w:sz w:val="23"/>
          <w:szCs w:val="23"/>
        </w:rPr>
        <w:t xml:space="preserve"> </w:t>
      </w:r>
      <w:r>
        <w:rPr>
          <w:rFonts w:ascii="微软雅黑" w:hAnsi="微软雅黑" w:eastAsia="微软雅黑" w:cs="微软雅黑"/>
          <w:spacing w:val="4"/>
          <w:position w:val="11"/>
          <w:sz w:val="23"/>
          <w:szCs w:val="23"/>
        </w:rPr>
        <w:t>&lt;</w:t>
      </w:r>
      <w:r>
        <w:rPr>
          <w:rFonts w:ascii="微软雅黑" w:hAnsi="微软雅黑" w:eastAsia="微软雅黑" w:cs="微软雅黑"/>
          <w:spacing w:val="-14"/>
          <w:position w:val="11"/>
          <w:sz w:val="23"/>
          <w:szCs w:val="23"/>
        </w:rPr>
        <w:t xml:space="preserve"> </w:t>
      </w:r>
      <w:r>
        <w:rPr>
          <w:position w:val="7"/>
          <w:sz w:val="23"/>
          <w:szCs w:val="23"/>
        </w:rPr>
        <w:drawing>
          <wp:inline distT="0" distB="0" distL="0" distR="0">
            <wp:extent cx="7620" cy="177800"/>
            <wp:effectExtent l="0" t="0" r="0" b="0"/>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69"/>
                    <a:stretch>
                      <a:fillRect/>
                    </a:stretch>
                  </pic:blipFill>
                  <pic:spPr>
                    <a:xfrm>
                      <a:off x="0" y="0"/>
                      <a:ext cx="7646" cy="177836"/>
                    </a:xfrm>
                    <a:prstGeom prst="rect">
                      <a:avLst/>
                    </a:prstGeom>
                  </pic:spPr>
                </pic:pic>
              </a:graphicData>
            </a:graphic>
          </wp:inline>
        </w:drawing>
      </w:r>
      <w:r>
        <w:rPr>
          <w:i/>
          <w:iCs/>
          <w:spacing w:val="4"/>
          <w:position w:val="11"/>
          <w:sz w:val="23"/>
          <w:szCs w:val="23"/>
        </w:rPr>
        <w:t>r</w:t>
      </w:r>
      <w:r>
        <w:rPr>
          <w:i/>
          <w:iCs/>
          <w:spacing w:val="-38"/>
          <w:position w:val="11"/>
          <w:sz w:val="23"/>
          <w:szCs w:val="23"/>
        </w:rPr>
        <w:t xml:space="preserve"> </w:t>
      </w:r>
      <w:r>
        <w:rPr>
          <w:position w:val="7"/>
          <w:sz w:val="23"/>
          <w:szCs w:val="23"/>
        </w:rPr>
        <w:drawing>
          <wp:inline distT="0" distB="0" distL="0" distR="0">
            <wp:extent cx="7620" cy="177800"/>
            <wp:effectExtent l="0" t="0" r="0" b="0"/>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70"/>
                    <a:stretch>
                      <a:fillRect/>
                    </a:stretch>
                  </pic:blipFill>
                  <pic:spPr>
                    <a:xfrm>
                      <a:off x="0" y="0"/>
                      <a:ext cx="7646" cy="177836"/>
                    </a:xfrm>
                    <a:prstGeom prst="rect">
                      <a:avLst/>
                    </a:prstGeom>
                  </pic:spPr>
                </pic:pic>
              </a:graphicData>
            </a:graphic>
          </wp:inline>
        </w:drawing>
      </w:r>
      <w:r>
        <w:rPr>
          <w:rFonts w:ascii="微软雅黑" w:hAnsi="微软雅黑" w:eastAsia="微软雅黑" w:cs="微软雅黑"/>
          <w:spacing w:val="4"/>
          <w:position w:val="-1"/>
          <w:sz w:val="23"/>
          <w:szCs w:val="23"/>
        </w:rPr>
        <w:t>&lt;</w:t>
      </w:r>
      <w:r>
        <w:rPr>
          <w:spacing w:val="4"/>
          <w:position w:val="-1"/>
          <w:sz w:val="23"/>
          <w:szCs w:val="23"/>
        </w:rPr>
        <w:t>1</w:t>
      </w:r>
      <w:r>
        <w:rPr>
          <w:rFonts w:ascii="仿宋" w:hAnsi="仿宋" w:eastAsia="仿宋" w:cs="仿宋"/>
          <w:spacing w:val="4"/>
          <w:position w:val="-1"/>
          <w:sz w:val="31"/>
          <w:szCs w:val="31"/>
        </w:rPr>
        <w:t>为高度相关。</w:t>
      </w:r>
    </w:p>
    <w:p w14:paraId="69652892">
      <w:pPr>
        <w:pStyle w:val="2"/>
        <w:spacing w:before="88" w:line="355" w:lineRule="auto"/>
        <w:ind w:left="30" w:right="17" w:firstLine="636"/>
        <w:rPr>
          <w:rFonts w:ascii="仿宋" w:hAnsi="仿宋" w:eastAsia="仿宋" w:cs="仿宋"/>
          <w:sz w:val="31"/>
          <w:szCs w:val="31"/>
        </w:rPr>
      </w:pPr>
      <w:r>
        <w:rPr>
          <w:rFonts w:ascii="仿宋" w:hAnsi="仿宋" w:eastAsia="仿宋" w:cs="仿宋"/>
          <w:spacing w:val="6"/>
          <w:sz w:val="31"/>
          <w:szCs w:val="31"/>
        </w:rPr>
        <w:t>调查数据计算结果表明，此次问卷效度较高，</w:t>
      </w:r>
      <w:r>
        <w:rPr>
          <w:rFonts w:ascii="仿宋" w:hAnsi="仿宋" w:eastAsia="仿宋" w:cs="仿宋"/>
          <w:spacing w:val="-91"/>
          <w:sz w:val="31"/>
          <w:szCs w:val="31"/>
        </w:rPr>
        <w:t xml:space="preserve"> </w:t>
      </w:r>
      <w:r>
        <w:rPr>
          <w:rFonts w:ascii="仿宋" w:hAnsi="仿宋" w:eastAsia="仿宋" w:cs="仿宋"/>
          <w:spacing w:val="6"/>
          <w:sz w:val="31"/>
          <w:szCs w:val="31"/>
        </w:rPr>
        <w:t>因此能够</w:t>
      </w:r>
      <w:r>
        <w:rPr>
          <w:rFonts w:ascii="仿宋" w:hAnsi="仿宋" w:eastAsia="仿宋" w:cs="仿宋"/>
          <w:spacing w:val="7"/>
          <w:sz w:val="31"/>
          <w:szCs w:val="31"/>
        </w:rPr>
        <w:t>很好地反映的满意程度，有关问卷效度请见附</w:t>
      </w:r>
      <w:r>
        <w:rPr>
          <w:rFonts w:ascii="仿宋" w:hAnsi="仿宋" w:eastAsia="仿宋" w:cs="仿宋"/>
          <w:spacing w:val="6"/>
          <w:sz w:val="31"/>
          <w:szCs w:val="31"/>
        </w:rPr>
        <w:t>表</w:t>
      </w:r>
      <w:r>
        <w:rPr>
          <w:rFonts w:ascii="仿宋" w:hAnsi="仿宋" w:eastAsia="仿宋" w:cs="仿宋"/>
          <w:spacing w:val="-35"/>
          <w:sz w:val="31"/>
          <w:szCs w:val="31"/>
        </w:rPr>
        <w:t xml:space="preserve"> </w:t>
      </w:r>
      <w:r>
        <w:rPr>
          <w:spacing w:val="6"/>
          <w:sz w:val="31"/>
          <w:szCs w:val="31"/>
        </w:rPr>
        <w:t>1</w:t>
      </w:r>
      <w:r>
        <w:rPr>
          <w:rFonts w:ascii="仿宋" w:hAnsi="仿宋" w:eastAsia="仿宋" w:cs="仿宋"/>
          <w:spacing w:val="6"/>
          <w:sz w:val="31"/>
          <w:szCs w:val="31"/>
        </w:rPr>
        <w:t>。</w:t>
      </w:r>
    </w:p>
    <w:p w14:paraId="130969A7">
      <w:pPr>
        <w:pStyle w:val="2"/>
        <w:spacing w:before="53" w:line="231" w:lineRule="auto"/>
        <w:ind w:left="521"/>
        <w:rPr>
          <w:rFonts w:ascii="仿宋" w:hAnsi="仿宋" w:eastAsia="仿宋" w:cs="仿宋"/>
          <w:sz w:val="22"/>
          <w:szCs w:val="22"/>
        </w:rPr>
      </w:pPr>
      <w:r>
        <w:rPr>
          <w:rFonts w:ascii="仿宋" w:hAnsi="仿宋" w:eastAsia="仿宋" w:cs="仿宋"/>
          <w:b/>
          <w:bCs/>
          <w:spacing w:val="-3"/>
          <w:sz w:val="22"/>
          <w:szCs w:val="22"/>
        </w:rPr>
        <w:t>附表</w:t>
      </w:r>
      <w:r>
        <w:rPr>
          <w:rFonts w:ascii="仿宋" w:hAnsi="仿宋" w:eastAsia="仿宋" w:cs="仿宋"/>
          <w:spacing w:val="-21"/>
          <w:sz w:val="22"/>
          <w:szCs w:val="22"/>
        </w:rPr>
        <w:t xml:space="preserve"> </w:t>
      </w:r>
      <w:r>
        <w:rPr>
          <w:b/>
          <w:bCs/>
          <w:spacing w:val="-3"/>
          <w:sz w:val="22"/>
          <w:szCs w:val="22"/>
        </w:rPr>
        <w:t xml:space="preserve">1  </w:t>
      </w:r>
      <w:r>
        <w:rPr>
          <w:rFonts w:ascii="仿宋" w:hAnsi="仿宋" w:eastAsia="仿宋" w:cs="仿宋"/>
          <w:b/>
          <w:bCs/>
          <w:spacing w:val="-3"/>
          <w:sz w:val="22"/>
          <w:szCs w:val="22"/>
        </w:rPr>
        <w:t>地州级不动产统一登记信息管理平台建设使用者满意度问卷问卷效度汇总</w:t>
      </w:r>
    </w:p>
    <w:p w14:paraId="3E7396C4">
      <w:pPr>
        <w:spacing w:before="64"/>
      </w:pPr>
    </w:p>
    <w:p w14:paraId="2FF46B95">
      <w:pPr>
        <w:spacing w:before="63"/>
      </w:pPr>
    </w:p>
    <w:tbl>
      <w:tblPr>
        <w:tblStyle w:val="5"/>
        <w:tblW w:w="8302" w:type="dxa"/>
        <w:tblInd w:w="1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17"/>
        <w:gridCol w:w="1785"/>
      </w:tblGrid>
      <w:tr w14:paraId="352F9C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6517" w:type="dxa"/>
            <w:shd w:val="clear" w:color="auto" w:fill="D9D9D9"/>
            <w:vAlign w:val="top"/>
          </w:tcPr>
          <w:p w14:paraId="6AF1C07B">
            <w:pPr>
              <w:pStyle w:val="6"/>
              <w:spacing w:before="286" w:line="222" w:lineRule="auto"/>
              <w:ind w:left="3267"/>
              <w:rPr>
                <w:sz w:val="21"/>
                <w:szCs w:val="21"/>
              </w:rPr>
            </w:pPr>
            <w:r>
              <w:rPr>
                <w:b/>
                <w:bCs/>
                <w:spacing w:val="-5"/>
                <w:sz w:val="21"/>
                <w:szCs w:val="21"/>
              </w:rPr>
              <w:t>题目</w:t>
            </w:r>
          </w:p>
        </w:tc>
        <w:tc>
          <w:tcPr>
            <w:tcW w:w="1785" w:type="dxa"/>
            <w:shd w:val="clear" w:color="auto" w:fill="D9D9D9"/>
            <w:vAlign w:val="top"/>
          </w:tcPr>
          <w:p w14:paraId="3BF80ECF">
            <w:pPr>
              <w:pStyle w:val="6"/>
              <w:spacing w:before="286" w:line="219" w:lineRule="auto"/>
              <w:ind w:left="693"/>
              <w:rPr>
                <w:sz w:val="21"/>
                <w:szCs w:val="21"/>
              </w:rPr>
            </w:pPr>
            <w:r>
              <w:rPr>
                <w:b/>
                <w:bCs/>
                <w:spacing w:val="-4"/>
                <w:sz w:val="21"/>
                <w:szCs w:val="21"/>
              </w:rPr>
              <w:t>效度得分</w:t>
            </w:r>
          </w:p>
        </w:tc>
      </w:tr>
      <w:tr w14:paraId="44D8D4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6517" w:type="dxa"/>
            <w:vAlign w:val="top"/>
          </w:tcPr>
          <w:p w14:paraId="32B61D7B">
            <w:pPr>
              <w:pStyle w:val="6"/>
              <w:spacing w:before="283" w:line="218" w:lineRule="auto"/>
              <w:ind w:left="542"/>
              <w:rPr>
                <w:sz w:val="21"/>
                <w:szCs w:val="21"/>
              </w:rPr>
            </w:pPr>
            <w:r>
              <w:rPr>
                <w:spacing w:val="-5"/>
                <w:sz w:val="21"/>
                <w:szCs w:val="21"/>
              </w:rPr>
              <w:t>您对不动产信息登记速度是否满意？</w:t>
            </w:r>
          </w:p>
        </w:tc>
        <w:tc>
          <w:tcPr>
            <w:tcW w:w="1785" w:type="dxa"/>
            <w:vAlign w:val="top"/>
          </w:tcPr>
          <w:p w14:paraId="44D75022">
            <w:pPr>
              <w:spacing w:line="255" w:lineRule="auto"/>
              <w:rPr>
                <w:rFonts w:ascii="Arial"/>
                <w:sz w:val="21"/>
              </w:rPr>
            </w:pPr>
          </w:p>
          <w:p w14:paraId="5A008BCD">
            <w:pPr>
              <w:spacing w:before="61" w:line="233" w:lineRule="auto"/>
              <w:ind w:left="1313"/>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0.98</w:t>
            </w:r>
          </w:p>
        </w:tc>
      </w:tr>
      <w:tr w14:paraId="4580AC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6517" w:type="dxa"/>
            <w:vAlign w:val="top"/>
          </w:tcPr>
          <w:p w14:paraId="090B0690">
            <w:pPr>
              <w:pStyle w:val="6"/>
              <w:spacing w:before="283" w:line="218" w:lineRule="auto"/>
              <w:ind w:left="542"/>
              <w:rPr>
                <w:sz w:val="21"/>
                <w:szCs w:val="21"/>
              </w:rPr>
            </w:pPr>
            <w:r>
              <w:rPr>
                <w:spacing w:val="-4"/>
                <w:sz w:val="21"/>
                <w:szCs w:val="21"/>
              </w:rPr>
              <w:t>您对不动产登记信息平台首页标示指引是否满意？</w:t>
            </w:r>
          </w:p>
        </w:tc>
        <w:tc>
          <w:tcPr>
            <w:tcW w:w="1785" w:type="dxa"/>
            <w:vAlign w:val="top"/>
          </w:tcPr>
          <w:p w14:paraId="319F27E6">
            <w:pPr>
              <w:spacing w:line="256" w:lineRule="auto"/>
              <w:rPr>
                <w:rFonts w:ascii="Arial"/>
                <w:sz w:val="21"/>
              </w:rPr>
            </w:pPr>
          </w:p>
          <w:p w14:paraId="393436BA">
            <w:pPr>
              <w:spacing w:before="61" w:line="233" w:lineRule="auto"/>
              <w:ind w:left="1313"/>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0.99</w:t>
            </w:r>
          </w:p>
        </w:tc>
      </w:tr>
      <w:tr w14:paraId="34A434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6517" w:type="dxa"/>
            <w:vAlign w:val="top"/>
          </w:tcPr>
          <w:p w14:paraId="349C8ADB">
            <w:pPr>
              <w:pStyle w:val="6"/>
              <w:spacing w:before="286" w:line="217" w:lineRule="auto"/>
              <w:ind w:left="542"/>
              <w:rPr>
                <w:sz w:val="21"/>
                <w:szCs w:val="21"/>
              </w:rPr>
            </w:pPr>
            <w:r>
              <w:rPr>
                <w:spacing w:val="-1"/>
                <w:sz w:val="21"/>
                <w:szCs w:val="21"/>
              </w:rPr>
              <w:t>您对不动产登记信息平台发放不动产证明及时性是否满意？</w:t>
            </w:r>
          </w:p>
        </w:tc>
        <w:tc>
          <w:tcPr>
            <w:tcW w:w="1785" w:type="dxa"/>
            <w:vAlign w:val="top"/>
          </w:tcPr>
          <w:p w14:paraId="6A0E9811">
            <w:pPr>
              <w:spacing w:line="259" w:lineRule="auto"/>
              <w:rPr>
                <w:rFonts w:ascii="Arial"/>
                <w:sz w:val="21"/>
              </w:rPr>
            </w:pPr>
          </w:p>
          <w:p w14:paraId="0D62462F">
            <w:pPr>
              <w:spacing w:before="60" w:line="233" w:lineRule="auto"/>
              <w:ind w:left="1313"/>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0.97</w:t>
            </w:r>
          </w:p>
        </w:tc>
      </w:tr>
      <w:tr w14:paraId="7F6266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4" w:hRule="atLeast"/>
        </w:trPr>
        <w:tc>
          <w:tcPr>
            <w:tcW w:w="6517" w:type="dxa"/>
            <w:vAlign w:val="top"/>
          </w:tcPr>
          <w:p w14:paraId="2691D4A0">
            <w:pPr>
              <w:pStyle w:val="6"/>
              <w:spacing w:before="283" w:line="218" w:lineRule="auto"/>
              <w:ind w:left="542"/>
              <w:rPr>
                <w:sz w:val="21"/>
                <w:szCs w:val="21"/>
              </w:rPr>
            </w:pPr>
            <w:r>
              <w:rPr>
                <w:spacing w:val="-3"/>
                <w:sz w:val="21"/>
                <w:szCs w:val="21"/>
              </w:rPr>
              <w:t>您对该不动产信息登记平台服务人员的态度是否满意？</w:t>
            </w:r>
          </w:p>
        </w:tc>
        <w:tc>
          <w:tcPr>
            <w:tcW w:w="1785" w:type="dxa"/>
            <w:vAlign w:val="top"/>
          </w:tcPr>
          <w:p w14:paraId="244267E9">
            <w:pPr>
              <w:spacing w:line="257" w:lineRule="auto"/>
              <w:rPr>
                <w:rFonts w:ascii="Arial"/>
                <w:sz w:val="21"/>
              </w:rPr>
            </w:pPr>
          </w:p>
          <w:p w14:paraId="75EAA4E2">
            <w:pPr>
              <w:spacing w:before="60" w:line="233" w:lineRule="auto"/>
              <w:ind w:left="1313"/>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0.86</w:t>
            </w:r>
          </w:p>
        </w:tc>
      </w:tr>
      <w:tr w14:paraId="0B11FE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6517" w:type="dxa"/>
            <w:vAlign w:val="top"/>
          </w:tcPr>
          <w:p w14:paraId="3435B0DA">
            <w:pPr>
              <w:pStyle w:val="6"/>
              <w:spacing w:before="285" w:line="218" w:lineRule="auto"/>
              <w:ind w:left="542"/>
              <w:rPr>
                <w:sz w:val="21"/>
                <w:szCs w:val="21"/>
              </w:rPr>
            </w:pPr>
            <w:r>
              <w:rPr>
                <w:spacing w:val="-4"/>
                <w:sz w:val="21"/>
                <w:szCs w:val="21"/>
              </w:rPr>
              <w:t>您对不动产登记信息平台服务总体评价如何？</w:t>
            </w:r>
          </w:p>
        </w:tc>
        <w:tc>
          <w:tcPr>
            <w:tcW w:w="1785" w:type="dxa"/>
            <w:vAlign w:val="top"/>
          </w:tcPr>
          <w:p w14:paraId="04212462">
            <w:pPr>
              <w:spacing w:line="258" w:lineRule="auto"/>
              <w:rPr>
                <w:rFonts w:ascii="Arial"/>
                <w:sz w:val="21"/>
              </w:rPr>
            </w:pPr>
          </w:p>
          <w:p w14:paraId="241B748C">
            <w:pPr>
              <w:spacing w:before="61" w:line="233" w:lineRule="auto"/>
              <w:ind w:left="1313"/>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0.96</w:t>
            </w:r>
          </w:p>
        </w:tc>
      </w:tr>
    </w:tbl>
    <w:p w14:paraId="63C4D94C">
      <w:pPr>
        <w:spacing w:before="188" w:line="224" w:lineRule="auto"/>
        <w:ind w:left="672"/>
        <w:rPr>
          <w:rFonts w:ascii="楷体" w:hAnsi="楷体" w:eastAsia="楷体" w:cs="楷体"/>
          <w:sz w:val="31"/>
          <w:szCs w:val="31"/>
        </w:rPr>
      </w:pPr>
      <w:r>
        <w:rPr>
          <w:rFonts w:ascii="楷体" w:hAnsi="楷体" w:eastAsia="楷体" w:cs="楷体"/>
          <w:b/>
          <w:bCs/>
          <w:spacing w:val="6"/>
          <w:sz w:val="31"/>
          <w:szCs w:val="31"/>
        </w:rPr>
        <w:t>五、调查问卷的分析</w:t>
      </w:r>
    </w:p>
    <w:p w14:paraId="5322CD02">
      <w:pPr>
        <w:pStyle w:val="2"/>
        <w:spacing w:before="206" w:line="236" w:lineRule="auto"/>
        <w:ind w:left="692"/>
        <w:rPr>
          <w:rFonts w:ascii="仿宋" w:hAnsi="仿宋" w:eastAsia="仿宋" w:cs="仿宋"/>
          <w:sz w:val="31"/>
          <w:szCs w:val="31"/>
        </w:rPr>
      </w:pPr>
      <w:r>
        <w:rPr>
          <w:spacing w:val="-1"/>
          <w:sz w:val="31"/>
          <w:szCs w:val="31"/>
        </w:rPr>
        <w:t>1.</w:t>
      </w:r>
      <w:r>
        <w:rPr>
          <w:rFonts w:ascii="仿宋" w:hAnsi="仿宋" w:eastAsia="仿宋" w:cs="仿宋"/>
          <w:spacing w:val="-1"/>
          <w:sz w:val="31"/>
          <w:szCs w:val="31"/>
        </w:rPr>
        <w:t>单选题</w:t>
      </w:r>
    </w:p>
    <w:p w14:paraId="69C6C86A">
      <w:pPr>
        <w:pStyle w:val="2"/>
        <w:spacing w:before="181" w:line="219" w:lineRule="auto"/>
        <w:ind w:left="692"/>
        <w:rPr>
          <w:rFonts w:ascii="仿宋" w:hAnsi="仿宋" w:eastAsia="仿宋" w:cs="仿宋"/>
          <w:sz w:val="31"/>
          <w:szCs w:val="31"/>
        </w:rPr>
      </w:pPr>
      <w:r>
        <w:rPr>
          <w:spacing w:val="1"/>
          <w:sz w:val="31"/>
          <w:szCs w:val="31"/>
        </w:rPr>
        <w:t>1)</w:t>
      </w:r>
      <w:r>
        <w:rPr>
          <w:rFonts w:ascii="仿宋" w:hAnsi="仿宋" w:eastAsia="仿宋" w:cs="仿宋"/>
          <w:spacing w:val="1"/>
          <w:sz w:val="31"/>
          <w:szCs w:val="31"/>
        </w:rPr>
        <w:t>您的性别</w:t>
      </w:r>
    </w:p>
    <w:p w14:paraId="3C660A7A">
      <w:pPr>
        <w:spacing w:line="219" w:lineRule="auto"/>
        <w:rPr>
          <w:rFonts w:ascii="仿宋" w:hAnsi="仿宋" w:eastAsia="仿宋" w:cs="仿宋"/>
          <w:sz w:val="31"/>
          <w:szCs w:val="31"/>
        </w:rPr>
        <w:sectPr>
          <w:footerReference r:id="rId36" w:type="default"/>
          <w:pgSz w:w="11907" w:h="16839"/>
          <w:pgMar w:top="400" w:right="1785" w:bottom="1171" w:left="1785" w:header="0" w:footer="945" w:gutter="0"/>
          <w:cols w:space="720" w:num="1"/>
        </w:sectPr>
      </w:pPr>
    </w:p>
    <w:p w14:paraId="2A99CE11">
      <w:pPr>
        <w:spacing w:line="280" w:lineRule="auto"/>
        <w:rPr>
          <w:rFonts w:ascii="Arial"/>
          <w:sz w:val="21"/>
        </w:rPr>
      </w:pPr>
    </w:p>
    <w:p w14:paraId="2EAC3DA3">
      <w:pPr>
        <w:spacing w:line="280" w:lineRule="auto"/>
        <w:rPr>
          <w:rFonts w:ascii="Arial"/>
          <w:sz w:val="21"/>
        </w:rPr>
      </w:pPr>
    </w:p>
    <w:p w14:paraId="13E151CE">
      <w:pPr>
        <w:spacing w:line="281" w:lineRule="auto"/>
        <w:rPr>
          <w:rFonts w:ascii="Arial"/>
          <w:sz w:val="21"/>
        </w:rPr>
      </w:pPr>
    </w:p>
    <w:p w14:paraId="5A61E17C">
      <w:pPr>
        <w:spacing w:line="281" w:lineRule="auto"/>
        <w:rPr>
          <w:rFonts w:ascii="Arial"/>
          <w:sz w:val="21"/>
        </w:rPr>
      </w:pPr>
    </w:p>
    <w:p w14:paraId="2B7BCBDE">
      <w:pPr>
        <w:pStyle w:val="2"/>
        <w:spacing w:before="101" w:line="345" w:lineRule="auto"/>
        <w:ind w:left="28" w:right="249" w:firstLine="643"/>
        <w:rPr>
          <w:rFonts w:ascii="仿宋" w:hAnsi="仿宋" w:eastAsia="仿宋" w:cs="仿宋"/>
          <w:sz w:val="31"/>
          <w:szCs w:val="31"/>
        </w:rPr>
      </w:pPr>
      <w:r>
        <w:rPr>
          <w:rFonts w:ascii="仿宋" w:hAnsi="仿宋" w:eastAsia="仿宋" w:cs="仿宋"/>
          <w:spacing w:val="30"/>
          <w:sz w:val="31"/>
          <w:szCs w:val="31"/>
        </w:rPr>
        <w:t xml:space="preserve">在 </w:t>
      </w:r>
      <w:r>
        <w:rPr>
          <w:spacing w:val="30"/>
          <w:sz w:val="31"/>
          <w:szCs w:val="31"/>
        </w:rPr>
        <w:t xml:space="preserve">97  </w:t>
      </w:r>
      <w:r>
        <w:rPr>
          <w:rFonts w:ascii="仿宋" w:hAnsi="仿宋" w:eastAsia="仿宋" w:cs="仿宋"/>
          <w:spacing w:val="30"/>
          <w:sz w:val="31"/>
          <w:szCs w:val="31"/>
        </w:rPr>
        <w:t>份有效问卷中，</w:t>
      </w:r>
      <w:r>
        <w:rPr>
          <w:rFonts w:ascii="仿宋" w:hAnsi="仿宋" w:eastAsia="仿宋" w:cs="仿宋"/>
          <w:spacing w:val="-75"/>
          <w:sz w:val="31"/>
          <w:szCs w:val="31"/>
        </w:rPr>
        <w:t xml:space="preserve"> </w:t>
      </w:r>
      <w:r>
        <w:rPr>
          <w:rFonts w:ascii="仿宋" w:hAnsi="仿宋" w:eastAsia="仿宋" w:cs="仿宋"/>
          <w:spacing w:val="30"/>
          <w:sz w:val="31"/>
          <w:szCs w:val="31"/>
        </w:rPr>
        <w:t>被调查对象中</w:t>
      </w:r>
      <w:r>
        <w:rPr>
          <w:rFonts w:ascii="仿宋" w:hAnsi="仿宋" w:eastAsia="仿宋" w:cs="仿宋"/>
          <w:spacing w:val="29"/>
          <w:sz w:val="31"/>
          <w:szCs w:val="31"/>
        </w:rPr>
        <w:t>选男的比例为</w:t>
      </w:r>
      <w:r>
        <w:rPr>
          <w:spacing w:val="3"/>
          <w:sz w:val="31"/>
          <w:szCs w:val="31"/>
        </w:rPr>
        <w:t>60.82%</w:t>
      </w:r>
      <w:r>
        <w:rPr>
          <w:rFonts w:ascii="仿宋" w:hAnsi="仿宋" w:eastAsia="仿宋" w:cs="仿宋"/>
          <w:spacing w:val="3"/>
          <w:sz w:val="31"/>
          <w:szCs w:val="31"/>
        </w:rPr>
        <w:t>，选女的比例为</w:t>
      </w:r>
      <w:r>
        <w:rPr>
          <w:rFonts w:ascii="仿宋" w:hAnsi="仿宋" w:eastAsia="仿宋" w:cs="仿宋"/>
          <w:spacing w:val="-56"/>
          <w:sz w:val="31"/>
          <w:szCs w:val="31"/>
        </w:rPr>
        <w:t xml:space="preserve"> </w:t>
      </w:r>
      <w:r>
        <w:rPr>
          <w:spacing w:val="3"/>
          <w:sz w:val="31"/>
          <w:szCs w:val="31"/>
        </w:rPr>
        <w:t>39.</w:t>
      </w:r>
      <w:r>
        <w:rPr>
          <w:spacing w:val="-40"/>
          <w:sz w:val="31"/>
          <w:szCs w:val="31"/>
        </w:rPr>
        <w:t xml:space="preserve"> </w:t>
      </w:r>
      <w:r>
        <w:rPr>
          <w:spacing w:val="3"/>
          <w:sz w:val="31"/>
          <w:szCs w:val="31"/>
        </w:rPr>
        <w:t>18%</w:t>
      </w:r>
      <w:r>
        <w:rPr>
          <w:rFonts w:ascii="仿宋" w:hAnsi="仿宋" w:eastAsia="仿宋" w:cs="仿宋"/>
          <w:spacing w:val="3"/>
          <w:sz w:val="31"/>
          <w:szCs w:val="31"/>
        </w:rPr>
        <w:t>。</w:t>
      </w:r>
    </w:p>
    <w:p w14:paraId="512912B9">
      <w:pPr>
        <w:pStyle w:val="2"/>
        <w:spacing w:line="218" w:lineRule="auto"/>
        <w:ind w:left="661"/>
        <w:rPr>
          <w:rFonts w:ascii="仿宋" w:hAnsi="仿宋" w:eastAsia="仿宋" w:cs="仿宋"/>
          <w:sz w:val="31"/>
          <w:szCs w:val="31"/>
        </w:rPr>
      </w:pPr>
      <w:r>
        <w:rPr>
          <w:spacing w:val="9"/>
          <w:sz w:val="31"/>
          <w:szCs w:val="31"/>
        </w:rPr>
        <w:t>2)</w:t>
      </w:r>
      <w:r>
        <w:rPr>
          <w:rFonts w:ascii="仿宋" w:hAnsi="仿宋" w:eastAsia="仿宋" w:cs="仿宋"/>
          <w:spacing w:val="9"/>
          <w:sz w:val="31"/>
          <w:szCs w:val="31"/>
        </w:rPr>
        <w:t>您到不动产登记信息平台办理过几次业务</w:t>
      </w:r>
    </w:p>
    <w:p w14:paraId="29012C10">
      <w:pPr>
        <w:pStyle w:val="2"/>
        <w:spacing w:before="214" w:line="345" w:lineRule="auto"/>
        <w:ind w:left="30" w:firstLine="640"/>
        <w:rPr>
          <w:rFonts w:ascii="仿宋" w:hAnsi="仿宋" w:eastAsia="仿宋" w:cs="仿宋"/>
          <w:sz w:val="31"/>
          <w:szCs w:val="31"/>
        </w:rPr>
      </w:pPr>
      <w:r>
        <w:rPr>
          <w:rFonts w:ascii="仿宋" w:hAnsi="仿宋" w:eastAsia="仿宋" w:cs="仿宋"/>
          <w:spacing w:val="-5"/>
          <w:sz w:val="31"/>
          <w:szCs w:val="31"/>
        </w:rPr>
        <w:t>在</w:t>
      </w:r>
      <w:r>
        <w:rPr>
          <w:rFonts w:ascii="仿宋" w:hAnsi="仿宋" w:eastAsia="仿宋" w:cs="仿宋"/>
          <w:spacing w:val="-67"/>
          <w:sz w:val="31"/>
          <w:szCs w:val="31"/>
        </w:rPr>
        <w:t xml:space="preserve"> </w:t>
      </w:r>
      <w:r>
        <w:rPr>
          <w:spacing w:val="-5"/>
          <w:sz w:val="31"/>
          <w:szCs w:val="31"/>
        </w:rPr>
        <w:t xml:space="preserve">97 </w:t>
      </w:r>
      <w:r>
        <w:rPr>
          <w:rFonts w:ascii="仿宋" w:hAnsi="仿宋" w:eastAsia="仿宋" w:cs="仿宋"/>
          <w:spacing w:val="-5"/>
          <w:sz w:val="31"/>
          <w:szCs w:val="31"/>
        </w:rPr>
        <w:t>份有效问卷中，被调查对象中选</w:t>
      </w:r>
      <w:r>
        <w:rPr>
          <w:rFonts w:ascii="仿宋" w:hAnsi="仿宋" w:eastAsia="仿宋" w:cs="仿宋"/>
          <w:spacing w:val="-59"/>
          <w:sz w:val="31"/>
          <w:szCs w:val="31"/>
        </w:rPr>
        <w:t xml:space="preserve"> </w:t>
      </w:r>
      <w:r>
        <w:rPr>
          <w:spacing w:val="-5"/>
          <w:sz w:val="31"/>
          <w:szCs w:val="31"/>
        </w:rPr>
        <w:t>1</w:t>
      </w:r>
      <w:r>
        <w:rPr>
          <w:spacing w:val="19"/>
          <w:sz w:val="31"/>
          <w:szCs w:val="31"/>
        </w:rPr>
        <w:t xml:space="preserve"> </w:t>
      </w:r>
      <w:r>
        <w:rPr>
          <w:rFonts w:ascii="仿宋" w:hAnsi="仿宋" w:eastAsia="仿宋" w:cs="仿宋"/>
          <w:spacing w:val="-5"/>
          <w:sz w:val="31"/>
          <w:szCs w:val="31"/>
        </w:rPr>
        <w:t>的比例为</w:t>
      </w:r>
      <w:r>
        <w:rPr>
          <w:rFonts w:ascii="仿宋" w:hAnsi="仿宋" w:eastAsia="仿宋" w:cs="仿宋"/>
          <w:spacing w:val="-90"/>
          <w:sz w:val="31"/>
          <w:szCs w:val="31"/>
        </w:rPr>
        <w:t xml:space="preserve"> </w:t>
      </w:r>
      <w:r>
        <w:rPr>
          <w:spacing w:val="-5"/>
          <w:sz w:val="31"/>
          <w:szCs w:val="31"/>
        </w:rPr>
        <w:t>28.87%</w:t>
      </w:r>
      <w:r>
        <w:rPr>
          <w:rFonts w:ascii="仿宋" w:hAnsi="仿宋" w:eastAsia="仿宋" w:cs="仿宋"/>
          <w:spacing w:val="-5"/>
          <w:sz w:val="31"/>
          <w:szCs w:val="31"/>
        </w:rPr>
        <w:t>，</w:t>
      </w:r>
      <w:r>
        <w:rPr>
          <w:rFonts w:ascii="仿宋" w:hAnsi="仿宋" w:eastAsia="仿宋" w:cs="仿宋"/>
          <w:spacing w:val="1"/>
          <w:sz w:val="31"/>
          <w:szCs w:val="31"/>
        </w:rPr>
        <w:t>选</w:t>
      </w:r>
      <w:r>
        <w:rPr>
          <w:rFonts w:ascii="仿宋" w:hAnsi="仿宋" w:eastAsia="仿宋" w:cs="仿宋"/>
          <w:spacing w:val="-55"/>
          <w:sz w:val="31"/>
          <w:szCs w:val="31"/>
        </w:rPr>
        <w:t xml:space="preserve"> </w:t>
      </w:r>
      <w:r>
        <w:rPr>
          <w:spacing w:val="1"/>
          <w:sz w:val="31"/>
          <w:szCs w:val="31"/>
        </w:rPr>
        <w:t>2</w:t>
      </w:r>
      <w:r>
        <w:rPr>
          <w:spacing w:val="55"/>
          <w:sz w:val="31"/>
          <w:szCs w:val="31"/>
        </w:rPr>
        <w:t xml:space="preserve"> </w:t>
      </w:r>
      <w:r>
        <w:rPr>
          <w:rFonts w:ascii="仿宋" w:hAnsi="仿宋" w:eastAsia="仿宋" w:cs="仿宋"/>
          <w:spacing w:val="1"/>
          <w:sz w:val="31"/>
          <w:szCs w:val="31"/>
        </w:rPr>
        <w:t>的比例为</w:t>
      </w:r>
      <w:r>
        <w:rPr>
          <w:rFonts w:ascii="仿宋" w:hAnsi="仿宋" w:eastAsia="仿宋" w:cs="仿宋"/>
          <w:spacing w:val="-41"/>
          <w:sz w:val="31"/>
          <w:szCs w:val="31"/>
        </w:rPr>
        <w:t xml:space="preserve"> </w:t>
      </w:r>
      <w:r>
        <w:rPr>
          <w:spacing w:val="1"/>
          <w:sz w:val="31"/>
          <w:szCs w:val="31"/>
        </w:rPr>
        <w:t>8.25%</w:t>
      </w:r>
      <w:r>
        <w:rPr>
          <w:rFonts w:ascii="仿宋" w:hAnsi="仿宋" w:eastAsia="仿宋" w:cs="仿宋"/>
          <w:spacing w:val="1"/>
          <w:sz w:val="31"/>
          <w:szCs w:val="31"/>
        </w:rPr>
        <w:t>，选</w:t>
      </w:r>
      <w:r>
        <w:rPr>
          <w:rFonts w:ascii="仿宋" w:hAnsi="仿宋" w:eastAsia="仿宋" w:cs="仿宋"/>
          <w:spacing w:val="-41"/>
          <w:sz w:val="31"/>
          <w:szCs w:val="31"/>
        </w:rPr>
        <w:t xml:space="preserve"> </w:t>
      </w:r>
      <w:r>
        <w:rPr>
          <w:spacing w:val="1"/>
          <w:sz w:val="31"/>
          <w:szCs w:val="31"/>
        </w:rPr>
        <w:t>3</w:t>
      </w:r>
      <w:r>
        <w:rPr>
          <w:spacing w:val="55"/>
          <w:sz w:val="31"/>
          <w:szCs w:val="31"/>
        </w:rPr>
        <w:t xml:space="preserve"> </w:t>
      </w:r>
      <w:r>
        <w:rPr>
          <w:rFonts w:ascii="仿宋" w:hAnsi="仿宋" w:eastAsia="仿宋" w:cs="仿宋"/>
          <w:spacing w:val="1"/>
          <w:sz w:val="31"/>
          <w:szCs w:val="31"/>
        </w:rPr>
        <w:t>的比例为</w:t>
      </w:r>
      <w:r>
        <w:rPr>
          <w:rFonts w:ascii="仿宋" w:hAnsi="仿宋" w:eastAsia="仿宋" w:cs="仿宋"/>
          <w:spacing w:val="-48"/>
          <w:sz w:val="31"/>
          <w:szCs w:val="31"/>
        </w:rPr>
        <w:t xml:space="preserve"> </w:t>
      </w:r>
      <w:r>
        <w:rPr>
          <w:spacing w:val="1"/>
          <w:sz w:val="31"/>
          <w:szCs w:val="31"/>
        </w:rPr>
        <w:t>3.09%</w:t>
      </w:r>
      <w:r>
        <w:rPr>
          <w:rFonts w:ascii="仿宋" w:hAnsi="仿宋" w:eastAsia="仿宋" w:cs="仿宋"/>
          <w:spacing w:val="1"/>
          <w:sz w:val="31"/>
          <w:szCs w:val="31"/>
        </w:rPr>
        <w:t>，</w:t>
      </w:r>
      <w:r>
        <w:rPr>
          <w:rFonts w:ascii="仿宋" w:hAnsi="仿宋" w:eastAsia="仿宋" w:cs="仿宋"/>
          <w:sz w:val="31"/>
          <w:szCs w:val="31"/>
        </w:rPr>
        <w:t>选</w:t>
      </w:r>
      <w:r>
        <w:rPr>
          <w:rFonts w:ascii="仿宋" w:hAnsi="仿宋" w:eastAsia="仿宋" w:cs="仿宋"/>
          <w:spacing w:val="-38"/>
          <w:sz w:val="31"/>
          <w:szCs w:val="31"/>
        </w:rPr>
        <w:t xml:space="preserve"> </w:t>
      </w:r>
      <w:r>
        <w:rPr>
          <w:sz w:val="31"/>
          <w:szCs w:val="31"/>
        </w:rPr>
        <w:t>3</w:t>
      </w:r>
      <w:r>
        <w:rPr>
          <w:spacing w:val="35"/>
          <w:sz w:val="31"/>
          <w:szCs w:val="31"/>
        </w:rPr>
        <w:t xml:space="preserve"> </w:t>
      </w:r>
      <w:r>
        <w:rPr>
          <w:rFonts w:ascii="仿宋" w:hAnsi="仿宋" w:eastAsia="仿宋" w:cs="仿宋"/>
          <w:sz w:val="31"/>
          <w:szCs w:val="31"/>
        </w:rPr>
        <w:t>次以上的</w:t>
      </w:r>
      <w:r>
        <w:rPr>
          <w:rFonts w:ascii="仿宋" w:hAnsi="仿宋" w:eastAsia="仿宋" w:cs="仿宋"/>
          <w:spacing w:val="2"/>
          <w:sz w:val="31"/>
          <w:szCs w:val="31"/>
        </w:rPr>
        <w:t>比例为</w:t>
      </w:r>
      <w:r>
        <w:rPr>
          <w:rFonts w:ascii="仿宋" w:hAnsi="仿宋" w:eastAsia="仿宋" w:cs="仿宋"/>
          <w:spacing w:val="-52"/>
          <w:sz w:val="31"/>
          <w:szCs w:val="31"/>
        </w:rPr>
        <w:t xml:space="preserve"> </w:t>
      </w:r>
      <w:r>
        <w:rPr>
          <w:spacing w:val="2"/>
          <w:sz w:val="31"/>
          <w:szCs w:val="31"/>
        </w:rPr>
        <w:t>59.79%</w:t>
      </w:r>
      <w:r>
        <w:rPr>
          <w:rFonts w:ascii="仿宋" w:hAnsi="仿宋" w:eastAsia="仿宋" w:cs="仿宋"/>
          <w:spacing w:val="2"/>
          <w:sz w:val="31"/>
          <w:szCs w:val="31"/>
        </w:rPr>
        <w:t>。</w:t>
      </w:r>
    </w:p>
    <w:p w14:paraId="7D984AF9">
      <w:pPr>
        <w:pStyle w:val="2"/>
        <w:spacing w:line="219" w:lineRule="auto"/>
        <w:ind w:left="668"/>
        <w:rPr>
          <w:rFonts w:ascii="仿宋" w:hAnsi="仿宋" w:eastAsia="仿宋" w:cs="仿宋"/>
          <w:sz w:val="31"/>
          <w:szCs w:val="31"/>
        </w:rPr>
      </w:pPr>
      <w:r>
        <w:rPr>
          <w:spacing w:val="8"/>
          <w:sz w:val="31"/>
          <w:szCs w:val="31"/>
        </w:rPr>
        <w:t>3)</w:t>
      </w:r>
      <w:r>
        <w:rPr>
          <w:rFonts w:ascii="仿宋" w:hAnsi="仿宋" w:eastAsia="仿宋" w:cs="仿宋"/>
          <w:spacing w:val="8"/>
          <w:sz w:val="31"/>
          <w:szCs w:val="31"/>
        </w:rPr>
        <w:t>您对不动产信息登记平台是否有了解</w:t>
      </w:r>
    </w:p>
    <w:p w14:paraId="2B491A34">
      <w:pPr>
        <w:pStyle w:val="2"/>
        <w:spacing w:before="214" w:line="345" w:lineRule="auto"/>
        <w:ind w:left="33" w:right="251" w:firstLine="637"/>
        <w:rPr>
          <w:rFonts w:ascii="仿宋" w:hAnsi="仿宋" w:eastAsia="仿宋" w:cs="仿宋"/>
          <w:sz w:val="31"/>
          <w:szCs w:val="31"/>
        </w:rPr>
      </w:pPr>
      <w:r>
        <w:rPr>
          <w:rFonts w:ascii="仿宋" w:hAnsi="仿宋" w:eastAsia="仿宋" w:cs="仿宋"/>
          <w:spacing w:val="20"/>
          <w:sz w:val="31"/>
          <w:szCs w:val="31"/>
        </w:rPr>
        <w:t xml:space="preserve">在 </w:t>
      </w:r>
      <w:r>
        <w:rPr>
          <w:spacing w:val="20"/>
          <w:sz w:val="31"/>
          <w:szCs w:val="31"/>
        </w:rPr>
        <w:t xml:space="preserve">97  </w:t>
      </w:r>
      <w:r>
        <w:rPr>
          <w:rFonts w:ascii="仿宋" w:hAnsi="仿宋" w:eastAsia="仿宋" w:cs="仿宋"/>
          <w:spacing w:val="20"/>
          <w:sz w:val="31"/>
          <w:szCs w:val="31"/>
        </w:rPr>
        <w:t>份有效问卷中，被调查对象中</w:t>
      </w:r>
      <w:r>
        <w:rPr>
          <w:rFonts w:ascii="仿宋" w:hAnsi="仿宋" w:eastAsia="仿宋" w:cs="仿宋"/>
          <w:spacing w:val="19"/>
          <w:sz w:val="31"/>
          <w:szCs w:val="31"/>
        </w:rPr>
        <w:t>选了解的比例为</w:t>
      </w:r>
      <w:r>
        <w:rPr>
          <w:spacing w:val="2"/>
          <w:sz w:val="31"/>
          <w:szCs w:val="31"/>
        </w:rPr>
        <w:t>82.47%</w:t>
      </w:r>
      <w:r>
        <w:rPr>
          <w:rFonts w:ascii="仿宋" w:hAnsi="仿宋" w:eastAsia="仿宋" w:cs="仿宋"/>
          <w:spacing w:val="2"/>
          <w:sz w:val="31"/>
          <w:szCs w:val="31"/>
        </w:rPr>
        <w:t>，选有一定了解的比例为</w:t>
      </w:r>
      <w:r>
        <w:rPr>
          <w:rFonts w:ascii="仿宋" w:hAnsi="仿宋" w:eastAsia="仿宋" w:cs="仿宋"/>
          <w:spacing w:val="-37"/>
          <w:sz w:val="31"/>
          <w:szCs w:val="31"/>
        </w:rPr>
        <w:t xml:space="preserve"> </w:t>
      </w:r>
      <w:r>
        <w:rPr>
          <w:spacing w:val="2"/>
          <w:sz w:val="31"/>
          <w:szCs w:val="31"/>
        </w:rPr>
        <w:t>16</w:t>
      </w:r>
      <w:r>
        <w:rPr>
          <w:spacing w:val="1"/>
          <w:sz w:val="31"/>
          <w:szCs w:val="31"/>
        </w:rPr>
        <w:t>.49%</w:t>
      </w:r>
      <w:r>
        <w:rPr>
          <w:rFonts w:ascii="仿宋" w:hAnsi="仿宋" w:eastAsia="仿宋" w:cs="仿宋"/>
          <w:spacing w:val="1"/>
          <w:sz w:val="31"/>
          <w:szCs w:val="31"/>
        </w:rPr>
        <w:t>，选不太了解的比例</w:t>
      </w:r>
      <w:r>
        <w:rPr>
          <w:rFonts w:ascii="仿宋" w:hAnsi="仿宋" w:eastAsia="仿宋" w:cs="仿宋"/>
          <w:spacing w:val="3"/>
          <w:sz w:val="31"/>
          <w:szCs w:val="31"/>
        </w:rPr>
        <w:t>为</w:t>
      </w:r>
      <w:r>
        <w:rPr>
          <w:rFonts w:ascii="仿宋" w:hAnsi="仿宋" w:eastAsia="仿宋" w:cs="仿宋"/>
          <w:spacing w:val="-23"/>
          <w:sz w:val="31"/>
          <w:szCs w:val="31"/>
        </w:rPr>
        <w:t xml:space="preserve"> </w:t>
      </w:r>
      <w:r>
        <w:rPr>
          <w:spacing w:val="3"/>
          <w:sz w:val="31"/>
          <w:szCs w:val="31"/>
        </w:rPr>
        <w:t>1.03%</w:t>
      </w:r>
      <w:r>
        <w:rPr>
          <w:rFonts w:ascii="仿宋" w:hAnsi="仿宋" w:eastAsia="仿宋" w:cs="仿宋"/>
          <w:spacing w:val="3"/>
          <w:sz w:val="31"/>
          <w:szCs w:val="31"/>
        </w:rPr>
        <w:t>，选没听说的比例为</w:t>
      </w:r>
      <w:r>
        <w:rPr>
          <w:rFonts w:ascii="仿宋" w:hAnsi="仿宋" w:eastAsia="仿宋" w:cs="仿宋"/>
          <w:spacing w:val="-61"/>
          <w:sz w:val="31"/>
          <w:szCs w:val="31"/>
        </w:rPr>
        <w:t xml:space="preserve"> </w:t>
      </w:r>
      <w:r>
        <w:rPr>
          <w:spacing w:val="3"/>
          <w:sz w:val="31"/>
          <w:szCs w:val="31"/>
        </w:rPr>
        <w:t>0%</w:t>
      </w:r>
      <w:r>
        <w:rPr>
          <w:rFonts w:ascii="仿宋" w:hAnsi="仿宋" w:eastAsia="仿宋" w:cs="仿宋"/>
          <w:spacing w:val="3"/>
          <w:sz w:val="31"/>
          <w:szCs w:val="31"/>
        </w:rPr>
        <w:t>。</w:t>
      </w:r>
    </w:p>
    <w:p w14:paraId="31DD0D52">
      <w:pPr>
        <w:pStyle w:val="2"/>
        <w:spacing w:before="1" w:line="219" w:lineRule="auto"/>
        <w:ind w:left="660"/>
        <w:rPr>
          <w:rFonts w:ascii="仿宋" w:hAnsi="仿宋" w:eastAsia="仿宋" w:cs="仿宋"/>
          <w:sz w:val="31"/>
          <w:szCs w:val="31"/>
        </w:rPr>
      </w:pPr>
      <w:r>
        <w:rPr>
          <w:spacing w:val="8"/>
          <w:sz w:val="31"/>
          <w:szCs w:val="31"/>
        </w:rPr>
        <w:t>4)</w:t>
      </w:r>
      <w:r>
        <w:rPr>
          <w:rFonts w:ascii="仿宋" w:hAnsi="仿宋" w:eastAsia="仿宋" w:cs="仿宋"/>
          <w:spacing w:val="8"/>
          <w:sz w:val="31"/>
          <w:szCs w:val="31"/>
        </w:rPr>
        <w:t>您认为现在办理不动产信息登记的流程是否便捷？</w:t>
      </w:r>
    </w:p>
    <w:p w14:paraId="32BB986B">
      <w:pPr>
        <w:pStyle w:val="2"/>
        <w:spacing w:before="212" w:line="346" w:lineRule="auto"/>
        <w:ind w:left="27" w:right="251" w:firstLine="644"/>
        <w:rPr>
          <w:rFonts w:ascii="仿宋" w:hAnsi="仿宋" w:eastAsia="仿宋" w:cs="仿宋"/>
          <w:sz w:val="31"/>
          <w:szCs w:val="31"/>
        </w:rPr>
      </w:pPr>
      <w:r>
        <w:rPr>
          <w:rFonts w:ascii="仿宋" w:hAnsi="仿宋" w:eastAsia="仿宋" w:cs="仿宋"/>
          <w:spacing w:val="20"/>
          <w:sz w:val="31"/>
          <w:szCs w:val="31"/>
        </w:rPr>
        <w:t xml:space="preserve">在 </w:t>
      </w:r>
      <w:r>
        <w:rPr>
          <w:spacing w:val="20"/>
          <w:sz w:val="31"/>
          <w:szCs w:val="31"/>
        </w:rPr>
        <w:t xml:space="preserve">97  </w:t>
      </w:r>
      <w:r>
        <w:rPr>
          <w:rFonts w:ascii="仿宋" w:hAnsi="仿宋" w:eastAsia="仿宋" w:cs="仿宋"/>
          <w:spacing w:val="20"/>
          <w:sz w:val="31"/>
          <w:szCs w:val="31"/>
        </w:rPr>
        <w:t>份有效问卷中，被调查对象中</w:t>
      </w:r>
      <w:r>
        <w:rPr>
          <w:rFonts w:ascii="仿宋" w:hAnsi="仿宋" w:eastAsia="仿宋" w:cs="仿宋"/>
          <w:spacing w:val="19"/>
          <w:sz w:val="31"/>
          <w:szCs w:val="31"/>
        </w:rPr>
        <w:t>选简洁的比例为</w:t>
      </w:r>
      <w:r>
        <w:rPr>
          <w:spacing w:val="6"/>
          <w:sz w:val="31"/>
          <w:szCs w:val="31"/>
        </w:rPr>
        <w:t>96.91%</w:t>
      </w:r>
      <w:r>
        <w:rPr>
          <w:rFonts w:ascii="仿宋" w:hAnsi="仿宋" w:eastAsia="仿宋" w:cs="仿宋"/>
          <w:spacing w:val="6"/>
          <w:sz w:val="31"/>
          <w:szCs w:val="31"/>
        </w:rPr>
        <w:t>，选一般的比例为</w:t>
      </w:r>
      <w:r>
        <w:rPr>
          <w:rFonts w:ascii="仿宋" w:hAnsi="仿宋" w:eastAsia="仿宋" w:cs="仿宋"/>
          <w:spacing w:val="-53"/>
          <w:sz w:val="31"/>
          <w:szCs w:val="31"/>
        </w:rPr>
        <w:t xml:space="preserve"> </w:t>
      </w:r>
      <w:r>
        <w:rPr>
          <w:spacing w:val="6"/>
          <w:sz w:val="31"/>
          <w:szCs w:val="31"/>
        </w:rPr>
        <w:t>3.09%</w:t>
      </w:r>
      <w:r>
        <w:rPr>
          <w:rFonts w:ascii="仿宋" w:hAnsi="仿宋" w:eastAsia="仿宋" w:cs="仿宋"/>
          <w:spacing w:val="6"/>
          <w:sz w:val="31"/>
          <w:szCs w:val="31"/>
        </w:rPr>
        <w:t>，选复杂的比例为</w:t>
      </w:r>
      <w:r>
        <w:rPr>
          <w:rFonts w:ascii="仿宋" w:hAnsi="仿宋" w:eastAsia="仿宋" w:cs="仿宋"/>
          <w:spacing w:val="-61"/>
          <w:sz w:val="31"/>
          <w:szCs w:val="31"/>
        </w:rPr>
        <w:t xml:space="preserve"> </w:t>
      </w:r>
      <w:r>
        <w:rPr>
          <w:spacing w:val="6"/>
          <w:sz w:val="31"/>
          <w:szCs w:val="31"/>
        </w:rPr>
        <w:t>0%</w:t>
      </w:r>
      <w:r>
        <w:rPr>
          <w:rFonts w:ascii="仿宋" w:hAnsi="仿宋" w:eastAsia="仿宋" w:cs="仿宋"/>
          <w:spacing w:val="6"/>
          <w:sz w:val="31"/>
          <w:szCs w:val="31"/>
        </w:rPr>
        <w:t>。</w:t>
      </w:r>
    </w:p>
    <w:p w14:paraId="34DB1ED0">
      <w:pPr>
        <w:pStyle w:val="2"/>
        <w:spacing w:before="1" w:line="218" w:lineRule="auto"/>
        <w:ind w:left="670"/>
        <w:rPr>
          <w:sz w:val="31"/>
          <w:szCs w:val="31"/>
        </w:rPr>
      </w:pPr>
      <w:r>
        <w:rPr>
          <w:spacing w:val="8"/>
          <w:sz w:val="31"/>
          <w:szCs w:val="31"/>
        </w:rPr>
        <w:t>5)</w:t>
      </w:r>
      <w:r>
        <w:rPr>
          <w:rFonts w:ascii="仿宋" w:hAnsi="仿宋" w:eastAsia="仿宋" w:cs="仿宋"/>
          <w:spacing w:val="8"/>
          <w:sz w:val="31"/>
          <w:szCs w:val="31"/>
        </w:rPr>
        <w:t>您认为不动产信息登记哪个环节最耽误时间</w:t>
      </w:r>
      <w:r>
        <w:rPr>
          <w:spacing w:val="8"/>
          <w:sz w:val="31"/>
          <w:szCs w:val="31"/>
        </w:rPr>
        <w:t>?</w:t>
      </w:r>
    </w:p>
    <w:p w14:paraId="43EA3629">
      <w:pPr>
        <w:pStyle w:val="2"/>
        <w:spacing w:before="208" w:line="346" w:lineRule="auto"/>
        <w:ind w:left="21" w:right="247" w:firstLine="649"/>
        <w:rPr>
          <w:rFonts w:ascii="仿宋" w:hAnsi="仿宋" w:eastAsia="仿宋" w:cs="仿宋"/>
          <w:sz w:val="31"/>
          <w:szCs w:val="31"/>
        </w:rPr>
      </w:pPr>
      <w:r>
        <w:rPr>
          <w:rFonts w:ascii="仿宋" w:hAnsi="仿宋" w:eastAsia="仿宋" w:cs="仿宋"/>
          <w:spacing w:val="7"/>
          <w:sz w:val="31"/>
          <w:szCs w:val="31"/>
        </w:rPr>
        <w:t xml:space="preserve">在 </w:t>
      </w:r>
      <w:r>
        <w:rPr>
          <w:spacing w:val="7"/>
          <w:sz w:val="31"/>
          <w:szCs w:val="31"/>
        </w:rPr>
        <w:t xml:space="preserve">97  </w:t>
      </w:r>
      <w:r>
        <w:rPr>
          <w:rFonts w:ascii="仿宋" w:hAnsi="仿宋" w:eastAsia="仿宋" w:cs="仿宋"/>
          <w:spacing w:val="7"/>
          <w:sz w:val="31"/>
          <w:szCs w:val="31"/>
        </w:rPr>
        <w:t>份有效问卷中，被调查对象中选业务受理环节的</w:t>
      </w:r>
      <w:r>
        <w:rPr>
          <w:rFonts w:ascii="仿宋" w:hAnsi="仿宋" w:eastAsia="仿宋" w:cs="仿宋"/>
          <w:spacing w:val="5"/>
          <w:sz w:val="31"/>
          <w:szCs w:val="31"/>
        </w:rPr>
        <w:t>比例为</w:t>
      </w:r>
      <w:r>
        <w:rPr>
          <w:rFonts w:ascii="仿宋" w:hAnsi="仿宋" w:eastAsia="仿宋" w:cs="仿宋"/>
          <w:spacing w:val="-69"/>
          <w:sz w:val="31"/>
          <w:szCs w:val="31"/>
        </w:rPr>
        <w:t xml:space="preserve"> </w:t>
      </w:r>
      <w:r>
        <w:rPr>
          <w:spacing w:val="5"/>
          <w:sz w:val="31"/>
          <w:szCs w:val="31"/>
        </w:rPr>
        <w:t>47.42%</w:t>
      </w:r>
      <w:r>
        <w:rPr>
          <w:rFonts w:ascii="仿宋" w:hAnsi="仿宋" w:eastAsia="仿宋" w:cs="仿宋"/>
          <w:spacing w:val="5"/>
          <w:sz w:val="31"/>
          <w:szCs w:val="31"/>
        </w:rPr>
        <w:t>，选税务缴费环节的比例为</w:t>
      </w:r>
      <w:r>
        <w:rPr>
          <w:rFonts w:ascii="仿宋" w:hAnsi="仿宋" w:eastAsia="仿宋" w:cs="仿宋"/>
          <w:spacing w:val="-56"/>
          <w:sz w:val="31"/>
          <w:szCs w:val="31"/>
        </w:rPr>
        <w:t xml:space="preserve"> </w:t>
      </w:r>
      <w:r>
        <w:rPr>
          <w:spacing w:val="5"/>
          <w:sz w:val="31"/>
          <w:szCs w:val="31"/>
        </w:rPr>
        <w:t>8.25%</w:t>
      </w:r>
      <w:r>
        <w:rPr>
          <w:rFonts w:ascii="仿宋" w:hAnsi="仿宋" w:eastAsia="仿宋" w:cs="仿宋"/>
          <w:spacing w:val="5"/>
          <w:sz w:val="31"/>
          <w:szCs w:val="31"/>
        </w:rPr>
        <w:t>，选缴纳登</w:t>
      </w:r>
      <w:r>
        <w:rPr>
          <w:rFonts w:ascii="仿宋" w:hAnsi="仿宋" w:eastAsia="仿宋" w:cs="仿宋"/>
          <w:spacing w:val="7"/>
          <w:sz w:val="31"/>
          <w:szCs w:val="31"/>
        </w:rPr>
        <w:t xml:space="preserve">记费用环节的比例为 </w:t>
      </w:r>
      <w:r>
        <w:rPr>
          <w:spacing w:val="7"/>
          <w:sz w:val="31"/>
          <w:szCs w:val="31"/>
        </w:rPr>
        <w:t>3.09%</w:t>
      </w:r>
      <w:r>
        <w:rPr>
          <w:rFonts w:ascii="仿宋" w:hAnsi="仿宋" w:eastAsia="仿宋" w:cs="仿宋"/>
          <w:spacing w:val="7"/>
          <w:sz w:val="31"/>
          <w:szCs w:val="31"/>
        </w:rPr>
        <w:t>，选证书证明打印出证环节的比</w:t>
      </w:r>
      <w:r>
        <w:rPr>
          <w:rFonts w:ascii="仿宋" w:hAnsi="仿宋" w:eastAsia="仿宋" w:cs="仿宋"/>
          <w:spacing w:val="2"/>
          <w:sz w:val="31"/>
          <w:szCs w:val="31"/>
        </w:rPr>
        <w:t>例为</w:t>
      </w:r>
      <w:r>
        <w:rPr>
          <w:rFonts w:ascii="仿宋" w:hAnsi="仿宋" w:eastAsia="仿宋" w:cs="仿宋"/>
          <w:spacing w:val="-69"/>
          <w:sz w:val="31"/>
          <w:szCs w:val="31"/>
        </w:rPr>
        <w:t xml:space="preserve"> </w:t>
      </w:r>
      <w:r>
        <w:rPr>
          <w:spacing w:val="2"/>
          <w:sz w:val="31"/>
          <w:szCs w:val="31"/>
        </w:rPr>
        <w:t>4.</w:t>
      </w:r>
      <w:r>
        <w:rPr>
          <w:spacing w:val="-41"/>
          <w:sz w:val="31"/>
          <w:szCs w:val="31"/>
        </w:rPr>
        <w:t xml:space="preserve"> </w:t>
      </w:r>
      <w:r>
        <w:rPr>
          <w:spacing w:val="2"/>
          <w:sz w:val="31"/>
          <w:szCs w:val="31"/>
        </w:rPr>
        <w:t>12%</w:t>
      </w:r>
      <w:r>
        <w:rPr>
          <w:rFonts w:ascii="仿宋" w:hAnsi="仿宋" w:eastAsia="仿宋" w:cs="仿宋"/>
          <w:spacing w:val="2"/>
          <w:sz w:val="31"/>
          <w:szCs w:val="31"/>
        </w:rPr>
        <w:t>，选无的比例为</w:t>
      </w:r>
      <w:r>
        <w:rPr>
          <w:rFonts w:ascii="仿宋" w:hAnsi="仿宋" w:eastAsia="仿宋" w:cs="仿宋"/>
          <w:spacing w:val="-59"/>
          <w:sz w:val="31"/>
          <w:szCs w:val="31"/>
        </w:rPr>
        <w:t xml:space="preserve"> </w:t>
      </w:r>
      <w:r>
        <w:rPr>
          <w:spacing w:val="2"/>
          <w:sz w:val="31"/>
          <w:szCs w:val="31"/>
        </w:rPr>
        <w:t>37.</w:t>
      </w:r>
      <w:r>
        <w:rPr>
          <w:spacing w:val="-40"/>
          <w:sz w:val="31"/>
          <w:szCs w:val="31"/>
        </w:rPr>
        <w:t xml:space="preserve"> </w:t>
      </w:r>
      <w:r>
        <w:rPr>
          <w:spacing w:val="2"/>
          <w:sz w:val="31"/>
          <w:szCs w:val="31"/>
        </w:rPr>
        <w:t>11%</w:t>
      </w:r>
      <w:r>
        <w:rPr>
          <w:rFonts w:ascii="仿宋" w:hAnsi="仿宋" w:eastAsia="仿宋" w:cs="仿宋"/>
          <w:spacing w:val="2"/>
          <w:sz w:val="31"/>
          <w:szCs w:val="31"/>
        </w:rPr>
        <w:t>。</w:t>
      </w:r>
    </w:p>
    <w:p w14:paraId="6519E60E">
      <w:pPr>
        <w:pStyle w:val="2"/>
        <w:spacing w:before="2" w:line="344" w:lineRule="auto"/>
        <w:ind w:left="39" w:right="248" w:firstLine="629"/>
        <w:rPr>
          <w:sz w:val="31"/>
          <w:szCs w:val="31"/>
        </w:rPr>
      </w:pPr>
      <w:r>
        <w:rPr>
          <w:spacing w:val="10"/>
          <w:sz w:val="31"/>
          <w:szCs w:val="31"/>
        </w:rPr>
        <w:t>6)</w:t>
      </w:r>
      <w:r>
        <w:rPr>
          <w:rFonts w:ascii="仿宋" w:hAnsi="仿宋" w:eastAsia="仿宋" w:cs="仿宋"/>
          <w:spacing w:val="10"/>
          <w:sz w:val="31"/>
          <w:szCs w:val="31"/>
        </w:rPr>
        <w:t>不动产登记信息平台工作人员对您所要办理的业务是</w:t>
      </w:r>
      <w:r>
        <w:rPr>
          <w:rFonts w:ascii="仿宋" w:hAnsi="仿宋" w:eastAsia="仿宋" w:cs="仿宋"/>
          <w:spacing w:val="5"/>
          <w:sz w:val="31"/>
          <w:szCs w:val="31"/>
        </w:rPr>
        <w:t>否一次性告知</w:t>
      </w:r>
      <w:r>
        <w:rPr>
          <w:spacing w:val="5"/>
          <w:sz w:val="31"/>
          <w:szCs w:val="31"/>
        </w:rPr>
        <w:t>?</w:t>
      </w:r>
    </w:p>
    <w:p w14:paraId="3DE6A965">
      <w:pPr>
        <w:pStyle w:val="2"/>
        <w:spacing w:before="2" w:line="346" w:lineRule="auto"/>
        <w:ind w:left="30" w:right="160" w:firstLine="640"/>
        <w:rPr>
          <w:rFonts w:ascii="仿宋" w:hAnsi="仿宋" w:eastAsia="仿宋" w:cs="仿宋"/>
          <w:sz w:val="31"/>
          <w:szCs w:val="31"/>
        </w:rPr>
      </w:pPr>
      <w:r>
        <w:rPr>
          <w:rFonts w:ascii="仿宋" w:hAnsi="仿宋" w:eastAsia="仿宋" w:cs="仿宋"/>
          <w:spacing w:val="-3"/>
          <w:sz w:val="31"/>
          <w:szCs w:val="31"/>
        </w:rPr>
        <w:t>在</w:t>
      </w:r>
      <w:r>
        <w:rPr>
          <w:rFonts w:ascii="仿宋" w:hAnsi="仿宋" w:eastAsia="仿宋" w:cs="仿宋"/>
          <w:spacing w:val="-66"/>
          <w:sz w:val="31"/>
          <w:szCs w:val="31"/>
        </w:rPr>
        <w:t xml:space="preserve"> </w:t>
      </w:r>
      <w:r>
        <w:rPr>
          <w:spacing w:val="-3"/>
          <w:sz w:val="31"/>
          <w:szCs w:val="31"/>
        </w:rPr>
        <w:t xml:space="preserve">97 </w:t>
      </w:r>
      <w:r>
        <w:rPr>
          <w:rFonts w:ascii="仿宋" w:hAnsi="仿宋" w:eastAsia="仿宋" w:cs="仿宋"/>
          <w:spacing w:val="-3"/>
          <w:sz w:val="31"/>
          <w:szCs w:val="31"/>
        </w:rPr>
        <w:t>份有效问卷中，被调查对象中选是的比例为</w:t>
      </w:r>
      <w:r>
        <w:rPr>
          <w:rFonts w:ascii="仿宋" w:hAnsi="仿宋" w:eastAsia="仿宋" w:cs="仿宋"/>
          <w:spacing w:val="-48"/>
          <w:sz w:val="31"/>
          <w:szCs w:val="31"/>
        </w:rPr>
        <w:t xml:space="preserve"> </w:t>
      </w:r>
      <w:r>
        <w:rPr>
          <w:spacing w:val="-3"/>
          <w:sz w:val="31"/>
          <w:szCs w:val="31"/>
        </w:rPr>
        <w:t>100%</w:t>
      </w:r>
      <w:r>
        <w:rPr>
          <w:rFonts w:ascii="仿宋" w:hAnsi="仿宋" w:eastAsia="仿宋" w:cs="仿宋"/>
          <w:spacing w:val="-3"/>
          <w:sz w:val="31"/>
          <w:szCs w:val="31"/>
        </w:rPr>
        <w:t>，</w:t>
      </w:r>
      <w:r>
        <w:rPr>
          <w:rFonts w:ascii="仿宋" w:hAnsi="仿宋" w:eastAsia="仿宋" w:cs="仿宋"/>
          <w:spacing w:val="5"/>
          <w:sz w:val="31"/>
          <w:szCs w:val="31"/>
        </w:rPr>
        <w:t>选否的比例为</w:t>
      </w:r>
      <w:r>
        <w:rPr>
          <w:rFonts w:ascii="仿宋" w:hAnsi="仿宋" w:eastAsia="仿宋" w:cs="仿宋"/>
          <w:spacing w:val="-62"/>
          <w:sz w:val="31"/>
          <w:szCs w:val="31"/>
        </w:rPr>
        <w:t xml:space="preserve"> </w:t>
      </w:r>
      <w:r>
        <w:rPr>
          <w:spacing w:val="5"/>
          <w:sz w:val="31"/>
          <w:szCs w:val="31"/>
        </w:rPr>
        <w:t>0%</w:t>
      </w:r>
      <w:r>
        <w:rPr>
          <w:rFonts w:ascii="仿宋" w:hAnsi="仿宋" w:eastAsia="仿宋" w:cs="仿宋"/>
          <w:spacing w:val="5"/>
          <w:sz w:val="31"/>
          <w:szCs w:val="31"/>
        </w:rPr>
        <w:t>。</w:t>
      </w:r>
    </w:p>
    <w:p w14:paraId="0EB7AED0">
      <w:pPr>
        <w:pStyle w:val="2"/>
        <w:spacing w:before="1" w:line="238" w:lineRule="auto"/>
        <w:ind w:left="661"/>
        <w:rPr>
          <w:rFonts w:ascii="仿宋" w:hAnsi="仿宋" w:eastAsia="仿宋" w:cs="仿宋"/>
          <w:sz w:val="31"/>
          <w:szCs w:val="31"/>
        </w:rPr>
      </w:pPr>
      <w:r>
        <w:rPr>
          <w:spacing w:val="6"/>
          <w:sz w:val="31"/>
          <w:szCs w:val="31"/>
        </w:rPr>
        <w:t>2.</w:t>
      </w:r>
      <w:r>
        <w:rPr>
          <w:rFonts w:ascii="仿宋" w:hAnsi="仿宋" w:eastAsia="仿宋" w:cs="仿宋"/>
          <w:spacing w:val="6"/>
          <w:sz w:val="31"/>
          <w:szCs w:val="31"/>
        </w:rPr>
        <w:t>多选题</w:t>
      </w:r>
    </w:p>
    <w:p w14:paraId="5437C063">
      <w:pPr>
        <w:pStyle w:val="2"/>
        <w:spacing w:before="177" w:line="219" w:lineRule="auto"/>
        <w:ind w:left="692"/>
        <w:rPr>
          <w:rFonts w:ascii="仿宋" w:hAnsi="仿宋" w:eastAsia="仿宋" w:cs="仿宋"/>
          <w:sz w:val="31"/>
          <w:szCs w:val="31"/>
        </w:rPr>
      </w:pPr>
      <w:r>
        <w:rPr>
          <w:spacing w:val="6"/>
          <w:sz w:val="31"/>
          <w:szCs w:val="31"/>
        </w:rPr>
        <w:t>1)</w:t>
      </w:r>
      <w:r>
        <w:rPr>
          <w:rFonts w:ascii="仿宋" w:hAnsi="仿宋" w:eastAsia="仿宋" w:cs="仿宋"/>
          <w:spacing w:val="6"/>
          <w:sz w:val="31"/>
          <w:szCs w:val="31"/>
        </w:rPr>
        <w:t>您认为不动产信息登记时耗费精力最多？</w:t>
      </w:r>
    </w:p>
    <w:p w14:paraId="5DD8FE97">
      <w:pPr>
        <w:spacing w:line="219" w:lineRule="auto"/>
        <w:rPr>
          <w:rFonts w:ascii="仿宋" w:hAnsi="仿宋" w:eastAsia="仿宋" w:cs="仿宋"/>
          <w:sz w:val="31"/>
          <w:szCs w:val="31"/>
        </w:rPr>
        <w:sectPr>
          <w:footerReference r:id="rId37" w:type="default"/>
          <w:pgSz w:w="11907" w:h="16839"/>
          <w:pgMar w:top="400" w:right="1553" w:bottom="1171" w:left="1785" w:header="0" w:footer="945" w:gutter="0"/>
          <w:cols w:space="720" w:num="1"/>
        </w:sectPr>
      </w:pPr>
    </w:p>
    <w:p w14:paraId="3AFB201F">
      <w:pPr>
        <w:spacing w:line="281" w:lineRule="auto"/>
        <w:rPr>
          <w:rFonts w:ascii="Arial"/>
          <w:sz w:val="21"/>
        </w:rPr>
      </w:pPr>
    </w:p>
    <w:p w14:paraId="5F21DE8C">
      <w:pPr>
        <w:spacing w:line="281" w:lineRule="auto"/>
        <w:rPr>
          <w:rFonts w:ascii="Arial"/>
          <w:sz w:val="21"/>
        </w:rPr>
      </w:pPr>
    </w:p>
    <w:p w14:paraId="2924C6A2">
      <w:pPr>
        <w:spacing w:line="281" w:lineRule="auto"/>
        <w:rPr>
          <w:rFonts w:ascii="Arial"/>
          <w:sz w:val="21"/>
        </w:rPr>
      </w:pPr>
    </w:p>
    <w:p w14:paraId="36586A8E">
      <w:pPr>
        <w:spacing w:line="281" w:lineRule="auto"/>
        <w:rPr>
          <w:rFonts w:ascii="Arial"/>
          <w:sz w:val="21"/>
        </w:rPr>
      </w:pPr>
    </w:p>
    <w:p w14:paraId="3D42B776">
      <w:pPr>
        <w:pStyle w:val="2"/>
        <w:spacing w:before="101" w:line="345" w:lineRule="auto"/>
        <w:ind w:left="33" w:right="14" w:firstLine="638"/>
        <w:jc w:val="both"/>
        <w:rPr>
          <w:rFonts w:ascii="仿宋" w:hAnsi="仿宋" w:eastAsia="仿宋" w:cs="仿宋"/>
          <w:sz w:val="31"/>
          <w:szCs w:val="31"/>
        </w:rPr>
      </w:pPr>
      <w:r>
        <w:rPr>
          <w:rFonts w:ascii="仿宋" w:hAnsi="仿宋" w:eastAsia="仿宋" w:cs="仿宋"/>
          <w:spacing w:val="7"/>
          <w:sz w:val="31"/>
          <w:szCs w:val="31"/>
        </w:rPr>
        <w:t xml:space="preserve">在 </w:t>
      </w:r>
      <w:r>
        <w:rPr>
          <w:spacing w:val="7"/>
          <w:sz w:val="31"/>
          <w:szCs w:val="31"/>
        </w:rPr>
        <w:t xml:space="preserve">97  </w:t>
      </w:r>
      <w:r>
        <w:rPr>
          <w:rFonts w:ascii="仿宋" w:hAnsi="仿宋" w:eastAsia="仿宋" w:cs="仿宋"/>
          <w:spacing w:val="7"/>
          <w:sz w:val="31"/>
          <w:szCs w:val="31"/>
        </w:rPr>
        <w:t>份有效问卷中，被调查对象中选商品房首次登记</w:t>
      </w:r>
      <w:r>
        <w:rPr>
          <w:rFonts w:ascii="仿宋" w:hAnsi="仿宋" w:eastAsia="仿宋" w:cs="仿宋"/>
          <w:spacing w:val="5"/>
          <w:sz w:val="31"/>
          <w:szCs w:val="31"/>
        </w:rPr>
        <w:t xml:space="preserve">的比例为 </w:t>
      </w:r>
      <w:r>
        <w:rPr>
          <w:spacing w:val="5"/>
          <w:sz w:val="31"/>
          <w:szCs w:val="31"/>
        </w:rPr>
        <w:t>48.98%</w:t>
      </w:r>
      <w:r>
        <w:rPr>
          <w:rFonts w:ascii="仿宋" w:hAnsi="仿宋" w:eastAsia="仿宋" w:cs="仿宋"/>
          <w:spacing w:val="5"/>
          <w:sz w:val="31"/>
          <w:szCs w:val="31"/>
        </w:rPr>
        <w:t xml:space="preserve">，选二手房转移登记的比例为 </w:t>
      </w:r>
      <w:r>
        <w:rPr>
          <w:spacing w:val="5"/>
          <w:sz w:val="31"/>
          <w:szCs w:val="31"/>
        </w:rPr>
        <w:t>26.53%</w:t>
      </w:r>
      <w:r>
        <w:rPr>
          <w:rFonts w:ascii="仿宋" w:hAnsi="仿宋" w:eastAsia="仿宋" w:cs="仿宋"/>
          <w:spacing w:val="5"/>
          <w:sz w:val="31"/>
          <w:szCs w:val="31"/>
        </w:rPr>
        <w:t>，选</w:t>
      </w:r>
      <w:r>
        <w:rPr>
          <w:rFonts w:ascii="仿宋" w:hAnsi="仿宋" w:eastAsia="仿宋" w:cs="仿宋"/>
          <w:spacing w:val="8"/>
          <w:sz w:val="31"/>
          <w:szCs w:val="31"/>
        </w:rPr>
        <w:t>不动产抵押登记的比例为</w:t>
      </w:r>
      <w:r>
        <w:rPr>
          <w:rFonts w:ascii="仿宋" w:hAnsi="仿宋" w:eastAsia="仿宋" w:cs="仿宋"/>
          <w:spacing w:val="-25"/>
          <w:sz w:val="31"/>
          <w:szCs w:val="31"/>
        </w:rPr>
        <w:t xml:space="preserve"> </w:t>
      </w:r>
      <w:r>
        <w:rPr>
          <w:spacing w:val="8"/>
          <w:sz w:val="31"/>
          <w:szCs w:val="31"/>
        </w:rPr>
        <w:t>4.08%</w:t>
      </w:r>
      <w:r>
        <w:rPr>
          <w:rFonts w:ascii="仿宋" w:hAnsi="仿宋" w:eastAsia="仿宋" w:cs="仿宋"/>
          <w:spacing w:val="8"/>
          <w:sz w:val="31"/>
          <w:szCs w:val="31"/>
        </w:rPr>
        <w:t>，选不动产注销登记的比例</w:t>
      </w:r>
      <w:r>
        <w:rPr>
          <w:rFonts w:ascii="仿宋" w:hAnsi="仿宋" w:eastAsia="仿宋" w:cs="仿宋"/>
          <w:spacing w:val="2"/>
          <w:sz w:val="31"/>
          <w:szCs w:val="31"/>
        </w:rPr>
        <w:t>为</w:t>
      </w:r>
      <w:r>
        <w:rPr>
          <w:rFonts w:ascii="仿宋" w:hAnsi="仿宋" w:eastAsia="仿宋" w:cs="仿宋"/>
          <w:spacing w:val="-34"/>
          <w:sz w:val="31"/>
          <w:szCs w:val="31"/>
        </w:rPr>
        <w:t xml:space="preserve"> </w:t>
      </w:r>
      <w:r>
        <w:rPr>
          <w:spacing w:val="2"/>
          <w:sz w:val="31"/>
          <w:szCs w:val="31"/>
        </w:rPr>
        <w:t>1.02%</w:t>
      </w:r>
      <w:r>
        <w:rPr>
          <w:rFonts w:ascii="仿宋" w:hAnsi="仿宋" w:eastAsia="仿宋" w:cs="仿宋"/>
          <w:spacing w:val="2"/>
          <w:sz w:val="31"/>
          <w:szCs w:val="31"/>
        </w:rPr>
        <w:t>，选无的比例为</w:t>
      </w:r>
      <w:r>
        <w:rPr>
          <w:rFonts w:ascii="仿宋" w:hAnsi="仿宋" w:eastAsia="仿宋" w:cs="仿宋"/>
          <w:spacing w:val="-37"/>
          <w:sz w:val="31"/>
          <w:szCs w:val="31"/>
        </w:rPr>
        <w:t xml:space="preserve"> </w:t>
      </w:r>
      <w:r>
        <w:rPr>
          <w:spacing w:val="2"/>
          <w:sz w:val="31"/>
          <w:szCs w:val="31"/>
        </w:rPr>
        <w:t>19.39%</w:t>
      </w:r>
      <w:r>
        <w:rPr>
          <w:rFonts w:ascii="仿宋" w:hAnsi="仿宋" w:eastAsia="仿宋" w:cs="仿宋"/>
          <w:spacing w:val="2"/>
          <w:sz w:val="31"/>
          <w:szCs w:val="31"/>
        </w:rPr>
        <w:t>。</w:t>
      </w:r>
    </w:p>
    <w:p w14:paraId="22D000A3">
      <w:pPr>
        <w:pStyle w:val="2"/>
        <w:spacing w:line="238" w:lineRule="auto"/>
        <w:ind w:left="668"/>
        <w:rPr>
          <w:rFonts w:ascii="仿宋" w:hAnsi="仿宋" w:eastAsia="仿宋" w:cs="仿宋"/>
          <w:sz w:val="31"/>
          <w:szCs w:val="31"/>
        </w:rPr>
      </w:pPr>
      <w:r>
        <w:rPr>
          <w:spacing w:val="5"/>
          <w:sz w:val="31"/>
          <w:szCs w:val="31"/>
        </w:rPr>
        <w:t>3.</w:t>
      </w:r>
      <w:r>
        <w:rPr>
          <w:rFonts w:ascii="仿宋" w:hAnsi="仿宋" w:eastAsia="仿宋" w:cs="仿宋"/>
          <w:spacing w:val="5"/>
          <w:sz w:val="31"/>
          <w:szCs w:val="31"/>
        </w:rPr>
        <w:t>满意度题</w:t>
      </w:r>
    </w:p>
    <w:p w14:paraId="2E3218D4">
      <w:pPr>
        <w:pStyle w:val="2"/>
        <w:spacing w:before="174" w:line="344" w:lineRule="auto"/>
        <w:ind w:left="23" w:right="13" w:firstLine="640"/>
        <w:rPr>
          <w:rFonts w:ascii="仿宋" w:hAnsi="仿宋" w:eastAsia="仿宋" w:cs="仿宋"/>
          <w:sz w:val="31"/>
          <w:szCs w:val="31"/>
        </w:rPr>
      </w:pPr>
      <w:r>
        <w:rPr>
          <w:rFonts w:ascii="仿宋" w:hAnsi="仿宋" w:eastAsia="仿宋" w:cs="仿宋"/>
          <w:spacing w:val="19"/>
          <w:sz w:val="31"/>
          <w:szCs w:val="31"/>
        </w:rPr>
        <w:t>根据问卷调查结果显示，</w:t>
      </w:r>
      <w:r>
        <w:rPr>
          <w:rFonts w:ascii="仿宋" w:hAnsi="仿宋" w:eastAsia="仿宋" w:cs="仿宋"/>
          <w:spacing w:val="-74"/>
          <w:sz w:val="31"/>
          <w:szCs w:val="31"/>
        </w:rPr>
        <w:t xml:space="preserve"> </w:t>
      </w:r>
      <w:r>
        <w:rPr>
          <w:rFonts w:ascii="仿宋" w:hAnsi="仿宋" w:eastAsia="仿宋" w:cs="仿宋"/>
          <w:spacing w:val="19"/>
          <w:sz w:val="31"/>
          <w:szCs w:val="31"/>
        </w:rPr>
        <w:t>受益对象的整体满意程度为</w:t>
      </w:r>
      <w:r>
        <w:rPr>
          <w:spacing w:val="4"/>
          <w:sz w:val="31"/>
          <w:szCs w:val="31"/>
        </w:rPr>
        <w:t>98.39%</w:t>
      </w:r>
      <w:r>
        <w:rPr>
          <w:rFonts w:ascii="仿宋" w:hAnsi="仿宋" w:eastAsia="仿宋" w:cs="仿宋"/>
          <w:spacing w:val="4"/>
          <w:sz w:val="31"/>
          <w:szCs w:val="31"/>
        </w:rPr>
        <w:t>，满意度水平较好。</w:t>
      </w:r>
      <w:r>
        <w:rPr>
          <w:rFonts w:ascii="仿宋" w:hAnsi="仿宋" w:eastAsia="仿宋" w:cs="仿宋"/>
          <w:spacing w:val="-54"/>
          <w:sz w:val="31"/>
          <w:szCs w:val="31"/>
        </w:rPr>
        <w:t xml:space="preserve"> </w:t>
      </w:r>
      <w:r>
        <w:rPr>
          <w:rFonts w:ascii="仿宋" w:hAnsi="仿宋" w:eastAsia="仿宋" w:cs="仿宋"/>
          <w:spacing w:val="4"/>
          <w:sz w:val="31"/>
          <w:szCs w:val="31"/>
        </w:rPr>
        <w:t>调查对象对问题</w:t>
      </w:r>
      <w:r>
        <w:rPr>
          <w:rFonts w:ascii="仿宋" w:hAnsi="仿宋" w:eastAsia="仿宋" w:cs="仿宋"/>
          <w:spacing w:val="3"/>
          <w:sz w:val="31"/>
          <w:szCs w:val="31"/>
        </w:rPr>
        <w:t>按照满意度评分</w:t>
      </w:r>
      <w:r>
        <w:rPr>
          <w:rFonts w:ascii="仿宋" w:hAnsi="仿宋" w:eastAsia="仿宋" w:cs="仿宋"/>
          <w:spacing w:val="9"/>
          <w:sz w:val="31"/>
          <w:szCs w:val="31"/>
        </w:rPr>
        <w:t>由高到低排序依次为：您对不动产登记信息平台服务总体评</w:t>
      </w:r>
      <w:r>
        <w:rPr>
          <w:rFonts w:ascii="仿宋" w:hAnsi="仿宋" w:eastAsia="仿宋" w:cs="仿宋"/>
          <w:spacing w:val="5"/>
          <w:sz w:val="31"/>
          <w:szCs w:val="31"/>
        </w:rPr>
        <w:t>价如何？</w:t>
      </w:r>
      <w:r>
        <w:rPr>
          <w:spacing w:val="5"/>
          <w:sz w:val="31"/>
          <w:szCs w:val="31"/>
        </w:rPr>
        <w:t>(97.938%)</w:t>
      </w:r>
      <w:r>
        <w:rPr>
          <w:rFonts w:ascii="仿宋" w:hAnsi="仿宋" w:eastAsia="仿宋" w:cs="仿宋"/>
          <w:spacing w:val="5"/>
          <w:sz w:val="31"/>
          <w:szCs w:val="31"/>
        </w:rPr>
        <w:t>、您对该不动产信息登记平台服务人员的态度是否满意？</w:t>
      </w:r>
      <w:r>
        <w:rPr>
          <w:spacing w:val="5"/>
          <w:sz w:val="31"/>
          <w:szCs w:val="31"/>
        </w:rPr>
        <w:t>(98.969%)</w:t>
      </w:r>
      <w:r>
        <w:rPr>
          <w:rFonts w:ascii="仿宋" w:hAnsi="仿宋" w:eastAsia="仿宋" w:cs="仿宋"/>
          <w:spacing w:val="5"/>
          <w:sz w:val="31"/>
          <w:szCs w:val="31"/>
        </w:rPr>
        <w:t>、您对不动产信息登记速度是否满意？</w:t>
      </w:r>
      <w:r>
        <w:rPr>
          <w:spacing w:val="5"/>
          <w:sz w:val="31"/>
          <w:szCs w:val="31"/>
        </w:rPr>
        <w:t>(98.557%)</w:t>
      </w:r>
      <w:r>
        <w:rPr>
          <w:rFonts w:ascii="仿宋" w:hAnsi="仿宋" w:eastAsia="仿宋" w:cs="仿宋"/>
          <w:spacing w:val="5"/>
          <w:sz w:val="31"/>
          <w:szCs w:val="31"/>
        </w:rPr>
        <w:t>、您对不动产登记信息平台首页标示指引是否满意？</w:t>
      </w:r>
      <w:r>
        <w:rPr>
          <w:spacing w:val="5"/>
          <w:sz w:val="31"/>
          <w:szCs w:val="31"/>
        </w:rPr>
        <w:t>(98.557%)</w:t>
      </w:r>
      <w:r>
        <w:rPr>
          <w:rFonts w:ascii="仿宋" w:hAnsi="仿宋" w:eastAsia="仿宋" w:cs="仿宋"/>
          <w:spacing w:val="5"/>
          <w:sz w:val="31"/>
          <w:szCs w:val="31"/>
        </w:rPr>
        <w:t>、您对不动产登记信息平台发放不动产证明及时性是否满意？</w:t>
      </w:r>
      <w:r>
        <w:rPr>
          <w:spacing w:val="5"/>
          <w:sz w:val="31"/>
          <w:szCs w:val="31"/>
        </w:rPr>
        <w:t>(97.938%)</w:t>
      </w:r>
      <w:r>
        <w:rPr>
          <w:rFonts w:ascii="仿宋" w:hAnsi="仿宋" w:eastAsia="仿宋" w:cs="仿宋"/>
          <w:spacing w:val="5"/>
          <w:sz w:val="31"/>
          <w:szCs w:val="31"/>
        </w:rPr>
        <w:t>。具体如下图所示。</w:t>
      </w:r>
    </w:p>
    <w:p w14:paraId="6DB6541E">
      <w:pPr>
        <w:spacing w:before="228" w:line="231" w:lineRule="auto"/>
        <w:ind w:left="35"/>
        <w:rPr>
          <w:rFonts w:ascii="楷体" w:hAnsi="楷体" w:eastAsia="楷体" w:cs="楷体"/>
          <w:sz w:val="31"/>
          <w:szCs w:val="31"/>
        </w:rPr>
      </w:pPr>
      <w:r>
        <w:rPr>
          <w:rFonts w:ascii="楷体" w:hAnsi="楷体" w:eastAsia="楷体" w:cs="楷体"/>
          <w:b/>
          <w:bCs/>
          <w:spacing w:val="5"/>
          <w:sz w:val="31"/>
          <w:szCs w:val="31"/>
        </w:rPr>
        <w:t>六、意见及建议</w:t>
      </w:r>
    </w:p>
    <w:p w14:paraId="114EFA9A">
      <w:pPr>
        <w:spacing w:line="340" w:lineRule="auto"/>
        <w:rPr>
          <w:rFonts w:ascii="Arial"/>
          <w:sz w:val="21"/>
        </w:rPr>
      </w:pPr>
    </w:p>
    <w:p w14:paraId="758328D3">
      <w:pPr>
        <w:spacing w:line="341" w:lineRule="auto"/>
        <w:rPr>
          <w:rFonts w:ascii="Arial"/>
          <w:sz w:val="21"/>
        </w:rPr>
      </w:pPr>
    </w:p>
    <w:p w14:paraId="7995F52A">
      <w:pPr>
        <w:spacing w:line="3839" w:lineRule="exact"/>
        <w:ind w:firstLine="608"/>
      </w:pPr>
      <w:r>
        <w:rPr>
          <w:position w:val="-76"/>
        </w:rPr>
        <w:drawing>
          <wp:inline distT="0" distB="0" distL="0" distR="0">
            <wp:extent cx="4481195" cy="2437765"/>
            <wp:effectExtent l="0" t="0" r="0" b="0"/>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71"/>
                    <a:stretch>
                      <a:fillRect/>
                    </a:stretch>
                  </pic:blipFill>
                  <pic:spPr>
                    <a:xfrm>
                      <a:off x="0" y="0"/>
                      <a:ext cx="4481568" cy="2437924"/>
                    </a:xfrm>
                    <a:prstGeom prst="rect">
                      <a:avLst/>
                    </a:prstGeom>
                  </pic:spPr>
                </pic:pic>
              </a:graphicData>
            </a:graphic>
          </wp:inline>
        </w:drawing>
      </w:r>
    </w:p>
    <w:p w14:paraId="5420A6A1">
      <w:pPr>
        <w:spacing w:line="302" w:lineRule="auto"/>
        <w:rPr>
          <w:rFonts w:ascii="Arial"/>
          <w:sz w:val="21"/>
        </w:rPr>
      </w:pPr>
    </w:p>
    <w:p w14:paraId="7E917E8B">
      <w:pPr>
        <w:spacing w:line="302" w:lineRule="auto"/>
        <w:rPr>
          <w:rFonts w:ascii="Arial"/>
          <w:sz w:val="21"/>
        </w:rPr>
      </w:pPr>
    </w:p>
    <w:p w14:paraId="02579433">
      <w:pPr>
        <w:spacing w:before="101" w:line="226" w:lineRule="auto"/>
        <w:ind w:left="1097"/>
        <w:rPr>
          <w:rFonts w:ascii="仿宋" w:hAnsi="仿宋" w:eastAsia="仿宋" w:cs="仿宋"/>
          <w:sz w:val="31"/>
          <w:szCs w:val="31"/>
        </w:rPr>
      </w:pPr>
      <w:r>
        <w:rPr>
          <w:rFonts w:ascii="仿宋" w:hAnsi="仿宋" w:eastAsia="仿宋" w:cs="仿宋"/>
          <w:sz w:val="31"/>
          <w:szCs w:val="31"/>
        </w:rPr>
        <w:t>无</w:t>
      </w:r>
    </w:p>
    <w:p w14:paraId="33620891">
      <w:pPr>
        <w:spacing w:line="226" w:lineRule="auto"/>
        <w:rPr>
          <w:rFonts w:ascii="仿宋" w:hAnsi="仿宋" w:eastAsia="仿宋" w:cs="仿宋"/>
          <w:sz w:val="31"/>
          <w:szCs w:val="31"/>
        </w:rPr>
        <w:sectPr>
          <w:footerReference r:id="rId38" w:type="default"/>
          <w:pgSz w:w="11907" w:h="16839"/>
          <w:pgMar w:top="400" w:right="1785" w:bottom="1171" w:left="1785" w:header="0" w:footer="945" w:gutter="0"/>
          <w:cols w:space="720" w:num="1"/>
        </w:sectPr>
      </w:pPr>
    </w:p>
    <w:p w14:paraId="66514C79">
      <w:pPr>
        <w:rPr>
          <w:rFonts w:ascii="Arial"/>
          <w:sz w:val="21"/>
        </w:rPr>
      </w:pPr>
    </w:p>
    <w:p w14:paraId="090C346D">
      <w:pPr>
        <w:rPr>
          <w:rFonts w:ascii="Arial"/>
          <w:sz w:val="21"/>
        </w:rPr>
      </w:pPr>
    </w:p>
    <w:p w14:paraId="68A3F57B">
      <w:pPr>
        <w:rPr>
          <w:rFonts w:ascii="Arial"/>
          <w:sz w:val="21"/>
        </w:rPr>
      </w:pPr>
    </w:p>
    <w:p w14:paraId="77070FF9">
      <w:pPr>
        <w:rPr>
          <w:rFonts w:ascii="Arial"/>
          <w:sz w:val="21"/>
        </w:rPr>
      </w:pPr>
    </w:p>
    <w:p w14:paraId="7A788B16">
      <w:pPr>
        <w:rPr>
          <w:rFonts w:ascii="Arial"/>
          <w:sz w:val="21"/>
        </w:rPr>
      </w:pPr>
    </w:p>
    <w:p w14:paraId="477F22BE">
      <w:pPr>
        <w:rPr>
          <w:rFonts w:ascii="Arial"/>
          <w:sz w:val="21"/>
        </w:rPr>
      </w:pPr>
    </w:p>
    <w:p w14:paraId="1F9F0913">
      <w:pPr>
        <w:rPr>
          <w:rFonts w:ascii="Arial"/>
          <w:sz w:val="21"/>
        </w:rPr>
      </w:pPr>
    </w:p>
    <w:p w14:paraId="7C906C62">
      <w:pPr>
        <w:rPr>
          <w:rFonts w:ascii="Arial"/>
          <w:sz w:val="21"/>
        </w:rPr>
      </w:pPr>
    </w:p>
    <w:p w14:paraId="313E9095">
      <w:pPr>
        <w:rPr>
          <w:rFonts w:ascii="Arial"/>
          <w:sz w:val="21"/>
        </w:rPr>
      </w:pPr>
    </w:p>
    <w:p w14:paraId="169898B3">
      <w:pPr>
        <w:rPr>
          <w:rFonts w:ascii="Arial"/>
          <w:sz w:val="21"/>
        </w:rPr>
      </w:pPr>
    </w:p>
    <w:p w14:paraId="7F387D72">
      <w:pPr>
        <w:rPr>
          <w:rFonts w:ascii="Arial"/>
          <w:sz w:val="21"/>
        </w:rPr>
      </w:pPr>
    </w:p>
    <w:p w14:paraId="72C81C5C">
      <w:pPr>
        <w:rPr>
          <w:rFonts w:ascii="Arial"/>
          <w:sz w:val="21"/>
        </w:rPr>
      </w:pPr>
    </w:p>
    <w:p w14:paraId="3B0E7DAA">
      <w:pPr>
        <w:spacing w:line="241" w:lineRule="auto"/>
        <w:rPr>
          <w:rFonts w:ascii="Arial"/>
          <w:sz w:val="21"/>
        </w:rPr>
      </w:pPr>
    </w:p>
    <w:p w14:paraId="09BDF727">
      <w:pPr>
        <w:spacing w:line="241" w:lineRule="auto"/>
        <w:rPr>
          <w:rFonts w:ascii="Arial"/>
          <w:sz w:val="21"/>
        </w:rPr>
      </w:pPr>
    </w:p>
    <w:p w14:paraId="2E6D23FE">
      <w:pPr>
        <w:spacing w:line="241" w:lineRule="auto"/>
        <w:rPr>
          <w:rFonts w:ascii="Arial"/>
          <w:sz w:val="21"/>
        </w:rPr>
      </w:pPr>
    </w:p>
    <w:p w14:paraId="46B28C6F">
      <w:pPr>
        <w:spacing w:line="241" w:lineRule="auto"/>
        <w:rPr>
          <w:rFonts w:ascii="Arial"/>
          <w:sz w:val="21"/>
        </w:rPr>
      </w:pPr>
    </w:p>
    <w:p w14:paraId="6E2E0059">
      <w:pPr>
        <w:spacing w:line="241" w:lineRule="auto"/>
        <w:rPr>
          <w:rFonts w:ascii="Arial"/>
          <w:sz w:val="21"/>
        </w:rPr>
      </w:pPr>
    </w:p>
    <w:p w14:paraId="4AF0D1A8">
      <w:pPr>
        <w:spacing w:line="241" w:lineRule="auto"/>
        <w:rPr>
          <w:rFonts w:ascii="Arial"/>
          <w:sz w:val="21"/>
        </w:rPr>
      </w:pPr>
    </w:p>
    <w:p w14:paraId="12D732EB">
      <w:pPr>
        <w:spacing w:line="241" w:lineRule="auto"/>
        <w:rPr>
          <w:rFonts w:ascii="Arial"/>
          <w:sz w:val="21"/>
        </w:rPr>
      </w:pPr>
    </w:p>
    <w:p w14:paraId="327020B7">
      <w:pPr>
        <w:spacing w:line="241" w:lineRule="auto"/>
        <w:rPr>
          <w:rFonts w:ascii="Arial"/>
          <w:sz w:val="21"/>
        </w:rPr>
      </w:pPr>
    </w:p>
    <w:p w14:paraId="5A08FB52">
      <w:pPr>
        <w:spacing w:line="241" w:lineRule="auto"/>
        <w:rPr>
          <w:rFonts w:ascii="Arial"/>
          <w:sz w:val="21"/>
        </w:rPr>
      </w:pPr>
    </w:p>
    <w:p w14:paraId="09937776">
      <w:pPr>
        <w:spacing w:line="241" w:lineRule="auto"/>
        <w:rPr>
          <w:rFonts w:ascii="Arial"/>
          <w:sz w:val="21"/>
        </w:rPr>
      </w:pPr>
    </w:p>
    <w:p w14:paraId="57544036">
      <w:pPr>
        <w:spacing w:line="241" w:lineRule="auto"/>
        <w:rPr>
          <w:rFonts w:ascii="Arial"/>
          <w:sz w:val="21"/>
        </w:rPr>
      </w:pPr>
    </w:p>
    <w:p w14:paraId="5709F805">
      <w:pPr>
        <w:spacing w:line="241" w:lineRule="auto"/>
        <w:rPr>
          <w:rFonts w:ascii="Arial"/>
          <w:sz w:val="21"/>
        </w:rPr>
      </w:pPr>
    </w:p>
    <w:p w14:paraId="25DE42EF">
      <w:pPr>
        <w:spacing w:line="241" w:lineRule="auto"/>
        <w:rPr>
          <w:rFonts w:ascii="Arial"/>
          <w:sz w:val="21"/>
        </w:rPr>
      </w:pPr>
    </w:p>
    <w:p w14:paraId="6A132325">
      <w:pPr>
        <w:spacing w:line="241" w:lineRule="auto"/>
        <w:rPr>
          <w:rFonts w:ascii="Arial"/>
          <w:sz w:val="21"/>
        </w:rPr>
      </w:pPr>
    </w:p>
    <w:p w14:paraId="5D9A88F0">
      <w:pPr>
        <w:spacing w:line="241" w:lineRule="auto"/>
        <w:rPr>
          <w:rFonts w:ascii="Arial"/>
          <w:sz w:val="21"/>
        </w:rPr>
      </w:pPr>
    </w:p>
    <w:p w14:paraId="681D9F54">
      <w:pPr>
        <w:spacing w:line="241" w:lineRule="auto"/>
        <w:rPr>
          <w:rFonts w:ascii="Arial"/>
          <w:sz w:val="21"/>
        </w:rPr>
      </w:pPr>
    </w:p>
    <w:p w14:paraId="55F86F6D">
      <w:pPr>
        <w:spacing w:line="241" w:lineRule="auto"/>
        <w:rPr>
          <w:rFonts w:ascii="Arial"/>
          <w:sz w:val="21"/>
        </w:rPr>
      </w:pPr>
    </w:p>
    <w:p w14:paraId="1724ABB9">
      <w:pPr>
        <w:spacing w:line="241" w:lineRule="auto"/>
        <w:rPr>
          <w:rFonts w:ascii="Arial"/>
          <w:sz w:val="21"/>
        </w:rPr>
      </w:pPr>
    </w:p>
    <w:p w14:paraId="082FD86E">
      <w:pPr>
        <w:spacing w:line="241" w:lineRule="auto"/>
        <w:rPr>
          <w:rFonts w:ascii="Arial"/>
          <w:sz w:val="21"/>
        </w:rPr>
      </w:pPr>
    </w:p>
    <w:p w14:paraId="4B07FF0E">
      <w:pPr>
        <w:spacing w:line="241" w:lineRule="auto"/>
        <w:rPr>
          <w:rFonts w:ascii="Arial"/>
          <w:sz w:val="21"/>
        </w:rPr>
      </w:pPr>
    </w:p>
    <w:p w14:paraId="51EA3416">
      <w:pPr>
        <w:spacing w:line="241" w:lineRule="auto"/>
        <w:rPr>
          <w:rFonts w:ascii="Arial"/>
          <w:sz w:val="21"/>
        </w:rPr>
      </w:pPr>
    </w:p>
    <w:p w14:paraId="10483FA5">
      <w:pPr>
        <w:spacing w:line="241" w:lineRule="auto"/>
        <w:rPr>
          <w:rFonts w:ascii="Arial"/>
          <w:sz w:val="21"/>
        </w:rPr>
      </w:pPr>
    </w:p>
    <w:p w14:paraId="7B6E0400">
      <w:pPr>
        <w:spacing w:line="241" w:lineRule="auto"/>
        <w:rPr>
          <w:rFonts w:ascii="Arial"/>
          <w:sz w:val="21"/>
        </w:rPr>
      </w:pPr>
    </w:p>
    <w:p w14:paraId="491AA072">
      <w:pPr>
        <w:spacing w:line="241" w:lineRule="auto"/>
        <w:rPr>
          <w:rFonts w:ascii="Arial"/>
          <w:sz w:val="21"/>
        </w:rPr>
      </w:pPr>
    </w:p>
    <w:p w14:paraId="16F91528">
      <w:pPr>
        <w:spacing w:line="241" w:lineRule="auto"/>
        <w:rPr>
          <w:rFonts w:ascii="Arial"/>
          <w:sz w:val="21"/>
        </w:rPr>
      </w:pPr>
    </w:p>
    <w:p w14:paraId="4F74A143">
      <w:pPr>
        <w:spacing w:line="241" w:lineRule="auto"/>
        <w:rPr>
          <w:rFonts w:ascii="Arial"/>
          <w:sz w:val="21"/>
        </w:rPr>
      </w:pPr>
    </w:p>
    <w:p w14:paraId="134545CD">
      <w:pPr>
        <w:spacing w:before="101" w:line="223" w:lineRule="auto"/>
        <w:ind w:left="687"/>
        <w:outlineLvl w:val="0"/>
        <w:rPr>
          <w:rFonts w:ascii="黑体" w:hAnsi="黑体" w:eastAsia="黑体" w:cs="黑体"/>
          <w:sz w:val="31"/>
          <w:szCs w:val="31"/>
        </w:rPr>
      </w:pPr>
      <w:bookmarkStart w:id="28" w:name="bookmark24"/>
      <w:bookmarkEnd w:id="28"/>
      <w:r>
        <w:rPr>
          <w:rFonts w:ascii="黑体" w:hAnsi="黑体" w:eastAsia="黑体" w:cs="黑体"/>
          <w:b/>
          <w:bCs/>
          <w:spacing w:val="-2"/>
          <w:sz w:val="31"/>
          <w:szCs w:val="31"/>
        </w:rPr>
        <w:t>附件</w:t>
      </w:r>
      <w:r>
        <w:rPr>
          <w:rFonts w:ascii="黑体" w:hAnsi="黑体" w:eastAsia="黑体" w:cs="黑体"/>
          <w:spacing w:val="21"/>
          <w:sz w:val="31"/>
          <w:szCs w:val="31"/>
        </w:rPr>
        <w:t xml:space="preserve"> </w:t>
      </w:r>
      <w:r>
        <w:rPr>
          <w:rFonts w:ascii="黑体" w:hAnsi="黑体" w:eastAsia="黑体" w:cs="黑体"/>
          <w:b/>
          <w:bCs/>
          <w:spacing w:val="-2"/>
          <w:sz w:val="31"/>
          <w:szCs w:val="31"/>
        </w:rPr>
        <w:t>3</w:t>
      </w:r>
      <w:r>
        <w:rPr>
          <w:rFonts w:ascii="黑体" w:hAnsi="黑体" w:eastAsia="黑体" w:cs="黑体"/>
          <w:spacing w:val="23"/>
          <w:sz w:val="31"/>
          <w:szCs w:val="31"/>
        </w:rPr>
        <w:t xml:space="preserve"> </w:t>
      </w:r>
      <w:r>
        <w:rPr>
          <w:rFonts w:ascii="黑体" w:hAnsi="黑体" w:eastAsia="黑体" w:cs="黑体"/>
          <w:b/>
          <w:bCs/>
          <w:spacing w:val="-2"/>
          <w:sz w:val="31"/>
          <w:szCs w:val="31"/>
        </w:rPr>
        <w:t>访谈报告</w:t>
      </w:r>
    </w:p>
    <w:p w14:paraId="190775D0">
      <w:pPr>
        <w:spacing w:line="256" w:lineRule="auto"/>
        <w:rPr>
          <w:rFonts w:ascii="Arial"/>
          <w:sz w:val="21"/>
        </w:rPr>
      </w:pPr>
    </w:p>
    <w:p w14:paraId="64FE984B">
      <w:pPr>
        <w:spacing w:line="256" w:lineRule="auto"/>
        <w:rPr>
          <w:rFonts w:ascii="Arial"/>
          <w:sz w:val="21"/>
        </w:rPr>
      </w:pPr>
    </w:p>
    <w:p w14:paraId="01CFCE59">
      <w:pPr>
        <w:spacing w:line="256" w:lineRule="auto"/>
        <w:rPr>
          <w:rFonts w:ascii="Arial"/>
          <w:sz w:val="21"/>
        </w:rPr>
      </w:pPr>
    </w:p>
    <w:p w14:paraId="22D4109E">
      <w:pPr>
        <w:pStyle w:val="2"/>
        <w:spacing w:before="100" w:line="238" w:lineRule="auto"/>
        <w:ind w:left="1303"/>
        <w:rPr>
          <w:rFonts w:ascii="黑体" w:hAnsi="黑体" w:eastAsia="黑体" w:cs="黑体"/>
          <w:sz w:val="31"/>
          <w:szCs w:val="31"/>
        </w:rPr>
      </w:pPr>
      <w:r>
        <w:rPr>
          <w:b/>
          <w:bCs/>
          <w:spacing w:val="7"/>
          <w:sz w:val="31"/>
          <w:szCs w:val="31"/>
        </w:rPr>
        <w:t xml:space="preserve">2020 </w:t>
      </w:r>
      <w:r>
        <w:rPr>
          <w:rFonts w:ascii="黑体" w:hAnsi="黑体" w:eastAsia="黑体" w:cs="黑体"/>
          <w:b/>
          <w:bCs/>
          <w:spacing w:val="7"/>
          <w:sz w:val="31"/>
          <w:szCs w:val="31"/>
        </w:rPr>
        <w:t>年地州级不动产统一登记信息管</w:t>
      </w:r>
      <w:r>
        <w:rPr>
          <w:rFonts w:ascii="黑体" w:hAnsi="黑体" w:eastAsia="黑体" w:cs="黑体"/>
          <w:b/>
          <w:bCs/>
          <w:spacing w:val="6"/>
          <w:sz w:val="31"/>
          <w:szCs w:val="31"/>
        </w:rPr>
        <w:t>理平台建设</w:t>
      </w:r>
    </w:p>
    <w:p w14:paraId="22C90FD9">
      <w:pPr>
        <w:spacing w:before="224" w:line="223" w:lineRule="auto"/>
        <w:ind w:left="2905"/>
        <w:rPr>
          <w:rFonts w:ascii="黑体" w:hAnsi="黑体" w:eastAsia="黑体" w:cs="黑体"/>
          <w:sz w:val="31"/>
          <w:szCs w:val="31"/>
        </w:rPr>
      </w:pPr>
      <w:r>
        <w:rPr>
          <w:rFonts w:ascii="黑体" w:hAnsi="黑体" w:eastAsia="黑体" w:cs="黑体"/>
          <w:b/>
          <w:bCs/>
          <w:spacing w:val="6"/>
          <w:sz w:val="31"/>
          <w:szCs w:val="31"/>
        </w:rPr>
        <w:t>项目绩效评价访谈报告</w:t>
      </w:r>
    </w:p>
    <w:p w14:paraId="7EF14C2A">
      <w:pPr>
        <w:spacing w:before="249" w:line="223" w:lineRule="auto"/>
        <w:ind w:left="675"/>
        <w:rPr>
          <w:rFonts w:ascii="楷体" w:hAnsi="楷体" w:eastAsia="楷体" w:cs="楷体"/>
          <w:sz w:val="31"/>
          <w:szCs w:val="31"/>
        </w:rPr>
      </w:pPr>
      <w:r>
        <w:rPr>
          <w:rFonts w:ascii="楷体" w:hAnsi="楷体" w:eastAsia="楷体" w:cs="楷体"/>
          <w:b/>
          <w:bCs/>
          <w:spacing w:val="1"/>
          <w:sz w:val="31"/>
          <w:szCs w:val="31"/>
        </w:rPr>
        <w:t>一、访谈背景</w:t>
      </w:r>
    </w:p>
    <w:p w14:paraId="526EA788">
      <w:pPr>
        <w:pStyle w:val="2"/>
        <w:spacing w:before="252" w:line="377" w:lineRule="auto"/>
        <w:ind w:left="436" w:firstLine="660"/>
        <w:jc w:val="both"/>
        <w:rPr>
          <w:rFonts w:ascii="仿宋" w:hAnsi="仿宋" w:eastAsia="仿宋" w:cs="仿宋"/>
          <w:sz w:val="31"/>
          <w:szCs w:val="31"/>
        </w:rPr>
      </w:pPr>
      <w:r>
        <w:rPr>
          <w:rFonts w:ascii="仿宋" w:hAnsi="仿宋" w:eastAsia="仿宋" w:cs="仿宋"/>
          <w:spacing w:val="7"/>
          <w:sz w:val="31"/>
          <w:szCs w:val="31"/>
        </w:rPr>
        <w:t>为落实不动产登记，保障交易安全和实现信息共享，</w:t>
      </w:r>
      <w:r>
        <w:rPr>
          <w:rFonts w:ascii="仿宋" w:hAnsi="仿宋" w:eastAsia="仿宋" w:cs="仿宋"/>
          <w:spacing w:val="5"/>
          <w:sz w:val="31"/>
          <w:szCs w:val="31"/>
        </w:rPr>
        <w:t>提升管理能力和治理水平，强化产权保护。经行署办公室及塔城地区财政局批准同意，实施地州级不动产统一登记</w:t>
      </w:r>
      <w:r>
        <w:rPr>
          <w:rFonts w:ascii="仿宋" w:hAnsi="仿宋" w:eastAsia="仿宋" w:cs="仿宋"/>
          <w:spacing w:val="1"/>
          <w:sz w:val="31"/>
          <w:szCs w:val="31"/>
        </w:rPr>
        <w:t>信息管理平台建设项目。</w:t>
      </w:r>
      <w:r>
        <w:rPr>
          <w:spacing w:val="1"/>
          <w:sz w:val="31"/>
          <w:szCs w:val="31"/>
        </w:rPr>
        <w:t xml:space="preserve">2020 </w:t>
      </w:r>
      <w:r>
        <w:rPr>
          <w:rFonts w:ascii="仿宋" w:hAnsi="仿宋" w:eastAsia="仿宋" w:cs="仿宋"/>
          <w:spacing w:val="1"/>
          <w:sz w:val="31"/>
          <w:szCs w:val="31"/>
        </w:rPr>
        <w:t>年该项目资</w:t>
      </w:r>
      <w:r>
        <w:rPr>
          <w:rFonts w:ascii="仿宋" w:hAnsi="仿宋" w:eastAsia="仿宋" w:cs="仿宋"/>
          <w:sz w:val="31"/>
          <w:szCs w:val="31"/>
        </w:rPr>
        <w:t>金预算为</w:t>
      </w:r>
      <w:r>
        <w:rPr>
          <w:rFonts w:ascii="仿宋" w:hAnsi="仿宋" w:eastAsia="仿宋" w:cs="仿宋"/>
          <w:spacing w:val="-45"/>
          <w:sz w:val="31"/>
          <w:szCs w:val="31"/>
        </w:rPr>
        <w:t xml:space="preserve"> </w:t>
      </w:r>
      <w:r>
        <w:rPr>
          <w:sz w:val="31"/>
          <w:szCs w:val="31"/>
        </w:rPr>
        <w:t>180</w:t>
      </w:r>
      <w:r>
        <w:rPr>
          <w:spacing w:val="21"/>
          <w:w w:val="101"/>
          <w:sz w:val="31"/>
          <w:szCs w:val="31"/>
        </w:rPr>
        <w:t xml:space="preserve"> </w:t>
      </w:r>
      <w:r>
        <w:rPr>
          <w:rFonts w:ascii="仿宋" w:hAnsi="仿宋" w:eastAsia="仿宋" w:cs="仿宋"/>
          <w:sz w:val="31"/>
          <w:szCs w:val="31"/>
        </w:rPr>
        <w:t>万</w:t>
      </w:r>
    </w:p>
    <w:p w14:paraId="29029988">
      <w:pPr>
        <w:spacing w:line="377" w:lineRule="auto"/>
        <w:rPr>
          <w:rFonts w:ascii="仿宋" w:hAnsi="仿宋" w:eastAsia="仿宋" w:cs="仿宋"/>
          <w:sz w:val="31"/>
          <w:szCs w:val="31"/>
        </w:rPr>
        <w:sectPr>
          <w:footerReference r:id="rId39" w:type="default"/>
          <w:pgSz w:w="11907" w:h="16839"/>
          <w:pgMar w:top="400" w:right="1718" w:bottom="1171" w:left="1785" w:header="0" w:footer="945" w:gutter="0"/>
          <w:cols w:space="720" w:num="1"/>
        </w:sectPr>
      </w:pPr>
    </w:p>
    <w:p w14:paraId="576F6F5C">
      <w:pPr>
        <w:spacing w:line="270" w:lineRule="auto"/>
        <w:rPr>
          <w:rFonts w:ascii="Arial"/>
          <w:sz w:val="21"/>
        </w:rPr>
      </w:pPr>
    </w:p>
    <w:p w14:paraId="1354A47D">
      <w:pPr>
        <w:spacing w:line="270" w:lineRule="auto"/>
        <w:rPr>
          <w:rFonts w:ascii="Arial"/>
          <w:sz w:val="21"/>
        </w:rPr>
      </w:pPr>
    </w:p>
    <w:p w14:paraId="79AD9A8C">
      <w:pPr>
        <w:spacing w:line="270" w:lineRule="auto"/>
        <w:rPr>
          <w:rFonts w:ascii="Arial"/>
          <w:sz w:val="21"/>
        </w:rPr>
      </w:pPr>
    </w:p>
    <w:p w14:paraId="79509820">
      <w:pPr>
        <w:spacing w:line="270" w:lineRule="auto"/>
        <w:rPr>
          <w:rFonts w:ascii="Arial"/>
          <w:sz w:val="21"/>
        </w:rPr>
      </w:pPr>
    </w:p>
    <w:p w14:paraId="7458A1F8">
      <w:pPr>
        <w:spacing w:before="101" w:line="372" w:lineRule="auto"/>
        <w:ind w:left="446" w:right="14" w:firstLine="11"/>
        <w:jc w:val="both"/>
        <w:rPr>
          <w:rFonts w:ascii="仿宋" w:hAnsi="仿宋" w:eastAsia="仿宋" w:cs="仿宋"/>
          <w:sz w:val="31"/>
          <w:szCs w:val="31"/>
        </w:rPr>
      </w:pPr>
      <w:r>
        <w:rPr>
          <w:rFonts w:ascii="仿宋" w:hAnsi="仿宋" w:eastAsia="仿宋" w:cs="仿宋"/>
          <w:spacing w:val="4"/>
          <w:sz w:val="31"/>
          <w:szCs w:val="31"/>
        </w:rPr>
        <w:t>元，为深入了解该项目资金的支出情况、产出和效果目标</w:t>
      </w:r>
      <w:r>
        <w:rPr>
          <w:rFonts w:ascii="仿宋" w:hAnsi="仿宋" w:eastAsia="仿宋" w:cs="仿宋"/>
          <w:spacing w:val="5"/>
          <w:sz w:val="31"/>
          <w:szCs w:val="31"/>
        </w:rPr>
        <w:t>的实现情况以及相关过程管理情况，客观反</w:t>
      </w:r>
      <w:r>
        <w:rPr>
          <w:rFonts w:ascii="仿宋" w:hAnsi="仿宋" w:eastAsia="仿宋" w:cs="仿宋"/>
          <w:spacing w:val="4"/>
          <w:sz w:val="31"/>
          <w:szCs w:val="31"/>
        </w:rPr>
        <w:t>映项目实施及</w:t>
      </w:r>
      <w:r>
        <w:rPr>
          <w:rFonts w:ascii="仿宋" w:hAnsi="仿宋" w:eastAsia="仿宋" w:cs="仿宋"/>
          <w:spacing w:val="5"/>
          <w:sz w:val="31"/>
          <w:szCs w:val="31"/>
        </w:rPr>
        <w:t>管理过程中的主要成效及存在的问题，评价</w:t>
      </w:r>
      <w:r>
        <w:rPr>
          <w:rFonts w:ascii="仿宋" w:hAnsi="仿宋" w:eastAsia="仿宋" w:cs="仿宋"/>
          <w:spacing w:val="4"/>
          <w:sz w:val="31"/>
          <w:szCs w:val="31"/>
        </w:rPr>
        <w:t>组组织开展了</w:t>
      </w:r>
      <w:r>
        <w:rPr>
          <w:rFonts w:ascii="仿宋" w:hAnsi="仿宋" w:eastAsia="仿宋" w:cs="仿宋"/>
          <w:spacing w:val="7"/>
          <w:sz w:val="31"/>
          <w:szCs w:val="31"/>
        </w:rPr>
        <w:t>本次实地核查工作。</w:t>
      </w:r>
    </w:p>
    <w:p w14:paraId="17046F4F">
      <w:pPr>
        <w:spacing w:line="223" w:lineRule="auto"/>
        <w:ind w:left="671"/>
        <w:rPr>
          <w:rFonts w:ascii="楷体" w:hAnsi="楷体" w:eastAsia="楷体" w:cs="楷体"/>
          <w:sz w:val="31"/>
          <w:szCs w:val="31"/>
        </w:rPr>
      </w:pPr>
      <w:r>
        <w:rPr>
          <w:rFonts w:ascii="楷体" w:hAnsi="楷体" w:eastAsia="楷体" w:cs="楷体"/>
          <w:b/>
          <w:bCs/>
          <w:spacing w:val="5"/>
          <w:sz w:val="31"/>
          <w:szCs w:val="31"/>
        </w:rPr>
        <w:t>二、访谈对象</w:t>
      </w:r>
    </w:p>
    <w:p w14:paraId="13F3EF08">
      <w:pPr>
        <w:spacing w:before="250" w:line="223" w:lineRule="auto"/>
        <w:ind w:left="671"/>
        <w:rPr>
          <w:rFonts w:ascii="仿宋" w:hAnsi="仿宋" w:eastAsia="仿宋" w:cs="仿宋"/>
          <w:sz w:val="31"/>
          <w:szCs w:val="31"/>
        </w:rPr>
      </w:pPr>
      <w:r>
        <w:rPr>
          <w:rFonts w:ascii="仿宋" w:hAnsi="仿宋" w:eastAsia="仿宋" w:cs="仿宋"/>
          <w:spacing w:val="8"/>
          <w:sz w:val="31"/>
          <w:szCs w:val="31"/>
        </w:rPr>
        <w:t>财政拨款部门：塔城地区财政局；</w:t>
      </w:r>
    </w:p>
    <w:p w14:paraId="542AB4EC">
      <w:pPr>
        <w:spacing w:before="250" w:line="222" w:lineRule="auto"/>
        <w:ind w:left="671"/>
        <w:rPr>
          <w:rFonts w:ascii="宋体" w:hAnsi="宋体" w:eastAsia="宋体" w:cs="宋体"/>
          <w:sz w:val="21"/>
          <w:szCs w:val="21"/>
        </w:rPr>
      </w:pPr>
      <w:r>
        <w:rPr>
          <w:rFonts w:ascii="仿宋" w:hAnsi="仿宋" w:eastAsia="仿宋" w:cs="仿宋"/>
          <w:spacing w:val="8"/>
          <w:sz w:val="31"/>
          <w:szCs w:val="31"/>
        </w:rPr>
        <w:t>项目实施单位：塔城地区自然资源局</w:t>
      </w:r>
      <w:r>
        <w:rPr>
          <w:rFonts w:ascii="宋体" w:hAnsi="宋体" w:eastAsia="宋体" w:cs="宋体"/>
          <w:spacing w:val="8"/>
          <w:sz w:val="21"/>
          <w:szCs w:val="21"/>
        </w:rPr>
        <w:t>。</w:t>
      </w:r>
    </w:p>
    <w:p w14:paraId="3F1161FA">
      <w:pPr>
        <w:spacing w:before="250" w:line="223" w:lineRule="auto"/>
        <w:ind w:left="664"/>
        <w:rPr>
          <w:rFonts w:ascii="楷体" w:hAnsi="楷体" w:eastAsia="楷体" w:cs="楷体"/>
          <w:sz w:val="31"/>
          <w:szCs w:val="31"/>
        </w:rPr>
      </w:pPr>
      <w:r>
        <w:rPr>
          <w:rFonts w:ascii="楷体" w:hAnsi="楷体" w:eastAsia="楷体" w:cs="楷体"/>
          <w:b/>
          <w:bCs/>
          <w:spacing w:val="6"/>
          <w:sz w:val="31"/>
          <w:szCs w:val="31"/>
        </w:rPr>
        <w:t>三、访谈内容</w:t>
      </w:r>
    </w:p>
    <w:p w14:paraId="6F677EFE">
      <w:pPr>
        <w:spacing w:before="249" w:line="224" w:lineRule="auto"/>
        <w:ind w:left="1092"/>
        <w:rPr>
          <w:rFonts w:ascii="仿宋" w:hAnsi="仿宋" w:eastAsia="仿宋" w:cs="仿宋"/>
          <w:sz w:val="31"/>
          <w:szCs w:val="31"/>
        </w:rPr>
      </w:pPr>
      <w:r>
        <w:rPr>
          <w:rFonts w:ascii="仿宋" w:hAnsi="仿宋" w:eastAsia="仿宋" w:cs="仿宋"/>
          <w:spacing w:val="7"/>
          <w:sz w:val="31"/>
          <w:szCs w:val="31"/>
        </w:rPr>
        <w:t>塔城地区自然资源局</w:t>
      </w:r>
    </w:p>
    <w:p w14:paraId="78A74390">
      <w:pPr>
        <w:spacing w:before="245" w:line="372" w:lineRule="auto"/>
        <w:ind w:left="450" w:right="12" w:firstLine="640"/>
        <w:rPr>
          <w:rFonts w:ascii="仿宋" w:hAnsi="仿宋" w:eastAsia="仿宋" w:cs="仿宋"/>
          <w:sz w:val="31"/>
          <w:szCs w:val="31"/>
        </w:rPr>
      </w:pPr>
      <w:r>
        <w:rPr>
          <w:rFonts w:ascii="仿宋" w:hAnsi="仿宋" w:eastAsia="仿宋" w:cs="仿宋"/>
          <w:spacing w:val="4"/>
          <w:sz w:val="31"/>
          <w:szCs w:val="31"/>
        </w:rPr>
        <w:t>项目的预算申请编报、审批和拨付流程，作为项目管理单位，为确保达到资金的合理支出都做了哪些监督和约</w:t>
      </w:r>
      <w:r>
        <w:rPr>
          <w:rFonts w:ascii="仿宋" w:hAnsi="仿宋" w:eastAsia="仿宋" w:cs="仿宋"/>
          <w:spacing w:val="5"/>
          <w:sz w:val="31"/>
          <w:szCs w:val="31"/>
        </w:rPr>
        <w:t>束工作。该项目在实施过程中出现的问题或</w:t>
      </w:r>
      <w:r>
        <w:rPr>
          <w:rFonts w:ascii="仿宋" w:hAnsi="仿宋" w:eastAsia="仿宋" w:cs="仿宋"/>
          <w:spacing w:val="4"/>
          <w:sz w:val="31"/>
          <w:szCs w:val="31"/>
        </w:rPr>
        <w:t>难点，以及下</w:t>
      </w:r>
      <w:r>
        <w:rPr>
          <w:rFonts w:ascii="仿宋" w:hAnsi="仿宋" w:eastAsia="仿宋" w:cs="仿宋"/>
          <w:spacing w:val="-1"/>
          <w:sz w:val="31"/>
          <w:szCs w:val="31"/>
        </w:rPr>
        <w:t>一步的工作规划。</w:t>
      </w:r>
    </w:p>
    <w:p w14:paraId="48352A7C">
      <w:pPr>
        <w:spacing w:line="225" w:lineRule="auto"/>
        <w:ind w:left="685"/>
        <w:rPr>
          <w:rFonts w:ascii="楷体" w:hAnsi="楷体" w:eastAsia="楷体" w:cs="楷体"/>
          <w:sz w:val="31"/>
          <w:szCs w:val="31"/>
        </w:rPr>
      </w:pPr>
      <w:r>
        <w:rPr>
          <w:rFonts w:ascii="楷体" w:hAnsi="楷体" w:eastAsia="楷体" w:cs="楷体"/>
          <w:b/>
          <w:bCs/>
          <w:spacing w:val="5"/>
          <w:sz w:val="31"/>
          <w:szCs w:val="31"/>
        </w:rPr>
        <w:t>四、访谈类型与访谈方式</w:t>
      </w:r>
    </w:p>
    <w:p w14:paraId="05F71BA8">
      <w:pPr>
        <w:spacing w:before="247" w:line="224" w:lineRule="auto"/>
        <w:ind w:left="662"/>
        <w:rPr>
          <w:rFonts w:ascii="仿宋" w:hAnsi="仿宋" w:eastAsia="仿宋" w:cs="仿宋"/>
          <w:sz w:val="31"/>
          <w:szCs w:val="31"/>
        </w:rPr>
      </w:pPr>
      <w:r>
        <w:rPr>
          <w:rFonts w:ascii="仿宋" w:hAnsi="仿宋" w:eastAsia="仿宋" w:cs="仿宋"/>
          <w:b/>
          <w:bCs/>
          <w:spacing w:val="-9"/>
          <w:sz w:val="31"/>
          <w:szCs w:val="31"/>
        </w:rPr>
        <w:t>（</w:t>
      </w:r>
      <w:r>
        <w:rPr>
          <w:rFonts w:ascii="仿宋" w:hAnsi="仿宋" w:eastAsia="仿宋" w:cs="仿宋"/>
          <w:spacing w:val="-75"/>
          <w:sz w:val="31"/>
          <w:szCs w:val="31"/>
        </w:rPr>
        <w:t xml:space="preserve"> </w:t>
      </w:r>
      <w:r>
        <w:rPr>
          <w:rFonts w:ascii="仿宋" w:hAnsi="仿宋" w:eastAsia="仿宋" w:cs="仿宋"/>
          <w:b/>
          <w:bCs/>
          <w:spacing w:val="-9"/>
          <w:sz w:val="31"/>
          <w:szCs w:val="31"/>
        </w:rPr>
        <w:t>一）访谈方式</w:t>
      </w:r>
    </w:p>
    <w:p w14:paraId="14CBCD6B">
      <w:pPr>
        <w:spacing w:before="247" w:line="372" w:lineRule="auto"/>
        <w:ind w:left="34" w:right="321" w:firstLine="639"/>
        <w:rPr>
          <w:rFonts w:ascii="仿宋" w:hAnsi="仿宋" w:eastAsia="仿宋" w:cs="仿宋"/>
          <w:sz w:val="31"/>
          <w:szCs w:val="31"/>
        </w:rPr>
      </w:pPr>
      <w:r>
        <w:rPr>
          <w:rFonts w:ascii="仿宋" w:hAnsi="仿宋" w:eastAsia="仿宋" w:cs="仿宋"/>
          <w:spacing w:val="9"/>
          <w:sz w:val="31"/>
          <w:szCs w:val="31"/>
        </w:rPr>
        <w:t>对于项目实施单位的相关负责人，采用面对面标准化</w:t>
      </w:r>
      <w:r>
        <w:rPr>
          <w:rFonts w:ascii="仿宋" w:hAnsi="仿宋" w:eastAsia="仿宋" w:cs="仿宋"/>
          <w:spacing w:val="-1"/>
          <w:sz w:val="31"/>
          <w:szCs w:val="31"/>
        </w:rPr>
        <w:t>访谈的模式。</w:t>
      </w:r>
    </w:p>
    <w:p w14:paraId="1A6D1BCF">
      <w:pPr>
        <w:spacing w:before="1" w:line="223" w:lineRule="auto"/>
        <w:ind w:left="662"/>
        <w:rPr>
          <w:rFonts w:ascii="仿宋" w:hAnsi="仿宋" w:eastAsia="仿宋" w:cs="仿宋"/>
          <w:sz w:val="31"/>
          <w:szCs w:val="31"/>
        </w:rPr>
      </w:pPr>
      <w:r>
        <w:rPr>
          <w:rFonts w:ascii="仿宋" w:hAnsi="仿宋" w:eastAsia="仿宋" w:cs="仿宋"/>
          <w:b/>
          <w:bCs/>
          <w:spacing w:val="5"/>
          <w:sz w:val="31"/>
          <w:szCs w:val="31"/>
        </w:rPr>
        <w:t>（二）访谈实施方式</w:t>
      </w:r>
    </w:p>
    <w:p w14:paraId="02670931">
      <w:pPr>
        <w:pStyle w:val="2"/>
        <w:spacing w:before="249" w:line="362" w:lineRule="auto"/>
        <w:ind w:left="50" w:right="401" w:firstLine="641"/>
        <w:rPr>
          <w:rFonts w:ascii="仿宋" w:hAnsi="仿宋" w:eastAsia="仿宋" w:cs="仿宋"/>
          <w:sz w:val="31"/>
          <w:szCs w:val="31"/>
        </w:rPr>
      </w:pPr>
      <w:r>
        <w:rPr>
          <w:spacing w:val="8"/>
          <w:sz w:val="31"/>
          <w:szCs w:val="31"/>
        </w:rPr>
        <w:t>1.</w:t>
      </w:r>
      <w:r>
        <w:rPr>
          <w:rFonts w:ascii="仿宋" w:hAnsi="仿宋" w:eastAsia="仿宋" w:cs="仿宋"/>
          <w:spacing w:val="8"/>
          <w:sz w:val="31"/>
          <w:szCs w:val="31"/>
        </w:rPr>
        <w:t>访谈采用调查人员与访谈对象面对面交</w:t>
      </w:r>
      <w:r>
        <w:rPr>
          <w:rFonts w:ascii="仿宋" w:hAnsi="仿宋" w:eastAsia="仿宋" w:cs="仿宋"/>
          <w:spacing w:val="7"/>
          <w:sz w:val="31"/>
          <w:szCs w:val="31"/>
        </w:rPr>
        <w:t>流的访谈方</w:t>
      </w:r>
      <w:r>
        <w:rPr>
          <w:rFonts w:ascii="仿宋" w:hAnsi="仿宋" w:eastAsia="仿宋" w:cs="仿宋"/>
          <w:spacing w:val="-22"/>
          <w:sz w:val="31"/>
          <w:szCs w:val="31"/>
        </w:rPr>
        <w:t>式。</w:t>
      </w:r>
    </w:p>
    <w:p w14:paraId="270FDD33">
      <w:pPr>
        <w:pStyle w:val="2"/>
        <w:spacing w:before="32" w:line="236" w:lineRule="auto"/>
        <w:ind w:left="661"/>
        <w:rPr>
          <w:rFonts w:ascii="仿宋" w:hAnsi="仿宋" w:eastAsia="仿宋" w:cs="仿宋"/>
          <w:sz w:val="31"/>
          <w:szCs w:val="31"/>
        </w:rPr>
      </w:pPr>
      <w:r>
        <w:rPr>
          <w:spacing w:val="4"/>
          <w:sz w:val="31"/>
          <w:szCs w:val="31"/>
        </w:rPr>
        <w:t>2.</w:t>
      </w:r>
      <w:r>
        <w:rPr>
          <w:rFonts w:ascii="仿宋" w:hAnsi="仿宋" w:eastAsia="仿宋" w:cs="仿宋"/>
          <w:spacing w:val="4"/>
          <w:sz w:val="31"/>
          <w:szCs w:val="31"/>
        </w:rPr>
        <w:t>对于所有访谈对象，将于访谈前至少</w:t>
      </w:r>
      <w:r>
        <w:rPr>
          <w:rFonts w:ascii="仿宋" w:hAnsi="仿宋" w:eastAsia="仿宋" w:cs="仿宋"/>
          <w:spacing w:val="-18"/>
          <w:sz w:val="31"/>
          <w:szCs w:val="31"/>
        </w:rPr>
        <w:t xml:space="preserve"> </w:t>
      </w:r>
      <w:r>
        <w:rPr>
          <w:spacing w:val="4"/>
          <w:sz w:val="31"/>
          <w:szCs w:val="31"/>
        </w:rPr>
        <w:t>1</w:t>
      </w:r>
      <w:r>
        <w:rPr>
          <w:spacing w:val="24"/>
          <w:sz w:val="31"/>
          <w:szCs w:val="31"/>
        </w:rPr>
        <w:t xml:space="preserve"> </w:t>
      </w:r>
      <w:r>
        <w:rPr>
          <w:rFonts w:ascii="仿宋" w:hAnsi="仿宋" w:eastAsia="仿宋" w:cs="仿宋"/>
          <w:spacing w:val="4"/>
          <w:sz w:val="31"/>
          <w:szCs w:val="31"/>
        </w:rPr>
        <w:t>天进行预约。</w:t>
      </w:r>
    </w:p>
    <w:p w14:paraId="5A77BB54">
      <w:pPr>
        <w:pStyle w:val="2"/>
        <w:spacing w:before="228" w:line="237" w:lineRule="auto"/>
        <w:ind w:left="668"/>
        <w:rPr>
          <w:rFonts w:ascii="仿宋" w:hAnsi="仿宋" w:eastAsia="仿宋" w:cs="仿宋"/>
          <w:sz w:val="31"/>
          <w:szCs w:val="31"/>
        </w:rPr>
      </w:pPr>
      <w:r>
        <w:rPr>
          <w:spacing w:val="6"/>
          <w:sz w:val="31"/>
          <w:szCs w:val="31"/>
        </w:rPr>
        <w:t>3.</w:t>
      </w:r>
      <w:r>
        <w:rPr>
          <w:rFonts w:ascii="仿宋" w:hAnsi="仿宋" w:eastAsia="仿宋" w:cs="仿宋"/>
          <w:spacing w:val="6"/>
          <w:sz w:val="31"/>
          <w:szCs w:val="31"/>
        </w:rPr>
        <w:t>访谈正式开展前，将访谈提纲发给访谈对象。</w:t>
      </w:r>
    </w:p>
    <w:p w14:paraId="0D5753C7">
      <w:pPr>
        <w:spacing w:line="237" w:lineRule="auto"/>
        <w:rPr>
          <w:rFonts w:ascii="仿宋" w:hAnsi="仿宋" w:eastAsia="仿宋" w:cs="仿宋"/>
          <w:sz w:val="31"/>
          <w:szCs w:val="31"/>
        </w:rPr>
        <w:sectPr>
          <w:footerReference r:id="rId40" w:type="default"/>
          <w:pgSz w:w="11907" w:h="16839"/>
          <w:pgMar w:top="400" w:right="1785" w:bottom="1171" w:left="1785" w:header="0" w:footer="945" w:gutter="0"/>
          <w:cols w:space="720" w:num="1"/>
        </w:sectPr>
      </w:pPr>
    </w:p>
    <w:p w14:paraId="0B5A2D41">
      <w:pPr>
        <w:spacing w:line="270" w:lineRule="auto"/>
        <w:rPr>
          <w:rFonts w:ascii="Arial"/>
          <w:sz w:val="21"/>
        </w:rPr>
      </w:pPr>
    </w:p>
    <w:p w14:paraId="70A07686">
      <w:pPr>
        <w:spacing w:line="270" w:lineRule="auto"/>
        <w:rPr>
          <w:rFonts w:ascii="Arial"/>
          <w:sz w:val="21"/>
        </w:rPr>
      </w:pPr>
    </w:p>
    <w:p w14:paraId="6C7ECA65">
      <w:pPr>
        <w:spacing w:line="271" w:lineRule="auto"/>
        <w:rPr>
          <w:rFonts w:ascii="Arial"/>
          <w:sz w:val="21"/>
        </w:rPr>
      </w:pPr>
    </w:p>
    <w:p w14:paraId="2DC06BEF">
      <w:pPr>
        <w:spacing w:line="271" w:lineRule="auto"/>
        <w:rPr>
          <w:rFonts w:ascii="Arial"/>
          <w:sz w:val="21"/>
        </w:rPr>
      </w:pPr>
    </w:p>
    <w:p w14:paraId="694A3A75">
      <w:pPr>
        <w:spacing w:before="101" w:line="224" w:lineRule="auto"/>
        <w:ind w:left="672"/>
        <w:rPr>
          <w:rFonts w:ascii="楷体" w:hAnsi="楷体" w:eastAsia="楷体" w:cs="楷体"/>
          <w:sz w:val="31"/>
          <w:szCs w:val="31"/>
        </w:rPr>
      </w:pPr>
      <w:r>
        <w:rPr>
          <w:rFonts w:ascii="楷体" w:hAnsi="楷体" w:eastAsia="楷体" w:cs="楷体"/>
          <w:b/>
          <w:bCs/>
          <w:spacing w:val="5"/>
          <w:sz w:val="31"/>
          <w:szCs w:val="31"/>
        </w:rPr>
        <w:t>五、访谈分析</w:t>
      </w:r>
    </w:p>
    <w:p w14:paraId="313E1C74">
      <w:pPr>
        <w:pStyle w:val="2"/>
        <w:spacing w:before="248" w:line="236" w:lineRule="auto"/>
        <w:ind w:left="678"/>
        <w:rPr>
          <w:rFonts w:ascii="仿宋" w:hAnsi="仿宋" w:eastAsia="仿宋" w:cs="仿宋"/>
          <w:sz w:val="31"/>
          <w:szCs w:val="31"/>
        </w:rPr>
      </w:pPr>
      <w:r>
        <w:rPr>
          <w:b/>
          <w:bCs/>
          <w:spacing w:val="5"/>
          <w:sz w:val="31"/>
          <w:szCs w:val="31"/>
        </w:rPr>
        <w:t>1.</w:t>
      </w:r>
      <w:r>
        <w:rPr>
          <w:rFonts w:ascii="仿宋" w:hAnsi="仿宋" w:eastAsia="仿宋" w:cs="仿宋"/>
          <w:b/>
          <w:bCs/>
          <w:spacing w:val="5"/>
          <w:sz w:val="31"/>
          <w:szCs w:val="31"/>
        </w:rPr>
        <w:t>请您从以下几点谈谈该项目的概况。</w:t>
      </w:r>
    </w:p>
    <w:p w14:paraId="42CC660F">
      <w:pPr>
        <w:pStyle w:val="2"/>
        <w:spacing w:before="227" w:line="238" w:lineRule="auto"/>
        <w:ind w:left="662"/>
        <w:rPr>
          <w:rFonts w:ascii="仿宋" w:hAnsi="仿宋" w:eastAsia="仿宋" w:cs="仿宋"/>
          <w:sz w:val="31"/>
          <w:szCs w:val="31"/>
        </w:rPr>
      </w:pPr>
      <w:r>
        <w:rPr>
          <w:rFonts w:ascii="仿宋" w:hAnsi="仿宋" w:eastAsia="仿宋" w:cs="仿宋"/>
          <w:b/>
          <w:bCs/>
          <w:spacing w:val="7"/>
          <w:sz w:val="31"/>
          <w:szCs w:val="31"/>
        </w:rPr>
        <w:t>（</w:t>
      </w:r>
      <w:r>
        <w:rPr>
          <w:rFonts w:ascii="仿宋" w:hAnsi="仿宋" w:eastAsia="仿宋" w:cs="仿宋"/>
          <w:spacing w:val="-86"/>
          <w:sz w:val="31"/>
          <w:szCs w:val="31"/>
        </w:rPr>
        <w:t xml:space="preserve"> </w:t>
      </w:r>
      <w:r>
        <w:rPr>
          <w:b/>
          <w:bCs/>
          <w:spacing w:val="7"/>
          <w:sz w:val="31"/>
          <w:szCs w:val="31"/>
        </w:rPr>
        <w:t>1</w:t>
      </w:r>
      <w:r>
        <w:rPr>
          <w:rFonts w:ascii="仿宋" w:hAnsi="仿宋" w:eastAsia="仿宋" w:cs="仿宋"/>
          <w:b/>
          <w:bCs/>
          <w:spacing w:val="7"/>
          <w:sz w:val="31"/>
          <w:szCs w:val="31"/>
        </w:rPr>
        <w:t>）项目立项时间与背景</w:t>
      </w:r>
      <w:r>
        <w:rPr>
          <w:rFonts w:ascii="仿宋" w:hAnsi="仿宋" w:eastAsia="仿宋" w:cs="仿宋"/>
          <w:b/>
          <w:bCs/>
          <w:spacing w:val="-36"/>
          <w:sz w:val="31"/>
          <w:szCs w:val="31"/>
        </w:rPr>
        <w:t>；（</w:t>
      </w:r>
      <w:r>
        <w:rPr>
          <w:b/>
          <w:bCs/>
          <w:spacing w:val="7"/>
          <w:sz w:val="31"/>
          <w:szCs w:val="31"/>
        </w:rPr>
        <w:t>2</w:t>
      </w:r>
      <w:r>
        <w:rPr>
          <w:rFonts w:ascii="仿宋" w:hAnsi="仿宋" w:eastAsia="仿宋" w:cs="仿宋"/>
          <w:b/>
          <w:bCs/>
          <w:spacing w:val="7"/>
          <w:sz w:val="31"/>
          <w:szCs w:val="31"/>
        </w:rPr>
        <w:t>）项目立项的目标；</w:t>
      </w:r>
    </w:p>
    <w:p w14:paraId="686B0D52">
      <w:pPr>
        <w:pStyle w:val="2"/>
        <w:spacing w:before="225" w:line="361" w:lineRule="auto"/>
        <w:ind w:left="31" w:right="132" w:hanging="12"/>
        <w:rPr>
          <w:rFonts w:ascii="仿宋" w:hAnsi="仿宋" w:eastAsia="仿宋" w:cs="仿宋"/>
          <w:sz w:val="31"/>
          <w:szCs w:val="31"/>
        </w:rPr>
      </w:pPr>
      <w:r>
        <w:rPr>
          <w:rFonts w:ascii="仿宋" w:hAnsi="仿宋" w:eastAsia="仿宋" w:cs="仿宋"/>
          <w:b/>
          <w:bCs/>
          <w:spacing w:val="7"/>
          <w:sz w:val="31"/>
          <w:szCs w:val="31"/>
        </w:rPr>
        <w:t>（</w:t>
      </w:r>
      <w:r>
        <w:rPr>
          <w:b/>
          <w:bCs/>
          <w:spacing w:val="7"/>
          <w:sz w:val="31"/>
          <w:szCs w:val="31"/>
        </w:rPr>
        <w:t>3</w:t>
      </w:r>
      <w:r>
        <w:rPr>
          <w:rFonts w:ascii="仿宋" w:hAnsi="仿宋" w:eastAsia="仿宋" w:cs="仿宋"/>
          <w:b/>
          <w:bCs/>
          <w:spacing w:val="7"/>
          <w:sz w:val="31"/>
          <w:szCs w:val="31"/>
        </w:rPr>
        <w:t>）塔城地区自然资源局地州级不动产统一登记信息管理</w:t>
      </w:r>
      <w:r>
        <w:rPr>
          <w:rFonts w:ascii="仿宋" w:hAnsi="仿宋" w:eastAsia="仿宋" w:cs="仿宋"/>
          <w:b/>
          <w:bCs/>
          <w:spacing w:val="5"/>
          <w:sz w:val="31"/>
          <w:szCs w:val="31"/>
        </w:rPr>
        <w:t>平台建设的内容与实施情况；</w:t>
      </w:r>
    </w:p>
    <w:p w14:paraId="4CCE9DF0">
      <w:pPr>
        <w:pStyle w:val="2"/>
        <w:spacing w:before="35" w:line="362" w:lineRule="auto"/>
        <w:ind w:left="33" w:right="160" w:firstLine="640"/>
        <w:rPr>
          <w:rFonts w:ascii="仿宋" w:hAnsi="仿宋" w:eastAsia="仿宋" w:cs="仿宋"/>
          <w:sz w:val="31"/>
          <w:szCs w:val="31"/>
        </w:rPr>
      </w:pPr>
      <w:r>
        <w:rPr>
          <w:rFonts w:ascii="仿宋" w:hAnsi="仿宋" w:eastAsia="仿宋" w:cs="仿宋"/>
          <w:spacing w:val="8"/>
          <w:sz w:val="31"/>
          <w:szCs w:val="31"/>
        </w:rPr>
        <w:t>不动产从</w:t>
      </w:r>
      <w:r>
        <w:rPr>
          <w:rFonts w:ascii="仿宋" w:hAnsi="仿宋" w:eastAsia="仿宋" w:cs="仿宋"/>
          <w:spacing w:val="-68"/>
          <w:sz w:val="31"/>
          <w:szCs w:val="31"/>
        </w:rPr>
        <w:t xml:space="preserve"> </w:t>
      </w:r>
      <w:r>
        <w:rPr>
          <w:spacing w:val="8"/>
          <w:sz w:val="31"/>
          <w:szCs w:val="31"/>
        </w:rPr>
        <w:t xml:space="preserve">2016 </w:t>
      </w:r>
      <w:r>
        <w:rPr>
          <w:rFonts w:ascii="仿宋" w:hAnsi="仿宋" w:eastAsia="仿宋" w:cs="仿宋"/>
          <w:spacing w:val="8"/>
          <w:sz w:val="31"/>
          <w:szCs w:val="31"/>
        </w:rPr>
        <w:t>年开始搭建，属于职能调整，</w:t>
      </w:r>
      <w:r>
        <w:rPr>
          <w:rFonts w:ascii="仿宋" w:hAnsi="仿宋" w:eastAsia="仿宋" w:cs="仿宋"/>
          <w:spacing w:val="7"/>
          <w:sz w:val="31"/>
          <w:szCs w:val="31"/>
        </w:rPr>
        <w:t>对于所有不动产的登记全部放到自然资源剧系统，要</w:t>
      </w:r>
      <w:r>
        <w:rPr>
          <w:rFonts w:ascii="仿宋" w:hAnsi="仿宋" w:eastAsia="仿宋" w:cs="仿宋"/>
          <w:spacing w:val="6"/>
          <w:sz w:val="31"/>
          <w:szCs w:val="31"/>
        </w:rPr>
        <w:t>求四级联动。</w:t>
      </w:r>
    </w:p>
    <w:p w14:paraId="03865F94">
      <w:pPr>
        <w:pStyle w:val="2"/>
        <w:spacing w:before="34" w:line="367" w:lineRule="auto"/>
        <w:ind w:left="39" w:right="298" w:hanging="3"/>
        <w:rPr>
          <w:rFonts w:ascii="仿宋" w:hAnsi="仿宋" w:eastAsia="仿宋" w:cs="仿宋"/>
          <w:sz w:val="31"/>
          <w:szCs w:val="31"/>
        </w:rPr>
      </w:pPr>
      <w:r>
        <w:rPr>
          <w:rFonts w:ascii="仿宋" w:hAnsi="仿宋" w:eastAsia="仿宋" w:cs="仿宋"/>
          <w:spacing w:val="9"/>
          <w:sz w:val="31"/>
          <w:szCs w:val="31"/>
        </w:rPr>
        <w:t>如果地区不搭建平台，自治区收不到数据，产权证</w:t>
      </w:r>
      <w:r>
        <w:rPr>
          <w:rFonts w:ascii="仿宋" w:hAnsi="仿宋" w:eastAsia="仿宋" w:cs="仿宋"/>
          <w:spacing w:val="8"/>
          <w:sz w:val="31"/>
          <w:szCs w:val="31"/>
        </w:rPr>
        <w:t>发布出</w:t>
      </w:r>
      <w:r>
        <w:rPr>
          <w:rFonts w:ascii="仿宋" w:hAnsi="仿宋" w:eastAsia="仿宋" w:cs="仿宋"/>
          <w:spacing w:val="6"/>
          <w:sz w:val="31"/>
          <w:szCs w:val="31"/>
        </w:rPr>
        <w:t>去，所以必须要建立数据库。</w:t>
      </w:r>
      <w:r>
        <w:rPr>
          <w:spacing w:val="6"/>
          <w:sz w:val="31"/>
          <w:szCs w:val="31"/>
        </w:rPr>
        <w:t xml:space="preserve">2018 </w:t>
      </w:r>
      <w:r>
        <w:rPr>
          <w:rFonts w:ascii="仿宋" w:hAnsi="仿宋" w:eastAsia="仿宋" w:cs="仿宋"/>
          <w:spacing w:val="6"/>
          <w:sz w:val="31"/>
          <w:szCs w:val="31"/>
        </w:rPr>
        <w:t>年给行署打请示，</w:t>
      </w:r>
      <w:r>
        <w:rPr>
          <w:rFonts w:ascii="仿宋" w:hAnsi="仿宋" w:eastAsia="仿宋" w:cs="仿宋"/>
          <w:spacing w:val="5"/>
          <w:sz w:val="31"/>
          <w:szCs w:val="31"/>
        </w:rPr>
        <w:t>地州</w:t>
      </w:r>
      <w:r>
        <w:rPr>
          <w:rFonts w:ascii="仿宋" w:hAnsi="仿宋" w:eastAsia="仿宋" w:cs="仿宋"/>
          <w:spacing w:val="7"/>
          <w:sz w:val="31"/>
          <w:szCs w:val="31"/>
        </w:rPr>
        <w:t>主要对县市的业务进行监管和统计，向行署递</w:t>
      </w:r>
      <w:r>
        <w:rPr>
          <w:rFonts w:ascii="仿宋" w:hAnsi="仿宋" w:eastAsia="仿宋" w:cs="仿宋"/>
          <w:spacing w:val="6"/>
          <w:sz w:val="31"/>
          <w:szCs w:val="31"/>
        </w:rPr>
        <w:t>出报告。</w:t>
      </w:r>
    </w:p>
    <w:p w14:paraId="5CE4CF6E">
      <w:pPr>
        <w:pStyle w:val="2"/>
        <w:spacing w:before="23" w:line="362" w:lineRule="auto"/>
        <w:ind w:left="30" w:right="52" w:firstLine="634"/>
        <w:rPr>
          <w:rFonts w:ascii="仿宋" w:hAnsi="仿宋" w:eastAsia="仿宋" w:cs="仿宋"/>
          <w:sz w:val="31"/>
          <w:szCs w:val="31"/>
        </w:rPr>
      </w:pPr>
      <w:r>
        <w:rPr>
          <w:b/>
          <w:bCs/>
          <w:spacing w:val="7"/>
          <w:sz w:val="31"/>
          <w:szCs w:val="31"/>
        </w:rPr>
        <w:t>2.</w:t>
      </w:r>
      <w:r>
        <w:rPr>
          <w:rFonts w:ascii="仿宋" w:hAnsi="仿宋" w:eastAsia="仿宋" w:cs="仿宋"/>
          <w:b/>
          <w:bCs/>
          <w:spacing w:val="7"/>
          <w:sz w:val="31"/>
          <w:szCs w:val="31"/>
        </w:rPr>
        <w:t>请您简要介绍该项目的预算申请编报、审批和拨付流</w:t>
      </w:r>
      <w:r>
        <w:rPr>
          <w:rFonts w:ascii="仿宋" w:hAnsi="仿宋" w:eastAsia="仿宋" w:cs="仿宋"/>
          <w:b/>
          <w:bCs/>
          <w:spacing w:val="-20"/>
          <w:sz w:val="31"/>
          <w:szCs w:val="31"/>
        </w:rPr>
        <w:t>程。</w:t>
      </w:r>
    </w:p>
    <w:p w14:paraId="44DE2B0E">
      <w:pPr>
        <w:spacing w:before="28" w:line="372" w:lineRule="auto"/>
        <w:ind w:left="26" w:right="321" w:firstLine="654"/>
        <w:rPr>
          <w:rFonts w:ascii="仿宋" w:hAnsi="仿宋" w:eastAsia="仿宋" w:cs="仿宋"/>
          <w:sz w:val="31"/>
          <w:szCs w:val="31"/>
        </w:rPr>
      </w:pPr>
      <w:r>
        <w:rPr>
          <w:rFonts w:ascii="仿宋" w:hAnsi="仿宋" w:eastAsia="仿宋" w:cs="仿宋"/>
          <w:spacing w:val="8"/>
          <w:sz w:val="31"/>
          <w:szCs w:val="31"/>
        </w:rPr>
        <w:t>给行署打报告，领导批复到财政局，财政局提请项目</w:t>
      </w:r>
      <w:r>
        <w:rPr>
          <w:rFonts w:ascii="仿宋" w:hAnsi="仿宋" w:eastAsia="仿宋" w:cs="仿宋"/>
          <w:spacing w:val="9"/>
          <w:sz w:val="31"/>
          <w:szCs w:val="31"/>
        </w:rPr>
        <w:t>预算方案，预算采取全疆对比的方式确定，硬件根据县市</w:t>
      </w:r>
      <w:r>
        <w:rPr>
          <w:rFonts w:ascii="仿宋" w:hAnsi="仿宋" w:eastAsia="仿宋" w:cs="仿宋"/>
          <w:spacing w:val="6"/>
          <w:sz w:val="31"/>
          <w:szCs w:val="31"/>
        </w:rPr>
        <w:t>的业务量评估地区的业务量如何搭建，由硬件公司估算。</w:t>
      </w:r>
      <w:r>
        <w:rPr>
          <w:rFonts w:ascii="仿宋" w:hAnsi="仿宋" w:eastAsia="仿宋" w:cs="仿宋"/>
          <w:spacing w:val="9"/>
          <w:sz w:val="31"/>
          <w:szCs w:val="31"/>
        </w:rPr>
        <w:t>软件：由于地区县市用的系统是苍穹公司的，自治区大多</w:t>
      </w:r>
      <w:r>
        <w:rPr>
          <w:rFonts w:ascii="仿宋" w:hAnsi="仿宋" w:eastAsia="仿宋" w:cs="仿宋"/>
          <w:spacing w:val="8"/>
          <w:sz w:val="31"/>
          <w:szCs w:val="31"/>
        </w:rPr>
        <w:t>县市也采买苍穹公司的，如果和自治区和县市对接，最好</w:t>
      </w:r>
      <w:r>
        <w:rPr>
          <w:rFonts w:ascii="仿宋" w:hAnsi="仿宋" w:eastAsia="仿宋" w:cs="仿宋"/>
          <w:spacing w:val="5"/>
          <w:sz w:val="31"/>
          <w:szCs w:val="31"/>
        </w:rPr>
        <w:t>采用苍穹。</w:t>
      </w:r>
    </w:p>
    <w:p w14:paraId="24F432FB">
      <w:pPr>
        <w:pStyle w:val="2"/>
        <w:spacing w:before="2" w:line="368" w:lineRule="auto"/>
        <w:ind w:left="40" w:right="293" w:firstLine="622"/>
        <w:jc w:val="both"/>
        <w:rPr>
          <w:rFonts w:ascii="仿宋" w:hAnsi="仿宋" w:eastAsia="仿宋" w:cs="仿宋"/>
          <w:sz w:val="31"/>
          <w:szCs w:val="31"/>
        </w:rPr>
      </w:pPr>
      <w:r>
        <w:rPr>
          <w:b/>
          <w:bCs/>
          <w:spacing w:val="7"/>
          <w:sz w:val="31"/>
          <w:szCs w:val="31"/>
        </w:rPr>
        <w:t>3.</w:t>
      </w:r>
      <w:r>
        <w:rPr>
          <w:rFonts w:ascii="仿宋" w:hAnsi="仿宋" w:eastAsia="仿宋" w:cs="仿宋"/>
          <w:b/>
          <w:bCs/>
          <w:spacing w:val="7"/>
          <w:sz w:val="31"/>
          <w:szCs w:val="31"/>
        </w:rPr>
        <w:t>请您简要介绍该项目资金项目实施的关键环节有哪</w:t>
      </w:r>
      <w:r>
        <w:rPr>
          <w:rFonts w:ascii="仿宋" w:hAnsi="仿宋" w:eastAsia="仿宋" w:cs="仿宋"/>
          <w:b/>
          <w:bCs/>
          <w:spacing w:val="3"/>
          <w:sz w:val="31"/>
          <w:szCs w:val="31"/>
        </w:rPr>
        <w:t>些？针对各环节已制定的管理办法有哪些？</w:t>
      </w:r>
      <w:r>
        <w:rPr>
          <w:rFonts w:ascii="仿宋" w:hAnsi="仿宋" w:eastAsia="仿宋" w:cs="仿宋"/>
          <w:spacing w:val="-62"/>
          <w:sz w:val="31"/>
          <w:szCs w:val="31"/>
        </w:rPr>
        <w:t xml:space="preserve"> </w:t>
      </w:r>
      <w:r>
        <w:rPr>
          <w:rFonts w:ascii="仿宋" w:hAnsi="仿宋" w:eastAsia="仿宋" w:cs="仿宋"/>
          <w:b/>
          <w:bCs/>
          <w:spacing w:val="3"/>
          <w:sz w:val="31"/>
          <w:szCs w:val="31"/>
        </w:rPr>
        <w:t>以及上述办法</w:t>
      </w:r>
      <w:r>
        <w:rPr>
          <w:rFonts w:ascii="仿宋" w:hAnsi="仿宋" w:eastAsia="仿宋" w:cs="仿宋"/>
          <w:b/>
          <w:bCs/>
          <w:spacing w:val="2"/>
          <w:sz w:val="31"/>
          <w:szCs w:val="31"/>
        </w:rPr>
        <w:t>的实际实施过程中是如何操作的。</w:t>
      </w:r>
    </w:p>
    <w:p w14:paraId="68BF5600">
      <w:pPr>
        <w:spacing w:before="17" w:line="222" w:lineRule="auto"/>
        <w:ind w:left="662"/>
        <w:rPr>
          <w:rFonts w:ascii="仿宋" w:hAnsi="仿宋" w:eastAsia="仿宋" w:cs="仿宋"/>
          <w:sz w:val="31"/>
          <w:szCs w:val="31"/>
        </w:rPr>
      </w:pPr>
      <w:r>
        <w:rPr>
          <w:rFonts w:ascii="仿宋" w:hAnsi="仿宋" w:eastAsia="仿宋" w:cs="仿宋"/>
          <w:spacing w:val="5"/>
          <w:sz w:val="31"/>
          <w:szCs w:val="31"/>
        </w:rPr>
        <w:t>硬件到货验收有验收单，</w:t>
      </w:r>
      <w:r>
        <w:rPr>
          <w:rFonts w:ascii="仿宋" w:hAnsi="仿宋" w:eastAsia="仿宋" w:cs="仿宋"/>
          <w:spacing w:val="-52"/>
          <w:sz w:val="31"/>
          <w:szCs w:val="31"/>
        </w:rPr>
        <w:t xml:space="preserve"> </w:t>
      </w:r>
      <w:r>
        <w:rPr>
          <w:rFonts w:ascii="仿宋" w:hAnsi="仿宋" w:eastAsia="仿宋" w:cs="仿宋"/>
          <w:spacing w:val="5"/>
          <w:sz w:val="31"/>
          <w:szCs w:val="31"/>
        </w:rPr>
        <w:t>由办公司主任组织验收，严</w:t>
      </w:r>
    </w:p>
    <w:p w14:paraId="4BFE484A">
      <w:pPr>
        <w:spacing w:line="222" w:lineRule="auto"/>
        <w:rPr>
          <w:rFonts w:ascii="仿宋" w:hAnsi="仿宋" w:eastAsia="仿宋" w:cs="仿宋"/>
          <w:sz w:val="31"/>
          <w:szCs w:val="31"/>
        </w:rPr>
        <w:sectPr>
          <w:footerReference r:id="rId41" w:type="default"/>
          <w:pgSz w:w="11907" w:h="16839"/>
          <w:pgMar w:top="400" w:right="1785" w:bottom="1171" w:left="1785" w:header="0" w:footer="945" w:gutter="0"/>
          <w:cols w:space="720" w:num="1"/>
        </w:sectPr>
      </w:pPr>
    </w:p>
    <w:p w14:paraId="2DE1081F">
      <w:pPr>
        <w:spacing w:line="270" w:lineRule="auto"/>
        <w:rPr>
          <w:rFonts w:ascii="Arial"/>
          <w:sz w:val="21"/>
        </w:rPr>
      </w:pPr>
    </w:p>
    <w:p w14:paraId="5E3064D0">
      <w:pPr>
        <w:spacing w:line="270" w:lineRule="auto"/>
        <w:rPr>
          <w:rFonts w:ascii="Arial"/>
          <w:sz w:val="21"/>
        </w:rPr>
      </w:pPr>
    </w:p>
    <w:p w14:paraId="3E381325">
      <w:pPr>
        <w:spacing w:line="271" w:lineRule="auto"/>
        <w:rPr>
          <w:rFonts w:ascii="Arial"/>
          <w:sz w:val="21"/>
        </w:rPr>
      </w:pPr>
    </w:p>
    <w:p w14:paraId="1B29E7A3">
      <w:pPr>
        <w:spacing w:line="271" w:lineRule="auto"/>
        <w:rPr>
          <w:rFonts w:ascii="Arial"/>
          <w:sz w:val="21"/>
        </w:rPr>
      </w:pPr>
    </w:p>
    <w:p w14:paraId="7B6B7E4C">
      <w:pPr>
        <w:spacing w:before="101" w:line="224" w:lineRule="auto"/>
        <w:ind w:left="25"/>
        <w:rPr>
          <w:rFonts w:ascii="仿宋" w:hAnsi="仿宋" w:eastAsia="仿宋" w:cs="仿宋"/>
          <w:sz w:val="31"/>
          <w:szCs w:val="31"/>
        </w:rPr>
      </w:pPr>
      <w:r>
        <w:rPr>
          <w:rFonts w:ascii="仿宋" w:hAnsi="仿宋" w:eastAsia="仿宋" w:cs="仿宋"/>
          <w:spacing w:val="8"/>
          <w:sz w:val="31"/>
          <w:szCs w:val="31"/>
        </w:rPr>
        <w:t>格按照合同支付资金</w:t>
      </w:r>
    </w:p>
    <w:p w14:paraId="2653F20C">
      <w:pPr>
        <w:pStyle w:val="2"/>
        <w:spacing w:before="248" w:line="361" w:lineRule="auto"/>
        <w:ind w:left="40" w:right="52" w:firstLine="624"/>
        <w:rPr>
          <w:rFonts w:ascii="仿宋" w:hAnsi="仿宋" w:eastAsia="仿宋" w:cs="仿宋"/>
          <w:sz w:val="31"/>
          <w:szCs w:val="31"/>
        </w:rPr>
      </w:pPr>
      <w:r>
        <w:rPr>
          <w:b/>
          <w:bCs/>
          <w:spacing w:val="7"/>
          <w:sz w:val="31"/>
          <w:szCs w:val="31"/>
        </w:rPr>
        <w:t>4.</w:t>
      </w:r>
      <w:r>
        <w:rPr>
          <w:rFonts w:ascii="仿宋" w:hAnsi="仿宋" w:eastAsia="仿宋" w:cs="仿宋"/>
          <w:b/>
          <w:bCs/>
          <w:spacing w:val="7"/>
          <w:sz w:val="31"/>
          <w:szCs w:val="31"/>
        </w:rPr>
        <w:t>该专项资金项目实施过程中涉及到的部门或单位有哪</w:t>
      </w:r>
      <w:r>
        <w:rPr>
          <w:rFonts w:ascii="仿宋" w:hAnsi="仿宋" w:eastAsia="仿宋" w:cs="仿宋"/>
          <w:b/>
          <w:bCs/>
          <w:spacing w:val="6"/>
          <w:sz w:val="31"/>
          <w:szCs w:val="31"/>
        </w:rPr>
        <w:t>些？相互之间是如何联合确保项目顺利开展的？</w:t>
      </w:r>
    </w:p>
    <w:p w14:paraId="7B367DA6">
      <w:pPr>
        <w:spacing w:before="33" w:line="372" w:lineRule="auto"/>
        <w:ind w:left="30" w:right="321" w:firstLine="650"/>
        <w:jc w:val="both"/>
        <w:rPr>
          <w:rFonts w:ascii="仿宋" w:hAnsi="仿宋" w:eastAsia="仿宋" w:cs="仿宋"/>
          <w:sz w:val="31"/>
          <w:szCs w:val="31"/>
        </w:rPr>
      </w:pPr>
      <w:r>
        <w:rPr>
          <w:rFonts w:ascii="仿宋" w:hAnsi="仿宋" w:eastAsia="仿宋" w:cs="仿宋"/>
          <w:spacing w:val="6"/>
          <w:sz w:val="31"/>
          <w:szCs w:val="31"/>
        </w:rPr>
        <w:t>给行署打报告，审批转到财政局，</w:t>
      </w:r>
      <w:r>
        <w:rPr>
          <w:rFonts w:ascii="仿宋" w:hAnsi="仿宋" w:eastAsia="仿宋" w:cs="仿宋"/>
          <w:spacing w:val="-91"/>
          <w:sz w:val="31"/>
          <w:szCs w:val="31"/>
        </w:rPr>
        <w:t xml:space="preserve"> </w:t>
      </w:r>
      <w:r>
        <w:rPr>
          <w:rFonts w:ascii="仿宋" w:hAnsi="仿宋" w:eastAsia="仿宋" w:cs="仿宋"/>
          <w:spacing w:val="6"/>
          <w:sz w:val="31"/>
          <w:szCs w:val="31"/>
        </w:rPr>
        <w:t>纪委纪检全程</w:t>
      </w:r>
      <w:r>
        <w:rPr>
          <w:rFonts w:ascii="仿宋" w:hAnsi="仿宋" w:eastAsia="仿宋" w:cs="仿宋"/>
          <w:spacing w:val="5"/>
          <w:sz w:val="31"/>
          <w:szCs w:val="31"/>
        </w:rPr>
        <w:t>参加</w:t>
      </w:r>
      <w:r>
        <w:rPr>
          <w:rFonts w:ascii="仿宋" w:hAnsi="仿宋" w:eastAsia="仿宋" w:cs="仿宋"/>
          <w:spacing w:val="9"/>
          <w:sz w:val="31"/>
          <w:szCs w:val="31"/>
        </w:rPr>
        <w:t>项目实施，设备采购从政采云采购，资金支付由局领导审批，上党组会议。自然资源局没有机房，所以系统委托地</w:t>
      </w:r>
      <w:r>
        <w:rPr>
          <w:rFonts w:ascii="仿宋" w:hAnsi="仿宋" w:eastAsia="仿宋" w:cs="仿宋"/>
          <w:spacing w:val="-1"/>
          <w:sz w:val="31"/>
          <w:szCs w:val="31"/>
        </w:rPr>
        <w:t>区移动公司管理。</w:t>
      </w:r>
    </w:p>
    <w:p w14:paraId="4AC809CB">
      <w:pPr>
        <w:pStyle w:val="2"/>
        <w:spacing w:before="1" w:line="237" w:lineRule="auto"/>
        <w:ind w:left="668"/>
        <w:rPr>
          <w:rFonts w:ascii="仿宋" w:hAnsi="仿宋" w:eastAsia="仿宋" w:cs="仿宋"/>
          <w:sz w:val="31"/>
          <w:szCs w:val="31"/>
        </w:rPr>
      </w:pPr>
      <w:r>
        <w:rPr>
          <w:b/>
          <w:bCs/>
          <w:spacing w:val="6"/>
          <w:sz w:val="31"/>
          <w:szCs w:val="31"/>
        </w:rPr>
        <w:t>5.</w:t>
      </w:r>
      <w:r>
        <w:rPr>
          <w:rFonts w:ascii="仿宋" w:hAnsi="仿宋" w:eastAsia="仿宋" w:cs="仿宋"/>
          <w:b/>
          <w:bCs/>
          <w:spacing w:val="6"/>
          <w:sz w:val="31"/>
          <w:szCs w:val="31"/>
        </w:rPr>
        <w:t>通过本项目资金，您认为是否达到了其预期效果？</w:t>
      </w:r>
    </w:p>
    <w:p w14:paraId="72DF6DFF">
      <w:pPr>
        <w:pStyle w:val="2"/>
        <w:spacing w:before="228" w:line="371" w:lineRule="auto"/>
        <w:ind w:left="30" w:right="320" w:firstLine="646"/>
        <w:jc w:val="both"/>
        <w:rPr>
          <w:rFonts w:ascii="仿宋" w:hAnsi="仿宋" w:eastAsia="仿宋" w:cs="仿宋"/>
          <w:sz w:val="31"/>
          <w:szCs w:val="31"/>
        </w:rPr>
      </w:pPr>
      <w:r>
        <w:rPr>
          <w:rFonts w:ascii="仿宋" w:hAnsi="仿宋" w:eastAsia="仿宋" w:cs="仿宋"/>
          <w:spacing w:val="6"/>
          <w:sz w:val="31"/>
          <w:szCs w:val="31"/>
        </w:rPr>
        <w:t>远远不能满足不动产要求，资金达不到预期效果，</w:t>
      </w:r>
      <w:r>
        <w:rPr>
          <w:rFonts w:ascii="仿宋" w:hAnsi="仿宋" w:eastAsia="仿宋" w:cs="仿宋"/>
          <w:spacing w:val="-89"/>
          <w:sz w:val="31"/>
          <w:szCs w:val="31"/>
        </w:rPr>
        <w:t xml:space="preserve"> </w:t>
      </w:r>
      <w:r>
        <w:rPr>
          <w:rFonts w:ascii="仿宋" w:hAnsi="仿宋" w:eastAsia="仿宋" w:cs="仿宋"/>
          <w:spacing w:val="6"/>
          <w:sz w:val="31"/>
          <w:szCs w:val="31"/>
        </w:rPr>
        <w:t>只</w:t>
      </w:r>
      <w:r>
        <w:rPr>
          <w:rFonts w:ascii="仿宋" w:hAnsi="仿宋" w:eastAsia="仿宋" w:cs="仿宋"/>
          <w:spacing w:val="9"/>
          <w:sz w:val="31"/>
          <w:szCs w:val="31"/>
        </w:rPr>
        <w:t>能达到国家规定的最低要求，三网迁移。目前能够办理的</w:t>
      </w:r>
      <w:r>
        <w:rPr>
          <w:rFonts w:ascii="仿宋" w:hAnsi="仿宋" w:eastAsia="仿宋" w:cs="仿宋"/>
          <w:spacing w:val="6"/>
          <w:sz w:val="31"/>
          <w:szCs w:val="31"/>
        </w:rPr>
        <w:t>主要是房地一体，涉及林地、草原等还无法达到要求，</w:t>
      </w:r>
      <w:r>
        <w:rPr>
          <w:rFonts w:ascii="仿宋" w:hAnsi="仿宋" w:eastAsia="仿宋" w:cs="仿宋"/>
          <w:spacing w:val="-79"/>
          <w:sz w:val="31"/>
          <w:szCs w:val="31"/>
        </w:rPr>
        <w:t xml:space="preserve"> </w:t>
      </w:r>
      <w:r>
        <w:rPr>
          <w:spacing w:val="6"/>
          <w:sz w:val="31"/>
          <w:szCs w:val="31"/>
        </w:rPr>
        <w:t>16</w:t>
      </w:r>
      <w:r>
        <w:rPr>
          <w:rFonts w:ascii="仿宋" w:hAnsi="仿宋" w:eastAsia="仿宋" w:cs="仿宋"/>
          <w:spacing w:val="9"/>
          <w:sz w:val="31"/>
          <w:szCs w:val="31"/>
        </w:rPr>
        <w:t>年要求，相关部门把存量数据按照不动产数据的标准，整</w:t>
      </w:r>
      <w:r>
        <w:rPr>
          <w:rFonts w:ascii="仿宋" w:hAnsi="仿宋" w:eastAsia="仿宋" w:cs="仿宋"/>
          <w:spacing w:val="8"/>
          <w:sz w:val="31"/>
          <w:szCs w:val="31"/>
        </w:rPr>
        <w:t>理成电子版交到自然资源局，目前还没有部门达到要</w:t>
      </w:r>
      <w:r>
        <w:rPr>
          <w:rFonts w:ascii="仿宋" w:hAnsi="仿宋" w:eastAsia="仿宋" w:cs="仿宋"/>
          <w:spacing w:val="7"/>
          <w:sz w:val="31"/>
          <w:szCs w:val="31"/>
        </w:rPr>
        <w:t>求，</w:t>
      </w:r>
      <w:r>
        <w:rPr>
          <w:rFonts w:ascii="仿宋" w:hAnsi="仿宋" w:eastAsia="仿宋" w:cs="仿宋"/>
          <w:spacing w:val="9"/>
          <w:sz w:val="31"/>
          <w:szCs w:val="31"/>
        </w:rPr>
        <w:t>三网迁移没做，存量数据没有移交，三级安全等保没有做</w:t>
      </w:r>
      <w:r>
        <w:rPr>
          <w:rFonts w:ascii="仿宋" w:hAnsi="仿宋" w:eastAsia="仿宋" w:cs="仿宋"/>
          <w:spacing w:val="7"/>
          <w:sz w:val="31"/>
          <w:szCs w:val="31"/>
        </w:rPr>
        <w:t>到，跨省域交流没有达到，</w:t>
      </w:r>
    </w:p>
    <w:p w14:paraId="195699F8">
      <w:pPr>
        <w:pStyle w:val="2"/>
        <w:spacing w:before="4" w:line="238" w:lineRule="auto"/>
        <w:ind w:left="669"/>
        <w:rPr>
          <w:rFonts w:ascii="仿宋" w:hAnsi="仿宋" w:eastAsia="仿宋" w:cs="仿宋"/>
          <w:sz w:val="31"/>
          <w:szCs w:val="31"/>
        </w:rPr>
      </w:pPr>
      <w:r>
        <w:rPr>
          <w:b/>
          <w:bCs/>
          <w:spacing w:val="3"/>
          <w:sz w:val="31"/>
          <w:szCs w:val="31"/>
        </w:rPr>
        <w:t>6.</w:t>
      </w:r>
      <w:r>
        <w:rPr>
          <w:rFonts w:ascii="仿宋" w:hAnsi="仿宋" w:eastAsia="仿宋" w:cs="仿宋"/>
          <w:b/>
          <w:bCs/>
          <w:spacing w:val="3"/>
          <w:sz w:val="31"/>
          <w:szCs w:val="31"/>
        </w:rPr>
        <w:t>该项目取得的成绩与经验做法。</w:t>
      </w:r>
    </w:p>
    <w:p w14:paraId="2139B4E8">
      <w:pPr>
        <w:pStyle w:val="2"/>
        <w:spacing w:before="225" w:line="364" w:lineRule="auto"/>
        <w:ind w:left="40" w:right="159" w:firstLine="644"/>
        <w:jc w:val="both"/>
        <w:rPr>
          <w:rFonts w:ascii="仿宋" w:hAnsi="仿宋" w:eastAsia="仿宋" w:cs="仿宋"/>
          <w:sz w:val="31"/>
          <w:szCs w:val="31"/>
        </w:rPr>
      </w:pPr>
      <w:r>
        <w:rPr>
          <w:rFonts w:ascii="仿宋" w:hAnsi="仿宋" w:eastAsia="仿宋" w:cs="仿宋"/>
          <w:spacing w:val="7"/>
          <w:sz w:val="31"/>
          <w:szCs w:val="31"/>
        </w:rPr>
        <w:t>沙湾县不动产工作在</w:t>
      </w:r>
      <w:r>
        <w:rPr>
          <w:rFonts w:ascii="仿宋" w:hAnsi="仿宋" w:eastAsia="仿宋" w:cs="仿宋"/>
          <w:spacing w:val="-56"/>
          <w:sz w:val="31"/>
          <w:szCs w:val="31"/>
        </w:rPr>
        <w:t xml:space="preserve"> </w:t>
      </w:r>
      <w:r>
        <w:rPr>
          <w:spacing w:val="7"/>
          <w:sz w:val="31"/>
          <w:szCs w:val="31"/>
        </w:rPr>
        <w:t xml:space="preserve">2018 </w:t>
      </w:r>
      <w:r>
        <w:rPr>
          <w:rFonts w:ascii="仿宋" w:hAnsi="仿宋" w:eastAsia="仿宋" w:cs="仿宋"/>
          <w:spacing w:val="7"/>
          <w:sz w:val="31"/>
          <w:szCs w:val="31"/>
        </w:rPr>
        <w:t>年创全国百强县，全区给老</w:t>
      </w:r>
      <w:r>
        <w:rPr>
          <w:rFonts w:ascii="仿宋" w:hAnsi="仿宋" w:eastAsia="仿宋" w:cs="仿宋"/>
          <w:spacing w:val="3"/>
          <w:sz w:val="31"/>
          <w:szCs w:val="31"/>
        </w:rPr>
        <w:t>百姓发放</w:t>
      </w:r>
      <w:r>
        <w:rPr>
          <w:rFonts w:ascii="仿宋" w:hAnsi="仿宋" w:eastAsia="仿宋" w:cs="仿宋"/>
          <w:spacing w:val="-38"/>
          <w:sz w:val="31"/>
          <w:szCs w:val="31"/>
        </w:rPr>
        <w:t xml:space="preserve"> </w:t>
      </w:r>
      <w:r>
        <w:rPr>
          <w:spacing w:val="3"/>
          <w:sz w:val="31"/>
          <w:szCs w:val="31"/>
        </w:rPr>
        <w:t>13</w:t>
      </w:r>
      <w:r>
        <w:rPr>
          <w:spacing w:val="33"/>
          <w:sz w:val="31"/>
          <w:szCs w:val="31"/>
        </w:rPr>
        <w:t xml:space="preserve"> </w:t>
      </w:r>
      <w:r>
        <w:rPr>
          <w:rFonts w:ascii="仿宋" w:hAnsi="仿宋" w:eastAsia="仿宋" w:cs="仿宋"/>
          <w:spacing w:val="3"/>
          <w:sz w:val="31"/>
          <w:szCs w:val="31"/>
        </w:rPr>
        <w:t>万本证，配合国家脱贫空间给</w:t>
      </w:r>
      <w:r>
        <w:rPr>
          <w:rFonts w:ascii="仿宋" w:hAnsi="仿宋" w:eastAsia="仿宋" w:cs="仿宋"/>
          <w:spacing w:val="-37"/>
          <w:sz w:val="31"/>
          <w:szCs w:val="31"/>
        </w:rPr>
        <w:t xml:space="preserve"> </w:t>
      </w:r>
      <w:r>
        <w:rPr>
          <w:spacing w:val="3"/>
          <w:sz w:val="31"/>
          <w:szCs w:val="31"/>
        </w:rPr>
        <w:t>1495</w:t>
      </w:r>
      <w:r>
        <w:rPr>
          <w:spacing w:val="29"/>
          <w:sz w:val="31"/>
          <w:szCs w:val="31"/>
        </w:rPr>
        <w:t xml:space="preserve"> </w:t>
      </w:r>
      <w:r>
        <w:rPr>
          <w:rFonts w:ascii="仿宋" w:hAnsi="仿宋" w:eastAsia="仿宋" w:cs="仿宋"/>
          <w:spacing w:val="3"/>
          <w:sz w:val="31"/>
          <w:szCs w:val="31"/>
        </w:rPr>
        <w:t>户每家每</w:t>
      </w:r>
      <w:r>
        <w:rPr>
          <w:rFonts w:ascii="仿宋" w:hAnsi="仿宋" w:eastAsia="仿宋" w:cs="仿宋"/>
          <w:spacing w:val="-2"/>
          <w:sz w:val="31"/>
          <w:szCs w:val="31"/>
        </w:rPr>
        <w:t>户登门拜访发证。</w:t>
      </w:r>
    </w:p>
    <w:p w14:paraId="20F66BC2">
      <w:pPr>
        <w:pStyle w:val="2"/>
        <w:spacing w:before="37" w:line="361" w:lineRule="auto"/>
        <w:ind w:left="54" w:right="52" w:firstLine="614"/>
        <w:rPr>
          <w:rFonts w:ascii="仿宋" w:hAnsi="仿宋" w:eastAsia="仿宋" w:cs="仿宋"/>
          <w:sz w:val="31"/>
          <w:szCs w:val="31"/>
        </w:rPr>
      </w:pPr>
      <w:r>
        <w:rPr>
          <w:b/>
          <w:bCs/>
          <w:spacing w:val="7"/>
          <w:sz w:val="31"/>
          <w:szCs w:val="31"/>
        </w:rPr>
        <w:t>7.</w:t>
      </w:r>
      <w:r>
        <w:rPr>
          <w:rFonts w:ascii="仿宋" w:hAnsi="仿宋" w:eastAsia="仿宋" w:cs="仿宋"/>
          <w:b/>
          <w:bCs/>
          <w:spacing w:val="7"/>
          <w:sz w:val="31"/>
          <w:szCs w:val="31"/>
        </w:rPr>
        <w:t>请您谈谈该项目资金项目实施过程中出现的问题或难</w:t>
      </w:r>
      <w:r>
        <w:rPr>
          <w:rFonts w:ascii="仿宋" w:hAnsi="仿宋" w:eastAsia="仿宋" w:cs="仿宋"/>
          <w:b/>
          <w:bCs/>
          <w:spacing w:val="-2"/>
          <w:sz w:val="31"/>
          <w:szCs w:val="31"/>
        </w:rPr>
        <w:t>点，</w:t>
      </w:r>
      <w:r>
        <w:rPr>
          <w:rFonts w:ascii="仿宋" w:hAnsi="仿宋" w:eastAsia="仿宋" w:cs="仿宋"/>
          <w:spacing w:val="-80"/>
          <w:sz w:val="31"/>
          <w:szCs w:val="31"/>
        </w:rPr>
        <w:t xml:space="preserve"> </w:t>
      </w:r>
      <w:r>
        <w:rPr>
          <w:rFonts w:ascii="仿宋" w:hAnsi="仿宋" w:eastAsia="仿宋" w:cs="仿宋"/>
          <w:b/>
          <w:bCs/>
          <w:spacing w:val="-2"/>
          <w:sz w:val="31"/>
          <w:szCs w:val="31"/>
        </w:rPr>
        <w:t>以及下一步的工作规划。</w:t>
      </w:r>
    </w:p>
    <w:p w14:paraId="48A5E742">
      <w:pPr>
        <w:spacing w:before="37" w:line="223" w:lineRule="auto"/>
        <w:ind w:left="667"/>
        <w:rPr>
          <w:rFonts w:ascii="仿宋" w:hAnsi="仿宋" w:eastAsia="仿宋" w:cs="仿宋"/>
          <w:sz w:val="31"/>
          <w:szCs w:val="31"/>
        </w:rPr>
      </w:pPr>
      <w:r>
        <w:rPr>
          <w:rFonts w:ascii="仿宋" w:hAnsi="仿宋" w:eastAsia="仿宋" w:cs="仿宋"/>
          <w:spacing w:val="9"/>
          <w:sz w:val="31"/>
          <w:szCs w:val="31"/>
        </w:rPr>
        <w:t>历史遗留问题较多，税务部门，消防、建筑等相关部</w:t>
      </w:r>
    </w:p>
    <w:p w14:paraId="7985FCF2">
      <w:pPr>
        <w:spacing w:line="223" w:lineRule="auto"/>
        <w:rPr>
          <w:rFonts w:ascii="仿宋" w:hAnsi="仿宋" w:eastAsia="仿宋" w:cs="仿宋"/>
          <w:sz w:val="31"/>
          <w:szCs w:val="31"/>
        </w:rPr>
        <w:sectPr>
          <w:footerReference r:id="rId42" w:type="default"/>
          <w:pgSz w:w="11907" w:h="16839"/>
          <w:pgMar w:top="400" w:right="1785" w:bottom="1171" w:left="1785" w:header="0" w:footer="945" w:gutter="0"/>
          <w:cols w:space="720" w:num="1"/>
        </w:sectPr>
      </w:pPr>
    </w:p>
    <w:p w14:paraId="1EDE9E12">
      <w:pPr>
        <w:spacing w:line="271" w:lineRule="auto"/>
        <w:rPr>
          <w:rFonts w:ascii="Arial"/>
          <w:sz w:val="21"/>
        </w:rPr>
      </w:pPr>
    </w:p>
    <w:p w14:paraId="1A743A29">
      <w:pPr>
        <w:spacing w:line="271" w:lineRule="auto"/>
        <w:rPr>
          <w:rFonts w:ascii="Arial"/>
          <w:sz w:val="21"/>
        </w:rPr>
      </w:pPr>
    </w:p>
    <w:p w14:paraId="01C7EB10">
      <w:pPr>
        <w:spacing w:line="271" w:lineRule="auto"/>
        <w:rPr>
          <w:rFonts w:ascii="Arial"/>
          <w:sz w:val="21"/>
        </w:rPr>
      </w:pPr>
    </w:p>
    <w:p w14:paraId="2852AED8">
      <w:pPr>
        <w:spacing w:line="271" w:lineRule="auto"/>
        <w:rPr>
          <w:rFonts w:ascii="Arial"/>
          <w:sz w:val="21"/>
        </w:rPr>
      </w:pPr>
    </w:p>
    <w:p w14:paraId="466519E2">
      <w:pPr>
        <w:spacing w:before="100" w:line="221" w:lineRule="auto"/>
        <w:ind w:left="63"/>
        <w:rPr>
          <w:rFonts w:ascii="仿宋" w:hAnsi="仿宋" w:eastAsia="仿宋" w:cs="仿宋"/>
          <w:sz w:val="31"/>
          <w:szCs w:val="31"/>
        </w:rPr>
      </w:pPr>
      <w:r>
        <w:rPr>
          <w:rFonts w:ascii="仿宋" w:hAnsi="仿宋" w:eastAsia="仿宋" w:cs="仿宋"/>
          <w:spacing w:val="5"/>
          <w:sz w:val="31"/>
          <w:szCs w:val="31"/>
        </w:rPr>
        <w:t>门移交资料不及时，窗口较少，办理人员少，资金不足。</w:t>
      </w:r>
    </w:p>
    <w:p w14:paraId="08AA75C9">
      <w:pPr>
        <w:spacing w:before="250" w:line="372" w:lineRule="auto"/>
        <w:ind w:left="41" w:right="321" w:firstLine="639"/>
        <w:rPr>
          <w:rFonts w:ascii="仿宋" w:hAnsi="仿宋" w:eastAsia="仿宋" w:cs="仿宋"/>
          <w:sz w:val="31"/>
          <w:szCs w:val="31"/>
        </w:rPr>
      </w:pPr>
      <w:r>
        <w:rPr>
          <w:rFonts w:ascii="仿宋" w:hAnsi="仿宋" w:eastAsia="仿宋" w:cs="仿宋"/>
          <w:spacing w:val="8"/>
          <w:sz w:val="31"/>
          <w:szCs w:val="31"/>
        </w:rPr>
        <w:t>下一步根据文件，进行地州级的三网并迁，三级安全</w:t>
      </w:r>
      <w:r>
        <w:rPr>
          <w:rFonts w:ascii="仿宋" w:hAnsi="仿宋" w:eastAsia="仿宋" w:cs="仿宋"/>
          <w:spacing w:val="7"/>
          <w:sz w:val="31"/>
          <w:szCs w:val="31"/>
        </w:rPr>
        <w:t>等保，数据库省级改造，系统改造，</w:t>
      </w:r>
    </w:p>
    <w:p w14:paraId="6A396D6F">
      <w:pPr>
        <w:pStyle w:val="2"/>
        <w:spacing w:line="237" w:lineRule="auto"/>
        <w:ind w:left="668"/>
        <w:rPr>
          <w:rFonts w:ascii="仿宋" w:hAnsi="仿宋" w:eastAsia="仿宋" w:cs="仿宋"/>
          <w:sz w:val="31"/>
          <w:szCs w:val="31"/>
        </w:rPr>
      </w:pPr>
      <w:r>
        <w:rPr>
          <w:b/>
          <w:bCs/>
          <w:spacing w:val="5"/>
          <w:sz w:val="31"/>
          <w:szCs w:val="31"/>
        </w:rPr>
        <w:t>8.</w:t>
      </w:r>
      <w:r>
        <w:rPr>
          <w:rFonts w:ascii="仿宋" w:hAnsi="仿宋" w:eastAsia="仿宋" w:cs="仿宋"/>
          <w:b/>
          <w:bCs/>
          <w:spacing w:val="5"/>
          <w:sz w:val="31"/>
          <w:szCs w:val="31"/>
        </w:rPr>
        <w:t>该项目预算数是否有调整？</w:t>
      </w:r>
    </w:p>
    <w:p w14:paraId="1FF823D2">
      <w:pPr>
        <w:pStyle w:val="2"/>
        <w:spacing w:before="225" w:line="372" w:lineRule="auto"/>
        <w:ind w:left="40" w:right="321" w:firstLine="630"/>
        <w:rPr>
          <w:rFonts w:ascii="仿宋" w:hAnsi="仿宋" w:eastAsia="仿宋" w:cs="仿宋"/>
          <w:sz w:val="31"/>
          <w:szCs w:val="31"/>
        </w:rPr>
      </w:pPr>
      <w:r>
        <w:rPr>
          <w:rFonts w:ascii="仿宋" w:hAnsi="仿宋" w:eastAsia="仿宋" w:cs="仿宋"/>
          <w:spacing w:val="5"/>
          <w:sz w:val="31"/>
          <w:szCs w:val="31"/>
        </w:rPr>
        <w:t>项目预算方案由自然资源局制定，</w:t>
      </w:r>
      <w:r>
        <w:rPr>
          <w:rFonts w:ascii="仿宋" w:hAnsi="仿宋" w:eastAsia="仿宋" w:cs="仿宋"/>
          <w:spacing w:val="-61"/>
          <w:sz w:val="31"/>
          <w:szCs w:val="31"/>
        </w:rPr>
        <w:t xml:space="preserve"> </w:t>
      </w:r>
      <w:r>
        <w:rPr>
          <w:rFonts w:ascii="仿宋" w:hAnsi="仿宋" w:eastAsia="仿宋" w:cs="仿宋"/>
          <w:spacing w:val="5"/>
          <w:sz w:val="31"/>
          <w:szCs w:val="31"/>
        </w:rPr>
        <w:t>向财政局申请项目</w:t>
      </w:r>
      <w:r>
        <w:rPr>
          <w:rFonts w:ascii="仿宋" w:hAnsi="仿宋" w:eastAsia="仿宋" w:cs="仿宋"/>
          <w:spacing w:val="-10"/>
          <w:sz w:val="31"/>
          <w:szCs w:val="31"/>
        </w:rPr>
        <w:t>资金</w:t>
      </w:r>
      <w:r>
        <w:rPr>
          <w:rFonts w:ascii="仿宋" w:hAnsi="仿宋" w:eastAsia="仿宋" w:cs="仿宋"/>
          <w:spacing w:val="-35"/>
          <w:sz w:val="31"/>
          <w:szCs w:val="31"/>
        </w:rPr>
        <w:t xml:space="preserve"> </w:t>
      </w:r>
      <w:r>
        <w:rPr>
          <w:spacing w:val="-10"/>
          <w:sz w:val="31"/>
          <w:szCs w:val="31"/>
        </w:rPr>
        <w:t>180</w:t>
      </w:r>
      <w:r>
        <w:rPr>
          <w:spacing w:val="33"/>
          <w:w w:val="101"/>
          <w:sz w:val="31"/>
          <w:szCs w:val="31"/>
        </w:rPr>
        <w:t xml:space="preserve"> </w:t>
      </w:r>
      <w:r>
        <w:rPr>
          <w:rFonts w:ascii="仿宋" w:hAnsi="仿宋" w:eastAsia="仿宋" w:cs="仿宋"/>
          <w:spacing w:val="-10"/>
          <w:sz w:val="31"/>
          <w:szCs w:val="31"/>
        </w:rPr>
        <w:t>万元。</w:t>
      </w:r>
    </w:p>
    <w:p w14:paraId="4B190B3C">
      <w:pPr>
        <w:pStyle w:val="2"/>
        <w:spacing w:before="1" w:line="237" w:lineRule="auto"/>
        <w:ind w:left="667"/>
        <w:rPr>
          <w:rFonts w:ascii="仿宋" w:hAnsi="仿宋" w:eastAsia="仿宋" w:cs="仿宋"/>
          <w:sz w:val="31"/>
          <w:szCs w:val="31"/>
        </w:rPr>
      </w:pPr>
      <w:r>
        <w:rPr>
          <w:b/>
          <w:bCs/>
          <w:spacing w:val="6"/>
          <w:sz w:val="31"/>
          <w:szCs w:val="31"/>
        </w:rPr>
        <w:t>9.</w:t>
      </w:r>
      <w:r>
        <w:rPr>
          <w:rFonts w:ascii="仿宋" w:hAnsi="仿宋" w:eastAsia="仿宋" w:cs="仿宋"/>
          <w:b/>
          <w:bCs/>
          <w:spacing w:val="6"/>
          <w:sz w:val="31"/>
          <w:szCs w:val="31"/>
        </w:rPr>
        <w:t>对政府采购的招标流程和结果是否有调整？</w:t>
      </w:r>
    </w:p>
    <w:p w14:paraId="0F0D4224">
      <w:pPr>
        <w:spacing w:before="224" w:line="372" w:lineRule="auto"/>
        <w:ind w:left="32" w:right="324" w:firstLine="640"/>
        <w:rPr>
          <w:rFonts w:ascii="仿宋" w:hAnsi="仿宋" w:eastAsia="仿宋" w:cs="仿宋"/>
          <w:sz w:val="31"/>
          <w:szCs w:val="31"/>
        </w:rPr>
      </w:pPr>
      <w:r>
        <w:rPr>
          <w:rFonts w:ascii="仿宋" w:hAnsi="仿宋" w:eastAsia="仿宋" w:cs="仿宋"/>
          <w:spacing w:val="9"/>
          <w:sz w:val="31"/>
          <w:szCs w:val="31"/>
        </w:rPr>
        <w:t>招标流程和结果并未调整，但是在签订合同时经建设</w:t>
      </w:r>
      <w:r>
        <w:rPr>
          <w:rFonts w:ascii="仿宋" w:hAnsi="仿宋" w:eastAsia="仿宋" w:cs="仿宋"/>
          <w:spacing w:val="8"/>
          <w:sz w:val="31"/>
          <w:szCs w:val="31"/>
        </w:rPr>
        <w:t>方和施工方协商，压减了资金，但符合法律规定。</w:t>
      </w:r>
    </w:p>
    <w:p w14:paraId="303C5A41">
      <w:pPr>
        <w:spacing w:line="261" w:lineRule="auto"/>
        <w:rPr>
          <w:rFonts w:ascii="Arial"/>
          <w:sz w:val="21"/>
        </w:rPr>
      </w:pPr>
    </w:p>
    <w:p w14:paraId="5D375B36">
      <w:pPr>
        <w:spacing w:line="261" w:lineRule="auto"/>
        <w:rPr>
          <w:rFonts w:ascii="Arial"/>
          <w:sz w:val="21"/>
        </w:rPr>
      </w:pPr>
    </w:p>
    <w:p w14:paraId="5B30C821">
      <w:pPr>
        <w:spacing w:line="262" w:lineRule="auto"/>
        <w:rPr>
          <w:rFonts w:ascii="Arial"/>
          <w:sz w:val="21"/>
        </w:rPr>
      </w:pPr>
    </w:p>
    <w:p w14:paraId="5CDBA120">
      <w:pPr>
        <w:spacing w:line="262" w:lineRule="auto"/>
        <w:rPr>
          <w:rFonts w:ascii="Arial"/>
          <w:sz w:val="21"/>
        </w:rPr>
      </w:pPr>
    </w:p>
    <w:p w14:paraId="2391C1D1">
      <w:pPr>
        <w:spacing w:line="262" w:lineRule="auto"/>
        <w:rPr>
          <w:rFonts w:ascii="Arial"/>
          <w:sz w:val="21"/>
        </w:rPr>
      </w:pPr>
    </w:p>
    <w:p w14:paraId="5FC2556F">
      <w:pPr>
        <w:spacing w:line="262" w:lineRule="auto"/>
        <w:rPr>
          <w:rFonts w:ascii="Arial"/>
          <w:sz w:val="21"/>
        </w:rPr>
      </w:pPr>
    </w:p>
    <w:p w14:paraId="4BC72F5C">
      <w:pPr>
        <w:spacing w:line="262" w:lineRule="auto"/>
        <w:rPr>
          <w:rFonts w:ascii="Arial"/>
          <w:sz w:val="21"/>
        </w:rPr>
      </w:pPr>
    </w:p>
    <w:p w14:paraId="2C980F5B">
      <w:pPr>
        <w:spacing w:line="262" w:lineRule="auto"/>
        <w:rPr>
          <w:rFonts w:ascii="Arial"/>
          <w:sz w:val="21"/>
        </w:rPr>
      </w:pPr>
    </w:p>
    <w:p w14:paraId="0F1036F5">
      <w:pPr>
        <w:spacing w:line="262" w:lineRule="auto"/>
        <w:rPr>
          <w:rFonts w:ascii="Arial"/>
          <w:sz w:val="21"/>
        </w:rPr>
      </w:pPr>
    </w:p>
    <w:p w14:paraId="48C38BAB">
      <w:pPr>
        <w:pStyle w:val="2"/>
        <w:spacing w:before="101" w:line="241" w:lineRule="auto"/>
        <w:ind w:left="44"/>
        <w:outlineLvl w:val="0"/>
        <w:rPr>
          <w:rFonts w:ascii="宋体" w:hAnsi="宋体" w:eastAsia="宋体" w:cs="宋体"/>
          <w:sz w:val="31"/>
          <w:szCs w:val="31"/>
        </w:rPr>
      </w:pPr>
      <w:bookmarkStart w:id="29" w:name="bookmark25"/>
      <w:bookmarkEnd w:id="29"/>
      <w:r>
        <w:rPr>
          <w:rFonts w:ascii="黑体" w:hAnsi="黑体" w:eastAsia="黑体" w:cs="黑体"/>
          <w:b/>
          <w:bCs/>
          <w:spacing w:val="1"/>
          <w:sz w:val="31"/>
          <w:szCs w:val="31"/>
        </w:rPr>
        <w:t>附件</w:t>
      </w:r>
      <w:r>
        <w:rPr>
          <w:rFonts w:ascii="黑体" w:hAnsi="黑体" w:eastAsia="黑体" w:cs="黑体"/>
          <w:spacing w:val="1"/>
          <w:sz w:val="31"/>
          <w:szCs w:val="31"/>
        </w:rPr>
        <w:t xml:space="preserve"> </w:t>
      </w:r>
      <w:r>
        <w:rPr>
          <w:b/>
          <w:bCs/>
          <w:spacing w:val="1"/>
          <w:sz w:val="31"/>
          <w:szCs w:val="31"/>
        </w:rPr>
        <w:t>4</w:t>
      </w:r>
      <w:r>
        <w:rPr>
          <w:b/>
          <w:bCs/>
          <w:spacing w:val="9"/>
          <w:sz w:val="31"/>
          <w:szCs w:val="31"/>
        </w:rPr>
        <w:t xml:space="preserve">  </w:t>
      </w:r>
      <w:r>
        <w:rPr>
          <w:rFonts w:ascii="宋体" w:hAnsi="宋体" w:eastAsia="宋体" w:cs="宋体"/>
          <w:b/>
          <w:bCs/>
          <w:spacing w:val="1"/>
          <w:sz w:val="31"/>
          <w:szCs w:val="31"/>
        </w:rPr>
        <w:t>基础表</w:t>
      </w:r>
    </w:p>
    <w:p w14:paraId="72E321CB">
      <w:pPr>
        <w:spacing w:line="247" w:lineRule="auto"/>
        <w:rPr>
          <w:rFonts w:ascii="Arial"/>
          <w:sz w:val="21"/>
        </w:rPr>
      </w:pPr>
    </w:p>
    <w:p w14:paraId="627BC6DC">
      <w:pPr>
        <w:pStyle w:val="2"/>
        <w:spacing w:before="78" w:line="231" w:lineRule="auto"/>
        <w:ind w:left="3073"/>
        <w:rPr>
          <w:rFonts w:ascii="仿宋" w:hAnsi="仿宋" w:eastAsia="仿宋" w:cs="仿宋"/>
        </w:rPr>
      </w:pPr>
      <w:r>
        <w:rPr>
          <w:b/>
          <w:bCs/>
          <w:spacing w:val="-2"/>
        </w:rPr>
        <w:t>2020</w:t>
      </w:r>
      <w:r>
        <w:rPr>
          <w:rFonts w:ascii="仿宋" w:hAnsi="仿宋" w:eastAsia="仿宋" w:cs="仿宋"/>
          <w:b/>
          <w:bCs/>
          <w:spacing w:val="-2"/>
        </w:rPr>
        <w:t>年项目相关文件需求表</w:t>
      </w:r>
    </w:p>
    <w:p w14:paraId="57583AB7">
      <w:pPr>
        <w:spacing w:line="23" w:lineRule="exact"/>
      </w:pPr>
    </w:p>
    <w:tbl>
      <w:tblPr>
        <w:tblStyle w:val="5"/>
        <w:tblW w:w="7909" w:type="dxa"/>
        <w:tblInd w:w="2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
        <w:gridCol w:w="899"/>
        <w:gridCol w:w="2658"/>
        <w:gridCol w:w="456"/>
        <w:gridCol w:w="825"/>
        <w:gridCol w:w="1091"/>
        <w:gridCol w:w="1656"/>
      </w:tblGrid>
      <w:tr w14:paraId="039017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324" w:type="dxa"/>
            <w:shd w:val="clear" w:color="auto" w:fill="A6A6A6"/>
            <w:textDirection w:val="tbRlV"/>
            <w:vAlign w:val="top"/>
          </w:tcPr>
          <w:p w14:paraId="6F57A029">
            <w:pPr>
              <w:pStyle w:val="6"/>
              <w:spacing w:before="51" w:line="208" w:lineRule="auto"/>
              <w:ind w:left="64"/>
            </w:pPr>
            <w:r>
              <w:rPr>
                <w:b/>
                <w:bCs/>
                <w:spacing w:val="-2"/>
              </w:rPr>
              <w:t>序</w:t>
            </w:r>
            <w:r>
              <w:rPr>
                <w:spacing w:val="-19"/>
              </w:rPr>
              <w:t xml:space="preserve"> </w:t>
            </w:r>
            <w:r>
              <w:rPr>
                <w:b/>
                <w:bCs/>
                <w:spacing w:val="-2"/>
              </w:rPr>
              <w:t>号</w:t>
            </w:r>
          </w:p>
        </w:tc>
        <w:tc>
          <w:tcPr>
            <w:tcW w:w="899" w:type="dxa"/>
            <w:shd w:val="clear" w:color="auto" w:fill="A6A6A6"/>
            <w:vAlign w:val="top"/>
          </w:tcPr>
          <w:p w14:paraId="4BF2C769">
            <w:pPr>
              <w:pStyle w:val="6"/>
              <w:spacing w:before="64" w:line="241" w:lineRule="auto"/>
              <w:ind w:left="341" w:right="116" w:hanging="202"/>
            </w:pPr>
            <w:r>
              <w:rPr>
                <w:b/>
                <w:bCs/>
                <w:spacing w:val="-10"/>
              </w:rPr>
              <w:t>三级指</w:t>
            </w:r>
            <w:r>
              <w:rPr>
                <w:b/>
                <w:bCs/>
                <w:spacing w:val="-3"/>
              </w:rPr>
              <w:t>标</w:t>
            </w:r>
          </w:p>
        </w:tc>
        <w:tc>
          <w:tcPr>
            <w:tcW w:w="2658" w:type="dxa"/>
            <w:shd w:val="clear" w:color="auto" w:fill="A6A6A6"/>
            <w:vAlign w:val="top"/>
          </w:tcPr>
          <w:p w14:paraId="135C3A17">
            <w:pPr>
              <w:pStyle w:val="6"/>
              <w:spacing w:before="220" w:line="219" w:lineRule="auto"/>
              <w:ind w:left="897"/>
            </w:pPr>
            <w:r>
              <w:rPr>
                <w:b/>
                <w:bCs/>
                <w:spacing w:val="-5"/>
              </w:rPr>
              <w:t>政策文件</w:t>
            </w:r>
          </w:p>
        </w:tc>
        <w:tc>
          <w:tcPr>
            <w:tcW w:w="456" w:type="dxa"/>
            <w:shd w:val="clear" w:color="auto" w:fill="A6A6A6"/>
            <w:vAlign w:val="top"/>
          </w:tcPr>
          <w:p w14:paraId="28696020">
            <w:pPr>
              <w:pStyle w:val="6"/>
              <w:spacing w:before="64" w:line="241" w:lineRule="auto"/>
              <w:ind w:left="127" w:right="83" w:hanging="32"/>
            </w:pPr>
            <w:r>
              <w:rPr>
                <w:b/>
                <w:bCs/>
                <w:spacing w:val="-6"/>
              </w:rPr>
              <w:t>有</w:t>
            </w:r>
            <w:r>
              <w:rPr>
                <w:rFonts w:ascii="Times New Roman" w:hAnsi="Times New Roman" w:eastAsia="Times New Roman" w:cs="Times New Roman"/>
                <w:b/>
                <w:bCs/>
                <w:spacing w:val="-6"/>
              </w:rPr>
              <w:t>/</w:t>
            </w:r>
            <w:r>
              <w:rPr>
                <w:b/>
                <w:bCs/>
                <w:spacing w:val="-3"/>
              </w:rPr>
              <w:t>无</w:t>
            </w:r>
          </w:p>
        </w:tc>
        <w:tc>
          <w:tcPr>
            <w:tcW w:w="825" w:type="dxa"/>
            <w:shd w:val="clear" w:color="auto" w:fill="A6A6A6"/>
            <w:vAlign w:val="top"/>
          </w:tcPr>
          <w:p w14:paraId="24F5F6F6">
            <w:pPr>
              <w:pStyle w:val="6"/>
              <w:spacing w:before="64" w:line="241" w:lineRule="auto"/>
              <w:ind w:left="195" w:right="77" w:hanging="103"/>
            </w:pPr>
            <w:r>
              <w:rPr>
                <w:b/>
                <w:bCs/>
                <w:spacing w:val="-6"/>
              </w:rPr>
              <w:t>政策文</w:t>
            </w:r>
            <w:r>
              <w:rPr>
                <w:b/>
                <w:bCs/>
                <w:spacing w:val="-4"/>
              </w:rPr>
              <w:t>件名</w:t>
            </w:r>
          </w:p>
        </w:tc>
        <w:tc>
          <w:tcPr>
            <w:tcW w:w="1091" w:type="dxa"/>
            <w:shd w:val="clear" w:color="auto" w:fill="A6A6A6"/>
            <w:vAlign w:val="top"/>
          </w:tcPr>
          <w:p w14:paraId="1CB73826">
            <w:pPr>
              <w:pStyle w:val="6"/>
              <w:spacing w:before="220" w:line="220" w:lineRule="auto"/>
              <w:ind w:left="340"/>
            </w:pPr>
            <w:r>
              <w:rPr>
                <w:b/>
                <w:bCs/>
                <w:spacing w:val="-7"/>
              </w:rPr>
              <w:t>文号</w:t>
            </w:r>
          </w:p>
        </w:tc>
        <w:tc>
          <w:tcPr>
            <w:tcW w:w="1656" w:type="dxa"/>
            <w:shd w:val="clear" w:color="auto" w:fill="A6A6A6"/>
            <w:vAlign w:val="top"/>
          </w:tcPr>
          <w:p w14:paraId="16748D29">
            <w:pPr>
              <w:pStyle w:val="6"/>
              <w:spacing w:before="220" w:line="221" w:lineRule="auto"/>
              <w:ind w:left="616"/>
            </w:pPr>
            <w:r>
              <w:rPr>
                <w:b/>
                <w:bCs/>
                <w:spacing w:val="-5"/>
              </w:rPr>
              <w:t>备注</w:t>
            </w:r>
          </w:p>
        </w:tc>
      </w:tr>
      <w:tr w14:paraId="728CC9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2" w:hRule="atLeast"/>
        </w:trPr>
        <w:tc>
          <w:tcPr>
            <w:tcW w:w="324" w:type="dxa"/>
            <w:vMerge w:val="restart"/>
            <w:tcBorders>
              <w:bottom w:val="nil"/>
            </w:tcBorders>
            <w:vAlign w:val="top"/>
          </w:tcPr>
          <w:p w14:paraId="79B98B6B">
            <w:pPr>
              <w:spacing w:line="265" w:lineRule="auto"/>
              <w:rPr>
                <w:rFonts w:ascii="Arial"/>
                <w:sz w:val="21"/>
              </w:rPr>
            </w:pPr>
          </w:p>
          <w:p w14:paraId="0DF86E0D">
            <w:pPr>
              <w:spacing w:line="265" w:lineRule="auto"/>
              <w:rPr>
                <w:rFonts w:ascii="Arial"/>
                <w:sz w:val="21"/>
              </w:rPr>
            </w:pPr>
          </w:p>
          <w:p w14:paraId="13BD0CAD">
            <w:pPr>
              <w:spacing w:before="63" w:line="236" w:lineRule="auto"/>
              <w:ind w:left="128"/>
              <w:rPr>
                <w:rFonts w:ascii="Times New Roman" w:hAnsi="Times New Roman" w:eastAsia="Times New Roman" w:cs="Times New Roman"/>
                <w:sz w:val="22"/>
                <w:szCs w:val="22"/>
              </w:rPr>
            </w:pPr>
            <w:r>
              <w:rPr>
                <w:rFonts w:ascii="Times New Roman" w:hAnsi="Times New Roman" w:eastAsia="Times New Roman" w:cs="Times New Roman"/>
                <w:sz w:val="22"/>
                <w:szCs w:val="22"/>
              </w:rPr>
              <w:t>1</w:t>
            </w:r>
          </w:p>
        </w:tc>
        <w:tc>
          <w:tcPr>
            <w:tcW w:w="899" w:type="dxa"/>
            <w:vMerge w:val="restart"/>
            <w:tcBorders>
              <w:bottom w:val="nil"/>
            </w:tcBorders>
            <w:vAlign w:val="top"/>
          </w:tcPr>
          <w:p w14:paraId="2661CFC1">
            <w:pPr>
              <w:spacing w:line="343" w:lineRule="auto"/>
              <w:rPr>
                <w:rFonts w:ascii="Arial"/>
                <w:sz w:val="21"/>
              </w:rPr>
            </w:pPr>
          </w:p>
          <w:p w14:paraId="7ACEC383">
            <w:pPr>
              <w:pStyle w:val="6"/>
              <w:spacing w:before="68" w:line="274" w:lineRule="auto"/>
              <w:ind w:left="25" w:right="11" w:firstLine="4"/>
              <w:rPr>
                <w:sz w:val="21"/>
                <w:szCs w:val="21"/>
              </w:rPr>
            </w:pPr>
            <w:r>
              <w:rPr>
                <w:spacing w:val="3"/>
                <w:sz w:val="21"/>
                <w:szCs w:val="21"/>
              </w:rPr>
              <w:t>立项依据</w:t>
            </w:r>
            <w:r>
              <w:rPr>
                <w:spacing w:val="-3"/>
                <w:sz w:val="21"/>
                <w:szCs w:val="21"/>
              </w:rPr>
              <w:t>充分性</w:t>
            </w:r>
          </w:p>
        </w:tc>
        <w:tc>
          <w:tcPr>
            <w:tcW w:w="2658" w:type="dxa"/>
            <w:vAlign w:val="top"/>
          </w:tcPr>
          <w:p w14:paraId="3C42558B">
            <w:pPr>
              <w:pStyle w:val="6"/>
              <w:spacing w:before="81" w:line="255" w:lineRule="auto"/>
              <w:ind w:left="18" w:right="11" w:hanging="2"/>
              <w:rPr>
                <w:sz w:val="21"/>
                <w:szCs w:val="21"/>
              </w:rPr>
            </w:pPr>
            <w:r>
              <w:rPr>
                <w:spacing w:val="-9"/>
                <w:sz w:val="21"/>
                <w:szCs w:val="21"/>
              </w:rPr>
              <w:t>相关政策文件（国家、省部级</w:t>
            </w:r>
            <w:r>
              <w:rPr>
                <w:spacing w:val="-1"/>
                <w:sz w:val="21"/>
                <w:szCs w:val="21"/>
              </w:rPr>
              <w:t>或市级政策依据）</w:t>
            </w:r>
          </w:p>
        </w:tc>
        <w:tc>
          <w:tcPr>
            <w:tcW w:w="456" w:type="dxa"/>
            <w:vAlign w:val="top"/>
          </w:tcPr>
          <w:p w14:paraId="3626EC6F">
            <w:pPr>
              <w:pStyle w:val="6"/>
              <w:spacing w:before="237" w:line="219" w:lineRule="auto"/>
              <w:ind w:left="131"/>
              <w:rPr>
                <w:sz w:val="21"/>
                <w:szCs w:val="21"/>
              </w:rPr>
            </w:pPr>
            <w:r>
              <w:rPr>
                <w:sz w:val="21"/>
                <w:szCs w:val="21"/>
              </w:rPr>
              <w:t>有</w:t>
            </w:r>
          </w:p>
        </w:tc>
        <w:tc>
          <w:tcPr>
            <w:tcW w:w="825" w:type="dxa"/>
            <w:vAlign w:val="top"/>
          </w:tcPr>
          <w:p w14:paraId="693CD1EA">
            <w:pPr>
              <w:rPr>
                <w:rFonts w:ascii="Arial"/>
                <w:sz w:val="21"/>
              </w:rPr>
            </w:pPr>
          </w:p>
        </w:tc>
        <w:tc>
          <w:tcPr>
            <w:tcW w:w="1091" w:type="dxa"/>
            <w:vAlign w:val="top"/>
          </w:tcPr>
          <w:p w14:paraId="6D4AA250">
            <w:pPr>
              <w:rPr>
                <w:rFonts w:ascii="Arial"/>
                <w:sz w:val="21"/>
              </w:rPr>
            </w:pPr>
          </w:p>
        </w:tc>
        <w:tc>
          <w:tcPr>
            <w:tcW w:w="1656" w:type="dxa"/>
            <w:vAlign w:val="top"/>
          </w:tcPr>
          <w:p w14:paraId="0382406F">
            <w:pPr>
              <w:rPr>
                <w:rFonts w:ascii="Arial"/>
                <w:sz w:val="21"/>
              </w:rPr>
            </w:pPr>
          </w:p>
        </w:tc>
      </w:tr>
      <w:tr w14:paraId="1B8A49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9" w:hRule="atLeast"/>
        </w:trPr>
        <w:tc>
          <w:tcPr>
            <w:tcW w:w="324" w:type="dxa"/>
            <w:vMerge w:val="continue"/>
            <w:tcBorders>
              <w:top w:val="nil"/>
            </w:tcBorders>
            <w:vAlign w:val="top"/>
          </w:tcPr>
          <w:p w14:paraId="288B5C71">
            <w:pPr>
              <w:rPr>
                <w:rFonts w:ascii="Arial"/>
                <w:sz w:val="21"/>
              </w:rPr>
            </w:pPr>
          </w:p>
        </w:tc>
        <w:tc>
          <w:tcPr>
            <w:tcW w:w="899" w:type="dxa"/>
            <w:vMerge w:val="continue"/>
            <w:tcBorders>
              <w:top w:val="nil"/>
            </w:tcBorders>
            <w:vAlign w:val="top"/>
          </w:tcPr>
          <w:p w14:paraId="702BE7DA">
            <w:pPr>
              <w:rPr>
                <w:rFonts w:ascii="Arial"/>
                <w:sz w:val="21"/>
              </w:rPr>
            </w:pPr>
          </w:p>
        </w:tc>
        <w:tc>
          <w:tcPr>
            <w:tcW w:w="2658" w:type="dxa"/>
            <w:vAlign w:val="top"/>
          </w:tcPr>
          <w:p w14:paraId="34933142">
            <w:pPr>
              <w:pStyle w:val="6"/>
              <w:spacing w:before="66" w:line="256" w:lineRule="auto"/>
              <w:ind w:left="25" w:right="11" w:firstLine="11"/>
              <w:rPr>
                <w:sz w:val="21"/>
                <w:szCs w:val="21"/>
              </w:rPr>
            </w:pPr>
            <w:r>
              <w:rPr>
                <w:spacing w:val="-10"/>
                <w:sz w:val="21"/>
                <w:szCs w:val="21"/>
              </w:rPr>
              <w:t>国家和地区的战略目标、发展</w:t>
            </w:r>
            <w:r>
              <w:rPr>
                <w:spacing w:val="-2"/>
                <w:sz w:val="21"/>
                <w:szCs w:val="21"/>
              </w:rPr>
              <w:t>规划、工作计划</w:t>
            </w:r>
          </w:p>
        </w:tc>
        <w:tc>
          <w:tcPr>
            <w:tcW w:w="456" w:type="dxa"/>
            <w:vAlign w:val="top"/>
          </w:tcPr>
          <w:p w14:paraId="5D68DF0C">
            <w:pPr>
              <w:pStyle w:val="6"/>
              <w:spacing w:before="223" w:line="219" w:lineRule="auto"/>
              <w:ind w:left="131"/>
              <w:rPr>
                <w:sz w:val="21"/>
                <w:szCs w:val="21"/>
              </w:rPr>
            </w:pPr>
            <w:r>
              <w:rPr>
                <w:sz w:val="21"/>
                <w:szCs w:val="21"/>
              </w:rPr>
              <w:t>有</w:t>
            </w:r>
          </w:p>
        </w:tc>
        <w:tc>
          <w:tcPr>
            <w:tcW w:w="825" w:type="dxa"/>
            <w:vAlign w:val="top"/>
          </w:tcPr>
          <w:p w14:paraId="359F68A0">
            <w:pPr>
              <w:rPr>
                <w:rFonts w:ascii="Arial"/>
                <w:sz w:val="21"/>
              </w:rPr>
            </w:pPr>
          </w:p>
        </w:tc>
        <w:tc>
          <w:tcPr>
            <w:tcW w:w="1091" w:type="dxa"/>
            <w:vAlign w:val="top"/>
          </w:tcPr>
          <w:p w14:paraId="537404A6">
            <w:pPr>
              <w:rPr>
                <w:rFonts w:ascii="Arial"/>
                <w:sz w:val="21"/>
              </w:rPr>
            </w:pPr>
          </w:p>
        </w:tc>
        <w:tc>
          <w:tcPr>
            <w:tcW w:w="1656" w:type="dxa"/>
            <w:vAlign w:val="top"/>
          </w:tcPr>
          <w:p w14:paraId="20EBF0FA">
            <w:pPr>
              <w:rPr>
                <w:rFonts w:ascii="Arial"/>
                <w:sz w:val="21"/>
              </w:rPr>
            </w:pPr>
          </w:p>
        </w:tc>
      </w:tr>
      <w:tr w14:paraId="185D32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8" w:hRule="atLeast"/>
        </w:trPr>
        <w:tc>
          <w:tcPr>
            <w:tcW w:w="324" w:type="dxa"/>
            <w:vAlign w:val="top"/>
          </w:tcPr>
          <w:p w14:paraId="200FE8A7">
            <w:pPr>
              <w:spacing w:line="342" w:lineRule="auto"/>
              <w:rPr>
                <w:rFonts w:ascii="Arial"/>
                <w:sz w:val="21"/>
              </w:rPr>
            </w:pPr>
          </w:p>
          <w:p w14:paraId="1250186C">
            <w:pPr>
              <w:spacing w:before="63" w:line="236" w:lineRule="auto"/>
              <w:ind w:left="107"/>
              <w:rPr>
                <w:rFonts w:ascii="Times New Roman" w:hAnsi="Times New Roman" w:eastAsia="Times New Roman" w:cs="Times New Roman"/>
                <w:sz w:val="22"/>
                <w:szCs w:val="22"/>
              </w:rPr>
            </w:pPr>
            <w:r>
              <w:rPr>
                <w:rFonts w:ascii="Times New Roman" w:hAnsi="Times New Roman" w:eastAsia="Times New Roman" w:cs="Times New Roman"/>
                <w:sz w:val="22"/>
                <w:szCs w:val="22"/>
              </w:rPr>
              <w:t>2</w:t>
            </w:r>
          </w:p>
        </w:tc>
        <w:tc>
          <w:tcPr>
            <w:tcW w:w="899" w:type="dxa"/>
            <w:vAlign w:val="top"/>
          </w:tcPr>
          <w:p w14:paraId="277F831B">
            <w:pPr>
              <w:pStyle w:val="6"/>
              <w:spacing w:before="225" w:line="274" w:lineRule="auto"/>
              <w:ind w:left="26" w:right="11" w:hanging="4"/>
              <w:rPr>
                <w:sz w:val="21"/>
                <w:szCs w:val="21"/>
              </w:rPr>
            </w:pPr>
            <w:r>
              <w:rPr>
                <w:spacing w:val="4"/>
                <w:sz w:val="21"/>
                <w:szCs w:val="21"/>
              </w:rPr>
              <w:t>项目立项</w:t>
            </w:r>
            <w:r>
              <w:rPr>
                <w:spacing w:val="-3"/>
                <w:sz w:val="21"/>
                <w:szCs w:val="21"/>
              </w:rPr>
              <w:t>规范性</w:t>
            </w:r>
          </w:p>
        </w:tc>
        <w:tc>
          <w:tcPr>
            <w:tcW w:w="2658" w:type="dxa"/>
            <w:vAlign w:val="top"/>
          </w:tcPr>
          <w:p w14:paraId="1C6F1359">
            <w:pPr>
              <w:pStyle w:val="6"/>
              <w:spacing w:before="67" w:line="261" w:lineRule="auto"/>
              <w:ind w:left="24" w:right="154" w:firstLine="1"/>
              <w:jc w:val="both"/>
              <w:rPr>
                <w:sz w:val="21"/>
                <w:szCs w:val="21"/>
              </w:rPr>
            </w:pPr>
            <w:r>
              <w:rPr>
                <w:spacing w:val="-2"/>
                <w:sz w:val="21"/>
                <w:szCs w:val="21"/>
              </w:rPr>
              <w:t>专项资金立项程序性文件</w:t>
            </w:r>
            <w:r>
              <w:rPr>
                <w:spacing w:val="-4"/>
                <w:sz w:val="21"/>
                <w:szCs w:val="21"/>
              </w:rPr>
              <w:t>（可行性研究、专家论证、</w:t>
            </w:r>
            <w:r>
              <w:rPr>
                <w:spacing w:val="-2"/>
                <w:sz w:val="21"/>
                <w:szCs w:val="21"/>
              </w:rPr>
              <w:t>会议纪要等材料）</w:t>
            </w:r>
          </w:p>
        </w:tc>
        <w:tc>
          <w:tcPr>
            <w:tcW w:w="456" w:type="dxa"/>
            <w:vAlign w:val="top"/>
          </w:tcPr>
          <w:p w14:paraId="4A32556F">
            <w:pPr>
              <w:spacing w:line="309" w:lineRule="auto"/>
              <w:rPr>
                <w:rFonts w:ascii="Arial"/>
                <w:sz w:val="21"/>
              </w:rPr>
            </w:pPr>
          </w:p>
          <w:p w14:paraId="17B5F05D">
            <w:pPr>
              <w:pStyle w:val="6"/>
              <w:spacing w:before="69" w:line="219" w:lineRule="auto"/>
              <w:ind w:left="131"/>
              <w:rPr>
                <w:sz w:val="21"/>
                <w:szCs w:val="21"/>
              </w:rPr>
            </w:pPr>
            <w:r>
              <w:rPr>
                <w:sz w:val="21"/>
                <w:szCs w:val="21"/>
              </w:rPr>
              <w:t>有</w:t>
            </w:r>
          </w:p>
        </w:tc>
        <w:tc>
          <w:tcPr>
            <w:tcW w:w="825" w:type="dxa"/>
            <w:vAlign w:val="top"/>
          </w:tcPr>
          <w:p w14:paraId="0D08D362">
            <w:pPr>
              <w:rPr>
                <w:rFonts w:ascii="Arial"/>
                <w:sz w:val="21"/>
              </w:rPr>
            </w:pPr>
          </w:p>
        </w:tc>
        <w:tc>
          <w:tcPr>
            <w:tcW w:w="1091" w:type="dxa"/>
            <w:vAlign w:val="top"/>
          </w:tcPr>
          <w:p w14:paraId="029C3088">
            <w:pPr>
              <w:rPr>
                <w:rFonts w:ascii="Arial"/>
                <w:sz w:val="21"/>
              </w:rPr>
            </w:pPr>
          </w:p>
        </w:tc>
        <w:tc>
          <w:tcPr>
            <w:tcW w:w="1656" w:type="dxa"/>
            <w:vAlign w:val="top"/>
          </w:tcPr>
          <w:p w14:paraId="483C372D">
            <w:pPr>
              <w:rPr>
                <w:rFonts w:ascii="Arial"/>
                <w:sz w:val="21"/>
              </w:rPr>
            </w:pPr>
          </w:p>
        </w:tc>
      </w:tr>
      <w:tr w14:paraId="73CCD8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5" w:hRule="atLeast"/>
        </w:trPr>
        <w:tc>
          <w:tcPr>
            <w:tcW w:w="324" w:type="dxa"/>
            <w:vAlign w:val="top"/>
          </w:tcPr>
          <w:p w14:paraId="02667D5B">
            <w:pPr>
              <w:spacing w:line="346" w:lineRule="auto"/>
              <w:rPr>
                <w:rFonts w:ascii="Arial"/>
                <w:sz w:val="21"/>
              </w:rPr>
            </w:pPr>
          </w:p>
          <w:p w14:paraId="74C67714">
            <w:pPr>
              <w:spacing w:before="64" w:line="233" w:lineRule="auto"/>
              <w:ind w:left="111"/>
              <w:rPr>
                <w:rFonts w:ascii="Times New Roman" w:hAnsi="Times New Roman" w:eastAsia="Times New Roman" w:cs="Times New Roman"/>
                <w:sz w:val="22"/>
                <w:szCs w:val="22"/>
              </w:rPr>
            </w:pPr>
            <w:r>
              <w:rPr>
                <w:rFonts w:ascii="Times New Roman" w:hAnsi="Times New Roman" w:eastAsia="Times New Roman" w:cs="Times New Roman"/>
                <w:sz w:val="22"/>
                <w:szCs w:val="22"/>
              </w:rPr>
              <w:t>3</w:t>
            </w:r>
          </w:p>
        </w:tc>
        <w:tc>
          <w:tcPr>
            <w:tcW w:w="899" w:type="dxa"/>
            <w:vAlign w:val="top"/>
          </w:tcPr>
          <w:p w14:paraId="374DBC06">
            <w:pPr>
              <w:pStyle w:val="6"/>
              <w:spacing w:before="71" w:line="219" w:lineRule="auto"/>
              <w:ind w:left="26"/>
              <w:rPr>
                <w:sz w:val="21"/>
                <w:szCs w:val="21"/>
              </w:rPr>
            </w:pPr>
            <w:r>
              <w:rPr>
                <w:spacing w:val="3"/>
                <w:sz w:val="21"/>
                <w:szCs w:val="21"/>
              </w:rPr>
              <w:t>绩效目标</w:t>
            </w:r>
          </w:p>
          <w:p w14:paraId="384103AC">
            <w:pPr>
              <w:pStyle w:val="6"/>
              <w:spacing w:before="63" w:line="255" w:lineRule="auto"/>
              <w:ind w:left="23" w:right="11" w:hanging="4"/>
              <w:rPr>
                <w:sz w:val="21"/>
                <w:szCs w:val="21"/>
              </w:rPr>
            </w:pPr>
            <w:r>
              <w:rPr>
                <w:spacing w:val="5"/>
                <w:sz w:val="21"/>
                <w:szCs w:val="21"/>
              </w:rPr>
              <w:t>设定合理</w:t>
            </w:r>
            <w:r>
              <w:rPr>
                <w:sz w:val="21"/>
                <w:szCs w:val="21"/>
              </w:rPr>
              <w:t>性</w:t>
            </w:r>
          </w:p>
        </w:tc>
        <w:tc>
          <w:tcPr>
            <w:tcW w:w="2658" w:type="dxa"/>
            <w:vAlign w:val="top"/>
          </w:tcPr>
          <w:p w14:paraId="182CA73B">
            <w:pPr>
              <w:pStyle w:val="6"/>
              <w:spacing w:before="226" w:line="276" w:lineRule="auto"/>
              <w:ind w:left="23" w:right="68" w:hanging="3"/>
              <w:rPr>
                <w:sz w:val="21"/>
                <w:szCs w:val="21"/>
              </w:rPr>
            </w:pPr>
            <w:r>
              <w:rPr>
                <w:spacing w:val="-2"/>
                <w:sz w:val="21"/>
                <w:szCs w:val="21"/>
              </w:rPr>
              <w:t>2020</w:t>
            </w:r>
            <w:r>
              <w:rPr>
                <w:spacing w:val="-35"/>
                <w:sz w:val="21"/>
                <w:szCs w:val="21"/>
              </w:rPr>
              <w:t xml:space="preserve"> </w:t>
            </w:r>
            <w:r>
              <w:rPr>
                <w:spacing w:val="-2"/>
                <w:sz w:val="21"/>
                <w:szCs w:val="21"/>
              </w:rPr>
              <w:t>年本专项资金的绩效目</w:t>
            </w:r>
            <w:r>
              <w:rPr>
                <w:sz w:val="21"/>
                <w:szCs w:val="21"/>
              </w:rPr>
              <w:t>标</w:t>
            </w:r>
          </w:p>
        </w:tc>
        <w:tc>
          <w:tcPr>
            <w:tcW w:w="456" w:type="dxa"/>
            <w:vAlign w:val="top"/>
          </w:tcPr>
          <w:p w14:paraId="0F85A5F5">
            <w:pPr>
              <w:spacing w:line="313" w:lineRule="auto"/>
              <w:rPr>
                <w:rFonts w:ascii="Arial"/>
                <w:sz w:val="21"/>
              </w:rPr>
            </w:pPr>
          </w:p>
          <w:p w14:paraId="057F3B33">
            <w:pPr>
              <w:pStyle w:val="6"/>
              <w:spacing w:before="68" w:line="219" w:lineRule="auto"/>
              <w:ind w:left="131"/>
              <w:rPr>
                <w:sz w:val="21"/>
                <w:szCs w:val="21"/>
              </w:rPr>
            </w:pPr>
            <w:r>
              <w:rPr>
                <w:sz w:val="21"/>
                <w:szCs w:val="21"/>
              </w:rPr>
              <w:t>有</w:t>
            </w:r>
          </w:p>
        </w:tc>
        <w:tc>
          <w:tcPr>
            <w:tcW w:w="825" w:type="dxa"/>
            <w:vAlign w:val="top"/>
          </w:tcPr>
          <w:p w14:paraId="1D3709D2">
            <w:pPr>
              <w:rPr>
                <w:rFonts w:ascii="Arial"/>
                <w:sz w:val="21"/>
              </w:rPr>
            </w:pPr>
          </w:p>
        </w:tc>
        <w:tc>
          <w:tcPr>
            <w:tcW w:w="1091" w:type="dxa"/>
            <w:vAlign w:val="top"/>
          </w:tcPr>
          <w:p w14:paraId="1D750F6B">
            <w:pPr>
              <w:rPr>
                <w:rFonts w:ascii="Arial"/>
                <w:sz w:val="21"/>
              </w:rPr>
            </w:pPr>
          </w:p>
        </w:tc>
        <w:tc>
          <w:tcPr>
            <w:tcW w:w="1656" w:type="dxa"/>
            <w:vAlign w:val="top"/>
          </w:tcPr>
          <w:p w14:paraId="1BE43CE7">
            <w:pPr>
              <w:rPr>
                <w:rFonts w:ascii="Arial"/>
                <w:sz w:val="21"/>
              </w:rPr>
            </w:pPr>
          </w:p>
        </w:tc>
      </w:tr>
    </w:tbl>
    <w:p w14:paraId="03AE9012">
      <w:pPr>
        <w:rPr>
          <w:rFonts w:ascii="Arial"/>
          <w:sz w:val="21"/>
        </w:rPr>
      </w:pPr>
    </w:p>
    <w:p w14:paraId="12AD8517">
      <w:pPr>
        <w:rPr>
          <w:rFonts w:ascii="Arial" w:hAnsi="Arial" w:eastAsia="Arial" w:cs="Arial"/>
          <w:sz w:val="21"/>
          <w:szCs w:val="21"/>
        </w:rPr>
        <w:sectPr>
          <w:footerReference r:id="rId43" w:type="default"/>
          <w:pgSz w:w="11907" w:h="16839"/>
          <w:pgMar w:top="400" w:right="1785" w:bottom="1171" w:left="1785" w:header="0" w:footer="945" w:gutter="0"/>
          <w:cols w:space="720" w:num="1"/>
        </w:sectPr>
      </w:pPr>
    </w:p>
    <w:p w14:paraId="2844E5F6">
      <w:pPr>
        <w:spacing w:before="19"/>
      </w:pPr>
    </w:p>
    <w:p w14:paraId="75AB5B26">
      <w:pPr>
        <w:spacing w:before="19"/>
      </w:pPr>
    </w:p>
    <w:p w14:paraId="193A1E81">
      <w:pPr>
        <w:spacing w:before="18"/>
      </w:pPr>
    </w:p>
    <w:p w14:paraId="4AD7480A">
      <w:pPr>
        <w:spacing w:before="18"/>
      </w:pPr>
    </w:p>
    <w:tbl>
      <w:tblPr>
        <w:tblStyle w:val="5"/>
        <w:tblW w:w="7909" w:type="dxa"/>
        <w:tblInd w:w="2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
        <w:gridCol w:w="899"/>
        <w:gridCol w:w="2658"/>
        <w:gridCol w:w="456"/>
        <w:gridCol w:w="825"/>
        <w:gridCol w:w="1091"/>
        <w:gridCol w:w="1656"/>
      </w:tblGrid>
      <w:tr w14:paraId="2AA33C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3" w:hRule="atLeast"/>
        </w:trPr>
        <w:tc>
          <w:tcPr>
            <w:tcW w:w="324" w:type="dxa"/>
            <w:shd w:val="clear" w:color="auto" w:fill="A6A6A6"/>
            <w:textDirection w:val="tbRlV"/>
            <w:vAlign w:val="top"/>
          </w:tcPr>
          <w:p w14:paraId="4BE4DAE0">
            <w:pPr>
              <w:pStyle w:val="6"/>
              <w:spacing w:before="51" w:line="208" w:lineRule="auto"/>
              <w:ind w:left="64"/>
            </w:pPr>
            <w:r>
              <w:rPr>
                <w:b/>
                <w:bCs/>
                <w:spacing w:val="-2"/>
              </w:rPr>
              <w:t>序</w:t>
            </w:r>
            <w:r>
              <w:rPr>
                <w:spacing w:val="-19"/>
              </w:rPr>
              <w:t xml:space="preserve"> </w:t>
            </w:r>
            <w:r>
              <w:rPr>
                <w:b/>
                <w:bCs/>
                <w:spacing w:val="-2"/>
              </w:rPr>
              <w:t>号</w:t>
            </w:r>
          </w:p>
        </w:tc>
        <w:tc>
          <w:tcPr>
            <w:tcW w:w="899" w:type="dxa"/>
            <w:shd w:val="clear" w:color="auto" w:fill="A6A6A6"/>
            <w:vAlign w:val="top"/>
          </w:tcPr>
          <w:p w14:paraId="15A13859">
            <w:pPr>
              <w:pStyle w:val="6"/>
              <w:spacing w:before="63" w:line="243" w:lineRule="auto"/>
              <w:ind w:left="341" w:right="116" w:hanging="202"/>
            </w:pPr>
            <w:r>
              <w:rPr>
                <w:b/>
                <w:bCs/>
                <w:spacing w:val="-10"/>
              </w:rPr>
              <w:t>三级指</w:t>
            </w:r>
            <w:r>
              <w:rPr>
                <w:b/>
                <w:bCs/>
                <w:spacing w:val="-3"/>
              </w:rPr>
              <w:t>标</w:t>
            </w:r>
          </w:p>
        </w:tc>
        <w:tc>
          <w:tcPr>
            <w:tcW w:w="2658" w:type="dxa"/>
            <w:shd w:val="clear" w:color="auto" w:fill="A6A6A6"/>
            <w:vAlign w:val="top"/>
          </w:tcPr>
          <w:p w14:paraId="2044E31D">
            <w:pPr>
              <w:pStyle w:val="6"/>
              <w:spacing w:before="220" w:line="219" w:lineRule="auto"/>
              <w:ind w:left="897"/>
            </w:pPr>
            <w:r>
              <w:rPr>
                <w:b/>
                <w:bCs/>
                <w:spacing w:val="-5"/>
              </w:rPr>
              <w:t>政策文件</w:t>
            </w:r>
          </w:p>
        </w:tc>
        <w:tc>
          <w:tcPr>
            <w:tcW w:w="456" w:type="dxa"/>
            <w:shd w:val="clear" w:color="auto" w:fill="A6A6A6"/>
            <w:vAlign w:val="top"/>
          </w:tcPr>
          <w:p w14:paraId="0C951DAA">
            <w:pPr>
              <w:pStyle w:val="6"/>
              <w:spacing w:before="63" w:line="243" w:lineRule="auto"/>
              <w:ind w:left="127" w:right="83" w:hanging="32"/>
            </w:pPr>
            <w:r>
              <w:rPr>
                <w:b/>
                <w:bCs/>
                <w:spacing w:val="-6"/>
              </w:rPr>
              <w:t>有</w:t>
            </w:r>
            <w:r>
              <w:rPr>
                <w:rFonts w:ascii="Times New Roman" w:hAnsi="Times New Roman" w:eastAsia="Times New Roman" w:cs="Times New Roman"/>
                <w:b/>
                <w:bCs/>
                <w:spacing w:val="-6"/>
              </w:rPr>
              <w:t>/</w:t>
            </w:r>
            <w:r>
              <w:rPr>
                <w:b/>
                <w:bCs/>
                <w:spacing w:val="-3"/>
              </w:rPr>
              <w:t>无</w:t>
            </w:r>
          </w:p>
        </w:tc>
        <w:tc>
          <w:tcPr>
            <w:tcW w:w="825" w:type="dxa"/>
            <w:shd w:val="clear" w:color="auto" w:fill="A6A6A6"/>
            <w:vAlign w:val="top"/>
          </w:tcPr>
          <w:p w14:paraId="147789D9">
            <w:pPr>
              <w:pStyle w:val="6"/>
              <w:spacing w:before="63" w:line="243" w:lineRule="auto"/>
              <w:ind w:left="195" w:right="77" w:hanging="103"/>
            </w:pPr>
            <w:r>
              <w:rPr>
                <w:b/>
                <w:bCs/>
                <w:spacing w:val="-6"/>
              </w:rPr>
              <w:t>政策文</w:t>
            </w:r>
            <w:r>
              <w:rPr>
                <w:b/>
                <w:bCs/>
                <w:spacing w:val="-4"/>
              </w:rPr>
              <w:t>件名</w:t>
            </w:r>
          </w:p>
        </w:tc>
        <w:tc>
          <w:tcPr>
            <w:tcW w:w="1091" w:type="dxa"/>
            <w:shd w:val="clear" w:color="auto" w:fill="A6A6A6"/>
            <w:vAlign w:val="top"/>
          </w:tcPr>
          <w:p w14:paraId="425554B4">
            <w:pPr>
              <w:pStyle w:val="6"/>
              <w:spacing w:before="221" w:line="220" w:lineRule="auto"/>
              <w:ind w:left="340"/>
            </w:pPr>
            <w:r>
              <w:rPr>
                <w:b/>
                <w:bCs/>
                <w:spacing w:val="-7"/>
              </w:rPr>
              <w:t>文号</w:t>
            </w:r>
          </w:p>
        </w:tc>
        <w:tc>
          <w:tcPr>
            <w:tcW w:w="1656" w:type="dxa"/>
            <w:shd w:val="clear" w:color="auto" w:fill="A6A6A6"/>
            <w:vAlign w:val="top"/>
          </w:tcPr>
          <w:p w14:paraId="3D17AFDA">
            <w:pPr>
              <w:pStyle w:val="6"/>
              <w:spacing w:before="220" w:line="221" w:lineRule="auto"/>
              <w:ind w:left="616"/>
            </w:pPr>
            <w:r>
              <w:rPr>
                <w:b/>
                <w:bCs/>
                <w:spacing w:val="-5"/>
              </w:rPr>
              <w:t>备注</w:t>
            </w:r>
          </w:p>
        </w:tc>
      </w:tr>
      <w:tr w14:paraId="47AEAC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2" w:hRule="atLeast"/>
        </w:trPr>
        <w:tc>
          <w:tcPr>
            <w:tcW w:w="324" w:type="dxa"/>
            <w:vAlign w:val="top"/>
          </w:tcPr>
          <w:p w14:paraId="4B46F58A">
            <w:pPr>
              <w:spacing w:line="352" w:lineRule="auto"/>
              <w:rPr>
                <w:rFonts w:ascii="Arial"/>
                <w:sz w:val="21"/>
              </w:rPr>
            </w:pPr>
          </w:p>
          <w:p w14:paraId="5744066B">
            <w:pPr>
              <w:spacing w:before="63" w:line="236" w:lineRule="auto"/>
              <w:ind w:left="106"/>
              <w:rPr>
                <w:rFonts w:ascii="Times New Roman" w:hAnsi="Times New Roman" w:eastAsia="Times New Roman" w:cs="Times New Roman"/>
                <w:sz w:val="22"/>
                <w:szCs w:val="22"/>
              </w:rPr>
            </w:pPr>
            <w:r>
              <w:rPr>
                <w:rFonts w:ascii="Times New Roman" w:hAnsi="Times New Roman" w:eastAsia="Times New Roman" w:cs="Times New Roman"/>
                <w:sz w:val="22"/>
                <w:szCs w:val="22"/>
              </w:rPr>
              <w:t>4</w:t>
            </w:r>
          </w:p>
        </w:tc>
        <w:tc>
          <w:tcPr>
            <w:tcW w:w="899" w:type="dxa"/>
            <w:vAlign w:val="top"/>
          </w:tcPr>
          <w:p w14:paraId="0FACDE0E">
            <w:pPr>
              <w:pStyle w:val="6"/>
              <w:spacing w:before="71" w:line="218" w:lineRule="auto"/>
              <w:ind w:left="120"/>
            </w:pPr>
            <w:r>
              <w:rPr>
                <w:spacing w:val="3"/>
              </w:rPr>
              <w:t>预算编</w:t>
            </w:r>
          </w:p>
          <w:p w14:paraId="1DE6F608">
            <w:pPr>
              <w:pStyle w:val="6"/>
              <w:spacing w:before="51" w:line="247" w:lineRule="auto"/>
              <w:ind w:left="115" w:right="104" w:firstLine="2"/>
            </w:pPr>
            <w:r>
              <w:rPr>
                <w:spacing w:val="3"/>
              </w:rPr>
              <w:t>制合理</w:t>
            </w:r>
            <w:r>
              <w:t>性</w:t>
            </w:r>
          </w:p>
        </w:tc>
        <w:tc>
          <w:tcPr>
            <w:tcW w:w="2658" w:type="dxa"/>
            <w:vAlign w:val="top"/>
          </w:tcPr>
          <w:p w14:paraId="6561C5E5">
            <w:pPr>
              <w:spacing w:line="319" w:lineRule="auto"/>
              <w:rPr>
                <w:rFonts w:ascii="Arial"/>
                <w:sz w:val="21"/>
              </w:rPr>
            </w:pPr>
          </w:p>
          <w:p w14:paraId="1BE23BEA">
            <w:pPr>
              <w:pStyle w:val="6"/>
              <w:spacing w:before="69" w:line="218" w:lineRule="auto"/>
              <w:ind w:left="25"/>
              <w:rPr>
                <w:sz w:val="21"/>
                <w:szCs w:val="21"/>
              </w:rPr>
            </w:pPr>
            <w:r>
              <w:rPr>
                <w:spacing w:val="-3"/>
                <w:sz w:val="21"/>
                <w:szCs w:val="21"/>
              </w:rPr>
              <w:t>预算明细表</w:t>
            </w:r>
          </w:p>
        </w:tc>
        <w:tc>
          <w:tcPr>
            <w:tcW w:w="456" w:type="dxa"/>
            <w:vAlign w:val="top"/>
          </w:tcPr>
          <w:p w14:paraId="0A4EC982">
            <w:pPr>
              <w:spacing w:line="319" w:lineRule="auto"/>
              <w:rPr>
                <w:rFonts w:ascii="Arial"/>
                <w:sz w:val="21"/>
              </w:rPr>
            </w:pPr>
          </w:p>
          <w:p w14:paraId="4DFC2622">
            <w:pPr>
              <w:pStyle w:val="6"/>
              <w:spacing w:before="68" w:line="219" w:lineRule="auto"/>
              <w:ind w:left="131"/>
              <w:rPr>
                <w:sz w:val="21"/>
                <w:szCs w:val="21"/>
              </w:rPr>
            </w:pPr>
            <w:r>
              <w:rPr>
                <w:sz w:val="21"/>
                <w:szCs w:val="21"/>
              </w:rPr>
              <w:t>有</w:t>
            </w:r>
          </w:p>
        </w:tc>
        <w:tc>
          <w:tcPr>
            <w:tcW w:w="825" w:type="dxa"/>
            <w:vAlign w:val="top"/>
          </w:tcPr>
          <w:p w14:paraId="24C47570">
            <w:pPr>
              <w:rPr>
                <w:rFonts w:ascii="Arial"/>
                <w:sz w:val="21"/>
              </w:rPr>
            </w:pPr>
          </w:p>
        </w:tc>
        <w:tc>
          <w:tcPr>
            <w:tcW w:w="1091" w:type="dxa"/>
            <w:vAlign w:val="top"/>
          </w:tcPr>
          <w:p w14:paraId="13199BAD">
            <w:pPr>
              <w:rPr>
                <w:rFonts w:ascii="Arial"/>
                <w:sz w:val="21"/>
              </w:rPr>
            </w:pPr>
          </w:p>
        </w:tc>
        <w:tc>
          <w:tcPr>
            <w:tcW w:w="1656" w:type="dxa"/>
            <w:vAlign w:val="top"/>
          </w:tcPr>
          <w:p w14:paraId="67434117">
            <w:pPr>
              <w:rPr>
                <w:rFonts w:ascii="Arial"/>
                <w:sz w:val="21"/>
              </w:rPr>
            </w:pPr>
          </w:p>
        </w:tc>
      </w:tr>
      <w:tr w14:paraId="6D45BA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0" w:hRule="atLeast"/>
        </w:trPr>
        <w:tc>
          <w:tcPr>
            <w:tcW w:w="324" w:type="dxa"/>
            <w:vAlign w:val="top"/>
          </w:tcPr>
          <w:p w14:paraId="7981F3F2">
            <w:pPr>
              <w:spacing w:before="251" w:line="233" w:lineRule="auto"/>
              <w:ind w:left="113"/>
              <w:rPr>
                <w:rFonts w:ascii="Times New Roman" w:hAnsi="Times New Roman" w:eastAsia="Times New Roman" w:cs="Times New Roman"/>
                <w:sz w:val="22"/>
                <w:szCs w:val="22"/>
              </w:rPr>
            </w:pPr>
            <w:r>
              <w:rPr>
                <w:rFonts w:ascii="Times New Roman" w:hAnsi="Times New Roman" w:eastAsia="Times New Roman" w:cs="Times New Roman"/>
                <w:sz w:val="22"/>
                <w:szCs w:val="22"/>
              </w:rPr>
              <w:t>5</w:t>
            </w:r>
          </w:p>
        </w:tc>
        <w:tc>
          <w:tcPr>
            <w:tcW w:w="899" w:type="dxa"/>
            <w:vAlign w:val="top"/>
          </w:tcPr>
          <w:p w14:paraId="3CCD4994">
            <w:pPr>
              <w:pStyle w:val="6"/>
              <w:spacing w:before="67" w:line="220" w:lineRule="auto"/>
              <w:ind w:left="113"/>
              <w:rPr>
                <w:sz w:val="21"/>
                <w:szCs w:val="21"/>
              </w:rPr>
            </w:pPr>
            <w:r>
              <w:rPr>
                <w:spacing w:val="15"/>
                <w:sz w:val="21"/>
                <w:szCs w:val="21"/>
              </w:rPr>
              <w:t>财务管</w:t>
            </w:r>
          </w:p>
          <w:p w14:paraId="5716D4AB">
            <w:pPr>
              <w:pStyle w:val="6"/>
              <w:spacing w:before="62" w:line="218" w:lineRule="auto"/>
              <w:ind w:left="113"/>
              <w:rPr>
                <w:sz w:val="21"/>
                <w:szCs w:val="21"/>
              </w:rPr>
            </w:pPr>
            <w:r>
              <w:rPr>
                <w:spacing w:val="-2"/>
                <w:sz w:val="21"/>
                <w:szCs w:val="21"/>
              </w:rPr>
              <w:t>理制度</w:t>
            </w:r>
          </w:p>
        </w:tc>
        <w:tc>
          <w:tcPr>
            <w:tcW w:w="2658" w:type="dxa"/>
            <w:vAlign w:val="top"/>
          </w:tcPr>
          <w:p w14:paraId="527BCEDD">
            <w:pPr>
              <w:pStyle w:val="6"/>
              <w:spacing w:before="67" w:line="256" w:lineRule="auto"/>
              <w:ind w:left="24" w:right="119" w:firstLine="1"/>
              <w:rPr>
                <w:sz w:val="21"/>
                <w:szCs w:val="21"/>
              </w:rPr>
            </w:pPr>
            <w:r>
              <w:rPr>
                <w:spacing w:val="-2"/>
                <w:sz w:val="21"/>
                <w:szCs w:val="21"/>
              </w:rPr>
              <w:t>预算资金申请、批复相关文</w:t>
            </w:r>
            <w:r>
              <w:rPr>
                <w:sz w:val="21"/>
                <w:szCs w:val="21"/>
              </w:rPr>
              <w:t>件</w:t>
            </w:r>
          </w:p>
        </w:tc>
        <w:tc>
          <w:tcPr>
            <w:tcW w:w="456" w:type="dxa"/>
            <w:vAlign w:val="top"/>
          </w:tcPr>
          <w:p w14:paraId="63890448">
            <w:pPr>
              <w:pStyle w:val="6"/>
              <w:spacing w:before="223" w:line="219" w:lineRule="auto"/>
              <w:ind w:left="131"/>
              <w:rPr>
                <w:sz w:val="21"/>
                <w:szCs w:val="21"/>
              </w:rPr>
            </w:pPr>
            <w:r>
              <w:rPr>
                <w:sz w:val="21"/>
                <w:szCs w:val="21"/>
              </w:rPr>
              <w:t>有</w:t>
            </w:r>
          </w:p>
        </w:tc>
        <w:tc>
          <w:tcPr>
            <w:tcW w:w="825" w:type="dxa"/>
            <w:vAlign w:val="top"/>
          </w:tcPr>
          <w:p w14:paraId="4F93692B">
            <w:pPr>
              <w:rPr>
                <w:rFonts w:ascii="Arial"/>
                <w:sz w:val="21"/>
              </w:rPr>
            </w:pPr>
          </w:p>
        </w:tc>
        <w:tc>
          <w:tcPr>
            <w:tcW w:w="1091" w:type="dxa"/>
            <w:vAlign w:val="top"/>
          </w:tcPr>
          <w:p w14:paraId="42769EC9">
            <w:pPr>
              <w:rPr>
                <w:rFonts w:ascii="Arial"/>
                <w:sz w:val="21"/>
              </w:rPr>
            </w:pPr>
          </w:p>
        </w:tc>
        <w:tc>
          <w:tcPr>
            <w:tcW w:w="1656" w:type="dxa"/>
            <w:vAlign w:val="top"/>
          </w:tcPr>
          <w:p w14:paraId="2623DDC4">
            <w:pPr>
              <w:rPr>
                <w:rFonts w:ascii="Arial"/>
                <w:sz w:val="21"/>
              </w:rPr>
            </w:pPr>
          </w:p>
        </w:tc>
      </w:tr>
      <w:tr w14:paraId="5179C8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0" w:hRule="atLeast"/>
        </w:trPr>
        <w:tc>
          <w:tcPr>
            <w:tcW w:w="324" w:type="dxa"/>
            <w:vAlign w:val="top"/>
          </w:tcPr>
          <w:p w14:paraId="764F7818">
            <w:pPr>
              <w:spacing w:before="249" w:line="233" w:lineRule="auto"/>
              <w:ind w:left="112"/>
              <w:rPr>
                <w:rFonts w:ascii="Times New Roman" w:hAnsi="Times New Roman" w:eastAsia="Times New Roman" w:cs="Times New Roman"/>
                <w:sz w:val="22"/>
                <w:szCs w:val="22"/>
              </w:rPr>
            </w:pPr>
            <w:r>
              <w:rPr>
                <w:rFonts w:ascii="Times New Roman" w:hAnsi="Times New Roman" w:eastAsia="Times New Roman" w:cs="Times New Roman"/>
                <w:sz w:val="22"/>
                <w:szCs w:val="22"/>
              </w:rPr>
              <w:t>6</w:t>
            </w:r>
          </w:p>
        </w:tc>
        <w:tc>
          <w:tcPr>
            <w:tcW w:w="899" w:type="dxa"/>
            <w:vAlign w:val="top"/>
          </w:tcPr>
          <w:p w14:paraId="2463A898">
            <w:pPr>
              <w:pStyle w:val="6"/>
              <w:spacing w:before="65" w:line="257" w:lineRule="auto"/>
              <w:ind w:left="28" w:right="11"/>
              <w:rPr>
                <w:sz w:val="21"/>
                <w:szCs w:val="21"/>
              </w:rPr>
            </w:pPr>
            <w:r>
              <w:rPr>
                <w:spacing w:val="3"/>
                <w:sz w:val="21"/>
                <w:szCs w:val="21"/>
              </w:rPr>
              <w:t>资金使用</w:t>
            </w:r>
            <w:r>
              <w:rPr>
                <w:spacing w:val="-4"/>
                <w:sz w:val="21"/>
                <w:szCs w:val="21"/>
              </w:rPr>
              <w:t>情况</w:t>
            </w:r>
          </w:p>
        </w:tc>
        <w:tc>
          <w:tcPr>
            <w:tcW w:w="2658" w:type="dxa"/>
            <w:vAlign w:val="top"/>
          </w:tcPr>
          <w:p w14:paraId="64C9BA95">
            <w:pPr>
              <w:pStyle w:val="6"/>
              <w:spacing w:before="65" w:line="257" w:lineRule="auto"/>
              <w:ind w:left="25" w:right="119"/>
              <w:rPr>
                <w:sz w:val="21"/>
                <w:szCs w:val="21"/>
              </w:rPr>
            </w:pPr>
            <w:r>
              <w:rPr>
                <w:spacing w:val="-2"/>
                <w:sz w:val="21"/>
                <w:szCs w:val="21"/>
              </w:rPr>
              <w:t>专项资金管理办法、其他针对专项资金的财务管理制度</w:t>
            </w:r>
          </w:p>
        </w:tc>
        <w:tc>
          <w:tcPr>
            <w:tcW w:w="456" w:type="dxa"/>
            <w:vAlign w:val="top"/>
          </w:tcPr>
          <w:p w14:paraId="74A7F712">
            <w:pPr>
              <w:pStyle w:val="6"/>
              <w:spacing w:before="220" w:line="219" w:lineRule="auto"/>
              <w:ind w:left="131"/>
              <w:rPr>
                <w:sz w:val="21"/>
                <w:szCs w:val="21"/>
              </w:rPr>
            </w:pPr>
            <w:r>
              <w:rPr>
                <w:sz w:val="21"/>
                <w:szCs w:val="21"/>
              </w:rPr>
              <w:t>有</w:t>
            </w:r>
          </w:p>
        </w:tc>
        <w:tc>
          <w:tcPr>
            <w:tcW w:w="825" w:type="dxa"/>
            <w:vAlign w:val="top"/>
          </w:tcPr>
          <w:p w14:paraId="763A1BDF">
            <w:pPr>
              <w:rPr>
                <w:rFonts w:ascii="Arial"/>
                <w:sz w:val="21"/>
              </w:rPr>
            </w:pPr>
          </w:p>
        </w:tc>
        <w:tc>
          <w:tcPr>
            <w:tcW w:w="1091" w:type="dxa"/>
            <w:vAlign w:val="top"/>
          </w:tcPr>
          <w:p w14:paraId="75BA1B42">
            <w:pPr>
              <w:rPr>
                <w:rFonts w:ascii="Arial"/>
                <w:sz w:val="21"/>
              </w:rPr>
            </w:pPr>
          </w:p>
        </w:tc>
        <w:tc>
          <w:tcPr>
            <w:tcW w:w="1656" w:type="dxa"/>
            <w:vAlign w:val="top"/>
          </w:tcPr>
          <w:p w14:paraId="6EC0FDD4">
            <w:pPr>
              <w:pStyle w:val="6"/>
              <w:spacing w:before="221" w:line="218" w:lineRule="auto"/>
              <w:ind w:left="200"/>
              <w:rPr>
                <w:sz w:val="21"/>
                <w:szCs w:val="21"/>
              </w:rPr>
            </w:pPr>
            <w:r>
              <w:rPr>
                <w:spacing w:val="-1"/>
                <w:sz w:val="21"/>
                <w:szCs w:val="21"/>
              </w:rPr>
              <w:t>相关财务制度</w:t>
            </w:r>
          </w:p>
        </w:tc>
      </w:tr>
      <w:tr w14:paraId="266D3C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9" w:hRule="atLeast"/>
        </w:trPr>
        <w:tc>
          <w:tcPr>
            <w:tcW w:w="324" w:type="dxa"/>
            <w:vAlign w:val="top"/>
          </w:tcPr>
          <w:p w14:paraId="10A343E4">
            <w:pPr>
              <w:spacing w:before="248" w:line="233" w:lineRule="auto"/>
              <w:ind w:left="111"/>
              <w:rPr>
                <w:rFonts w:ascii="Times New Roman" w:hAnsi="Times New Roman" w:eastAsia="Times New Roman" w:cs="Times New Roman"/>
                <w:sz w:val="22"/>
                <w:szCs w:val="22"/>
              </w:rPr>
            </w:pPr>
            <w:r>
              <w:rPr>
                <w:rFonts w:ascii="Times New Roman" w:hAnsi="Times New Roman" w:eastAsia="Times New Roman" w:cs="Times New Roman"/>
                <w:sz w:val="22"/>
                <w:szCs w:val="22"/>
              </w:rPr>
              <w:t>7</w:t>
            </w:r>
          </w:p>
        </w:tc>
        <w:tc>
          <w:tcPr>
            <w:tcW w:w="899" w:type="dxa"/>
            <w:vAlign w:val="top"/>
          </w:tcPr>
          <w:p w14:paraId="5DB9A314">
            <w:pPr>
              <w:pStyle w:val="6"/>
              <w:spacing w:before="64" w:line="257" w:lineRule="auto"/>
              <w:ind w:left="24" w:right="11" w:hanging="2"/>
              <w:rPr>
                <w:sz w:val="21"/>
                <w:szCs w:val="21"/>
              </w:rPr>
            </w:pPr>
            <w:r>
              <w:rPr>
                <w:spacing w:val="4"/>
                <w:sz w:val="21"/>
                <w:szCs w:val="21"/>
              </w:rPr>
              <w:t>财务监控</w:t>
            </w:r>
            <w:r>
              <w:rPr>
                <w:spacing w:val="-3"/>
                <w:sz w:val="21"/>
                <w:szCs w:val="21"/>
              </w:rPr>
              <w:t>有效性</w:t>
            </w:r>
          </w:p>
        </w:tc>
        <w:tc>
          <w:tcPr>
            <w:tcW w:w="2658" w:type="dxa"/>
            <w:vAlign w:val="top"/>
          </w:tcPr>
          <w:p w14:paraId="39E52E76">
            <w:pPr>
              <w:pStyle w:val="6"/>
              <w:spacing w:before="64" w:line="257" w:lineRule="auto"/>
              <w:ind w:left="24" w:right="119" w:firstLine="2"/>
              <w:rPr>
                <w:sz w:val="21"/>
                <w:szCs w:val="21"/>
              </w:rPr>
            </w:pPr>
            <w:r>
              <w:rPr>
                <w:spacing w:val="-2"/>
                <w:sz w:val="21"/>
                <w:szCs w:val="21"/>
              </w:rPr>
              <w:t>专项资金下拨文件、资金拨</w:t>
            </w:r>
            <w:r>
              <w:rPr>
                <w:spacing w:val="-3"/>
                <w:sz w:val="21"/>
                <w:szCs w:val="21"/>
              </w:rPr>
              <w:t>付明细</w:t>
            </w:r>
          </w:p>
        </w:tc>
        <w:tc>
          <w:tcPr>
            <w:tcW w:w="456" w:type="dxa"/>
            <w:vAlign w:val="top"/>
          </w:tcPr>
          <w:p w14:paraId="03755368">
            <w:pPr>
              <w:pStyle w:val="6"/>
              <w:spacing w:before="220" w:line="219" w:lineRule="auto"/>
              <w:ind w:left="131"/>
              <w:rPr>
                <w:sz w:val="21"/>
                <w:szCs w:val="21"/>
              </w:rPr>
            </w:pPr>
            <w:r>
              <w:rPr>
                <w:sz w:val="21"/>
                <w:szCs w:val="21"/>
              </w:rPr>
              <w:t>有</w:t>
            </w:r>
          </w:p>
        </w:tc>
        <w:tc>
          <w:tcPr>
            <w:tcW w:w="825" w:type="dxa"/>
            <w:vAlign w:val="top"/>
          </w:tcPr>
          <w:p w14:paraId="4FC2FF99">
            <w:pPr>
              <w:rPr>
                <w:rFonts w:ascii="Arial"/>
                <w:sz w:val="21"/>
              </w:rPr>
            </w:pPr>
          </w:p>
        </w:tc>
        <w:tc>
          <w:tcPr>
            <w:tcW w:w="1091" w:type="dxa"/>
            <w:vAlign w:val="top"/>
          </w:tcPr>
          <w:p w14:paraId="33862CFD">
            <w:pPr>
              <w:rPr>
                <w:rFonts w:ascii="Arial"/>
                <w:sz w:val="21"/>
              </w:rPr>
            </w:pPr>
          </w:p>
        </w:tc>
        <w:tc>
          <w:tcPr>
            <w:tcW w:w="1656" w:type="dxa"/>
            <w:vAlign w:val="top"/>
          </w:tcPr>
          <w:p w14:paraId="6E935405">
            <w:pPr>
              <w:rPr>
                <w:rFonts w:ascii="Arial"/>
                <w:sz w:val="21"/>
              </w:rPr>
            </w:pPr>
          </w:p>
        </w:tc>
      </w:tr>
      <w:tr w14:paraId="5DD4BF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3" w:hRule="atLeast"/>
        </w:trPr>
        <w:tc>
          <w:tcPr>
            <w:tcW w:w="324" w:type="dxa"/>
            <w:vAlign w:val="top"/>
          </w:tcPr>
          <w:p w14:paraId="03A13C4D">
            <w:pPr>
              <w:spacing w:line="341" w:lineRule="auto"/>
              <w:rPr>
                <w:rFonts w:ascii="Arial"/>
                <w:sz w:val="21"/>
              </w:rPr>
            </w:pPr>
          </w:p>
          <w:p w14:paraId="54B2D902">
            <w:pPr>
              <w:spacing w:before="63" w:line="233" w:lineRule="auto"/>
              <w:ind w:left="116"/>
              <w:rPr>
                <w:rFonts w:ascii="Times New Roman" w:hAnsi="Times New Roman" w:eastAsia="Times New Roman" w:cs="Times New Roman"/>
                <w:sz w:val="22"/>
                <w:szCs w:val="22"/>
              </w:rPr>
            </w:pPr>
            <w:r>
              <w:rPr>
                <w:rFonts w:ascii="Times New Roman" w:hAnsi="Times New Roman" w:eastAsia="Times New Roman" w:cs="Times New Roman"/>
                <w:sz w:val="22"/>
                <w:szCs w:val="22"/>
              </w:rPr>
              <w:t>8</w:t>
            </w:r>
          </w:p>
        </w:tc>
        <w:tc>
          <w:tcPr>
            <w:tcW w:w="899" w:type="dxa"/>
            <w:vAlign w:val="top"/>
          </w:tcPr>
          <w:p w14:paraId="54BE4E11">
            <w:pPr>
              <w:pStyle w:val="6"/>
              <w:spacing w:before="60" w:line="219" w:lineRule="auto"/>
              <w:jc w:val="right"/>
            </w:pPr>
            <w:r>
              <w:rPr>
                <w:spacing w:val="-21"/>
              </w:rPr>
              <w:t>财</w:t>
            </w:r>
            <w:r>
              <w:rPr>
                <w:spacing w:val="13"/>
              </w:rPr>
              <w:t xml:space="preserve"> </w:t>
            </w:r>
            <w:r>
              <w:rPr>
                <w:spacing w:val="-21"/>
              </w:rPr>
              <w:t>务</w:t>
            </w:r>
            <w:r>
              <w:rPr>
                <w:spacing w:val="16"/>
              </w:rPr>
              <w:t xml:space="preserve"> </w:t>
            </w:r>
            <w:r>
              <w:rPr>
                <w:spacing w:val="-15"/>
              </w:rPr>
              <w:t>监</w:t>
            </w:r>
          </w:p>
          <w:p w14:paraId="5185CCD3">
            <w:pPr>
              <w:pStyle w:val="6"/>
              <w:spacing w:before="50" w:line="248" w:lineRule="auto"/>
              <w:ind w:left="29" w:right="11" w:hanging="2"/>
            </w:pPr>
            <w:r>
              <w:rPr>
                <w:spacing w:val="-15"/>
              </w:rPr>
              <w:t>控</w:t>
            </w:r>
            <w:r>
              <w:rPr>
                <w:spacing w:val="5"/>
              </w:rPr>
              <w:t xml:space="preserve"> </w:t>
            </w:r>
            <w:r>
              <w:rPr>
                <w:spacing w:val="-15"/>
              </w:rPr>
              <w:t>有</w:t>
            </w:r>
            <w:r>
              <w:rPr>
                <w:spacing w:val="14"/>
              </w:rPr>
              <w:t xml:space="preserve"> </w:t>
            </w:r>
            <w:r>
              <w:rPr>
                <w:spacing w:val="-15"/>
              </w:rPr>
              <w:t>效</w:t>
            </w:r>
            <w:r>
              <w:t>性</w:t>
            </w:r>
          </w:p>
        </w:tc>
        <w:tc>
          <w:tcPr>
            <w:tcW w:w="2658" w:type="dxa"/>
            <w:vAlign w:val="top"/>
          </w:tcPr>
          <w:p w14:paraId="4150AC28">
            <w:pPr>
              <w:pStyle w:val="6"/>
              <w:spacing w:before="65" w:line="263" w:lineRule="auto"/>
              <w:ind w:left="25" w:right="119" w:hanging="2"/>
              <w:rPr>
                <w:sz w:val="21"/>
                <w:szCs w:val="21"/>
              </w:rPr>
            </w:pPr>
            <w:r>
              <w:rPr>
                <w:spacing w:val="-1"/>
                <w:sz w:val="21"/>
                <w:szCs w:val="21"/>
              </w:rPr>
              <w:t>针对专项资金的财务检查、</w:t>
            </w:r>
            <w:r>
              <w:rPr>
                <w:spacing w:val="-2"/>
                <w:sz w:val="21"/>
                <w:szCs w:val="21"/>
              </w:rPr>
              <w:t>定期跟踪报告、财务审计等</w:t>
            </w:r>
            <w:r>
              <w:rPr>
                <w:spacing w:val="-4"/>
                <w:sz w:val="21"/>
                <w:szCs w:val="21"/>
              </w:rPr>
              <w:t>相关材料</w:t>
            </w:r>
          </w:p>
        </w:tc>
        <w:tc>
          <w:tcPr>
            <w:tcW w:w="456" w:type="dxa"/>
            <w:vAlign w:val="top"/>
          </w:tcPr>
          <w:p w14:paraId="20E0BB08">
            <w:pPr>
              <w:spacing w:line="307" w:lineRule="auto"/>
              <w:rPr>
                <w:rFonts w:ascii="Arial"/>
                <w:sz w:val="21"/>
              </w:rPr>
            </w:pPr>
          </w:p>
          <w:p w14:paraId="200E6528">
            <w:pPr>
              <w:pStyle w:val="6"/>
              <w:spacing w:before="69" w:line="222" w:lineRule="auto"/>
              <w:ind w:left="132"/>
              <w:rPr>
                <w:sz w:val="21"/>
                <w:szCs w:val="21"/>
              </w:rPr>
            </w:pPr>
            <w:r>
              <w:rPr>
                <w:sz w:val="21"/>
                <w:szCs w:val="21"/>
              </w:rPr>
              <w:t>无</w:t>
            </w:r>
          </w:p>
        </w:tc>
        <w:tc>
          <w:tcPr>
            <w:tcW w:w="825" w:type="dxa"/>
            <w:vAlign w:val="top"/>
          </w:tcPr>
          <w:p w14:paraId="084EF15F">
            <w:pPr>
              <w:rPr>
                <w:rFonts w:ascii="Arial"/>
                <w:sz w:val="21"/>
              </w:rPr>
            </w:pPr>
          </w:p>
        </w:tc>
        <w:tc>
          <w:tcPr>
            <w:tcW w:w="1091" w:type="dxa"/>
            <w:vAlign w:val="top"/>
          </w:tcPr>
          <w:p w14:paraId="42023A52">
            <w:pPr>
              <w:rPr>
                <w:rFonts w:ascii="Arial"/>
                <w:sz w:val="21"/>
              </w:rPr>
            </w:pPr>
          </w:p>
        </w:tc>
        <w:tc>
          <w:tcPr>
            <w:tcW w:w="1656" w:type="dxa"/>
            <w:vAlign w:val="top"/>
          </w:tcPr>
          <w:p w14:paraId="23FE1E30">
            <w:pPr>
              <w:rPr>
                <w:rFonts w:ascii="Arial"/>
                <w:sz w:val="21"/>
              </w:rPr>
            </w:pPr>
          </w:p>
        </w:tc>
      </w:tr>
      <w:tr w14:paraId="6B9809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0" w:hRule="atLeast"/>
        </w:trPr>
        <w:tc>
          <w:tcPr>
            <w:tcW w:w="324" w:type="dxa"/>
            <w:vAlign w:val="top"/>
          </w:tcPr>
          <w:p w14:paraId="7CCF9174">
            <w:pPr>
              <w:spacing w:before="246" w:line="233" w:lineRule="auto"/>
              <w:ind w:left="111"/>
              <w:rPr>
                <w:rFonts w:ascii="Times New Roman" w:hAnsi="Times New Roman" w:eastAsia="Times New Roman" w:cs="Times New Roman"/>
                <w:sz w:val="22"/>
                <w:szCs w:val="22"/>
              </w:rPr>
            </w:pPr>
            <w:r>
              <w:rPr>
                <w:rFonts w:ascii="Times New Roman" w:hAnsi="Times New Roman" w:eastAsia="Times New Roman" w:cs="Times New Roman"/>
                <w:sz w:val="22"/>
                <w:szCs w:val="22"/>
              </w:rPr>
              <w:t>9</w:t>
            </w:r>
          </w:p>
        </w:tc>
        <w:tc>
          <w:tcPr>
            <w:tcW w:w="899" w:type="dxa"/>
            <w:vAlign w:val="top"/>
          </w:tcPr>
          <w:p w14:paraId="35800F01">
            <w:pPr>
              <w:rPr>
                <w:rFonts w:ascii="Arial"/>
                <w:sz w:val="21"/>
              </w:rPr>
            </w:pPr>
          </w:p>
        </w:tc>
        <w:tc>
          <w:tcPr>
            <w:tcW w:w="2658" w:type="dxa"/>
            <w:vAlign w:val="top"/>
          </w:tcPr>
          <w:p w14:paraId="4EF70D92">
            <w:pPr>
              <w:pStyle w:val="6"/>
              <w:spacing w:before="63" w:line="258" w:lineRule="auto"/>
              <w:ind w:left="60" w:right="119" w:hanging="37"/>
              <w:rPr>
                <w:sz w:val="21"/>
                <w:szCs w:val="21"/>
              </w:rPr>
            </w:pPr>
            <w:r>
              <w:rPr>
                <w:spacing w:val="-1"/>
                <w:sz w:val="21"/>
                <w:szCs w:val="21"/>
              </w:rPr>
              <w:t>招标文件、中标通知书、项</w:t>
            </w:r>
            <w:r>
              <w:rPr>
                <w:spacing w:val="-11"/>
                <w:sz w:val="21"/>
                <w:szCs w:val="21"/>
              </w:rPr>
              <w:t>目合同</w:t>
            </w:r>
          </w:p>
        </w:tc>
        <w:tc>
          <w:tcPr>
            <w:tcW w:w="456" w:type="dxa"/>
            <w:vAlign w:val="top"/>
          </w:tcPr>
          <w:p w14:paraId="21036251">
            <w:pPr>
              <w:pStyle w:val="6"/>
              <w:spacing w:before="218" w:line="219" w:lineRule="auto"/>
              <w:ind w:left="131"/>
              <w:rPr>
                <w:sz w:val="21"/>
                <w:szCs w:val="21"/>
              </w:rPr>
            </w:pPr>
            <w:r>
              <w:rPr>
                <w:sz w:val="21"/>
                <w:szCs w:val="21"/>
              </w:rPr>
              <w:t>有</w:t>
            </w:r>
          </w:p>
        </w:tc>
        <w:tc>
          <w:tcPr>
            <w:tcW w:w="825" w:type="dxa"/>
            <w:vAlign w:val="top"/>
          </w:tcPr>
          <w:p w14:paraId="535E9B42">
            <w:pPr>
              <w:rPr>
                <w:rFonts w:ascii="Arial"/>
                <w:sz w:val="21"/>
              </w:rPr>
            </w:pPr>
          </w:p>
        </w:tc>
        <w:tc>
          <w:tcPr>
            <w:tcW w:w="1091" w:type="dxa"/>
            <w:vAlign w:val="top"/>
          </w:tcPr>
          <w:p w14:paraId="02496B18">
            <w:pPr>
              <w:rPr>
                <w:rFonts w:ascii="Arial"/>
                <w:sz w:val="21"/>
              </w:rPr>
            </w:pPr>
          </w:p>
        </w:tc>
        <w:tc>
          <w:tcPr>
            <w:tcW w:w="1656" w:type="dxa"/>
            <w:vAlign w:val="top"/>
          </w:tcPr>
          <w:p w14:paraId="05960767">
            <w:pPr>
              <w:rPr>
                <w:rFonts w:ascii="Arial"/>
                <w:sz w:val="21"/>
              </w:rPr>
            </w:pPr>
          </w:p>
        </w:tc>
      </w:tr>
      <w:tr w14:paraId="55D327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0" w:hRule="atLeast"/>
        </w:trPr>
        <w:tc>
          <w:tcPr>
            <w:tcW w:w="324" w:type="dxa"/>
            <w:vAlign w:val="top"/>
          </w:tcPr>
          <w:p w14:paraId="718093D4">
            <w:pPr>
              <w:spacing w:line="337" w:lineRule="auto"/>
              <w:rPr>
                <w:rFonts w:ascii="Arial"/>
                <w:sz w:val="21"/>
              </w:rPr>
            </w:pPr>
          </w:p>
          <w:p w14:paraId="225CE043">
            <w:pPr>
              <w:spacing w:before="63" w:line="233" w:lineRule="auto"/>
              <w:ind w:left="73"/>
              <w:rPr>
                <w:rFonts w:ascii="Times New Roman" w:hAnsi="Times New Roman" w:eastAsia="Times New Roman" w:cs="Times New Roman"/>
                <w:sz w:val="22"/>
                <w:szCs w:val="22"/>
              </w:rPr>
            </w:pPr>
            <w:r>
              <w:rPr>
                <w:rFonts w:ascii="Times New Roman" w:hAnsi="Times New Roman" w:eastAsia="Times New Roman" w:cs="Times New Roman"/>
                <w:spacing w:val="-7"/>
                <w:sz w:val="22"/>
                <w:szCs w:val="22"/>
              </w:rPr>
              <w:t>10</w:t>
            </w:r>
          </w:p>
        </w:tc>
        <w:tc>
          <w:tcPr>
            <w:tcW w:w="899" w:type="dxa"/>
            <w:vAlign w:val="top"/>
          </w:tcPr>
          <w:p w14:paraId="545711F0">
            <w:pPr>
              <w:rPr>
                <w:rFonts w:ascii="Arial"/>
                <w:sz w:val="21"/>
              </w:rPr>
            </w:pPr>
          </w:p>
        </w:tc>
        <w:tc>
          <w:tcPr>
            <w:tcW w:w="2658" w:type="dxa"/>
            <w:vAlign w:val="top"/>
          </w:tcPr>
          <w:p w14:paraId="260C1A77">
            <w:pPr>
              <w:pStyle w:val="6"/>
              <w:spacing w:before="62" w:line="263" w:lineRule="auto"/>
              <w:ind w:left="24" w:right="119"/>
              <w:jc w:val="both"/>
              <w:rPr>
                <w:sz w:val="21"/>
                <w:szCs w:val="21"/>
              </w:rPr>
            </w:pPr>
            <w:r>
              <w:rPr>
                <w:spacing w:val="-2"/>
                <w:sz w:val="21"/>
                <w:szCs w:val="21"/>
              </w:rPr>
              <w:t>项目实施方案、跟踪管理制</w:t>
            </w:r>
            <w:r>
              <w:rPr>
                <w:spacing w:val="-1"/>
                <w:sz w:val="21"/>
                <w:szCs w:val="21"/>
              </w:rPr>
              <w:t>度、验收制度等相关管理制</w:t>
            </w:r>
            <w:r>
              <w:rPr>
                <w:sz w:val="21"/>
                <w:szCs w:val="21"/>
              </w:rPr>
              <w:t>度</w:t>
            </w:r>
          </w:p>
        </w:tc>
        <w:tc>
          <w:tcPr>
            <w:tcW w:w="456" w:type="dxa"/>
            <w:vAlign w:val="top"/>
          </w:tcPr>
          <w:p w14:paraId="494F2F1D">
            <w:pPr>
              <w:spacing w:line="304" w:lineRule="auto"/>
              <w:rPr>
                <w:rFonts w:ascii="Arial"/>
                <w:sz w:val="21"/>
              </w:rPr>
            </w:pPr>
          </w:p>
          <w:p w14:paraId="049CD019">
            <w:pPr>
              <w:pStyle w:val="6"/>
              <w:spacing w:before="68" w:line="219" w:lineRule="auto"/>
              <w:ind w:left="131"/>
              <w:rPr>
                <w:sz w:val="21"/>
                <w:szCs w:val="21"/>
              </w:rPr>
            </w:pPr>
            <w:r>
              <w:rPr>
                <w:sz w:val="21"/>
                <w:szCs w:val="21"/>
              </w:rPr>
              <w:t>有</w:t>
            </w:r>
          </w:p>
        </w:tc>
        <w:tc>
          <w:tcPr>
            <w:tcW w:w="825" w:type="dxa"/>
            <w:vAlign w:val="top"/>
          </w:tcPr>
          <w:p w14:paraId="351F5EA7">
            <w:pPr>
              <w:rPr>
                <w:rFonts w:ascii="Arial"/>
                <w:sz w:val="21"/>
              </w:rPr>
            </w:pPr>
          </w:p>
        </w:tc>
        <w:tc>
          <w:tcPr>
            <w:tcW w:w="1091" w:type="dxa"/>
            <w:vAlign w:val="top"/>
          </w:tcPr>
          <w:p w14:paraId="7F816881">
            <w:pPr>
              <w:rPr>
                <w:rFonts w:ascii="Arial"/>
                <w:sz w:val="21"/>
              </w:rPr>
            </w:pPr>
          </w:p>
        </w:tc>
        <w:tc>
          <w:tcPr>
            <w:tcW w:w="1656" w:type="dxa"/>
            <w:vAlign w:val="top"/>
          </w:tcPr>
          <w:p w14:paraId="457DF6E7">
            <w:pPr>
              <w:rPr>
                <w:rFonts w:ascii="Arial"/>
                <w:sz w:val="21"/>
              </w:rPr>
            </w:pPr>
          </w:p>
        </w:tc>
      </w:tr>
      <w:tr w14:paraId="0928DF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1" w:hRule="atLeast"/>
        </w:trPr>
        <w:tc>
          <w:tcPr>
            <w:tcW w:w="324" w:type="dxa"/>
            <w:vAlign w:val="top"/>
          </w:tcPr>
          <w:p w14:paraId="4AB30AF6">
            <w:pPr>
              <w:spacing w:before="247" w:line="236" w:lineRule="auto"/>
              <w:ind w:left="73"/>
              <w:rPr>
                <w:rFonts w:ascii="Times New Roman" w:hAnsi="Times New Roman" w:eastAsia="Times New Roman" w:cs="Times New Roman"/>
                <w:sz w:val="22"/>
                <w:szCs w:val="22"/>
              </w:rPr>
            </w:pPr>
            <w:r>
              <w:rPr>
                <w:rFonts w:ascii="Times New Roman" w:hAnsi="Times New Roman" w:eastAsia="Times New Roman" w:cs="Times New Roman"/>
                <w:spacing w:val="-7"/>
                <w:sz w:val="22"/>
                <w:szCs w:val="22"/>
              </w:rPr>
              <w:t>11</w:t>
            </w:r>
          </w:p>
        </w:tc>
        <w:tc>
          <w:tcPr>
            <w:tcW w:w="899" w:type="dxa"/>
            <w:vAlign w:val="top"/>
          </w:tcPr>
          <w:p w14:paraId="371103F8">
            <w:pPr>
              <w:rPr>
                <w:rFonts w:ascii="Arial"/>
                <w:sz w:val="21"/>
              </w:rPr>
            </w:pPr>
          </w:p>
        </w:tc>
        <w:tc>
          <w:tcPr>
            <w:tcW w:w="2658" w:type="dxa"/>
            <w:vAlign w:val="top"/>
          </w:tcPr>
          <w:p w14:paraId="7F8B922D">
            <w:pPr>
              <w:pStyle w:val="6"/>
              <w:spacing w:before="64" w:line="258" w:lineRule="auto"/>
              <w:ind w:left="24" w:right="119"/>
              <w:rPr>
                <w:sz w:val="21"/>
                <w:szCs w:val="21"/>
              </w:rPr>
            </w:pPr>
            <w:r>
              <w:rPr>
                <w:spacing w:val="-2"/>
                <w:sz w:val="21"/>
                <w:szCs w:val="21"/>
              </w:rPr>
              <w:t>项目跟踪检查报告、验收报</w:t>
            </w:r>
            <w:r>
              <w:rPr>
                <w:sz w:val="21"/>
                <w:szCs w:val="21"/>
              </w:rPr>
              <w:t>告</w:t>
            </w:r>
          </w:p>
        </w:tc>
        <w:tc>
          <w:tcPr>
            <w:tcW w:w="456" w:type="dxa"/>
            <w:vAlign w:val="top"/>
          </w:tcPr>
          <w:p w14:paraId="6E395A1F">
            <w:pPr>
              <w:pStyle w:val="6"/>
              <w:spacing w:before="220" w:line="219" w:lineRule="auto"/>
              <w:ind w:left="131"/>
              <w:rPr>
                <w:sz w:val="21"/>
                <w:szCs w:val="21"/>
              </w:rPr>
            </w:pPr>
            <w:r>
              <w:rPr>
                <w:sz w:val="21"/>
                <w:szCs w:val="21"/>
              </w:rPr>
              <w:t>有</w:t>
            </w:r>
          </w:p>
        </w:tc>
        <w:tc>
          <w:tcPr>
            <w:tcW w:w="825" w:type="dxa"/>
            <w:vAlign w:val="top"/>
          </w:tcPr>
          <w:p w14:paraId="08F5E485">
            <w:pPr>
              <w:rPr>
                <w:rFonts w:ascii="Arial"/>
                <w:sz w:val="21"/>
              </w:rPr>
            </w:pPr>
          </w:p>
        </w:tc>
        <w:tc>
          <w:tcPr>
            <w:tcW w:w="1091" w:type="dxa"/>
            <w:vAlign w:val="top"/>
          </w:tcPr>
          <w:p w14:paraId="069BF9A5">
            <w:pPr>
              <w:rPr>
                <w:rFonts w:ascii="Arial"/>
                <w:sz w:val="21"/>
              </w:rPr>
            </w:pPr>
          </w:p>
        </w:tc>
        <w:tc>
          <w:tcPr>
            <w:tcW w:w="1656" w:type="dxa"/>
            <w:vAlign w:val="top"/>
          </w:tcPr>
          <w:p w14:paraId="348C79DB">
            <w:pPr>
              <w:rPr>
                <w:rFonts w:ascii="Arial"/>
                <w:sz w:val="21"/>
              </w:rPr>
            </w:pPr>
          </w:p>
        </w:tc>
      </w:tr>
      <w:tr w14:paraId="1795B4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0" w:hRule="atLeast"/>
        </w:trPr>
        <w:tc>
          <w:tcPr>
            <w:tcW w:w="324" w:type="dxa"/>
            <w:vAlign w:val="top"/>
          </w:tcPr>
          <w:p w14:paraId="0BFD539E">
            <w:pPr>
              <w:spacing w:before="244" w:line="236" w:lineRule="auto"/>
              <w:ind w:left="73"/>
              <w:rPr>
                <w:rFonts w:ascii="Times New Roman" w:hAnsi="Times New Roman" w:eastAsia="Times New Roman" w:cs="Times New Roman"/>
                <w:sz w:val="22"/>
                <w:szCs w:val="22"/>
              </w:rPr>
            </w:pPr>
            <w:r>
              <w:rPr>
                <w:rFonts w:ascii="Times New Roman" w:hAnsi="Times New Roman" w:eastAsia="Times New Roman" w:cs="Times New Roman"/>
                <w:spacing w:val="-7"/>
                <w:sz w:val="22"/>
                <w:szCs w:val="22"/>
              </w:rPr>
              <w:t>12</w:t>
            </w:r>
          </w:p>
        </w:tc>
        <w:tc>
          <w:tcPr>
            <w:tcW w:w="899" w:type="dxa"/>
            <w:vAlign w:val="top"/>
          </w:tcPr>
          <w:p w14:paraId="62C4C4E4">
            <w:pPr>
              <w:rPr>
                <w:rFonts w:ascii="Arial"/>
                <w:sz w:val="21"/>
              </w:rPr>
            </w:pPr>
          </w:p>
        </w:tc>
        <w:tc>
          <w:tcPr>
            <w:tcW w:w="2658" w:type="dxa"/>
            <w:vAlign w:val="top"/>
          </w:tcPr>
          <w:p w14:paraId="23B4E823">
            <w:pPr>
              <w:pStyle w:val="6"/>
              <w:spacing w:before="60" w:line="259" w:lineRule="auto"/>
              <w:ind w:left="24" w:right="68" w:hanging="4"/>
              <w:rPr>
                <w:sz w:val="21"/>
                <w:szCs w:val="21"/>
              </w:rPr>
            </w:pPr>
            <w:r>
              <w:rPr>
                <w:spacing w:val="-2"/>
                <w:sz w:val="21"/>
                <w:szCs w:val="21"/>
              </w:rPr>
              <w:t>2020</w:t>
            </w:r>
            <w:r>
              <w:rPr>
                <w:spacing w:val="-35"/>
                <w:sz w:val="21"/>
                <w:szCs w:val="21"/>
              </w:rPr>
              <w:t xml:space="preserve"> </w:t>
            </w:r>
            <w:r>
              <w:rPr>
                <w:spacing w:val="-2"/>
                <w:sz w:val="21"/>
                <w:szCs w:val="21"/>
              </w:rPr>
              <w:t>年度本项目监控表、自评价报告、总结材料等</w:t>
            </w:r>
          </w:p>
        </w:tc>
        <w:tc>
          <w:tcPr>
            <w:tcW w:w="456" w:type="dxa"/>
            <w:vAlign w:val="top"/>
          </w:tcPr>
          <w:p w14:paraId="569AD54B">
            <w:pPr>
              <w:pStyle w:val="6"/>
              <w:spacing w:before="216" w:line="219" w:lineRule="auto"/>
              <w:ind w:left="131"/>
              <w:rPr>
                <w:sz w:val="21"/>
                <w:szCs w:val="21"/>
              </w:rPr>
            </w:pPr>
            <w:r>
              <w:rPr>
                <w:sz w:val="21"/>
                <w:szCs w:val="21"/>
              </w:rPr>
              <w:t>有</w:t>
            </w:r>
          </w:p>
        </w:tc>
        <w:tc>
          <w:tcPr>
            <w:tcW w:w="825" w:type="dxa"/>
            <w:vAlign w:val="top"/>
          </w:tcPr>
          <w:p w14:paraId="29749DCE">
            <w:pPr>
              <w:rPr>
                <w:rFonts w:ascii="Arial"/>
                <w:sz w:val="21"/>
              </w:rPr>
            </w:pPr>
          </w:p>
        </w:tc>
        <w:tc>
          <w:tcPr>
            <w:tcW w:w="1091" w:type="dxa"/>
            <w:vAlign w:val="top"/>
          </w:tcPr>
          <w:p w14:paraId="31E8FBFD">
            <w:pPr>
              <w:rPr>
                <w:rFonts w:ascii="Arial"/>
                <w:sz w:val="21"/>
              </w:rPr>
            </w:pPr>
          </w:p>
        </w:tc>
        <w:tc>
          <w:tcPr>
            <w:tcW w:w="1656" w:type="dxa"/>
            <w:vAlign w:val="top"/>
          </w:tcPr>
          <w:p w14:paraId="3DC36396">
            <w:pPr>
              <w:rPr>
                <w:rFonts w:ascii="Arial"/>
                <w:sz w:val="21"/>
              </w:rPr>
            </w:pPr>
          </w:p>
        </w:tc>
      </w:tr>
      <w:tr w14:paraId="332B14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8" w:hRule="atLeast"/>
        </w:trPr>
        <w:tc>
          <w:tcPr>
            <w:tcW w:w="324" w:type="dxa"/>
            <w:vAlign w:val="top"/>
          </w:tcPr>
          <w:p w14:paraId="53C86167">
            <w:pPr>
              <w:spacing w:before="248" w:line="234" w:lineRule="auto"/>
              <w:ind w:left="77"/>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13</w:t>
            </w:r>
          </w:p>
        </w:tc>
        <w:tc>
          <w:tcPr>
            <w:tcW w:w="899" w:type="dxa"/>
            <w:vAlign w:val="top"/>
          </w:tcPr>
          <w:p w14:paraId="6C2C9BBB">
            <w:pPr>
              <w:rPr>
                <w:rFonts w:ascii="Arial"/>
                <w:sz w:val="21"/>
              </w:rPr>
            </w:pPr>
          </w:p>
        </w:tc>
        <w:tc>
          <w:tcPr>
            <w:tcW w:w="2658" w:type="dxa"/>
            <w:vAlign w:val="top"/>
          </w:tcPr>
          <w:p w14:paraId="34FB31C5">
            <w:pPr>
              <w:pStyle w:val="6"/>
              <w:spacing w:before="61" w:line="258" w:lineRule="auto"/>
              <w:ind w:left="28" w:right="68" w:hanging="8"/>
              <w:rPr>
                <w:sz w:val="21"/>
                <w:szCs w:val="21"/>
              </w:rPr>
            </w:pPr>
            <w:r>
              <w:rPr>
                <w:spacing w:val="-2"/>
                <w:sz w:val="21"/>
                <w:szCs w:val="21"/>
              </w:rPr>
              <w:t>2020</w:t>
            </w:r>
            <w:r>
              <w:rPr>
                <w:spacing w:val="-35"/>
                <w:sz w:val="21"/>
                <w:szCs w:val="21"/>
              </w:rPr>
              <w:t xml:space="preserve"> </w:t>
            </w:r>
            <w:r>
              <w:rPr>
                <w:spacing w:val="-2"/>
                <w:sz w:val="21"/>
                <w:szCs w:val="21"/>
              </w:rPr>
              <w:t>年度本项目财务支付明</w:t>
            </w:r>
            <w:r>
              <w:rPr>
                <w:spacing w:val="-4"/>
                <w:sz w:val="21"/>
                <w:szCs w:val="21"/>
              </w:rPr>
              <w:t>细账</w:t>
            </w:r>
          </w:p>
        </w:tc>
        <w:tc>
          <w:tcPr>
            <w:tcW w:w="456" w:type="dxa"/>
            <w:vAlign w:val="top"/>
          </w:tcPr>
          <w:p w14:paraId="78DC9CB6">
            <w:pPr>
              <w:pStyle w:val="6"/>
              <w:spacing w:before="216" w:line="219" w:lineRule="auto"/>
              <w:ind w:right="3"/>
              <w:jc w:val="right"/>
              <w:rPr>
                <w:sz w:val="21"/>
                <w:szCs w:val="21"/>
              </w:rPr>
            </w:pPr>
            <w:r>
              <w:rPr>
                <w:sz w:val="21"/>
                <w:szCs w:val="21"/>
              </w:rPr>
              <w:t>有</w:t>
            </w:r>
          </w:p>
        </w:tc>
        <w:tc>
          <w:tcPr>
            <w:tcW w:w="825" w:type="dxa"/>
            <w:vAlign w:val="top"/>
          </w:tcPr>
          <w:p w14:paraId="514A1F4C">
            <w:pPr>
              <w:rPr>
                <w:rFonts w:ascii="Arial"/>
                <w:sz w:val="21"/>
              </w:rPr>
            </w:pPr>
          </w:p>
        </w:tc>
        <w:tc>
          <w:tcPr>
            <w:tcW w:w="1091" w:type="dxa"/>
            <w:vAlign w:val="top"/>
          </w:tcPr>
          <w:p w14:paraId="3602B586">
            <w:pPr>
              <w:rPr>
                <w:rFonts w:ascii="Arial"/>
                <w:sz w:val="21"/>
              </w:rPr>
            </w:pPr>
          </w:p>
        </w:tc>
        <w:tc>
          <w:tcPr>
            <w:tcW w:w="1656" w:type="dxa"/>
            <w:vAlign w:val="top"/>
          </w:tcPr>
          <w:p w14:paraId="5A1BF8D4">
            <w:pPr>
              <w:rPr>
                <w:rFonts w:ascii="Arial"/>
                <w:sz w:val="21"/>
              </w:rPr>
            </w:pPr>
          </w:p>
        </w:tc>
      </w:tr>
      <w:tr w14:paraId="64EF77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324" w:type="dxa"/>
            <w:vAlign w:val="top"/>
          </w:tcPr>
          <w:p w14:paraId="4344D0FF">
            <w:pPr>
              <w:spacing w:before="111" w:line="236" w:lineRule="auto"/>
              <w:ind w:left="77"/>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14</w:t>
            </w:r>
          </w:p>
        </w:tc>
        <w:tc>
          <w:tcPr>
            <w:tcW w:w="899" w:type="dxa"/>
            <w:vAlign w:val="top"/>
          </w:tcPr>
          <w:p w14:paraId="1B08CD05">
            <w:pPr>
              <w:rPr>
                <w:rFonts w:ascii="Arial"/>
                <w:sz w:val="21"/>
              </w:rPr>
            </w:pPr>
          </w:p>
        </w:tc>
        <w:tc>
          <w:tcPr>
            <w:tcW w:w="2658" w:type="dxa"/>
            <w:vAlign w:val="top"/>
          </w:tcPr>
          <w:p w14:paraId="5600D9AA">
            <w:pPr>
              <w:pStyle w:val="6"/>
              <w:spacing w:before="78" w:line="218" w:lineRule="auto"/>
              <w:ind w:left="28"/>
              <w:rPr>
                <w:sz w:val="21"/>
                <w:szCs w:val="21"/>
              </w:rPr>
            </w:pPr>
            <w:r>
              <w:rPr>
                <w:spacing w:val="-2"/>
                <w:sz w:val="21"/>
                <w:szCs w:val="21"/>
              </w:rPr>
              <w:t>实施单位的职能或三定方案</w:t>
            </w:r>
          </w:p>
        </w:tc>
        <w:tc>
          <w:tcPr>
            <w:tcW w:w="456" w:type="dxa"/>
            <w:vAlign w:val="top"/>
          </w:tcPr>
          <w:p w14:paraId="5B4B0CFA">
            <w:pPr>
              <w:pStyle w:val="6"/>
              <w:spacing w:before="79" w:line="219" w:lineRule="auto"/>
              <w:ind w:right="3"/>
              <w:jc w:val="right"/>
              <w:rPr>
                <w:sz w:val="21"/>
                <w:szCs w:val="21"/>
              </w:rPr>
            </w:pPr>
            <w:r>
              <w:rPr>
                <w:sz w:val="21"/>
                <w:szCs w:val="21"/>
              </w:rPr>
              <w:t>有</w:t>
            </w:r>
          </w:p>
        </w:tc>
        <w:tc>
          <w:tcPr>
            <w:tcW w:w="825" w:type="dxa"/>
            <w:vAlign w:val="top"/>
          </w:tcPr>
          <w:p w14:paraId="25E3E994">
            <w:pPr>
              <w:rPr>
                <w:rFonts w:ascii="Arial"/>
                <w:sz w:val="21"/>
              </w:rPr>
            </w:pPr>
          </w:p>
        </w:tc>
        <w:tc>
          <w:tcPr>
            <w:tcW w:w="1091" w:type="dxa"/>
            <w:vAlign w:val="top"/>
          </w:tcPr>
          <w:p w14:paraId="4FA4BF60">
            <w:pPr>
              <w:rPr>
                <w:rFonts w:ascii="Arial"/>
                <w:sz w:val="21"/>
              </w:rPr>
            </w:pPr>
          </w:p>
        </w:tc>
        <w:tc>
          <w:tcPr>
            <w:tcW w:w="1656" w:type="dxa"/>
            <w:vAlign w:val="top"/>
          </w:tcPr>
          <w:p w14:paraId="379B9B7F">
            <w:pPr>
              <w:rPr>
                <w:rFonts w:ascii="Arial"/>
                <w:sz w:val="21"/>
              </w:rPr>
            </w:pPr>
          </w:p>
        </w:tc>
      </w:tr>
      <w:tr w14:paraId="126667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8" w:hRule="atLeast"/>
        </w:trPr>
        <w:tc>
          <w:tcPr>
            <w:tcW w:w="7909" w:type="dxa"/>
            <w:gridSpan w:val="7"/>
            <w:shd w:val="clear" w:color="auto" w:fill="A6A6A6"/>
            <w:vAlign w:val="top"/>
          </w:tcPr>
          <w:p w14:paraId="6D8AC288">
            <w:pPr>
              <w:pStyle w:val="6"/>
              <w:spacing w:before="60" w:line="254" w:lineRule="auto"/>
              <w:ind w:left="22" w:right="69"/>
              <w:rPr>
                <w:sz w:val="21"/>
                <w:szCs w:val="21"/>
              </w:rPr>
            </w:pPr>
            <w:r>
              <w:rPr>
                <w:spacing w:val="5"/>
                <w:sz w:val="21"/>
                <w:szCs w:val="21"/>
              </w:rPr>
              <w:t>填写单位：</w:t>
            </w:r>
            <w:r>
              <w:rPr>
                <w:spacing w:val="-14"/>
                <w:sz w:val="21"/>
                <w:szCs w:val="21"/>
              </w:rPr>
              <w:t xml:space="preserve"> </w:t>
            </w:r>
            <w:r>
              <w:rPr>
                <w:spacing w:val="5"/>
                <w:sz w:val="21"/>
                <w:szCs w:val="21"/>
              </w:rPr>
              <w:t>塔城地区自然资源局</w:t>
            </w:r>
            <w:r>
              <w:rPr>
                <w:sz w:val="21"/>
                <w:szCs w:val="21"/>
              </w:rPr>
              <w:t xml:space="preserve">                 </w:t>
            </w:r>
            <w:r>
              <w:rPr>
                <w:spacing w:val="5"/>
                <w:sz w:val="21"/>
                <w:szCs w:val="21"/>
              </w:rPr>
              <w:t>填写人：         联系电话：</w:t>
            </w:r>
            <w:r>
              <w:rPr>
                <w:spacing w:val="-4"/>
                <w:sz w:val="21"/>
                <w:szCs w:val="21"/>
              </w:rPr>
              <w:t>填写日期：</w:t>
            </w:r>
            <w:r>
              <w:rPr>
                <w:rFonts w:ascii="Times New Roman" w:hAnsi="Times New Roman" w:eastAsia="Times New Roman" w:cs="Times New Roman"/>
                <w:spacing w:val="-4"/>
                <w:sz w:val="21"/>
                <w:szCs w:val="21"/>
              </w:rPr>
              <w:t xml:space="preserve">2021 </w:t>
            </w:r>
            <w:r>
              <w:rPr>
                <w:spacing w:val="-4"/>
                <w:sz w:val="21"/>
                <w:szCs w:val="21"/>
              </w:rPr>
              <w:t>年</w:t>
            </w:r>
            <w:r>
              <w:rPr>
                <w:spacing w:val="-36"/>
                <w:sz w:val="21"/>
                <w:szCs w:val="21"/>
              </w:rPr>
              <w:t xml:space="preserve"> </w:t>
            </w:r>
            <w:r>
              <w:rPr>
                <w:rFonts w:ascii="Times New Roman" w:hAnsi="Times New Roman" w:eastAsia="Times New Roman" w:cs="Times New Roman"/>
                <w:spacing w:val="-4"/>
                <w:sz w:val="21"/>
                <w:szCs w:val="21"/>
              </w:rPr>
              <w:t>8</w:t>
            </w:r>
            <w:r>
              <w:rPr>
                <w:rFonts w:ascii="Times New Roman" w:hAnsi="Times New Roman" w:eastAsia="Times New Roman" w:cs="Times New Roman"/>
                <w:spacing w:val="19"/>
                <w:sz w:val="21"/>
                <w:szCs w:val="21"/>
              </w:rPr>
              <w:t xml:space="preserve"> </w:t>
            </w:r>
            <w:r>
              <w:rPr>
                <w:spacing w:val="-4"/>
                <w:sz w:val="21"/>
                <w:szCs w:val="21"/>
              </w:rPr>
              <w:t>月</w:t>
            </w:r>
            <w:r>
              <w:rPr>
                <w:spacing w:val="-28"/>
                <w:sz w:val="21"/>
                <w:szCs w:val="21"/>
              </w:rPr>
              <w:t xml:space="preserve"> </w:t>
            </w:r>
            <w:r>
              <w:rPr>
                <w:rFonts w:ascii="Times New Roman" w:hAnsi="Times New Roman" w:eastAsia="Times New Roman" w:cs="Times New Roman"/>
                <w:spacing w:val="-4"/>
                <w:sz w:val="21"/>
                <w:szCs w:val="21"/>
              </w:rPr>
              <w:t xml:space="preserve">13  </w:t>
            </w:r>
            <w:r>
              <w:rPr>
                <w:spacing w:val="-4"/>
                <w:sz w:val="21"/>
                <w:szCs w:val="21"/>
              </w:rPr>
              <w:t>日</w:t>
            </w:r>
          </w:p>
        </w:tc>
      </w:tr>
      <w:tr w14:paraId="57763F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3" w:hRule="atLeast"/>
        </w:trPr>
        <w:tc>
          <w:tcPr>
            <w:tcW w:w="7909" w:type="dxa"/>
            <w:gridSpan w:val="7"/>
            <w:vAlign w:val="top"/>
          </w:tcPr>
          <w:p w14:paraId="0B227DA7">
            <w:pPr>
              <w:pStyle w:val="6"/>
              <w:spacing w:before="66" w:line="252" w:lineRule="auto"/>
              <w:ind w:left="22" w:right="63" w:firstLine="5"/>
              <w:rPr>
                <w:sz w:val="21"/>
                <w:szCs w:val="21"/>
              </w:rPr>
            </w:pPr>
            <w:r>
              <w:rPr>
                <w:sz w:val="21"/>
                <w:szCs w:val="21"/>
              </w:rPr>
              <w:t>注：</w:t>
            </w:r>
            <w:r>
              <w:t>本表由塔城地区自然资源局，平台维护服务项目负责人填写</w:t>
            </w:r>
            <w:r>
              <w:rPr>
                <w:spacing w:val="-1"/>
                <w:sz w:val="21"/>
                <w:szCs w:val="21"/>
              </w:rPr>
              <w:t>上表行数不够的，请自行添加行数填写；本部分内容若填</w:t>
            </w:r>
            <w:r>
              <w:rPr>
                <w:rFonts w:ascii="Times New Roman" w:hAnsi="Times New Roman" w:eastAsia="Times New Roman" w:cs="Times New Roman"/>
                <w:spacing w:val="-1"/>
                <w:sz w:val="21"/>
                <w:szCs w:val="21"/>
              </w:rPr>
              <w:t>“</w:t>
            </w:r>
            <w:r>
              <w:rPr>
                <w:spacing w:val="-1"/>
                <w:sz w:val="21"/>
                <w:szCs w:val="21"/>
              </w:rPr>
              <w:t>有</w:t>
            </w:r>
            <w:r>
              <w:rPr>
                <w:rFonts w:ascii="Times New Roman" w:hAnsi="Times New Roman" w:eastAsia="Times New Roman" w:cs="Times New Roman"/>
                <w:spacing w:val="-1"/>
                <w:sz w:val="21"/>
                <w:szCs w:val="21"/>
              </w:rPr>
              <w:t>”</w:t>
            </w:r>
            <w:r>
              <w:rPr>
                <w:rFonts w:ascii="Times New Roman" w:hAnsi="Times New Roman" w:eastAsia="Times New Roman" w:cs="Times New Roman"/>
                <w:spacing w:val="-16"/>
                <w:sz w:val="21"/>
                <w:szCs w:val="21"/>
              </w:rPr>
              <w:t xml:space="preserve"> </w:t>
            </w:r>
            <w:r>
              <w:rPr>
                <w:spacing w:val="-1"/>
                <w:sz w:val="21"/>
                <w:szCs w:val="21"/>
              </w:rPr>
              <w:t>，请提供相应政策制度文件或证明材料。</w:t>
            </w:r>
          </w:p>
        </w:tc>
      </w:tr>
    </w:tbl>
    <w:p w14:paraId="304ADFE1">
      <w:pPr>
        <w:spacing w:line="288" w:lineRule="auto"/>
        <w:rPr>
          <w:rFonts w:ascii="Arial"/>
          <w:sz w:val="21"/>
        </w:rPr>
      </w:pPr>
    </w:p>
    <w:p w14:paraId="4BE2E50F">
      <w:pPr>
        <w:spacing w:before="100"/>
        <w:ind w:left="44"/>
        <w:rPr>
          <w:rFonts w:ascii="宋体" w:hAnsi="宋体" w:eastAsia="宋体" w:cs="宋体"/>
          <w:sz w:val="31"/>
          <w:szCs w:val="31"/>
        </w:rPr>
      </w:pPr>
      <w:bookmarkStart w:id="30" w:name="bookmark26"/>
      <w:bookmarkEnd w:id="30"/>
      <w:r>
        <w:rPr>
          <w:rFonts w:ascii="黑体" w:hAnsi="黑体" w:eastAsia="黑体" w:cs="黑体"/>
          <w:b/>
          <w:bCs/>
          <w:spacing w:val="-3"/>
          <w:sz w:val="31"/>
          <w:szCs w:val="31"/>
        </w:rPr>
        <w:t>附件</w:t>
      </w:r>
      <w:r>
        <w:rPr>
          <w:rFonts w:ascii="黑体" w:hAnsi="黑体" w:eastAsia="黑体" w:cs="黑体"/>
          <w:spacing w:val="39"/>
          <w:sz w:val="31"/>
          <w:szCs w:val="31"/>
        </w:rPr>
        <w:t xml:space="preserve"> </w:t>
      </w:r>
      <w:r>
        <w:rPr>
          <w:rFonts w:ascii="Cambria" w:hAnsi="Cambria" w:eastAsia="Cambria" w:cs="Cambria"/>
          <w:b/>
          <w:bCs/>
          <w:spacing w:val="-3"/>
          <w:sz w:val="31"/>
          <w:szCs w:val="31"/>
        </w:rPr>
        <w:t>5</w:t>
      </w:r>
      <w:r>
        <w:rPr>
          <w:rFonts w:ascii="Cambria" w:hAnsi="Cambria" w:eastAsia="Cambria" w:cs="Cambria"/>
          <w:b/>
          <w:bCs/>
          <w:spacing w:val="17"/>
          <w:sz w:val="31"/>
          <w:szCs w:val="31"/>
        </w:rPr>
        <w:t xml:space="preserve">  </w:t>
      </w:r>
      <w:r>
        <w:rPr>
          <w:rFonts w:ascii="宋体" w:hAnsi="宋体" w:eastAsia="宋体" w:cs="宋体"/>
          <w:b/>
          <w:bCs/>
          <w:spacing w:val="-3"/>
          <w:sz w:val="31"/>
          <w:szCs w:val="31"/>
        </w:rPr>
        <w:t>佐证材料</w:t>
      </w:r>
    </w:p>
    <w:p w14:paraId="4C97DC0F">
      <w:pPr>
        <w:rPr>
          <w:rFonts w:ascii="宋体" w:hAnsi="宋体" w:eastAsia="宋体" w:cs="宋体"/>
          <w:sz w:val="31"/>
          <w:szCs w:val="31"/>
        </w:rPr>
        <w:sectPr>
          <w:footerReference r:id="rId44" w:type="default"/>
          <w:pgSz w:w="11907" w:h="16839"/>
          <w:pgMar w:top="400" w:right="1785" w:bottom="1171" w:left="1785" w:header="0" w:footer="945" w:gutter="0"/>
          <w:cols w:space="720" w:num="1"/>
        </w:sectPr>
      </w:pPr>
    </w:p>
    <w:p w14:paraId="2836ED8D">
      <w:pPr>
        <w:spacing w:line="276" w:lineRule="auto"/>
        <w:rPr>
          <w:rFonts w:ascii="Arial"/>
          <w:sz w:val="21"/>
        </w:rPr>
      </w:pPr>
    </w:p>
    <w:p w14:paraId="2A0638AC">
      <w:pPr>
        <w:spacing w:line="276" w:lineRule="auto"/>
        <w:rPr>
          <w:rFonts w:ascii="Arial"/>
          <w:sz w:val="21"/>
        </w:rPr>
      </w:pPr>
    </w:p>
    <w:p w14:paraId="76F863DE">
      <w:pPr>
        <w:spacing w:line="276" w:lineRule="auto"/>
        <w:rPr>
          <w:rFonts w:ascii="Arial"/>
          <w:sz w:val="21"/>
        </w:rPr>
      </w:pPr>
    </w:p>
    <w:p w14:paraId="3BF7A7AA">
      <w:pPr>
        <w:spacing w:line="277" w:lineRule="auto"/>
        <w:rPr>
          <w:rFonts w:ascii="Arial"/>
          <w:sz w:val="21"/>
        </w:rPr>
      </w:pPr>
    </w:p>
    <w:p w14:paraId="2DEFE92E">
      <w:pPr>
        <w:spacing w:line="12024" w:lineRule="exact"/>
        <w:ind w:firstLine="14"/>
      </w:pPr>
      <w:r>
        <w:rPr>
          <w:position w:val="-240"/>
        </w:rPr>
        <w:drawing>
          <wp:inline distT="0" distB="0" distL="0" distR="0">
            <wp:extent cx="5269865" cy="7635240"/>
            <wp:effectExtent l="0" t="0" r="0" b="0"/>
            <wp:docPr id="40" name="IM 40"/>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72"/>
                    <a:stretch>
                      <a:fillRect/>
                    </a:stretch>
                  </pic:blipFill>
                  <pic:spPr>
                    <a:xfrm>
                      <a:off x="0" y="0"/>
                      <a:ext cx="5269991" cy="7635240"/>
                    </a:xfrm>
                    <a:prstGeom prst="rect">
                      <a:avLst/>
                    </a:prstGeom>
                  </pic:spPr>
                </pic:pic>
              </a:graphicData>
            </a:graphic>
          </wp:inline>
        </w:drawing>
      </w:r>
    </w:p>
    <w:p w14:paraId="4FF77CE2">
      <w:pPr>
        <w:spacing w:line="12024" w:lineRule="exact"/>
        <w:sectPr>
          <w:footerReference r:id="rId45" w:type="default"/>
          <w:pgSz w:w="11907" w:h="16839"/>
          <w:pgMar w:top="400" w:right="1785" w:bottom="1171" w:left="1785" w:header="0" w:footer="945" w:gutter="0"/>
          <w:cols w:space="720" w:num="1"/>
        </w:sectPr>
      </w:pPr>
    </w:p>
    <w:p w14:paraId="28B009A5">
      <w:pPr>
        <w:spacing w:line="270" w:lineRule="auto"/>
        <w:rPr>
          <w:rFonts w:ascii="Arial"/>
          <w:sz w:val="21"/>
        </w:rPr>
      </w:pPr>
    </w:p>
    <w:p w14:paraId="2C1F2481">
      <w:pPr>
        <w:spacing w:line="270" w:lineRule="auto"/>
        <w:rPr>
          <w:rFonts w:ascii="Arial"/>
          <w:sz w:val="21"/>
        </w:rPr>
      </w:pPr>
    </w:p>
    <w:p w14:paraId="41C8880D">
      <w:pPr>
        <w:spacing w:line="270" w:lineRule="auto"/>
        <w:rPr>
          <w:rFonts w:ascii="Arial"/>
          <w:sz w:val="21"/>
        </w:rPr>
      </w:pPr>
    </w:p>
    <w:p w14:paraId="0A44403B">
      <w:pPr>
        <w:spacing w:line="271" w:lineRule="auto"/>
        <w:rPr>
          <w:rFonts w:ascii="Arial"/>
          <w:sz w:val="21"/>
        </w:rPr>
      </w:pPr>
    </w:p>
    <w:p w14:paraId="5DC90F53">
      <w:pPr>
        <w:spacing w:line="11738" w:lineRule="exact"/>
        <w:ind w:firstLine="14"/>
      </w:pPr>
      <w:r>
        <w:rPr>
          <w:position w:val="-234"/>
        </w:rPr>
        <w:drawing>
          <wp:inline distT="0" distB="0" distL="0" distR="0">
            <wp:extent cx="5269865" cy="7453630"/>
            <wp:effectExtent l="0" t="0" r="0" b="0"/>
            <wp:docPr id="42" name="IM 42"/>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73"/>
                    <a:stretch>
                      <a:fillRect/>
                    </a:stretch>
                  </pic:blipFill>
                  <pic:spPr>
                    <a:xfrm>
                      <a:off x="0" y="0"/>
                      <a:ext cx="5269991" cy="7453884"/>
                    </a:xfrm>
                    <a:prstGeom prst="rect">
                      <a:avLst/>
                    </a:prstGeom>
                  </pic:spPr>
                </pic:pic>
              </a:graphicData>
            </a:graphic>
          </wp:inline>
        </w:drawing>
      </w:r>
    </w:p>
    <w:p w14:paraId="6942CE4D">
      <w:pPr>
        <w:spacing w:line="11738" w:lineRule="exact"/>
        <w:sectPr>
          <w:footerReference r:id="rId46" w:type="default"/>
          <w:pgSz w:w="11907" w:h="16839"/>
          <w:pgMar w:top="400" w:right="1785" w:bottom="1171" w:left="1785" w:header="0" w:footer="945" w:gutter="0"/>
          <w:cols w:space="720" w:num="1"/>
        </w:sectPr>
      </w:pPr>
    </w:p>
    <w:p w14:paraId="0F2EB1D1">
      <w:pPr>
        <w:spacing w:line="282" w:lineRule="auto"/>
        <w:rPr>
          <w:rFonts w:ascii="Arial"/>
          <w:sz w:val="21"/>
        </w:rPr>
      </w:pPr>
    </w:p>
    <w:p w14:paraId="1B016397">
      <w:pPr>
        <w:spacing w:line="282" w:lineRule="auto"/>
        <w:rPr>
          <w:rFonts w:ascii="Arial"/>
          <w:sz w:val="21"/>
        </w:rPr>
      </w:pPr>
    </w:p>
    <w:p w14:paraId="4619EAEA">
      <w:pPr>
        <w:spacing w:line="282" w:lineRule="auto"/>
        <w:rPr>
          <w:rFonts w:ascii="Arial"/>
          <w:sz w:val="21"/>
        </w:rPr>
      </w:pPr>
    </w:p>
    <w:p w14:paraId="66CE4F62">
      <w:pPr>
        <w:spacing w:line="283" w:lineRule="auto"/>
        <w:rPr>
          <w:rFonts w:ascii="Arial"/>
          <w:sz w:val="21"/>
        </w:rPr>
      </w:pPr>
    </w:p>
    <w:p w14:paraId="23E7790B">
      <w:pPr>
        <w:spacing w:line="13214" w:lineRule="exact"/>
        <w:ind w:firstLine="14"/>
      </w:pPr>
      <w:r>
        <w:rPr>
          <w:position w:val="-264"/>
        </w:rPr>
        <w:drawing>
          <wp:inline distT="0" distB="0" distL="0" distR="0">
            <wp:extent cx="5269865" cy="8390890"/>
            <wp:effectExtent l="0" t="0" r="0" b="0"/>
            <wp:docPr id="44" name="IM 44"/>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74"/>
                    <a:stretch>
                      <a:fillRect/>
                    </a:stretch>
                  </pic:blipFill>
                  <pic:spPr>
                    <a:xfrm>
                      <a:off x="0" y="0"/>
                      <a:ext cx="5269991" cy="8391144"/>
                    </a:xfrm>
                    <a:prstGeom prst="rect">
                      <a:avLst/>
                    </a:prstGeom>
                  </pic:spPr>
                </pic:pic>
              </a:graphicData>
            </a:graphic>
          </wp:inline>
        </w:drawing>
      </w:r>
    </w:p>
    <w:p w14:paraId="15DD551C">
      <w:pPr>
        <w:spacing w:line="13214" w:lineRule="exact"/>
        <w:sectPr>
          <w:footerReference r:id="rId47" w:type="default"/>
          <w:pgSz w:w="11907" w:h="16839"/>
          <w:pgMar w:top="400" w:right="1785" w:bottom="1171" w:left="1785" w:header="0" w:footer="943" w:gutter="0"/>
          <w:cols w:space="720" w:num="1"/>
        </w:sectPr>
      </w:pPr>
    </w:p>
    <w:p w14:paraId="39CC9FC4">
      <w:pPr>
        <w:spacing w:line="294" w:lineRule="auto"/>
        <w:rPr>
          <w:rFonts w:ascii="Arial"/>
          <w:sz w:val="21"/>
        </w:rPr>
      </w:pPr>
    </w:p>
    <w:p w14:paraId="5ED4220B">
      <w:pPr>
        <w:spacing w:line="294" w:lineRule="auto"/>
        <w:rPr>
          <w:rFonts w:ascii="Arial"/>
          <w:sz w:val="21"/>
        </w:rPr>
      </w:pPr>
    </w:p>
    <w:p w14:paraId="23585811">
      <w:pPr>
        <w:spacing w:line="294" w:lineRule="auto"/>
        <w:rPr>
          <w:rFonts w:ascii="Arial"/>
          <w:sz w:val="21"/>
        </w:rPr>
      </w:pPr>
    </w:p>
    <w:p w14:paraId="7D9169A2">
      <w:pPr>
        <w:spacing w:line="294" w:lineRule="auto"/>
        <w:rPr>
          <w:rFonts w:ascii="Arial"/>
          <w:sz w:val="21"/>
        </w:rPr>
      </w:pPr>
    </w:p>
    <w:p w14:paraId="1EBA0C2D">
      <w:pPr>
        <w:spacing w:line="12168" w:lineRule="exact"/>
        <w:ind w:firstLine="14"/>
      </w:pPr>
      <w:r>
        <w:rPr>
          <w:position w:val="-243"/>
        </w:rPr>
        <w:drawing>
          <wp:inline distT="0" distB="0" distL="0" distR="0">
            <wp:extent cx="5269865" cy="7726680"/>
            <wp:effectExtent l="0" t="0" r="0" b="0"/>
            <wp:docPr id="46" name="IM 46"/>
            <wp:cNvGraphicFramePr/>
            <a:graphic xmlns:a="http://schemas.openxmlformats.org/drawingml/2006/main">
              <a:graphicData uri="http://schemas.openxmlformats.org/drawingml/2006/picture">
                <pic:pic xmlns:pic="http://schemas.openxmlformats.org/drawingml/2006/picture">
                  <pic:nvPicPr>
                    <pic:cNvPr id="46" name="IM 46"/>
                    <pic:cNvPicPr/>
                  </pic:nvPicPr>
                  <pic:blipFill>
                    <a:blip r:embed="rId75"/>
                    <a:stretch>
                      <a:fillRect/>
                    </a:stretch>
                  </pic:blipFill>
                  <pic:spPr>
                    <a:xfrm>
                      <a:off x="0" y="0"/>
                      <a:ext cx="5269991" cy="7726680"/>
                    </a:xfrm>
                    <a:prstGeom prst="rect">
                      <a:avLst/>
                    </a:prstGeom>
                  </pic:spPr>
                </pic:pic>
              </a:graphicData>
            </a:graphic>
          </wp:inline>
        </w:drawing>
      </w:r>
    </w:p>
    <w:p w14:paraId="1EDC6C38">
      <w:pPr>
        <w:spacing w:line="12168" w:lineRule="exact"/>
        <w:sectPr>
          <w:footerReference r:id="rId48" w:type="default"/>
          <w:pgSz w:w="11907" w:h="16839"/>
          <w:pgMar w:top="400" w:right="1785" w:bottom="1171" w:left="1785" w:header="0" w:footer="943" w:gutter="0"/>
          <w:cols w:space="720" w:num="1"/>
        </w:sectPr>
      </w:pPr>
    </w:p>
    <w:p w14:paraId="1D73748F">
      <w:pPr>
        <w:spacing w:line="294" w:lineRule="auto"/>
        <w:rPr>
          <w:rFonts w:ascii="Arial"/>
          <w:sz w:val="21"/>
        </w:rPr>
      </w:pPr>
    </w:p>
    <w:p w14:paraId="2C222585">
      <w:pPr>
        <w:spacing w:line="294" w:lineRule="auto"/>
        <w:rPr>
          <w:rFonts w:ascii="Arial"/>
          <w:sz w:val="21"/>
        </w:rPr>
      </w:pPr>
    </w:p>
    <w:p w14:paraId="05DF8CB6">
      <w:pPr>
        <w:spacing w:line="294" w:lineRule="auto"/>
        <w:rPr>
          <w:rFonts w:ascii="Arial"/>
          <w:sz w:val="21"/>
        </w:rPr>
      </w:pPr>
    </w:p>
    <w:p w14:paraId="2ED6E62E">
      <w:pPr>
        <w:spacing w:line="294" w:lineRule="auto"/>
        <w:rPr>
          <w:rFonts w:ascii="Arial"/>
          <w:sz w:val="21"/>
        </w:rPr>
      </w:pPr>
    </w:p>
    <w:p w14:paraId="2A6F8041">
      <w:pPr>
        <w:spacing w:line="12816" w:lineRule="exact"/>
        <w:ind w:firstLine="14"/>
      </w:pPr>
      <w:r>
        <w:rPr>
          <w:position w:val="-256"/>
        </w:rPr>
        <w:drawing>
          <wp:inline distT="0" distB="0" distL="0" distR="0">
            <wp:extent cx="5269865" cy="8137525"/>
            <wp:effectExtent l="0" t="0" r="0" b="0"/>
            <wp:docPr id="48" name="IM 48"/>
            <wp:cNvGraphicFramePr/>
            <a:graphic xmlns:a="http://schemas.openxmlformats.org/drawingml/2006/main">
              <a:graphicData uri="http://schemas.openxmlformats.org/drawingml/2006/picture">
                <pic:pic xmlns:pic="http://schemas.openxmlformats.org/drawingml/2006/picture">
                  <pic:nvPicPr>
                    <pic:cNvPr id="48" name="IM 48"/>
                    <pic:cNvPicPr/>
                  </pic:nvPicPr>
                  <pic:blipFill>
                    <a:blip r:embed="rId76"/>
                    <a:stretch>
                      <a:fillRect/>
                    </a:stretch>
                  </pic:blipFill>
                  <pic:spPr>
                    <a:xfrm>
                      <a:off x="0" y="0"/>
                      <a:ext cx="5269991" cy="8138159"/>
                    </a:xfrm>
                    <a:prstGeom prst="rect">
                      <a:avLst/>
                    </a:prstGeom>
                  </pic:spPr>
                </pic:pic>
              </a:graphicData>
            </a:graphic>
          </wp:inline>
        </w:drawing>
      </w:r>
    </w:p>
    <w:p w14:paraId="1712031A">
      <w:pPr>
        <w:spacing w:line="12816" w:lineRule="exact"/>
        <w:sectPr>
          <w:footerReference r:id="rId49" w:type="default"/>
          <w:pgSz w:w="11907" w:h="16839"/>
          <w:pgMar w:top="400" w:right="1785" w:bottom="1171" w:left="1785" w:header="0" w:footer="945" w:gutter="0"/>
          <w:cols w:space="720" w:num="1"/>
        </w:sectPr>
      </w:pPr>
    </w:p>
    <w:p w14:paraId="49A6E49C">
      <w:pPr>
        <w:spacing w:line="297" w:lineRule="auto"/>
        <w:rPr>
          <w:rFonts w:ascii="Arial"/>
          <w:sz w:val="21"/>
        </w:rPr>
      </w:pPr>
    </w:p>
    <w:p w14:paraId="14FBD032">
      <w:pPr>
        <w:spacing w:line="297" w:lineRule="auto"/>
        <w:rPr>
          <w:rFonts w:ascii="Arial"/>
          <w:sz w:val="21"/>
        </w:rPr>
      </w:pPr>
    </w:p>
    <w:p w14:paraId="06C645BB">
      <w:pPr>
        <w:spacing w:line="297" w:lineRule="auto"/>
        <w:rPr>
          <w:rFonts w:ascii="Arial"/>
          <w:sz w:val="21"/>
        </w:rPr>
      </w:pPr>
    </w:p>
    <w:p w14:paraId="6F8BBBB5">
      <w:pPr>
        <w:spacing w:line="297" w:lineRule="auto"/>
        <w:rPr>
          <w:rFonts w:ascii="Arial"/>
          <w:sz w:val="21"/>
        </w:rPr>
      </w:pPr>
    </w:p>
    <w:p w14:paraId="76830F45">
      <w:pPr>
        <w:spacing w:line="12792" w:lineRule="exact"/>
        <w:ind w:firstLine="14"/>
      </w:pPr>
      <w:r>
        <w:rPr>
          <w:position w:val="-255"/>
        </w:rPr>
        <w:drawing>
          <wp:inline distT="0" distB="0" distL="0" distR="0">
            <wp:extent cx="5269865" cy="8122285"/>
            <wp:effectExtent l="0" t="0" r="0" b="0"/>
            <wp:docPr id="50" name="IM 50"/>
            <wp:cNvGraphicFramePr/>
            <a:graphic xmlns:a="http://schemas.openxmlformats.org/drawingml/2006/main">
              <a:graphicData uri="http://schemas.openxmlformats.org/drawingml/2006/picture">
                <pic:pic xmlns:pic="http://schemas.openxmlformats.org/drawingml/2006/picture">
                  <pic:nvPicPr>
                    <pic:cNvPr id="50" name="IM 50"/>
                    <pic:cNvPicPr/>
                  </pic:nvPicPr>
                  <pic:blipFill>
                    <a:blip r:embed="rId77"/>
                    <a:stretch>
                      <a:fillRect/>
                    </a:stretch>
                  </pic:blipFill>
                  <pic:spPr>
                    <a:xfrm>
                      <a:off x="0" y="0"/>
                      <a:ext cx="5269991" cy="8122919"/>
                    </a:xfrm>
                    <a:prstGeom prst="rect">
                      <a:avLst/>
                    </a:prstGeom>
                  </pic:spPr>
                </pic:pic>
              </a:graphicData>
            </a:graphic>
          </wp:inline>
        </w:drawing>
      </w:r>
    </w:p>
    <w:p w14:paraId="4B00AA1F">
      <w:pPr>
        <w:spacing w:line="12792" w:lineRule="exact"/>
        <w:sectPr>
          <w:footerReference r:id="rId50" w:type="default"/>
          <w:pgSz w:w="11907" w:h="16839"/>
          <w:pgMar w:top="400" w:right="1785" w:bottom="1171" w:left="1785" w:header="0" w:footer="943" w:gutter="0"/>
          <w:cols w:space="720" w:num="1"/>
        </w:sectPr>
      </w:pPr>
    </w:p>
    <w:p w14:paraId="01C02AF8">
      <w:pPr>
        <w:spacing w:line="297" w:lineRule="auto"/>
        <w:rPr>
          <w:rFonts w:ascii="Arial"/>
          <w:sz w:val="21"/>
        </w:rPr>
      </w:pPr>
    </w:p>
    <w:p w14:paraId="311538F0">
      <w:pPr>
        <w:spacing w:line="297" w:lineRule="auto"/>
        <w:rPr>
          <w:rFonts w:ascii="Arial"/>
          <w:sz w:val="21"/>
        </w:rPr>
      </w:pPr>
    </w:p>
    <w:p w14:paraId="48BD9ACA">
      <w:pPr>
        <w:spacing w:line="297" w:lineRule="auto"/>
        <w:rPr>
          <w:rFonts w:ascii="Arial"/>
          <w:sz w:val="21"/>
        </w:rPr>
      </w:pPr>
    </w:p>
    <w:p w14:paraId="034CE700">
      <w:pPr>
        <w:spacing w:line="297" w:lineRule="auto"/>
        <w:rPr>
          <w:rFonts w:ascii="Arial"/>
          <w:sz w:val="21"/>
        </w:rPr>
      </w:pPr>
    </w:p>
    <w:p w14:paraId="4FCEA28B">
      <w:pPr>
        <w:spacing w:line="12161" w:lineRule="exact"/>
        <w:ind w:firstLine="14"/>
      </w:pPr>
      <w:r>
        <w:rPr>
          <w:position w:val="-243"/>
        </w:rPr>
        <w:drawing>
          <wp:inline distT="0" distB="0" distL="0" distR="0">
            <wp:extent cx="5269865" cy="7721600"/>
            <wp:effectExtent l="0" t="0" r="0" b="0"/>
            <wp:docPr id="52" name="IM 52"/>
            <wp:cNvGraphicFramePr/>
            <a:graphic xmlns:a="http://schemas.openxmlformats.org/drawingml/2006/main">
              <a:graphicData uri="http://schemas.openxmlformats.org/drawingml/2006/picture">
                <pic:pic xmlns:pic="http://schemas.openxmlformats.org/drawingml/2006/picture">
                  <pic:nvPicPr>
                    <pic:cNvPr id="52" name="IM 52"/>
                    <pic:cNvPicPr/>
                  </pic:nvPicPr>
                  <pic:blipFill>
                    <a:blip r:embed="rId78"/>
                    <a:stretch>
                      <a:fillRect/>
                    </a:stretch>
                  </pic:blipFill>
                  <pic:spPr>
                    <a:xfrm>
                      <a:off x="0" y="0"/>
                      <a:ext cx="5269991" cy="7722107"/>
                    </a:xfrm>
                    <a:prstGeom prst="rect">
                      <a:avLst/>
                    </a:prstGeom>
                  </pic:spPr>
                </pic:pic>
              </a:graphicData>
            </a:graphic>
          </wp:inline>
        </w:drawing>
      </w:r>
    </w:p>
    <w:sectPr>
      <w:footerReference r:id="rId51" w:type="default"/>
      <w:pgSz w:w="11907" w:h="16839"/>
      <w:pgMar w:top="400" w:right="1785" w:bottom="1171" w:left="1785" w:header="0" w:footer="94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7B2E1">
    <w:pPr>
      <w:spacing w:line="14" w:lineRule="auto"/>
      <w:rPr>
        <w:rFonts w:ascii="Arial"/>
        <w:sz w:val="2"/>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24DFD">
    <w:pPr>
      <w:spacing w:line="236" w:lineRule="auto"/>
      <w:ind w:left="4031"/>
      <w:rPr>
        <w:rFonts w:ascii="Calibri" w:hAnsi="Calibri" w:eastAsia="Calibri" w:cs="Calibri"/>
        <w:sz w:val="18"/>
        <w:szCs w:val="18"/>
      </w:rPr>
    </w:pPr>
    <w:r>
      <w:rPr>
        <w:rFonts w:ascii="Calibri" w:hAnsi="Calibri" w:eastAsia="Calibri" w:cs="Calibri"/>
        <w:spacing w:val="-5"/>
        <w:sz w:val="18"/>
        <w:szCs w:val="18"/>
      </w:rPr>
      <w:t>-</w:t>
    </w:r>
    <w:r>
      <w:rPr>
        <w:rFonts w:ascii="Calibri" w:hAnsi="Calibri" w:eastAsia="Calibri" w:cs="Calibri"/>
        <w:spacing w:val="8"/>
        <w:sz w:val="18"/>
        <w:szCs w:val="18"/>
      </w:rPr>
      <w:t xml:space="preserve"> </w:t>
    </w:r>
    <w:r>
      <w:rPr>
        <w:rFonts w:ascii="Calibri" w:hAnsi="Calibri" w:eastAsia="Calibri" w:cs="Calibri"/>
        <w:spacing w:val="-5"/>
        <w:sz w:val="18"/>
        <w:szCs w:val="18"/>
      </w:rPr>
      <w:t>9</w:t>
    </w:r>
    <w:r>
      <w:rPr>
        <w:rFonts w:ascii="Calibri" w:hAnsi="Calibri" w:eastAsia="Calibri" w:cs="Calibri"/>
        <w:spacing w:val="6"/>
        <w:sz w:val="18"/>
        <w:szCs w:val="18"/>
      </w:rPr>
      <w:t xml:space="preserve"> </w:t>
    </w:r>
    <w:r>
      <w:rPr>
        <w:rFonts w:ascii="Calibri" w:hAnsi="Calibri" w:eastAsia="Calibri" w:cs="Calibri"/>
        <w:spacing w:val="-5"/>
        <w:sz w:val="18"/>
        <w:szCs w:val="18"/>
      </w:rPr>
      <w:t>-</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EFC39">
    <w:pPr>
      <w:spacing w:line="236" w:lineRule="auto"/>
      <w:ind w:left="4285"/>
      <w:rPr>
        <w:rFonts w:ascii="Calibri" w:hAnsi="Calibri" w:eastAsia="Calibri" w:cs="Calibri"/>
        <w:sz w:val="18"/>
        <w:szCs w:val="18"/>
      </w:rPr>
    </w:pPr>
    <w:r>
      <w:rPr>
        <w:rFonts w:ascii="Calibri" w:hAnsi="Calibri" w:eastAsia="Calibri" w:cs="Calibri"/>
        <w:spacing w:val="-6"/>
        <w:sz w:val="18"/>
        <w:szCs w:val="18"/>
      </w:rPr>
      <w:t>-</w:t>
    </w:r>
    <w:r>
      <w:rPr>
        <w:rFonts w:ascii="Calibri" w:hAnsi="Calibri" w:eastAsia="Calibri" w:cs="Calibri"/>
        <w:spacing w:val="17"/>
        <w:sz w:val="18"/>
        <w:szCs w:val="18"/>
      </w:rPr>
      <w:t xml:space="preserve"> </w:t>
    </w:r>
    <w:r>
      <w:rPr>
        <w:rFonts w:ascii="Calibri" w:hAnsi="Calibri" w:eastAsia="Calibri" w:cs="Calibri"/>
        <w:spacing w:val="-6"/>
        <w:sz w:val="18"/>
        <w:szCs w:val="18"/>
      </w:rPr>
      <w:t>10</w:t>
    </w:r>
    <w:r>
      <w:rPr>
        <w:rFonts w:ascii="Calibri" w:hAnsi="Calibri" w:eastAsia="Calibri" w:cs="Calibri"/>
        <w:spacing w:val="6"/>
        <w:sz w:val="18"/>
        <w:szCs w:val="18"/>
      </w:rPr>
      <w:t xml:space="preserve"> </w:t>
    </w:r>
    <w:r>
      <w:rPr>
        <w:rFonts w:ascii="Calibri" w:hAnsi="Calibri" w:eastAsia="Calibri" w:cs="Calibri"/>
        <w:spacing w:val="-6"/>
        <w:sz w:val="18"/>
        <w:szCs w:val="18"/>
      </w:rPr>
      <w:t>-</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6FA2CD">
    <w:pPr>
      <w:spacing w:line="238" w:lineRule="auto"/>
      <w:ind w:left="4350"/>
      <w:rPr>
        <w:rFonts w:ascii="Calibri" w:hAnsi="Calibri" w:eastAsia="Calibri" w:cs="Calibri"/>
        <w:sz w:val="18"/>
        <w:szCs w:val="18"/>
      </w:rPr>
    </w:pPr>
    <w:r>
      <w:rPr>
        <w:rFonts w:ascii="Calibri" w:hAnsi="Calibri" w:eastAsia="Calibri" w:cs="Calibri"/>
        <w:spacing w:val="-6"/>
        <w:sz w:val="18"/>
        <w:szCs w:val="18"/>
      </w:rPr>
      <w:t>-</w:t>
    </w:r>
    <w:r>
      <w:rPr>
        <w:rFonts w:ascii="Calibri" w:hAnsi="Calibri" w:eastAsia="Calibri" w:cs="Calibri"/>
        <w:spacing w:val="17"/>
        <w:sz w:val="18"/>
        <w:szCs w:val="18"/>
      </w:rPr>
      <w:t xml:space="preserve"> </w:t>
    </w:r>
    <w:r>
      <w:rPr>
        <w:rFonts w:ascii="Calibri" w:hAnsi="Calibri" w:eastAsia="Calibri" w:cs="Calibri"/>
        <w:spacing w:val="-6"/>
        <w:sz w:val="18"/>
        <w:szCs w:val="18"/>
      </w:rPr>
      <w:t>11</w:t>
    </w:r>
    <w:r>
      <w:rPr>
        <w:rFonts w:ascii="Calibri" w:hAnsi="Calibri" w:eastAsia="Calibri" w:cs="Calibri"/>
        <w:spacing w:val="6"/>
        <w:sz w:val="18"/>
        <w:szCs w:val="18"/>
      </w:rPr>
      <w:t xml:space="preserve"> </w:t>
    </w:r>
    <w:r>
      <w:rPr>
        <w:rFonts w:ascii="Calibri" w:hAnsi="Calibri" w:eastAsia="Calibri" w:cs="Calibri"/>
        <w:spacing w:val="-6"/>
        <w:sz w:val="18"/>
        <w:szCs w:val="18"/>
      </w:rPr>
      <w:t>-</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E2F05">
    <w:pPr>
      <w:spacing w:line="238" w:lineRule="auto"/>
      <w:ind w:left="4350"/>
      <w:rPr>
        <w:rFonts w:ascii="Calibri" w:hAnsi="Calibri" w:eastAsia="Calibri" w:cs="Calibri"/>
        <w:sz w:val="18"/>
        <w:szCs w:val="18"/>
      </w:rPr>
    </w:pPr>
    <w:r>
      <w:rPr>
        <w:rFonts w:ascii="Calibri" w:hAnsi="Calibri" w:eastAsia="Calibri" w:cs="Calibri"/>
        <w:spacing w:val="-6"/>
        <w:sz w:val="18"/>
        <w:szCs w:val="18"/>
      </w:rPr>
      <w:t>-</w:t>
    </w:r>
    <w:r>
      <w:rPr>
        <w:rFonts w:ascii="Calibri" w:hAnsi="Calibri" w:eastAsia="Calibri" w:cs="Calibri"/>
        <w:spacing w:val="17"/>
        <w:sz w:val="18"/>
        <w:szCs w:val="18"/>
      </w:rPr>
      <w:t xml:space="preserve"> </w:t>
    </w:r>
    <w:r>
      <w:rPr>
        <w:rFonts w:ascii="Calibri" w:hAnsi="Calibri" w:eastAsia="Calibri" w:cs="Calibri"/>
        <w:spacing w:val="-6"/>
        <w:sz w:val="18"/>
        <w:szCs w:val="18"/>
      </w:rPr>
      <w:t>12</w:t>
    </w:r>
    <w:r>
      <w:rPr>
        <w:rFonts w:ascii="Calibri" w:hAnsi="Calibri" w:eastAsia="Calibri" w:cs="Calibri"/>
        <w:spacing w:val="6"/>
        <w:sz w:val="18"/>
        <w:szCs w:val="18"/>
      </w:rPr>
      <w:t xml:space="preserve"> </w:t>
    </w:r>
    <w:r>
      <w:rPr>
        <w:rFonts w:ascii="Calibri" w:hAnsi="Calibri" w:eastAsia="Calibri" w:cs="Calibri"/>
        <w:spacing w:val="-6"/>
        <w:sz w:val="18"/>
        <w:szCs w:val="18"/>
      </w:rPr>
      <w:t>-</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0AF46">
    <w:pPr>
      <w:spacing w:line="236" w:lineRule="auto"/>
      <w:ind w:left="3985"/>
      <w:rPr>
        <w:rFonts w:ascii="Calibri" w:hAnsi="Calibri" w:eastAsia="Calibri" w:cs="Calibri"/>
        <w:sz w:val="18"/>
        <w:szCs w:val="18"/>
      </w:rPr>
    </w:pPr>
    <w:r>
      <w:rPr>
        <w:rFonts w:ascii="Calibri" w:hAnsi="Calibri" w:eastAsia="Calibri" w:cs="Calibri"/>
        <w:spacing w:val="-6"/>
        <w:sz w:val="18"/>
        <w:szCs w:val="18"/>
      </w:rPr>
      <w:t>-</w:t>
    </w:r>
    <w:r>
      <w:rPr>
        <w:rFonts w:ascii="Calibri" w:hAnsi="Calibri" w:eastAsia="Calibri" w:cs="Calibri"/>
        <w:spacing w:val="17"/>
        <w:sz w:val="18"/>
        <w:szCs w:val="18"/>
      </w:rPr>
      <w:t xml:space="preserve"> </w:t>
    </w:r>
    <w:r>
      <w:rPr>
        <w:rFonts w:ascii="Calibri" w:hAnsi="Calibri" w:eastAsia="Calibri" w:cs="Calibri"/>
        <w:spacing w:val="-6"/>
        <w:sz w:val="18"/>
        <w:szCs w:val="18"/>
      </w:rPr>
      <w:t>13</w:t>
    </w:r>
    <w:r>
      <w:rPr>
        <w:rFonts w:ascii="Calibri" w:hAnsi="Calibri" w:eastAsia="Calibri" w:cs="Calibri"/>
        <w:spacing w:val="6"/>
        <w:sz w:val="18"/>
        <w:szCs w:val="18"/>
      </w:rPr>
      <w:t xml:space="preserve"> </w:t>
    </w:r>
    <w:r>
      <w:rPr>
        <w:rFonts w:ascii="Calibri" w:hAnsi="Calibri" w:eastAsia="Calibri" w:cs="Calibri"/>
        <w:spacing w:val="-6"/>
        <w:sz w:val="18"/>
        <w:szCs w:val="18"/>
      </w:rPr>
      <w:t>-</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9F727">
    <w:pPr>
      <w:spacing w:line="237" w:lineRule="auto"/>
      <w:ind w:left="3985"/>
      <w:rPr>
        <w:rFonts w:ascii="Calibri" w:hAnsi="Calibri" w:eastAsia="Calibri" w:cs="Calibri"/>
        <w:sz w:val="18"/>
        <w:szCs w:val="18"/>
      </w:rPr>
    </w:pPr>
    <w:r>
      <w:rPr>
        <w:rFonts w:ascii="Calibri" w:hAnsi="Calibri" w:eastAsia="Calibri" w:cs="Calibri"/>
        <w:spacing w:val="-6"/>
        <w:sz w:val="18"/>
        <w:szCs w:val="18"/>
      </w:rPr>
      <w:t>-</w:t>
    </w:r>
    <w:r>
      <w:rPr>
        <w:rFonts w:ascii="Calibri" w:hAnsi="Calibri" w:eastAsia="Calibri" w:cs="Calibri"/>
        <w:spacing w:val="17"/>
        <w:sz w:val="18"/>
        <w:szCs w:val="18"/>
      </w:rPr>
      <w:t xml:space="preserve"> </w:t>
    </w:r>
    <w:r>
      <w:rPr>
        <w:rFonts w:ascii="Calibri" w:hAnsi="Calibri" w:eastAsia="Calibri" w:cs="Calibri"/>
        <w:spacing w:val="-6"/>
        <w:sz w:val="18"/>
        <w:szCs w:val="18"/>
      </w:rPr>
      <w:t>14</w:t>
    </w:r>
    <w:r>
      <w:rPr>
        <w:rFonts w:ascii="Calibri" w:hAnsi="Calibri" w:eastAsia="Calibri" w:cs="Calibri"/>
        <w:spacing w:val="6"/>
        <w:sz w:val="18"/>
        <w:szCs w:val="18"/>
      </w:rPr>
      <w:t xml:space="preserve"> </w:t>
    </w:r>
    <w:r>
      <w:rPr>
        <w:rFonts w:ascii="Calibri" w:hAnsi="Calibri" w:eastAsia="Calibri" w:cs="Calibri"/>
        <w:spacing w:val="-6"/>
        <w:sz w:val="18"/>
        <w:szCs w:val="18"/>
      </w:rPr>
      <w:t>-</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0A05F">
    <w:pPr>
      <w:spacing w:line="236" w:lineRule="auto"/>
      <w:ind w:left="3985"/>
      <w:rPr>
        <w:rFonts w:ascii="Calibri" w:hAnsi="Calibri" w:eastAsia="Calibri" w:cs="Calibri"/>
        <w:sz w:val="18"/>
        <w:szCs w:val="18"/>
      </w:rPr>
    </w:pPr>
    <w:r>
      <w:rPr>
        <w:rFonts w:ascii="Calibri" w:hAnsi="Calibri" w:eastAsia="Calibri" w:cs="Calibri"/>
        <w:spacing w:val="-6"/>
        <w:sz w:val="18"/>
        <w:szCs w:val="18"/>
      </w:rPr>
      <w:t>-</w:t>
    </w:r>
    <w:r>
      <w:rPr>
        <w:rFonts w:ascii="Calibri" w:hAnsi="Calibri" w:eastAsia="Calibri" w:cs="Calibri"/>
        <w:spacing w:val="17"/>
        <w:sz w:val="18"/>
        <w:szCs w:val="18"/>
      </w:rPr>
      <w:t xml:space="preserve"> </w:t>
    </w:r>
    <w:r>
      <w:rPr>
        <w:rFonts w:ascii="Calibri" w:hAnsi="Calibri" w:eastAsia="Calibri" w:cs="Calibri"/>
        <w:spacing w:val="-6"/>
        <w:sz w:val="18"/>
        <w:szCs w:val="18"/>
      </w:rPr>
      <w:t>15</w:t>
    </w:r>
    <w:r>
      <w:rPr>
        <w:rFonts w:ascii="Calibri" w:hAnsi="Calibri" w:eastAsia="Calibri" w:cs="Calibri"/>
        <w:spacing w:val="6"/>
        <w:sz w:val="18"/>
        <w:szCs w:val="18"/>
      </w:rPr>
      <w:t xml:space="preserve"> </w:t>
    </w:r>
    <w:r>
      <w:rPr>
        <w:rFonts w:ascii="Calibri" w:hAnsi="Calibri" w:eastAsia="Calibri" w:cs="Calibri"/>
        <w:spacing w:val="-6"/>
        <w:sz w:val="18"/>
        <w:szCs w:val="18"/>
      </w:rPr>
      <w:t>-</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18D16">
    <w:pPr>
      <w:spacing w:line="236" w:lineRule="auto"/>
      <w:ind w:left="3985"/>
      <w:rPr>
        <w:rFonts w:ascii="Calibri" w:hAnsi="Calibri" w:eastAsia="Calibri" w:cs="Calibri"/>
        <w:sz w:val="18"/>
        <w:szCs w:val="18"/>
      </w:rPr>
    </w:pPr>
    <w:r>
      <w:rPr>
        <w:rFonts w:ascii="Calibri" w:hAnsi="Calibri" w:eastAsia="Calibri" w:cs="Calibri"/>
        <w:spacing w:val="-6"/>
        <w:sz w:val="18"/>
        <w:szCs w:val="18"/>
      </w:rPr>
      <w:t>-</w:t>
    </w:r>
    <w:r>
      <w:rPr>
        <w:rFonts w:ascii="Calibri" w:hAnsi="Calibri" w:eastAsia="Calibri" w:cs="Calibri"/>
        <w:spacing w:val="17"/>
        <w:sz w:val="18"/>
        <w:szCs w:val="18"/>
      </w:rPr>
      <w:t xml:space="preserve"> </w:t>
    </w:r>
    <w:r>
      <w:rPr>
        <w:rFonts w:ascii="Calibri" w:hAnsi="Calibri" w:eastAsia="Calibri" w:cs="Calibri"/>
        <w:spacing w:val="-6"/>
        <w:sz w:val="18"/>
        <w:szCs w:val="18"/>
      </w:rPr>
      <w:t>16</w:t>
    </w:r>
    <w:r>
      <w:rPr>
        <w:rFonts w:ascii="Calibri" w:hAnsi="Calibri" w:eastAsia="Calibri" w:cs="Calibri"/>
        <w:spacing w:val="6"/>
        <w:sz w:val="18"/>
        <w:szCs w:val="18"/>
      </w:rPr>
      <w:t xml:space="preserve"> </w:t>
    </w:r>
    <w:r>
      <w:rPr>
        <w:rFonts w:ascii="Calibri" w:hAnsi="Calibri" w:eastAsia="Calibri" w:cs="Calibri"/>
        <w:spacing w:val="-6"/>
        <w:sz w:val="18"/>
        <w:szCs w:val="18"/>
      </w:rPr>
      <w:t>-</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E33C9">
    <w:pPr>
      <w:spacing w:line="237" w:lineRule="auto"/>
      <w:ind w:left="6815"/>
      <w:rPr>
        <w:rFonts w:ascii="Calibri" w:hAnsi="Calibri" w:eastAsia="Calibri" w:cs="Calibri"/>
        <w:sz w:val="18"/>
        <w:szCs w:val="18"/>
      </w:rPr>
    </w:pPr>
    <w:r>
      <w:rPr>
        <w:rFonts w:ascii="Calibri" w:hAnsi="Calibri" w:eastAsia="Calibri" w:cs="Calibri"/>
        <w:spacing w:val="-6"/>
        <w:sz w:val="18"/>
        <w:szCs w:val="18"/>
      </w:rPr>
      <w:t>-</w:t>
    </w:r>
    <w:r>
      <w:rPr>
        <w:rFonts w:ascii="Calibri" w:hAnsi="Calibri" w:eastAsia="Calibri" w:cs="Calibri"/>
        <w:spacing w:val="17"/>
        <w:w w:val="101"/>
        <w:sz w:val="18"/>
        <w:szCs w:val="18"/>
      </w:rPr>
      <w:t xml:space="preserve"> </w:t>
    </w:r>
    <w:r>
      <w:rPr>
        <w:rFonts w:ascii="Calibri" w:hAnsi="Calibri" w:eastAsia="Calibri" w:cs="Calibri"/>
        <w:spacing w:val="-6"/>
        <w:sz w:val="18"/>
        <w:szCs w:val="18"/>
      </w:rPr>
      <w:t>17</w:t>
    </w:r>
    <w:r>
      <w:rPr>
        <w:rFonts w:ascii="Calibri" w:hAnsi="Calibri" w:eastAsia="Calibri" w:cs="Calibri"/>
        <w:spacing w:val="6"/>
        <w:sz w:val="18"/>
        <w:szCs w:val="18"/>
      </w:rPr>
      <w:t xml:space="preserve"> </w:t>
    </w:r>
    <w:r>
      <w:rPr>
        <w:rFonts w:ascii="Calibri" w:hAnsi="Calibri" w:eastAsia="Calibri" w:cs="Calibri"/>
        <w:spacing w:val="-6"/>
        <w:sz w:val="18"/>
        <w:szCs w:val="18"/>
      </w:rPr>
      <w:t>-</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096DC">
    <w:pPr>
      <w:spacing w:line="236" w:lineRule="auto"/>
      <w:ind w:left="6815"/>
      <w:rPr>
        <w:rFonts w:ascii="Calibri" w:hAnsi="Calibri" w:eastAsia="Calibri" w:cs="Calibri"/>
        <w:sz w:val="18"/>
        <w:szCs w:val="18"/>
      </w:rPr>
    </w:pPr>
    <w:r>
      <w:rPr>
        <w:rFonts w:ascii="Calibri" w:hAnsi="Calibri" w:eastAsia="Calibri" w:cs="Calibri"/>
        <w:spacing w:val="-6"/>
        <w:sz w:val="18"/>
        <w:szCs w:val="18"/>
      </w:rPr>
      <w:t>-</w:t>
    </w:r>
    <w:r>
      <w:rPr>
        <w:rFonts w:ascii="Calibri" w:hAnsi="Calibri" w:eastAsia="Calibri" w:cs="Calibri"/>
        <w:spacing w:val="17"/>
        <w:w w:val="101"/>
        <w:sz w:val="18"/>
        <w:szCs w:val="18"/>
      </w:rPr>
      <w:t xml:space="preserve"> </w:t>
    </w:r>
    <w:r>
      <w:rPr>
        <w:rFonts w:ascii="Calibri" w:hAnsi="Calibri" w:eastAsia="Calibri" w:cs="Calibri"/>
        <w:spacing w:val="-6"/>
        <w:sz w:val="18"/>
        <w:szCs w:val="18"/>
      </w:rPr>
      <w:t>18</w:t>
    </w:r>
    <w:r>
      <w:rPr>
        <w:rFonts w:ascii="Calibri" w:hAnsi="Calibri" w:eastAsia="Calibri" w:cs="Calibri"/>
        <w:spacing w:val="6"/>
        <w:sz w:val="18"/>
        <w:szCs w:val="18"/>
      </w:rPr>
      <w:t xml:space="preserve"> </w:t>
    </w:r>
    <w:r>
      <w:rPr>
        <w:rFonts w:ascii="Calibri" w:hAnsi="Calibri" w:eastAsia="Calibri" w:cs="Calibri"/>
        <w:spacing w:val="-6"/>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E99E5">
    <w:pPr>
      <w:spacing w:line="238" w:lineRule="auto"/>
      <w:ind w:left="4031"/>
      <w:rPr>
        <w:rFonts w:ascii="Calibri" w:hAnsi="Calibri" w:eastAsia="Calibri" w:cs="Calibri"/>
        <w:sz w:val="18"/>
        <w:szCs w:val="18"/>
      </w:rPr>
    </w:pPr>
    <w:r>
      <w:rPr>
        <w:rFonts w:ascii="Calibri" w:hAnsi="Calibri" w:eastAsia="Calibri" w:cs="Calibri"/>
        <w:spacing w:val="-8"/>
        <w:sz w:val="18"/>
        <w:szCs w:val="18"/>
      </w:rPr>
      <w:t>-</w:t>
    </w:r>
    <w:r>
      <w:rPr>
        <w:rFonts w:ascii="Calibri" w:hAnsi="Calibri" w:eastAsia="Calibri" w:cs="Calibri"/>
        <w:spacing w:val="17"/>
        <w:sz w:val="18"/>
        <w:szCs w:val="18"/>
      </w:rPr>
      <w:t xml:space="preserve"> </w:t>
    </w:r>
    <w:r>
      <w:rPr>
        <w:rFonts w:ascii="Calibri" w:hAnsi="Calibri" w:eastAsia="Calibri" w:cs="Calibri"/>
        <w:spacing w:val="-8"/>
        <w:sz w:val="18"/>
        <w:szCs w:val="18"/>
      </w:rPr>
      <w:t>1</w:t>
    </w:r>
    <w:r>
      <w:rPr>
        <w:rFonts w:ascii="Calibri" w:hAnsi="Calibri" w:eastAsia="Calibri" w:cs="Calibri"/>
        <w:spacing w:val="6"/>
        <w:sz w:val="18"/>
        <w:szCs w:val="18"/>
      </w:rPr>
      <w:t xml:space="preserve"> </w:t>
    </w:r>
    <w:r>
      <w:rPr>
        <w:rFonts w:ascii="Calibri" w:hAnsi="Calibri" w:eastAsia="Calibri" w:cs="Calibri"/>
        <w:spacing w:val="-8"/>
        <w:sz w:val="18"/>
        <w:szCs w:val="18"/>
      </w:rPr>
      <w:t>-</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0D036">
    <w:pPr>
      <w:spacing w:line="236" w:lineRule="auto"/>
      <w:ind w:left="6815"/>
      <w:rPr>
        <w:rFonts w:ascii="Calibri" w:hAnsi="Calibri" w:eastAsia="Calibri" w:cs="Calibri"/>
        <w:sz w:val="18"/>
        <w:szCs w:val="18"/>
      </w:rPr>
    </w:pPr>
    <w:r>
      <w:rPr>
        <w:rFonts w:ascii="Calibri" w:hAnsi="Calibri" w:eastAsia="Calibri" w:cs="Calibri"/>
        <w:spacing w:val="-6"/>
        <w:sz w:val="18"/>
        <w:szCs w:val="18"/>
      </w:rPr>
      <w:t>-</w:t>
    </w:r>
    <w:r>
      <w:rPr>
        <w:rFonts w:ascii="Calibri" w:hAnsi="Calibri" w:eastAsia="Calibri" w:cs="Calibri"/>
        <w:spacing w:val="17"/>
        <w:w w:val="101"/>
        <w:sz w:val="18"/>
        <w:szCs w:val="18"/>
      </w:rPr>
      <w:t xml:space="preserve"> </w:t>
    </w:r>
    <w:r>
      <w:rPr>
        <w:rFonts w:ascii="Calibri" w:hAnsi="Calibri" w:eastAsia="Calibri" w:cs="Calibri"/>
        <w:spacing w:val="-6"/>
        <w:sz w:val="18"/>
        <w:szCs w:val="18"/>
      </w:rPr>
      <w:t>19</w:t>
    </w:r>
    <w:r>
      <w:rPr>
        <w:rFonts w:ascii="Calibri" w:hAnsi="Calibri" w:eastAsia="Calibri" w:cs="Calibri"/>
        <w:spacing w:val="6"/>
        <w:sz w:val="18"/>
        <w:szCs w:val="18"/>
      </w:rPr>
      <w:t xml:space="preserve"> </w:t>
    </w:r>
    <w:r>
      <w:rPr>
        <w:rFonts w:ascii="Calibri" w:hAnsi="Calibri" w:eastAsia="Calibri" w:cs="Calibri"/>
        <w:spacing w:val="-6"/>
        <w:sz w:val="18"/>
        <w:szCs w:val="18"/>
      </w:rPr>
      <w:t>-</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750C7">
    <w:pPr>
      <w:spacing w:line="236" w:lineRule="auto"/>
      <w:ind w:left="6815"/>
      <w:rPr>
        <w:rFonts w:ascii="Calibri" w:hAnsi="Calibri" w:eastAsia="Calibri" w:cs="Calibri"/>
        <w:sz w:val="18"/>
        <w:szCs w:val="18"/>
      </w:rPr>
    </w:pPr>
    <w:r>
      <w:rPr>
        <w:rFonts w:ascii="Calibri" w:hAnsi="Calibri" w:eastAsia="Calibri" w:cs="Calibri"/>
        <w:spacing w:val="-5"/>
        <w:sz w:val="18"/>
        <w:szCs w:val="18"/>
      </w:rPr>
      <w:t>-</w:t>
    </w:r>
    <w:r>
      <w:rPr>
        <w:rFonts w:ascii="Calibri" w:hAnsi="Calibri" w:eastAsia="Calibri" w:cs="Calibri"/>
        <w:spacing w:val="13"/>
        <w:w w:val="101"/>
        <w:sz w:val="18"/>
        <w:szCs w:val="18"/>
      </w:rPr>
      <w:t xml:space="preserve"> </w:t>
    </w:r>
    <w:r>
      <w:rPr>
        <w:rFonts w:ascii="Calibri" w:hAnsi="Calibri" w:eastAsia="Calibri" w:cs="Calibri"/>
        <w:spacing w:val="-5"/>
        <w:sz w:val="18"/>
        <w:szCs w:val="18"/>
      </w:rPr>
      <w:t>20</w:t>
    </w:r>
    <w:r>
      <w:rPr>
        <w:rFonts w:ascii="Calibri" w:hAnsi="Calibri" w:eastAsia="Calibri" w:cs="Calibri"/>
        <w:spacing w:val="6"/>
        <w:sz w:val="18"/>
        <w:szCs w:val="18"/>
      </w:rPr>
      <w:t xml:space="preserve"> </w:t>
    </w:r>
    <w:r>
      <w:rPr>
        <w:rFonts w:ascii="Calibri" w:hAnsi="Calibri" w:eastAsia="Calibri" w:cs="Calibri"/>
        <w:spacing w:val="-5"/>
        <w:sz w:val="18"/>
        <w:szCs w:val="18"/>
      </w:rPr>
      <w:t>-</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0BE4B">
    <w:pPr>
      <w:spacing w:line="238" w:lineRule="auto"/>
      <w:ind w:left="6815"/>
      <w:rPr>
        <w:rFonts w:ascii="Calibri" w:hAnsi="Calibri" w:eastAsia="Calibri" w:cs="Calibri"/>
        <w:sz w:val="18"/>
        <w:szCs w:val="18"/>
      </w:rPr>
    </w:pPr>
    <w:r>
      <w:rPr>
        <w:rFonts w:ascii="Calibri" w:hAnsi="Calibri" w:eastAsia="Calibri" w:cs="Calibri"/>
        <w:spacing w:val="-5"/>
        <w:sz w:val="18"/>
        <w:szCs w:val="18"/>
      </w:rPr>
      <w:t>-</w:t>
    </w:r>
    <w:r>
      <w:rPr>
        <w:rFonts w:ascii="Calibri" w:hAnsi="Calibri" w:eastAsia="Calibri" w:cs="Calibri"/>
        <w:spacing w:val="13"/>
        <w:w w:val="101"/>
        <w:sz w:val="18"/>
        <w:szCs w:val="18"/>
      </w:rPr>
      <w:t xml:space="preserve"> </w:t>
    </w:r>
    <w:r>
      <w:rPr>
        <w:rFonts w:ascii="Calibri" w:hAnsi="Calibri" w:eastAsia="Calibri" w:cs="Calibri"/>
        <w:spacing w:val="-5"/>
        <w:sz w:val="18"/>
        <w:szCs w:val="18"/>
      </w:rPr>
      <w:t>21</w:t>
    </w:r>
    <w:r>
      <w:rPr>
        <w:rFonts w:ascii="Calibri" w:hAnsi="Calibri" w:eastAsia="Calibri" w:cs="Calibri"/>
        <w:spacing w:val="6"/>
        <w:sz w:val="18"/>
        <w:szCs w:val="18"/>
      </w:rPr>
      <w:t xml:space="preserve"> </w:t>
    </w:r>
    <w:r>
      <w:rPr>
        <w:rFonts w:ascii="Calibri" w:hAnsi="Calibri" w:eastAsia="Calibri" w:cs="Calibri"/>
        <w:spacing w:val="-5"/>
        <w:sz w:val="18"/>
        <w:szCs w:val="18"/>
      </w:rPr>
      <w:t>-</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4B893">
    <w:pPr>
      <w:spacing w:line="238" w:lineRule="auto"/>
      <w:ind w:left="6815"/>
      <w:rPr>
        <w:rFonts w:ascii="Calibri" w:hAnsi="Calibri" w:eastAsia="Calibri" w:cs="Calibri"/>
        <w:sz w:val="18"/>
        <w:szCs w:val="18"/>
      </w:rPr>
    </w:pPr>
    <w:r>
      <w:rPr>
        <w:rFonts w:ascii="Calibri" w:hAnsi="Calibri" w:eastAsia="Calibri" w:cs="Calibri"/>
        <w:spacing w:val="-5"/>
        <w:sz w:val="18"/>
        <w:szCs w:val="18"/>
      </w:rPr>
      <w:t>-</w:t>
    </w:r>
    <w:r>
      <w:rPr>
        <w:rFonts w:ascii="Calibri" w:hAnsi="Calibri" w:eastAsia="Calibri" w:cs="Calibri"/>
        <w:spacing w:val="13"/>
        <w:w w:val="101"/>
        <w:sz w:val="18"/>
        <w:szCs w:val="18"/>
      </w:rPr>
      <w:t xml:space="preserve"> </w:t>
    </w:r>
    <w:r>
      <w:rPr>
        <w:rFonts w:ascii="Calibri" w:hAnsi="Calibri" w:eastAsia="Calibri" w:cs="Calibri"/>
        <w:spacing w:val="-5"/>
        <w:sz w:val="18"/>
        <w:szCs w:val="18"/>
      </w:rPr>
      <w:t>22</w:t>
    </w:r>
    <w:r>
      <w:rPr>
        <w:rFonts w:ascii="Calibri" w:hAnsi="Calibri" w:eastAsia="Calibri" w:cs="Calibri"/>
        <w:spacing w:val="6"/>
        <w:sz w:val="18"/>
        <w:szCs w:val="18"/>
      </w:rPr>
      <w:t xml:space="preserve"> </w:t>
    </w:r>
    <w:r>
      <w:rPr>
        <w:rFonts w:ascii="Calibri" w:hAnsi="Calibri" w:eastAsia="Calibri" w:cs="Calibri"/>
        <w:spacing w:val="-5"/>
        <w:sz w:val="18"/>
        <w:szCs w:val="18"/>
      </w:rPr>
      <w:t>-</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02EAF">
    <w:pPr>
      <w:spacing w:line="236" w:lineRule="auto"/>
      <w:ind w:left="6815"/>
      <w:rPr>
        <w:rFonts w:ascii="Calibri" w:hAnsi="Calibri" w:eastAsia="Calibri" w:cs="Calibri"/>
        <w:sz w:val="18"/>
        <w:szCs w:val="18"/>
      </w:rPr>
    </w:pPr>
    <w:r>
      <w:rPr>
        <w:rFonts w:ascii="Calibri" w:hAnsi="Calibri" w:eastAsia="Calibri" w:cs="Calibri"/>
        <w:spacing w:val="-5"/>
        <w:sz w:val="18"/>
        <w:szCs w:val="18"/>
      </w:rPr>
      <w:t>-</w:t>
    </w:r>
    <w:r>
      <w:rPr>
        <w:rFonts w:ascii="Calibri" w:hAnsi="Calibri" w:eastAsia="Calibri" w:cs="Calibri"/>
        <w:spacing w:val="13"/>
        <w:w w:val="101"/>
        <w:sz w:val="18"/>
        <w:szCs w:val="18"/>
      </w:rPr>
      <w:t xml:space="preserve"> </w:t>
    </w:r>
    <w:r>
      <w:rPr>
        <w:rFonts w:ascii="Calibri" w:hAnsi="Calibri" w:eastAsia="Calibri" w:cs="Calibri"/>
        <w:spacing w:val="-5"/>
        <w:sz w:val="18"/>
        <w:szCs w:val="18"/>
      </w:rPr>
      <w:t>23</w:t>
    </w:r>
    <w:r>
      <w:rPr>
        <w:rFonts w:ascii="Calibri" w:hAnsi="Calibri" w:eastAsia="Calibri" w:cs="Calibri"/>
        <w:spacing w:val="6"/>
        <w:sz w:val="18"/>
        <w:szCs w:val="18"/>
      </w:rPr>
      <w:t xml:space="preserve"> </w:t>
    </w:r>
    <w:r>
      <w:rPr>
        <w:rFonts w:ascii="Calibri" w:hAnsi="Calibri" w:eastAsia="Calibri" w:cs="Calibri"/>
        <w:spacing w:val="-5"/>
        <w:sz w:val="18"/>
        <w:szCs w:val="18"/>
      </w:rPr>
      <w:t>-</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87919">
    <w:pPr>
      <w:spacing w:line="237" w:lineRule="auto"/>
      <w:ind w:left="6815"/>
      <w:rPr>
        <w:rFonts w:ascii="Calibri" w:hAnsi="Calibri" w:eastAsia="Calibri" w:cs="Calibri"/>
        <w:sz w:val="18"/>
        <w:szCs w:val="18"/>
      </w:rPr>
    </w:pPr>
    <w:r>
      <w:rPr>
        <w:rFonts w:ascii="Calibri" w:hAnsi="Calibri" w:eastAsia="Calibri" w:cs="Calibri"/>
        <w:spacing w:val="-5"/>
        <w:sz w:val="18"/>
        <w:szCs w:val="18"/>
      </w:rPr>
      <w:t>-</w:t>
    </w:r>
    <w:r>
      <w:rPr>
        <w:rFonts w:ascii="Calibri" w:hAnsi="Calibri" w:eastAsia="Calibri" w:cs="Calibri"/>
        <w:spacing w:val="13"/>
        <w:w w:val="101"/>
        <w:sz w:val="18"/>
        <w:szCs w:val="18"/>
      </w:rPr>
      <w:t xml:space="preserve"> </w:t>
    </w:r>
    <w:r>
      <w:rPr>
        <w:rFonts w:ascii="Calibri" w:hAnsi="Calibri" w:eastAsia="Calibri" w:cs="Calibri"/>
        <w:spacing w:val="-5"/>
        <w:sz w:val="18"/>
        <w:szCs w:val="18"/>
      </w:rPr>
      <w:t>24</w:t>
    </w:r>
    <w:r>
      <w:rPr>
        <w:rFonts w:ascii="Calibri" w:hAnsi="Calibri" w:eastAsia="Calibri" w:cs="Calibri"/>
        <w:spacing w:val="6"/>
        <w:sz w:val="18"/>
        <w:szCs w:val="18"/>
      </w:rPr>
      <w:t xml:space="preserve"> </w:t>
    </w:r>
    <w:r>
      <w:rPr>
        <w:rFonts w:ascii="Calibri" w:hAnsi="Calibri" w:eastAsia="Calibri" w:cs="Calibri"/>
        <w:spacing w:val="-5"/>
        <w:sz w:val="18"/>
        <w:szCs w:val="18"/>
      </w:rPr>
      <w:t>-</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50BFE">
    <w:pPr>
      <w:spacing w:line="236" w:lineRule="auto"/>
      <w:ind w:left="6815"/>
      <w:rPr>
        <w:rFonts w:ascii="Calibri" w:hAnsi="Calibri" w:eastAsia="Calibri" w:cs="Calibri"/>
        <w:sz w:val="18"/>
        <w:szCs w:val="18"/>
      </w:rPr>
    </w:pPr>
    <w:r>
      <w:rPr>
        <w:rFonts w:ascii="Calibri" w:hAnsi="Calibri" w:eastAsia="Calibri" w:cs="Calibri"/>
        <w:spacing w:val="-5"/>
        <w:sz w:val="18"/>
        <w:szCs w:val="18"/>
      </w:rPr>
      <w:t>-</w:t>
    </w:r>
    <w:r>
      <w:rPr>
        <w:rFonts w:ascii="Calibri" w:hAnsi="Calibri" w:eastAsia="Calibri" w:cs="Calibri"/>
        <w:spacing w:val="13"/>
        <w:w w:val="101"/>
        <w:sz w:val="18"/>
        <w:szCs w:val="18"/>
      </w:rPr>
      <w:t xml:space="preserve"> </w:t>
    </w:r>
    <w:r>
      <w:rPr>
        <w:rFonts w:ascii="Calibri" w:hAnsi="Calibri" w:eastAsia="Calibri" w:cs="Calibri"/>
        <w:spacing w:val="-5"/>
        <w:sz w:val="18"/>
        <w:szCs w:val="18"/>
      </w:rPr>
      <w:t>25</w:t>
    </w:r>
    <w:r>
      <w:rPr>
        <w:rFonts w:ascii="Calibri" w:hAnsi="Calibri" w:eastAsia="Calibri" w:cs="Calibri"/>
        <w:spacing w:val="6"/>
        <w:sz w:val="18"/>
        <w:szCs w:val="18"/>
      </w:rPr>
      <w:t xml:space="preserve"> </w:t>
    </w:r>
    <w:r>
      <w:rPr>
        <w:rFonts w:ascii="Calibri" w:hAnsi="Calibri" w:eastAsia="Calibri" w:cs="Calibri"/>
        <w:spacing w:val="-5"/>
        <w:sz w:val="18"/>
        <w:szCs w:val="18"/>
      </w:rPr>
      <w:t>-</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6912E">
    <w:pPr>
      <w:spacing w:line="236" w:lineRule="auto"/>
      <w:ind w:left="6815"/>
      <w:rPr>
        <w:rFonts w:ascii="Calibri" w:hAnsi="Calibri" w:eastAsia="Calibri" w:cs="Calibri"/>
        <w:sz w:val="18"/>
        <w:szCs w:val="18"/>
      </w:rPr>
    </w:pPr>
    <w:r>
      <w:rPr>
        <w:rFonts w:ascii="Calibri" w:hAnsi="Calibri" w:eastAsia="Calibri" w:cs="Calibri"/>
        <w:spacing w:val="-5"/>
        <w:sz w:val="18"/>
        <w:szCs w:val="18"/>
      </w:rPr>
      <w:t>-</w:t>
    </w:r>
    <w:r>
      <w:rPr>
        <w:rFonts w:ascii="Calibri" w:hAnsi="Calibri" w:eastAsia="Calibri" w:cs="Calibri"/>
        <w:spacing w:val="13"/>
        <w:w w:val="101"/>
        <w:sz w:val="18"/>
        <w:szCs w:val="18"/>
      </w:rPr>
      <w:t xml:space="preserve"> </w:t>
    </w:r>
    <w:r>
      <w:rPr>
        <w:rFonts w:ascii="Calibri" w:hAnsi="Calibri" w:eastAsia="Calibri" w:cs="Calibri"/>
        <w:spacing w:val="-5"/>
        <w:sz w:val="18"/>
        <w:szCs w:val="18"/>
      </w:rPr>
      <w:t>26</w:t>
    </w:r>
    <w:r>
      <w:rPr>
        <w:rFonts w:ascii="Calibri" w:hAnsi="Calibri" w:eastAsia="Calibri" w:cs="Calibri"/>
        <w:spacing w:val="6"/>
        <w:sz w:val="18"/>
        <w:szCs w:val="18"/>
      </w:rPr>
      <w:t xml:space="preserve"> </w:t>
    </w:r>
    <w:r>
      <w:rPr>
        <w:rFonts w:ascii="Calibri" w:hAnsi="Calibri" w:eastAsia="Calibri" w:cs="Calibri"/>
        <w:spacing w:val="-5"/>
        <w:sz w:val="18"/>
        <w:szCs w:val="18"/>
      </w:rPr>
      <w:t>-</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3F6AD">
    <w:pPr>
      <w:spacing w:line="237" w:lineRule="auto"/>
      <w:ind w:left="3985"/>
      <w:rPr>
        <w:rFonts w:ascii="Calibri" w:hAnsi="Calibri" w:eastAsia="Calibri" w:cs="Calibri"/>
        <w:sz w:val="18"/>
        <w:szCs w:val="18"/>
      </w:rPr>
    </w:pPr>
    <w:r>
      <w:rPr>
        <w:rFonts w:ascii="Calibri" w:hAnsi="Calibri" w:eastAsia="Calibri" w:cs="Calibri"/>
        <w:spacing w:val="-5"/>
        <w:sz w:val="18"/>
        <w:szCs w:val="18"/>
      </w:rPr>
      <w:t>-</w:t>
    </w:r>
    <w:r>
      <w:rPr>
        <w:rFonts w:ascii="Calibri" w:hAnsi="Calibri" w:eastAsia="Calibri" w:cs="Calibri"/>
        <w:spacing w:val="13"/>
        <w:sz w:val="18"/>
        <w:szCs w:val="18"/>
      </w:rPr>
      <w:t xml:space="preserve"> </w:t>
    </w:r>
    <w:r>
      <w:rPr>
        <w:rFonts w:ascii="Calibri" w:hAnsi="Calibri" w:eastAsia="Calibri" w:cs="Calibri"/>
        <w:spacing w:val="-5"/>
        <w:sz w:val="18"/>
        <w:szCs w:val="18"/>
      </w:rPr>
      <w:t>27</w:t>
    </w:r>
    <w:r>
      <w:rPr>
        <w:rFonts w:ascii="Calibri" w:hAnsi="Calibri" w:eastAsia="Calibri" w:cs="Calibri"/>
        <w:spacing w:val="6"/>
        <w:sz w:val="18"/>
        <w:szCs w:val="18"/>
      </w:rPr>
      <w:t xml:space="preserve"> </w:t>
    </w:r>
    <w:r>
      <w:rPr>
        <w:rFonts w:ascii="Calibri" w:hAnsi="Calibri" w:eastAsia="Calibri" w:cs="Calibri"/>
        <w:spacing w:val="-5"/>
        <w:sz w:val="18"/>
        <w:szCs w:val="18"/>
      </w:rPr>
      <w:t>-</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DA4BF">
    <w:pPr>
      <w:spacing w:line="236" w:lineRule="auto"/>
      <w:ind w:left="3985"/>
      <w:rPr>
        <w:rFonts w:ascii="Calibri" w:hAnsi="Calibri" w:eastAsia="Calibri" w:cs="Calibri"/>
        <w:sz w:val="18"/>
        <w:szCs w:val="18"/>
      </w:rPr>
    </w:pPr>
    <w:r>
      <w:rPr>
        <w:rFonts w:ascii="Calibri" w:hAnsi="Calibri" w:eastAsia="Calibri" w:cs="Calibri"/>
        <w:spacing w:val="-5"/>
        <w:sz w:val="18"/>
        <w:szCs w:val="18"/>
      </w:rPr>
      <w:t>-</w:t>
    </w:r>
    <w:r>
      <w:rPr>
        <w:rFonts w:ascii="Calibri" w:hAnsi="Calibri" w:eastAsia="Calibri" w:cs="Calibri"/>
        <w:spacing w:val="13"/>
        <w:sz w:val="18"/>
        <w:szCs w:val="18"/>
      </w:rPr>
      <w:t xml:space="preserve"> </w:t>
    </w:r>
    <w:r>
      <w:rPr>
        <w:rFonts w:ascii="Calibri" w:hAnsi="Calibri" w:eastAsia="Calibri" w:cs="Calibri"/>
        <w:spacing w:val="-5"/>
        <w:sz w:val="18"/>
        <w:szCs w:val="18"/>
      </w:rPr>
      <w:t>28</w:t>
    </w:r>
    <w:r>
      <w:rPr>
        <w:rFonts w:ascii="Calibri" w:hAnsi="Calibri" w:eastAsia="Calibri" w:cs="Calibri"/>
        <w:spacing w:val="6"/>
        <w:sz w:val="18"/>
        <w:szCs w:val="18"/>
      </w:rPr>
      <w:t xml:space="preserve"> </w:t>
    </w:r>
    <w:r>
      <w:rPr>
        <w:rFonts w:ascii="Calibri" w:hAnsi="Calibri" w:eastAsia="Calibri" w:cs="Calibri"/>
        <w:spacing w:val="-5"/>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10751">
    <w:pPr>
      <w:spacing w:line="238" w:lineRule="auto"/>
      <w:ind w:left="4031"/>
      <w:rPr>
        <w:rFonts w:ascii="Calibri" w:hAnsi="Calibri" w:eastAsia="Calibri" w:cs="Calibri"/>
        <w:sz w:val="18"/>
        <w:szCs w:val="18"/>
      </w:rPr>
    </w:pPr>
    <w:r>
      <w:rPr>
        <w:rFonts w:ascii="Calibri" w:hAnsi="Calibri" w:eastAsia="Calibri" w:cs="Calibri"/>
        <w:spacing w:val="-6"/>
        <w:sz w:val="18"/>
        <w:szCs w:val="18"/>
      </w:rPr>
      <w:t>-</w:t>
    </w:r>
    <w:r>
      <w:rPr>
        <w:rFonts w:ascii="Calibri" w:hAnsi="Calibri" w:eastAsia="Calibri" w:cs="Calibri"/>
        <w:spacing w:val="11"/>
        <w:sz w:val="18"/>
        <w:szCs w:val="18"/>
      </w:rPr>
      <w:t xml:space="preserve"> </w:t>
    </w:r>
    <w:r>
      <w:rPr>
        <w:rFonts w:ascii="Calibri" w:hAnsi="Calibri" w:eastAsia="Calibri" w:cs="Calibri"/>
        <w:spacing w:val="-6"/>
        <w:sz w:val="18"/>
        <w:szCs w:val="18"/>
      </w:rPr>
      <w:t>2</w:t>
    </w:r>
    <w:r>
      <w:rPr>
        <w:rFonts w:ascii="Calibri" w:hAnsi="Calibri" w:eastAsia="Calibri" w:cs="Calibri"/>
        <w:spacing w:val="6"/>
        <w:sz w:val="18"/>
        <w:szCs w:val="18"/>
      </w:rPr>
      <w:t xml:space="preserve"> </w:t>
    </w:r>
    <w:r>
      <w:rPr>
        <w:rFonts w:ascii="Calibri" w:hAnsi="Calibri" w:eastAsia="Calibri" w:cs="Calibri"/>
        <w:spacing w:val="-6"/>
        <w:sz w:val="18"/>
        <w:szCs w:val="18"/>
      </w:rPr>
      <w:t>-</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7C12E">
    <w:pPr>
      <w:spacing w:line="236" w:lineRule="auto"/>
      <w:ind w:left="3985"/>
      <w:rPr>
        <w:rFonts w:ascii="Calibri" w:hAnsi="Calibri" w:eastAsia="Calibri" w:cs="Calibri"/>
        <w:sz w:val="18"/>
        <w:szCs w:val="18"/>
      </w:rPr>
    </w:pPr>
    <w:r>
      <w:rPr>
        <w:rFonts w:ascii="Calibri" w:hAnsi="Calibri" w:eastAsia="Calibri" w:cs="Calibri"/>
        <w:spacing w:val="-5"/>
        <w:sz w:val="18"/>
        <w:szCs w:val="18"/>
      </w:rPr>
      <w:t>-</w:t>
    </w:r>
    <w:r>
      <w:rPr>
        <w:rFonts w:ascii="Calibri" w:hAnsi="Calibri" w:eastAsia="Calibri" w:cs="Calibri"/>
        <w:spacing w:val="13"/>
        <w:sz w:val="18"/>
        <w:szCs w:val="18"/>
      </w:rPr>
      <w:t xml:space="preserve"> </w:t>
    </w:r>
    <w:r>
      <w:rPr>
        <w:rFonts w:ascii="Calibri" w:hAnsi="Calibri" w:eastAsia="Calibri" w:cs="Calibri"/>
        <w:spacing w:val="-5"/>
        <w:sz w:val="18"/>
        <w:szCs w:val="18"/>
      </w:rPr>
      <w:t>29</w:t>
    </w:r>
    <w:r>
      <w:rPr>
        <w:rFonts w:ascii="Calibri" w:hAnsi="Calibri" w:eastAsia="Calibri" w:cs="Calibri"/>
        <w:spacing w:val="6"/>
        <w:sz w:val="18"/>
        <w:szCs w:val="18"/>
      </w:rPr>
      <w:t xml:space="preserve"> </w:t>
    </w:r>
    <w:r>
      <w:rPr>
        <w:rFonts w:ascii="Calibri" w:hAnsi="Calibri" w:eastAsia="Calibri" w:cs="Calibri"/>
        <w:spacing w:val="-5"/>
        <w:sz w:val="18"/>
        <w:szCs w:val="18"/>
      </w:rPr>
      <w:t>-</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2722D">
    <w:pPr>
      <w:spacing w:line="236" w:lineRule="auto"/>
      <w:ind w:left="3985"/>
      <w:rPr>
        <w:rFonts w:ascii="Calibri" w:hAnsi="Calibri" w:eastAsia="Calibri" w:cs="Calibri"/>
        <w:sz w:val="18"/>
        <w:szCs w:val="18"/>
      </w:rPr>
    </w:pPr>
    <w:r>
      <w:rPr>
        <w:rFonts w:ascii="Calibri" w:hAnsi="Calibri" w:eastAsia="Calibri" w:cs="Calibri"/>
        <w:spacing w:val="-4"/>
        <w:sz w:val="18"/>
        <w:szCs w:val="18"/>
      </w:rPr>
      <w:t>-</w:t>
    </w:r>
    <w:r>
      <w:rPr>
        <w:rFonts w:ascii="Calibri" w:hAnsi="Calibri" w:eastAsia="Calibri" w:cs="Calibri"/>
        <w:spacing w:val="9"/>
        <w:sz w:val="18"/>
        <w:szCs w:val="18"/>
      </w:rPr>
      <w:t xml:space="preserve"> </w:t>
    </w:r>
    <w:r>
      <w:rPr>
        <w:rFonts w:ascii="Calibri" w:hAnsi="Calibri" w:eastAsia="Calibri" w:cs="Calibri"/>
        <w:spacing w:val="-4"/>
        <w:sz w:val="18"/>
        <w:szCs w:val="18"/>
      </w:rPr>
      <w:t>30</w:t>
    </w:r>
    <w:r>
      <w:rPr>
        <w:rFonts w:ascii="Calibri" w:hAnsi="Calibri" w:eastAsia="Calibri" w:cs="Calibri"/>
        <w:spacing w:val="6"/>
        <w:sz w:val="18"/>
        <w:szCs w:val="18"/>
      </w:rPr>
      <w:t xml:space="preserve"> </w:t>
    </w:r>
    <w:r>
      <w:rPr>
        <w:rFonts w:ascii="Calibri" w:hAnsi="Calibri" w:eastAsia="Calibri" w:cs="Calibri"/>
        <w:spacing w:val="-4"/>
        <w:sz w:val="18"/>
        <w:szCs w:val="18"/>
      </w:rPr>
      <w:t>-</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BC027">
    <w:pPr>
      <w:spacing w:line="236" w:lineRule="auto"/>
      <w:ind w:left="3985"/>
      <w:rPr>
        <w:rFonts w:ascii="Calibri" w:hAnsi="Calibri" w:eastAsia="Calibri" w:cs="Calibri"/>
        <w:sz w:val="18"/>
        <w:szCs w:val="18"/>
      </w:rPr>
    </w:pPr>
    <w:r>
      <w:rPr>
        <w:rFonts w:ascii="Calibri" w:hAnsi="Calibri" w:eastAsia="Calibri" w:cs="Calibri"/>
        <w:spacing w:val="-4"/>
        <w:sz w:val="18"/>
        <w:szCs w:val="18"/>
      </w:rPr>
      <w:t>-</w:t>
    </w:r>
    <w:r>
      <w:rPr>
        <w:rFonts w:ascii="Calibri" w:hAnsi="Calibri" w:eastAsia="Calibri" w:cs="Calibri"/>
        <w:spacing w:val="9"/>
        <w:sz w:val="18"/>
        <w:szCs w:val="18"/>
      </w:rPr>
      <w:t xml:space="preserve"> </w:t>
    </w:r>
    <w:r>
      <w:rPr>
        <w:rFonts w:ascii="Calibri" w:hAnsi="Calibri" w:eastAsia="Calibri" w:cs="Calibri"/>
        <w:spacing w:val="-4"/>
        <w:sz w:val="18"/>
        <w:szCs w:val="18"/>
      </w:rPr>
      <w:t>31</w:t>
    </w:r>
    <w:r>
      <w:rPr>
        <w:rFonts w:ascii="Calibri" w:hAnsi="Calibri" w:eastAsia="Calibri" w:cs="Calibri"/>
        <w:spacing w:val="6"/>
        <w:sz w:val="18"/>
        <w:szCs w:val="18"/>
      </w:rPr>
      <w:t xml:space="preserve"> </w:t>
    </w:r>
    <w:r>
      <w:rPr>
        <w:rFonts w:ascii="Calibri" w:hAnsi="Calibri" w:eastAsia="Calibri" w:cs="Calibri"/>
        <w:spacing w:val="-4"/>
        <w:sz w:val="18"/>
        <w:szCs w:val="18"/>
      </w:rPr>
      <w:t>-</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DC5C9">
    <w:pPr>
      <w:spacing w:line="236" w:lineRule="auto"/>
      <w:ind w:left="3985"/>
      <w:rPr>
        <w:rFonts w:ascii="Calibri" w:hAnsi="Calibri" w:eastAsia="Calibri" w:cs="Calibri"/>
        <w:sz w:val="18"/>
        <w:szCs w:val="18"/>
      </w:rPr>
    </w:pPr>
    <w:r>
      <w:rPr>
        <w:rFonts w:ascii="Calibri" w:hAnsi="Calibri" w:eastAsia="Calibri" w:cs="Calibri"/>
        <w:spacing w:val="-4"/>
        <w:sz w:val="18"/>
        <w:szCs w:val="18"/>
      </w:rPr>
      <w:t>-</w:t>
    </w:r>
    <w:r>
      <w:rPr>
        <w:rFonts w:ascii="Calibri" w:hAnsi="Calibri" w:eastAsia="Calibri" w:cs="Calibri"/>
        <w:spacing w:val="9"/>
        <w:sz w:val="18"/>
        <w:szCs w:val="18"/>
      </w:rPr>
      <w:t xml:space="preserve"> </w:t>
    </w:r>
    <w:r>
      <w:rPr>
        <w:rFonts w:ascii="Calibri" w:hAnsi="Calibri" w:eastAsia="Calibri" w:cs="Calibri"/>
        <w:spacing w:val="-4"/>
        <w:sz w:val="18"/>
        <w:szCs w:val="18"/>
      </w:rPr>
      <w:t>32</w:t>
    </w:r>
    <w:r>
      <w:rPr>
        <w:rFonts w:ascii="Calibri" w:hAnsi="Calibri" w:eastAsia="Calibri" w:cs="Calibri"/>
        <w:spacing w:val="6"/>
        <w:sz w:val="18"/>
        <w:szCs w:val="18"/>
      </w:rPr>
      <w:t xml:space="preserve"> </w:t>
    </w:r>
    <w:r>
      <w:rPr>
        <w:rFonts w:ascii="Calibri" w:hAnsi="Calibri" w:eastAsia="Calibri" w:cs="Calibri"/>
        <w:spacing w:val="-4"/>
        <w:sz w:val="18"/>
        <w:szCs w:val="18"/>
      </w:rPr>
      <w:t>-</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8B885">
    <w:pPr>
      <w:spacing w:line="236" w:lineRule="auto"/>
      <w:ind w:left="3985"/>
      <w:rPr>
        <w:rFonts w:ascii="Calibri" w:hAnsi="Calibri" w:eastAsia="Calibri" w:cs="Calibri"/>
        <w:sz w:val="18"/>
        <w:szCs w:val="18"/>
      </w:rPr>
    </w:pPr>
    <w:r>
      <w:rPr>
        <w:rFonts w:ascii="Calibri" w:hAnsi="Calibri" w:eastAsia="Calibri" w:cs="Calibri"/>
        <w:spacing w:val="-4"/>
        <w:sz w:val="18"/>
        <w:szCs w:val="18"/>
      </w:rPr>
      <w:t>-</w:t>
    </w:r>
    <w:r>
      <w:rPr>
        <w:rFonts w:ascii="Calibri" w:hAnsi="Calibri" w:eastAsia="Calibri" w:cs="Calibri"/>
        <w:spacing w:val="9"/>
        <w:sz w:val="18"/>
        <w:szCs w:val="18"/>
      </w:rPr>
      <w:t xml:space="preserve"> </w:t>
    </w:r>
    <w:r>
      <w:rPr>
        <w:rFonts w:ascii="Calibri" w:hAnsi="Calibri" w:eastAsia="Calibri" w:cs="Calibri"/>
        <w:spacing w:val="-4"/>
        <w:sz w:val="18"/>
        <w:szCs w:val="18"/>
      </w:rPr>
      <w:t>33</w:t>
    </w:r>
    <w:r>
      <w:rPr>
        <w:rFonts w:ascii="Calibri" w:hAnsi="Calibri" w:eastAsia="Calibri" w:cs="Calibri"/>
        <w:spacing w:val="6"/>
        <w:sz w:val="18"/>
        <w:szCs w:val="18"/>
      </w:rPr>
      <w:t xml:space="preserve"> </w:t>
    </w:r>
    <w:r>
      <w:rPr>
        <w:rFonts w:ascii="Calibri" w:hAnsi="Calibri" w:eastAsia="Calibri" w:cs="Calibri"/>
        <w:spacing w:val="-4"/>
        <w:sz w:val="18"/>
        <w:szCs w:val="18"/>
      </w:rPr>
      <w:t>-</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278D2">
    <w:pPr>
      <w:spacing w:line="236" w:lineRule="auto"/>
      <w:ind w:left="3985"/>
      <w:rPr>
        <w:rFonts w:ascii="Calibri" w:hAnsi="Calibri" w:eastAsia="Calibri" w:cs="Calibri"/>
        <w:sz w:val="18"/>
        <w:szCs w:val="18"/>
      </w:rPr>
    </w:pPr>
    <w:r>
      <w:rPr>
        <w:rFonts w:ascii="Calibri" w:hAnsi="Calibri" w:eastAsia="Calibri" w:cs="Calibri"/>
        <w:spacing w:val="-4"/>
        <w:sz w:val="18"/>
        <w:szCs w:val="18"/>
      </w:rPr>
      <w:t>-</w:t>
    </w:r>
    <w:r>
      <w:rPr>
        <w:rFonts w:ascii="Calibri" w:hAnsi="Calibri" w:eastAsia="Calibri" w:cs="Calibri"/>
        <w:spacing w:val="9"/>
        <w:sz w:val="18"/>
        <w:szCs w:val="18"/>
      </w:rPr>
      <w:t xml:space="preserve"> </w:t>
    </w:r>
    <w:r>
      <w:rPr>
        <w:rFonts w:ascii="Calibri" w:hAnsi="Calibri" w:eastAsia="Calibri" w:cs="Calibri"/>
        <w:spacing w:val="-4"/>
        <w:sz w:val="18"/>
        <w:szCs w:val="18"/>
      </w:rPr>
      <w:t>34</w:t>
    </w:r>
    <w:r>
      <w:rPr>
        <w:rFonts w:ascii="Calibri" w:hAnsi="Calibri" w:eastAsia="Calibri" w:cs="Calibri"/>
        <w:spacing w:val="6"/>
        <w:sz w:val="18"/>
        <w:szCs w:val="18"/>
      </w:rPr>
      <w:t xml:space="preserve"> </w:t>
    </w:r>
    <w:r>
      <w:rPr>
        <w:rFonts w:ascii="Calibri" w:hAnsi="Calibri" w:eastAsia="Calibri" w:cs="Calibri"/>
        <w:spacing w:val="-4"/>
        <w:sz w:val="18"/>
        <w:szCs w:val="18"/>
      </w:rPr>
      <w:t>-</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68F32">
    <w:pPr>
      <w:spacing w:line="236" w:lineRule="auto"/>
      <w:ind w:left="3985"/>
      <w:rPr>
        <w:rFonts w:ascii="Calibri" w:hAnsi="Calibri" w:eastAsia="Calibri" w:cs="Calibri"/>
        <w:sz w:val="18"/>
        <w:szCs w:val="18"/>
      </w:rPr>
    </w:pPr>
    <w:r>
      <w:rPr>
        <w:rFonts w:ascii="Calibri" w:hAnsi="Calibri" w:eastAsia="Calibri" w:cs="Calibri"/>
        <w:spacing w:val="-4"/>
        <w:sz w:val="18"/>
        <w:szCs w:val="18"/>
      </w:rPr>
      <w:t>-</w:t>
    </w:r>
    <w:r>
      <w:rPr>
        <w:rFonts w:ascii="Calibri" w:hAnsi="Calibri" w:eastAsia="Calibri" w:cs="Calibri"/>
        <w:spacing w:val="9"/>
        <w:sz w:val="18"/>
        <w:szCs w:val="18"/>
      </w:rPr>
      <w:t xml:space="preserve"> </w:t>
    </w:r>
    <w:r>
      <w:rPr>
        <w:rFonts w:ascii="Calibri" w:hAnsi="Calibri" w:eastAsia="Calibri" w:cs="Calibri"/>
        <w:spacing w:val="-4"/>
        <w:sz w:val="18"/>
        <w:szCs w:val="18"/>
      </w:rPr>
      <w:t>35</w:t>
    </w:r>
    <w:r>
      <w:rPr>
        <w:rFonts w:ascii="Calibri" w:hAnsi="Calibri" w:eastAsia="Calibri" w:cs="Calibri"/>
        <w:spacing w:val="6"/>
        <w:sz w:val="18"/>
        <w:szCs w:val="18"/>
      </w:rPr>
      <w:t xml:space="preserve"> </w:t>
    </w:r>
    <w:r>
      <w:rPr>
        <w:rFonts w:ascii="Calibri" w:hAnsi="Calibri" w:eastAsia="Calibri" w:cs="Calibri"/>
        <w:spacing w:val="-4"/>
        <w:sz w:val="18"/>
        <w:szCs w:val="18"/>
      </w:rPr>
      <w:t>-</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36CAE">
    <w:pPr>
      <w:spacing w:line="236" w:lineRule="auto"/>
      <w:ind w:left="3985"/>
      <w:rPr>
        <w:rFonts w:ascii="Calibri" w:hAnsi="Calibri" w:eastAsia="Calibri" w:cs="Calibri"/>
        <w:sz w:val="18"/>
        <w:szCs w:val="18"/>
      </w:rPr>
    </w:pPr>
    <w:r>
      <w:rPr>
        <w:rFonts w:ascii="Calibri" w:hAnsi="Calibri" w:eastAsia="Calibri" w:cs="Calibri"/>
        <w:spacing w:val="-4"/>
        <w:sz w:val="18"/>
        <w:szCs w:val="18"/>
      </w:rPr>
      <w:t>-</w:t>
    </w:r>
    <w:r>
      <w:rPr>
        <w:rFonts w:ascii="Calibri" w:hAnsi="Calibri" w:eastAsia="Calibri" w:cs="Calibri"/>
        <w:spacing w:val="9"/>
        <w:sz w:val="18"/>
        <w:szCs w:val="18"/>
      </w:rPr>
      <w:t xml:space="preserve"> </w:t>
    </w:r>
    <w:r>
      <w:rPr>
        <w:rFonts w:ascii="Calibri" w:hAnsi="Calibri" w:eastAsia="Calibri" w:cs="Calibri"/>
        <w:spacing w:val="-4"/>
        <w:sz w:val="18"/>
        <w:szCs w:val="18"/>
      </w:rPr>
      <w:t>36</w:t>
    </w:r>
    <w:r>
      <w:rPr>
        <w:rFonts w:ascii="Calibri" w:hAnsi="Calibri" w:eastAsia="Calibri" w:cs="Calibri"/>
        <w:spacing w:val="6"/>
        <w:sz w:val="18"/>
        <w:szCs w:val="18"/>
      </w:rPr>
      <w:t xml:space="preserve"> </w:t>
    </w:r>
    <w:r>
      <w:rPr>
        <w:rFonts w:ascii="Calibri" w:hAnsi="Calibri" w:eastAsia="Calibri" w:cs="Calibri"/>
        <w:spacing w:val="-4"/>
        <w:sz w:val="18"/>
        <w:szCs w:val="18"/>
      </w:rPr>
      <w:t>-</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75506">
    <w:pPr>
      <w:spacing w:line="236" w:lineRule="auto"/>
      <w:ind w:left="3985"/>
      <w:rPr>
        <w:rFonts w:ascii="Calibri" w:hAnsi="Calibri" w:eastAsia="Calibri" w:cs="Calibri"/>
        <w:sz w:val="18"/>
        <w:szCs w:val="18"/>
      </w:rPr>
    </w:pPr>
    <w:r>
      <w:rPr>
        <w:rFonts w:ascii="Calibri" w:hAnsi="Calibri" w:eastAsia="Calibri" w:cs="Calibri"/>
        <w:spacing w:val="-4"/>
        <w:sz w:val="18"/>
        <w:szCs w:val="18"/>
      </w:rPr>
      <w:t>-</w:t>
    </w:r>
    <w:r>
      <w:rPr>
        <w:rFonts w:ascii="Calibri" w:hAnsi="Calibri" w:eastAsia="Calibri" w:cs="Calibri"/>
        <w:spacing w:val="9"/>
        <w:sz w:val="18"/>
        <w:szCs w:val="18"/>
      </w:rPr>
      <w:t xml:space="preserve"> </w:t>
    </w:r>
    <w:r>
      <w:rPr>
        <w:rFonts w:ascii="Calibri" w:hAnsi="Calibri" w:eastAsia="Calibri" w:cs="Calibri"/>
        <w:spacing w:val="-4"/>
        <w:sz w:val="18"/>
        <w:szCs w:val="18"/>
      </w:rPr>
      <w:t>37</w:t>
    </w:r>
    <w:r>
      <w:rPr>
        <w:rFonts w:ascii="Calibri" w:hAnsi="Calibri" w:eastAsia="Calibri" w:cs="Calibri"/>
        <w:spacing w:val="6"/>
        <w:sz w:val="18"/>
        <w:szCs w:val="18"/>
      </w:rPr>
      <w:t xml:space="preserve"> </w:t>
    </w:r>
    <w:r>
      <w:rPr>
        <w:rFonts w:ascii="Calibri" w:hAnsi="Calibri" w:eastAsia="Calibri" w:cs="Calibri"/>
        <w:spacing w:val="-4"/>
        <w:sz w:val="18"/>
        <w:szCs w:val="18"/>
      </w:rPr>
      <w:t>-</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D813A7">
    <w:pPr>
      <w:spacing w:line="236" w:lineRule="auto"/>
      <w:ind w:left="3985"/>
      <w:rPr>
        <w:rFonts w:ascii="Calibri" w:hAnsi="Calibri" w:eastAsia="Calibri" w:cs="Calibri"/>
        <w:sz w:val="18"/>
        <w:szCs w:val="18"/>
      </w:rPr>
    </w:pPr>
    <w:r>
      <w:rPr>
        <w:rFonts w:ascii="Calibri" w:hAnsi="Calibri" w:eastAsia="Calibri" w:cs="Calibri"/>
        <w:spacing w:val="-4"/>
        <w:sz w:val="18"/>
        <w:szCs w:val="18"/>
      </w:rPr>
      <w:t>-</w:t>
    </w:r>
    <w:r>
      <w:rPr>
        <w:rFonts w:ascii="Calibri" w:hAnsi="Calibri" w:eastAsia="Calibri" w:cs="Calibri"/>
        <w:spacing w:val="9"/>
        <w:sz w:val="18"/>
        <w:szCs w:val="18"/>
      </w:rPr>
      <w:t xml:space="preserve"> </w:t>
    </w:r>
    <w:r>
      <w:rPr>
        <w:rFonts w:ascii="Calibri" w:hAnsi="Calibri" w:eastAsia="Calibri" w:cs="Calibri"/>
        <w:spacing w:val="-4"/>
        <w:sz w:val="18"/>
        <w:szCs w:val="18"/>
      </w:rPr>
      <w:t>38</w:t>
    </w:r>
    <w:r>
      <w:rPr>
        <w:rFonts w:ascii="Calibri" w:hAnsi="Calibri" w:eastAsia="Calibri" w:cs="Calibri"/>
        <w:spacing w:val="6"/>
        <w:sz w:val="18"/>
        <w:szCs w:val="18"/>
      </w:rPr>
      <w:t xml:space="preserve"> </w:t>
    </w:r>
    <w:r>
      <w:rPr>
        <w:rFonts w:ascii="Calibri" w:hAnsi="Calibri" w:eastAsia="Calibri" w:cs="Calibri"/>
        <w:spacing w:val="-4"/>
        <w:sz w:val="18"/>
        <w:szCs w:val="1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E6806">
    <w:pPr>
      <w:spacing w:line="236" w:lineRule="auto"/>
      <w:ind w:left="4031"/>
      <w:rPr>
        <w:rFonts w:ascii="Calibri" w:hAnsi="Calibri" w:eastAsia="Calibri" w:cs="Calibri"/>
        <w:sz w:val="18"/>
        <w:szCs w:val="18"/>
      </w:rPr>
    </w:pPr>
    <w:r>
      <w:rPr>
        <w:rFonts w:ascii="Calibri" w:hAnsi="Calibri" w:eastAsia="Calibri" w:cs="Calibri"/>
        <w:spacing w:val="-6"/>
        <w:sz w:val="18"/>
        <w:szCs w:val="18"/>
      </w:rPr>
      <w:t>-</w:t>
    </w:r>
    <w:r>
      <w:rPr>
        <w:rFonts w:ascii="Calibri" w:hAnsi="Calibri" w:eastAsia="Calibri" w:cs="Calibri"/>
        <w:spacing w:val="11"/>
        <w:sz w:val="18"/>
        <w:szCs w:val="18"/>
      </w:rPr>
      <w:t xml:space="preserve"> </w:t>
    </w:r>
    <w:r>
      <w:rPr>
        <w:rFonts w:ascii="Calibri" w:hAnsi="Calibri" w:eastAsia="Calibri" w:cs="Calibri"/>
        <w:spacing w:val="-6"/>
        <w:sz w:val="18"/>
        <w:szCs w:val="18"/>
      </w:rPr>
      <w:t>3</w:t>
    </w:r>
    <w:r>
      <w:rPr>
        <w:rFonts w:ascii="Calibri" w:hAnsi="Calibri" w:eastAsia="Calibri" w:cs="Calibri"/>
        <w:spacing w:val="6"/>
        <w:sz w:val="18"/>
        <w:szCs w:val="18"/>
      </w:rPr>
      <w:t xml:space="preserve"> </w:t>
    </w:r>
    <w:r>
      <w:rPr>
        <w:rFonts w:ascii="Calibri" w:hAnsi="Calibri" w:eastAsia="Calibri" w:cs="Calibri"/>
        <w:spacing w:val="-6"/>
        <w:sz w:val="18"/>
        <w:szCs w:val="18"/>
      </w:rPr>
      <w:t>-</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14B67">
    <w:pPr>
      <w:spacing w:line="236" w:lineRule="auto"/>
      <w:ind w:left="3985"/>
      <w:rPr>
        <w:rFonts w:ascii="Calibri" w:hAnsi="Calibri" w:eastAsia="Calibri" w:cs="Calibri"/>
        <w:sz w:val="18"/>
        <w:szCs w:val="18"/>
      </w:rPr>
    </w:pPr>
    <w:r>
      <w:rPr>
        <w:rFonts w:ascii="Calibri" w:hAnsi="Calibri" w:eastAsia="Calibri" w:cs="Calibri"/>
        <w:spacing w:val="-4"/>
        <w:sz w:val="18"/>
        <w:szCs w:val="18"/>
      </w:rPr>
      <w:t>-</w:t>
    </w:r>
    <w:r>
      <w:rPr>
        <w:rFonts w:ascii="Calibri" w:hAnsi="Calibri" w:eastAsia="Calibri" w:cs="Calibri"/>
        <w:spacing w:val="9"/>
        <w:sz w:val="18"/>
        <w:szCs w:val="18"/>
      </w:rPr>
      <w:t xml:space="preserve"> </w:t>
    </w:r>
    <w:r>
      <w:rPr>
        <w:rFonts w:ascii="Calibri" w:hAnsi="Calibri" w:eastAsia="Calibri" w:cs="Calibri"/>
        <w:spacing w:val="-4"/>
        <w:sz w:val="18"/>
        <w:szCs w:val="18"/>
      </w:rPr>
      <w:t>39</w:t>
    </w:r>
    <w:r>
      <w:rPr>
        <w:rFonts w:ascii="Calibri" w:hAnsi="Calibri" w:eastAsia="Calibri" w:cs="Calibri"/>
        <w:spacing w:val="6"/>
        <w:sz w:val="18"/>
        <w:szCs w:val="18"/>
      </w:rPr>
      <w:t xml:space="preserve"> </w:t>
    </w:r>
    <w:r>
      <w:rPr>
        <w:rFonts w:ascii="Calibri" w:hAnsi="Calibri" w:eastAsia="Calibri" w:cs="Calibri"/>
        <w:spacing w:val="-4"/>
        <w:sz w:val="18"/>
        <w:szCs w:val="18"/>
      </w:rPr>
      <w:t>-</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1E160">
    <w:pPr>
      <w:spacing w:line="236" w:lineRule="auto"/>
      <w:ind w:left="3985"/>
      <w:rPr>
        <w:rFonts w:ascii="Calibri" w:hAnsi="Calibri" w:eastAsia="Calibri" w:cs="Calibri"/>
        <w:sz w:val="18"/>
        <w:szCs w:val="18"/>
      </w:rPr>
    </w:pPr>
    <w:r>
      <w:rPr>
        <w:rFonts w:ascii="Calibri" w:hAnsi="Calibri" w:eastAsia="Calibri" w:cs="Calibri"/>
        <w:spacing w:val="-3"/>
        <w:sz w:val="18"/>
        <w:szCs w:val="18"/>
      </w:rPr>
      <w:t>-</w:t>
    </w:r>
    <w:r>
      <w:rPr>
        <w:rFonts w:ascii="Calibri" w:hAnsi="Calibri" w:eastAsia="Calibri" w:cs="Calibri"/>
        <w:spacing w:val="5"/>
        <w:sz w:val="18"/>
        <w:szCs w:val="18"/>
      </w:rPr>
      <w:t xml:space="preserve"> </w:t>
    </w:r>
    <w:r>
      <w:rPr>
        <w:rFonts w:ascii="Calibri" w:hAnsi="Calibri" w:eastAsia="Calibri" w:cs="Calibri"/>
        <w:spacing w:val="-3"/>
        <w:sz w:val="18"/>
        <w:szCs w:val="18"/>
      </w:rPr>
      <w:t>40</w:t>
    </w:r>
    <w:r>
      <w:rPr>
        <w:rFonts w:ascii="Calibri" w:hAnsi="Calibri" w:eastAsia="Calibri" w:cs="Calibri"/>
        <w:spacing w:val="6"/>
        <w:sz w:val="18"/>
        <w:szCs w:val="18"/>
      </w:rPr>
      <w:t xml:space="preserve"> </w:t>
    </w:r>
    <w:r>
      <w:rPr>
        <w:rFonts w:ascii="Calibri" w:hAnsi="Calibri" w:eastAsia="Calibri" w:cs="Calibri"/>
        <w:spacing w:val="-3"/>
        <w:sz w:val="18"/>
        <w:szCs w:val="18"/>
      </w:rPr>
      <w:t>-</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66612">
    <w:pPr>
      <w:spacing w:line="237" w:lineRule="auto"/>
      <w:ind w:left="3985"/>
      <w:rPr>
        <w:rFonts w:ascii="Calibri" w:hAnsi="Calibri" w:eastAsia="Calibri" w:cs="Calibri"/>
        <w:sz w:val="18"/>
        <w:szCs w:val="18"/>
      </w:rPr>
    </w:pPr>
    <w:r>
      <w:rPr>
        <w:rFonts w:ascii="Calibri" w:hAnsi="Calibri" w:eastAsia="Calibri" w:cs="Calibri"/>
        <w:spacing w:val="-3"/>
        <w:sz w:val="18"/>
        <w:szCs w:val="18"/>
      </w:rPr>
      <w:t>-</w:t>
    </w:r>
    <w:r>
      <w:rPr>
        <w:rFonts w:ascii="Calibri" w:hAnsi="Calibri" w:eastAsia="Calibri" w:cs="Calibri"/>
        <w:spacing w:val="5"/>
        <w:sz w:val="18"/>
        <w:szCs w:val="18"/>
      </w:rPr>
      <w:t xml:space="preserve"> </w:t>
    </w:r>
    <w:r>
      <w:rPr>
        <w:rFonts w:ascii="Calibri" w:hAnsi="Calibri" w:eastAsia="Calibri" w:cs="Calibri"/>
        <w:spacing w:val="-3"/>
        <w:sz w:val="18"/>
        <w:szCs w:val="18"/>
      </w:rPr>
      <w:t>41</w:t>
    </w:r>
    <w:r>
      <w:rPr>
        <w:rFonts w:ascii="Calibri" w:hAnsi="Calibri" w:eastAsia="Calibri" w:cs="Calibri"/>
        <w:spacing w:val="6"/>
        <w:sz w:val="18"/>
        <w:szCs w:val="18"/>
      </w:rPr>
      <w:t xml:space="preserve"> </w:t>
    </w:r>
    <w:r>
      <w:rPr>
        <w:rFonts w:ascii="Calibri" w:hAnsi="Calibri" w:eastAsia="Calibri" w:cs="Calibri"/>
        <w:spacing w:val="-3"/>
        <w:sz w:val="18"/>
        <w:szCs w:val="18"/>
      </w:rPr>
      <w:t>-</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2C2EE">
    <w:pPr>
      <w:spacing w:line="237" w:lineRule="auto"/>
      <w:ind w:left="3985"/>
      <w:rPr>
        <w:rFonts w:ascii="Calibri" w:hAnsi="Calibri" w:eastAsia="Calibri" w:cs="Calibri"/>
        <w:sz w:val="18"/>
        <w:szCs w:val="18"/>
      </w:rPr>
    </w:pPr>
    <w:r>
      <w:rPr>
        <w:rFonts w:ascii="Calibri" w:hAnsi="Calibri" w:eastAsia="Calibri" w:cs="Calibri"/>
        <w:spacing w:val="-3"/>
        <w:sz w:val="18"/>
        <w:szCs w:val="18"/>
      </w:rPr>
      <w:t>-</w:t>
    </w:r>
    <w:r>
      <w:rPr>
        <w:rFonts w:ascii="Calibri" w:hAnsi="Calibri" w:eastAsia="Calibri" w:cs="Calibri"/>
        <w:spacing w:val="5"/>
        <w:sz w:val="18"/>
        <w:szCs w:val="18"/>
      </w:rPr>
      <w:t xml:space="preserve"> </w:t>
    </w:r>
    <w:r>
      <w:rPr>
        <w:rFonts w:ascii="Calibri" w:hAnsi="Calibri" w:eastAsia="Calibri" w:cs="Calibri"/>
        <w:spacing w:val="-3"/>
        <w:sz w:val="18"/>
        <w:szCs w:val="18"/>
      </w:rPr>
      <w:t>42</w:t>
    </w:r>
    <w:r>
      <w:rPr>
        <w:rFonts w:ascii="Calibri" w:hAnsi="Calibri" w:eastAsia="Calibri" w:cs="Calibri"/>
        <w:spacing w:val="6"/>
        <w:sz w:val="18"/>
        <w:szCs w:val="18"/>
      </w:rPr>
      <w:t xml:space="preserve"> </w:t>
    </w:r>
    <w:r>
      <w:rPr>
        <w:rFonts w:ascii="Calibri" w:hAnsi="Calibri" w:eastAsia="Calibri" w:cs="Calibri"/>
        <w:spacing w:val="-3"/>
        <w:sz w:val="18"/>
        <w:szCs w:val="18"/>
      </w:rPr>
      <w:t>-</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C35DB">
    <w:pPr>
      <w:spacing w:line="236" w:lineRule="auto"/>
      <w:ind w:left="3985"/>
      <w:rPr>
        <w:rFonts w:ascii="Calibri" w:hAnsi="Calibri" w:eastAsia="Calibri" w:cs="Calibri"/>
        <w:sz w:val="18"/>
        <w:szCs w:val="18"/>
      </w:rPr>
    </w:pPr>
    <w:r>
      <w:rPr>
        <w:rFonts w:ascii="Calibri" w:hAnsi="Calibri" w:eastAsia="Calibri" w:cs="Calibri"/>
        <w:spacing w:val="-3"/>
        <w:sz w:val="18"/>
        <w:szCs w:val="18"/>
      </w:rPr>
      <w:t>-</w:t>
    </w:r>
    <w:r>
      <w:rPr>
        <w:rFonts w:ascii="Calibri" w:hAnsi="Calibri" w:eastAsia="Calibri" w:cs="Calibri"/>
        <w:spacing w:val="5"/>
        <w:sz w:val="18"/>
        <w:szCs w:val="18"/>
      </w:rPr>
      <w:t xml:space="preserve"> </w:t>
    </w:r>
    <w:r>
      <w:rPr>
        <w:rFonts w:ascii="Calibri" w:hAnsi="Calibri" w:eastAsia="Calibri" w:cs="Calibri"/>
        <w:spacing w:val="-3"/>
        <w:sz w:val="18"/>
        <w:szCs w:val="18"/>
      </w:rPr>
      <w:t>43</w:t>
    </w:r>
    <w:r>
      <w:rPr>
        <w:rFonts w:ascii="Calibri" w:hAnsi="Calibri" w:eastAsia="Calibri" w:cs="Calibri"/>
        <w:spacing w:val="6"/>
        <w:sz w:val="18"/>
        <w:szCs w:val="18"/>
      </w:rPr>
      <w:t xml:space="preserve"> </w:t>
    </w:r>
    <w:r>
      <w:rPr>
        <w:rFonts w:ascii="Calibri" w:hAnsi="Calibri" w:eastAsia="Calibri" w:cs="Calibri"/>
        <w:spacing w:val="-3"/>
        <w:sz w:val="18"/>
        <w:szCs w:val="18"/>
      </w:rPr>
      <w:t>-</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823F40">
    <w:pPr>
      <w:spacing w:line="237" w:lineRule="auto"/>
      <w:ind w:left="3985"/>
      <w:rPr>
        <w:rFonts w:ascii="Calibri" w:hAnsi="Calibri" w:eastAsia="Calibri" w:cs="Calibri"/>
        <w:sz w:val="18"/>
        <w:szCs w:val="18"/>
      </w:rPr>
    </w:pPr>
    <w:r>
      <w:rPr>
        <w:rFonts w:ascii="Calibri" w:hAnsi="Calibri" w:eastAsia="Calibri" w:cs="Calibri"/>
        <w:spacing w:val="-3"/>
        <w:sz w:val="18"/>
        <w:szCs w:val="18"/>
      </w:rPr>
      <w:t>-</w:t>
    </w:r>
    <w:r>
      <w:rPr>
        <w:rFonts w:ascii="Calibri" w:hAnsi="Calibri" w:eastAsia="Calibri" w:cs="Calibri"/>
        <w:spacing w:val="5"/>
        <w:sz w:val="18"/>
        <w:szCs w:val="18"/>
      </w:rPr>
      <w:t xml:space="preserve"> </w:t>
    </w:r>
    <w:r>
      <w:rPr>
        <w:rFonts w:ascii="Calibri" w:hAnsi="Calibri" w:eastAsia="Calibri" w:cs="Calibri"/>
        <w:spacing w:val="-3"/>
        <w:sz w:val="18"/>
        <w:szCs w:val="18"/>
      </w:rPr>
      <w:t>44</w:t>
    </w:r>
    <w:r>
      <w:rPr>
        <w:rFonts w:ascii="Calibri" w:hAnsi="Calibri" w:eastAsia="Calibri" w:cs="Calibri"/>
        <w:spacing w:val="6"/>
        <w:sz w:val="18"/>
        <w:szCs w:val="18"/>
      </w:rPr>
      <w:t xml:space="preserve"> </w:t>
    </w:r>
    <w:r>
      <w:rPr>
        <w:rFonts w:ascii="Calibri" w:hAnsi="Calibri" w:eastAsia="Calibri" w:cs="Calibri"/>
        <w:spacing w:val="-3"/>
        <w:sz w:val="18"/>
        <w:szCs w:val="18"/>
      </w:rPr>
      <w:t>-</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6C1C0">
    <w:pPr>
      <w:spacing w:line="236" w:lineRule="auto"/>
      <w:ind w:left="3985"/>
      <w:rPr>
        <w:rFonts w:ascii="Calibri" w:hAnsi="Calibri" w:eastAsia="Calibri" w:cs="Calibri"/>
        <w:sz w:val="18"/>
        <w:szCs w:val="18"/>
      </w:rPr>
    </w:pPr>
    <w:r>
      <w:rPr>
        <w:rFonts w:ascii="Calibri" w:hAnsi="Calibri" w:eastAsia="Calibri" w:cs="Calibri"/>
        <w:spacing w:val="-3"/>
        <w:sz w:val="18"/>
        <w:szCs w:val="18"/>
      </w:rPr>
      <w:t>-</w:t>
    </w:r>
    <w:r>
      <w:rPr>
        <w:rFonts w:ascii="Calibri" w:hAnsi="Calibri" w:eastAsia="Calibri" w:cs="Calibri"/>
        <w:spacing w:val="5"/>
        <w:sz w:val="18"/>
        <w:szCs w:val="18"/>
      </w:rPr>
      <w:t xml:space="preserve"> </w:t>
    </w:r>
    <w:r>
      <w:rPr>
        <w:rFonts w:ascii="Calibri" w:hAnsi="Calibri" w:eastAsia="Calibri" w:cs="Calibri"/>
        <w:spacing w:val="-3"/>
        <w:sz w:val="18"/>
        <w:szCs w:val="18"/>
      </w:rPr>
      <w:t>45</w:t>
    </w:r>
    <w:r>
      <w:rPr>
        <w:rFonts w:ascii="Calibri" w:hAnsi="Calibri" w:eastAsia="Calibri" w:cs="Calibri"/>
        <w:spacing w:val="6"/>
        <w:sz w:val="18"/>
        <w:szCs w:val="18"/>
      </w:rPr>
      <w:t xml:space="preserve"> </w:t>
    </w:r>
    <w:r>
      <w:rPr>
        <w:rFonts w:ascii="Calibri" w:hAnsi="Calibri" w:eastAsia="Calibri" w:cs="Calibri"/>
        <w:spacing w:val="-3"/>
        <w:sz w:val="18"/>
        <w:szCs w:val="1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E0F6F">
    <w:pPr>
      <w:spacing w:line="237" w:lineRule="auto"/>
      <w:ind w:left="4031"/>
      <w:rPr>
        <w:rFonts w:ascii="Calibri" w:hAnsi="Calibri" w:eastAsia="Calibri" w:cs="Calibri"/>
        <w:sz w:val="18"/>
        <w:szCs w:val="18"/>
      </w:rPr>
    </w:pPr>
    <w:r>
      <w:rPr>
        <w:rFonts w:ascii="Calibri" w:hAnsi="Calibri" w:eastAsia="Calibri" w:cs="Calibri"/>
        <w:spacing w:val="-4"/>
        <w:sz w:val="18"/>
        <w:szCs w:val="18"/>
      </w:rPr>
      <w:t>-</w:t>
    </w:r>
    <w:r>
      <w:rPr>
        <w:rFonts w:ascii="Calibri" w:hAnsi="Calibri" w:eastAsia="Calibri" w:cs="Calibri"/>
        <w:spacing w:val="5"/>
        <w:sz w:val="18"/>
        <w:szCs w:val="18"/>
      </w:rPr>
      <w:t xml:space="preserve"> </w:t>
    </w:r>
    <w:r>
      <w:rPr>
        <w:rFonts w:ascii="Calibri" w:hAnsi="Calibri" w:eastAsia="Calibri" w:cs="Calibri"/>
        <w:spacing w:val="-4"/>
        <w:sz w:val="18"/>
        <w:szCs w:val="18"/>
      </w:rPr>
      <w:t>4</w:t>
    </w:r>
    <w:r>
      <w:rPr>
        <w:rFonts w:ascii="Calibri" w:hAnsi="Calibri" w:eastAsia="Calibri" w:cs="Calibri"/>
        <w:spacing w:val="6"/>
        <w:sz w:val="18"/>
        <w:szCs w:val="18"/>
      </w:rPr>
      <w:t xml:space="preserve"> </w:t>
    </w:r>
    <w:r>
      <w:rPr>
        <w:rFonts w:ascii="Calibri" w:hAnsi="Calibri" w:eastAsia="Calibri" w:cs="Calibri"/>
        <w:spacing w:val="-4"/>
        <w:sz w:val="18"/>
        <w:szCs w:val="18"/>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6C2B9">
    <w:pPr>
      <w:spacing w:line="236" w:lineRule="auto"/>
      <w:ind w:left="4031"/>
      <w:rPr>
        <w:rFonts w:ascii="Calibri" w:hAnsi="Calibri" w:eastAsia="Calibri" w:cs="Calibri"/>
        <w:sz w:val="18"/>
        <w:szCs w:val="18"/>
      </w:rPr>
    </w:pPr>
    <w:r>
      <w:rPr>
        <w:rFonts w:ascii="Calibri" w:hAnsi="Calibri" w:eastAsia="Calibri" w:cs="Calibri"/>
        <w:spacing w:val="-5"/>
        <w:sz w:val="18"/>
        <w:szCs w:val="18"/>
      </w:rPr>
      <w:t>-</w:t>
    </w:r>
    <w:r>
      <w:rPr>
        <w:rFonts w:ascii="Calibri" w:hAnsi="Calibri" w:eastAsia="Calibri" w:cs="Calibri"/>
        <w:spacing w:val="9"/>
        <w:sz w:val="18"/>
        <w:szCs w:val="18"/>
      </w:rPr>
      <w:t xml:space="preserve"> </w:t>
    </w:r>
    <w:r>
      <w:rPr>
        <w:rFonts w:ascii="Calibri" w:hAnsi="Calibri" w:eastAsia="Calibri" w:cs="Calibri"/>
        <w:spacing w:val="-5"/>
        <w:sz w:val="18"/>
        <w:szCs w:val="18"/>
      </w:rPr>
      <w:t>5</w:t>
    </w:r>
    <w:r>
      <w:rPr>
        <w:rFonts w:ascii="Calibri" w:hAnsi="Calibri" w:eastAsia="Calibri" w:cs="Calibri"/>
        <w:spacing w:val="6"/>
        <w:sz w:val="18"/>
        <w:szCs w:val="18"/>
      </w:rPr>
      <w:t xml:space="preserve"> </w:t>
    </w:r>
    <w:r>
      <w:rPr>
        <w:rFonts w:ascii="Calibri" w:hAnsi="Calibri" w:eastAsia="Calibri" w:cs="Calibri"/>
        <w:spacing w:val="-5"/>
        <w:sz w:val="18"/>
        <w:szCs w:val="18"/>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F7912">
    <w:pPr>
      <w:spacing w:line="236" w:lineRule="auto"/>
      <w:ind w:left="4031"/>
      <w:rPr>
        <w:rFonts w:ascii="Calibri" w:hAnsi="Calibri" w:eastAsia="Calibri" w:cs="Calibri"/>
        <w:sz w:val="18"/>
        <w:szCs w:val="18"/>
      </w:rPr>
    </w:pPr>
    <w:r>
      <w:rPr>
        <w:rFonts w:ascii="Calibri" w:hAnsi="Calibri" w:eastAsia="Calibri" w:cs="Calibri"/>
        <w:spacing w:val="-6"/>
        <w:sz w:val="18"/>
        <w:szCs w:val="18"/>
      </w:rPr>
      <w:t>-</w:t>
    </w:r>
    <w:r>
      <w:rPr>
        <w:rFonts w:ascii="Calibri" w:hAnsi="Calibri" w:eastAsia="Calibri" w:cs="Calibri"/>
        <w:spacing w:val="11"/>
        <w:sz w:val="18"/>
        <w:szCs w:val="18"/>
      </w:rPr>
      <w:t xml:space="preserve"> </w:t>
    </w:r>
    <w:r>
      <w:rPr>
        <w:rFonts w:ascii="Calibri" w:hAnsi="Calibri" w:eastAsia="Calibri" w:cs="Calibri"/>
        <w:spacing w:val="-6"/>
        <w:sz w:val="18"/>
        <w:szCs w:val="18"/>
      </w:rPr>
      <w:t>6</w:t>
    </w:r>
    <w:r>
      <w:rPr>
        <w:rFonts w:ascii="Calibri" w:hAnsi="Calibri" w:eastAsia="Calibri" w:cs="Calibri"/>
        <w:spacing w:val="6"/>
        <w:sz w:val="18"/>
        <w:szCs w:val="18"/>
      </w:rPr>
      <w:t xml:space="preserve"> </w:t>
    </w:r>
    <w:r>
      <w:rPr>
        <w:rFonts w:ascii="Calibri" w:hAnsi="Calibri" w:eastAsia="Calibri" w:cs="Calibri"/>
        <w:spacing w:val="-6"/>
        <w:sz w:val="18"/>
        <w:szCs w:val="18"/>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9CF15">
    <w:pPr>
      <w:spacing w:line="237" w:lineRule="auto"/>
      <w:ind w:left="4031"/>
      <w:rPr>
        <w:rFonts w:ascii="Calibri" w:hAnsi="Calibri" w:eastAsia="Calibri" w:cs="Calibri"/>
        <w:sz w:val="18"/>
        <w:szCs w:val="18"/>
      </w:rPr>
    </w:pPr>
    <w:r>
      <w:rPr>
        <w:rFonts w:ascii="Calibri" w:hAnsi="Calibri" w:eastAsia="Calibri" w:cs="Calibri"/>
        <w:spacing w:val="-5"/>
        <w:sz w:val="18"/>
        <w:szCs w:val="18"/>
      </w:rPr>
      <w:t>-</w:t>
    </w:r>
    <w:r>
      <w:rPr>
        <w:rFonts w:ascii="Calibri" w:hAnsi="Calibri" w:eastAsia="Calibri" w:cs="Calibri"/>
        <w:spacing w:val="8"/>
        <w:sz w:val="18"/>
        <w:szCs w:val="18"/>
      </w:rPr>
      <w:t xml:space="preserve"> </w:t>
    </w:r>
    <w:r>
      <w:rPr>
        <w:rFonts w:ascii="Calibri" w:hAnsi="Calibri" w:eastAsia="Calibri" w:cs="Calibri"/>
        <w:spacing w:val="-5"/>
        <w:sz w:val="18"/>
        <w:szCs w:val="18"/>
      </w:rPr>
      <w:t>7</w:t>
    </w:r>
    <w:r>
      <w:rPr>
        <w:rFonts w:ascii="Calibri" w:hAnsi="Calibri" w:eastAsia="Calibri" w:cs="Calibri"/>
        <w:spacing w:val="6"/>
        <w:sz w:val="18"/>
        <w:szCs w:val="18"/>
      </w:rPr>
      <w:t xml:space="preserve"> </w:t>
    </w:r>
    <w:r>
      <w:rPr>
        <w:rFonts w:ascii="Calibri" w:hAnsi="Calibri" w:eastAsia="Calibri" w:cs="Calibri"/>
        <w:spacing w:val="-5"/>
        <w:sz w:val="18"/>
        <w:szCs w:val="18"/>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D2825">
    <w:pPr>
      <w:spacing w:line="236" w:lineRule="auto"/>
      <w:ind w:left="4031"/>
      <w:rPr>
        <w:rFonts w:ascii="Calibri" w:hAnsi="Calibri" w:eastAsia="Calibri" w:cs="Calibri"/>
        <w:sz w:val="18"/>
        <w:szCs w:val="18"/>
      </w:rPr>
    </w:pPr>
    <w:r>
      <w:rPr>
        <w:rFonts w:ascii="Calibri" w:hAnsi="Calibri" w:eastAsia="Calibri" w:cs="Calibri"/>
        <w:spacing w:val="-5"/>
        <w:sz w:val="18"/>
        <w:szCs w:val="18"/>
      </w:rPr>
      <w:t>-</w:t>
    </w:r>
    <w:r>
      <w:rPr>
        <w:rFonts w:ascii="Calibri" w:hAnsi="Calibri" w:eastAsia="Calibri" w:cs="Calibri"/>
        <w:spacing w:val="8"/>
        <w:sz w:val="18"/>
        <w:szCs w:val="18"/>
      </w:rPr>
      <w:t xml:space="preserve"> </w:t>
    </w:r>
    <w:r>
      <w:rPr>
        <w:rFonts w:ascii="Calibri" w:hAnsi="Calibri" w:eastAsia="Calibri" w:cs="Calibri"/>
        <w:spacing w:val="-5"/>
        <w:sz w:val="18"/>
        <w:szCs w:val="18"/>
      </w:rPr>
      <w:t>8</w:t>
    </w:r>
    <w:r>
      <w:rPr>
        <w:rFonts w:ascii="Calibri" w:hAnsi="Calibri" w:eastAsia="Calibri" w:cs="Calibri"/>
        <w:spacing w:val="6"/>
        <w:sz w:val="18"/>
        <w:szCs w:val="18"/>
      </w:rPr>
      <w:t xml:space="preserve"> </w:t>
    </w:r>
    <w:r>
      <w:rPr>
        <w:rFonts w:ascii="Calibri" w:hAnsi="Calibri" w:eastAsia="Calibri" w:cs="Calibri"/>
        <w:spacing w:val="-5"/>
        <w:sz w:val="18"/>
        <w:szCs w:val="1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276F4">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21072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24"/>
      <w:szCs w:val="24"/>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仿宋" w:hAnsi="仿宋" w:eastAsia="仿宋" w:cs="仿宋"/>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9" Type="http://schemas.openxmlformats.org/officeDocument/2006/relationships/fontTable" Target="fontTable.xml"/><Relationship Id="rId78" Type="http://schemas.openxmlformats.org/officeDocument/2006/relationships/image" Target="media/image26.jpeg"/><Relationship Id="rId77" Type="http://schemas.openxmlformats.org/officeDocument/2006/relationships/image" Target="media/image25.jpeg"/><Relationship Id="rId76" Type="http://schemas.openxmlformats.org/officeDocument/2006/relationships/image" Target="media/image24.jpeg"/><Relationship Id="rId75" Type="http://schemas.openxmlformats.org/officeDocument/2006/relationships/image" Target="media/image23.jpeg"/><Relationship Id="rId74" Type="http://schemas.openxmlformats.org/officeDocument/2006/relationships/image" Target="media/image22.jpeg"/><Relationship Id="rId73" Type="http://schemas.openxmlformats.org/officeDocument/2006/relationships/image" Target="media/image21.jpeg"/><Relationship Id="rId72" Type="http://schemas.openxmlformats.org/officeDocument/2006/relationships/image" Target="media/image20.jpeg"/><Relationship Id="rId71" Type="http://schemas.openxmlformats.org/officeDocument/2006/relationships/image" Target="media/image19.png"/><Relationship Id="rId70" Type="http://schemas.openxmlformats.org/officeDocument/2006/relationships/image" Target="media/image18.png"/><Relationship Id="rId7" Type="http://schemas.openxmlformats.org/officeDocument/2006/relationships/footer" Target="footer2.xml"/><Relationship Id="rId69" Type="http://schemas.openxmlformats.org/officeDocument/2006/relationships/image" Target="media/image17.png"/><Relationship Id="rId68" Type="http://schemas.openxmlformats.org/officeDocument/2006/relationships/image" Target="media/image16.png"/><Relationship Id="rId67" Type="http://schemas.openxmlformats.org/officeDocument/2006/relationships/image" Target="media/image15.png"/><Relationship Id="rId66" Type="http://schemas.openxmlformats.org/officeDocument/2006/relationships/image" Target="media/image14.png"/><Relationship Id="rId65" Type="http://schemas.openxmlformats.org/officeDocument/2006/relationships/image" Target="media/image13.png"/><Relationship Id="rId64" Type="http://schemas.openxmlformats.org/officeDocument/2006/relationships/image" Target="media/image12.png"/><Relationship Id="rId63" Type="http://schemas.openxmlformats.org/officeDocument/2006/relationships/image" Target="media/image11.png"/><Relationship Id="rId62" Type="http://schemas.openxmlformats.org/officeDocument/2006/relationships/image" Target="media/image10.png"/><Relationship Id="rId61" Type="http://schemas.openxmlformats.org/officeDocument/2006/relationships/image" Target="media/image9.png"/><Relationship Id="rId60" Type="http://schemas.openxmlformats.org/officeDocument/2006/relationships/image" Target="media/image8.png"/><Relationship Id="rId6" Type="http://schemas.openxmlformats.org/officeDocument/2006/relationships/footer" Target="footer1.xml"/><Relationship Id="rId59" Type="http://schemas.openxmlformats.org/officeDocument/2006/relationships/image" Target="media/image7.png"/><Relationship Id="rId58" Type="http://schemas.openxmlformats.org/officeDocument/2006/relationships/image" Target="media/image6.png"/><Relationship Id="rId57" Type="http://schemas.openxmlformats.org/officeDocument/2006/relationships/image" Target="media/image5.png"/><Relationship Id="rId56" Type="http://schemas.openxmlformats.org/officeDocument/2006/relationships/image" Target="media/image4.png"/><Relationship Id="rId55" Type="http://schemas.openxmlformats.org/officeDocument/2006/relationships/image" Target="media/image3.jpeg"/><Relationship Id="rId54" Type="http://schemas.openxmlformats.org/officeDocument/2006/relationships/image" Target="media/image2.jpeg"/><Relationship Id="rId53" Type="http://schemas.openxmlformats.org/officeDocument/2006/relationships/image" Target="media/image1.jpeg"/><Relationship Id="rId52" Type="http://schemas.openxmlformats.org/officeDocument/2006/relationships/theme" Target="theme/theme1.xml"/><Relationship Id="rId51" Type="http://schemas.openxmlformats.org/officeDocument/2006/relationships/footer" Target="footer46.xml"/><Relationship Id="rId50" Type="http://schemas.openxmlformats.org/officeDocument/2006/relationships/footer" Target="footer45.xml"/><Relationship Id="rId5" Type="http://schemas.openxmlformats.org/officeDocument/2006/relationships/header" Target="header1.xml"/><Relationship Id="rId49" Type="http://schemas.openxmlformats.org/officeDocument/2006/relationships/footer" Target="footer44.xml"/><Relationship Id="rId48" Type="http://schemas.openxmlformats.org/officeDocument/2006/relationships/footer" Target="footer43.xml"/><Relationship Id="rId47" Type="http://schemas.openxmlformats.org/officeDocument/2006/relationships/footer" Target="footer42.xml"/><Relationship Id="rId46" Type="http://schemas.openxmlformats.org/officeDocument/2006/relationships/footer" Target="footer41.xml"/><Relationship Id="rId45" Type="http://schemas.openxmlformats.org/officeDocument/2006/relationships/footer" Target="footer40.xml"/><Relationship Id="rId44" Type="http://schemas.openxmlformats.org/officeDocument/2006/relationships/footer" Target="footer39.xml"/><Relationship Id="rId43" Type="http://schemas.openxmlformats.org/officeDocument/2006/relationships/footer" Target="footer38.xml"/><Relationship Id="rId42" Type="http://schemas.openxmlformats.org/officeDocument/2006/relationships/footer" Target="footer37.xml"/><Relationship Id="rId41" Type="http://schemas.openxmlformats.org/officeDocument/2006/relationships/footer" Target="footer36.xml"/><Relationship Id="rId40" Type="http://schemas.openxmlformats.org/officeDocument/2006/relationships/footer" Target="footer35.xml"/><Relationship Id="rId4" Type="http://schemas.openxmlformats.org/officeDocument/2006/relationships/endnotes" Target="endnotes.xml"/><Relationship Id="rId39" Type="http://schemas.openxmlformats.org/officeDocument/2006/relationships/footer" Target="footer34.xml"/><Relationship Id="rId38" Type="http://schemas.openxmlformats.org/officeDocument/2006/relationships/footer" Target="footer33.xml"/><Relationship Id="rId37" Type="http://schemas.openxmlformats.org/officeDocument/2006/relationships/footer" Target="footer32.xml"/><Relationship Id="rId36" Type="http://schemas.openxmlformats.org/officeDocument/2006/relationships/footer" Target="footer31.xml"/><Relationship Id="rId35" Type="http://schemas.openxmlformats.org/officeDocument/2006/relationships/footer" Target="footer30.xml"/><Relationship Id="rId34" Type="http://schemas.openxmlformats.org/officeDocument/2006/relationships/footer" Target="footer29.xml"/><Relationship Id="rId33" Type="http://schemas.openxmlformats.org/officeDocument/2006/relationships/footer" Target="footer28.xml"/><Relationship Id="rId32" Type="http://schemas.openxmlformats.org/officeDocument/2006/relationships/footer" Target="footer27.xml"/><Relationship Id="rId31" Type="http://schemas.openxmlformats.org/officeDocument/2006/relationships/footer" Target="footer26.xml"/><Relationship Id="rId30" Type="http://schemas.openxmlformats.org/officeDocument/2006/relationships/footer" Target="footer25.xml"/><Relationship Id="rId3" Type="http://schemas.openxmlformats.org/officeDocument/2006/relationships/footnotes" Target="footnotes.xml"/><Relationship Id="rId29" Type="http://schemas.openxmlformats.org/officeDocument/2006/relationships/footer" Target="footer24.xml"/><Relationship Id="rId28" Type="http://schemas.openxmlformats.org/officeDocument/2006/relationships/footer" Target="footer23.xml"/><Relationship Id="rId27" Type="http://schemas.openxmlformats.org/officeDocument/2006/relationships/footer" Target="footer22.xml"/><Relationship Id="rId26" Type="http://schemas.openxmlformats.org/officeDocument/2006/relationships/footer" Target="footer21.xml"/><Relationship Id="rId25" Type="http://schemas.openxmlformats.org/officeDocument/2006/relationships/footer" Target="footer20.xml"/><Relationship Id="rId24" Type="http://schemas.openxmlformats.org/officeDocument/2006/relationships/footer" Target="footer19.xml"/><Relationship Id="rId23" Type="http://schemas.openxmlformats.org/officeDocument/2006/relationships/footer" Target="footer18.xml"/><Relationship Id="rId22" Type="http://schemas.openxmlformats.org/officeDocument/2006/relationships/footer" Target="footer17.xml"/><Relationship Id="rId21" Type="http://schemas.openxmlformats.org/officeDocument/2006/relationships/footer" Target="footer16.xml"/><Relationship Id="rId20" Type="http://schemas.openxmlformats.org/officeDocument/2006/relationships/footer" Target="footer15.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47</Pages>
  <Words>97</Words>
  <Characters>97</Characters>
  <TotalTime>0</TotalTime>
  <ScaleCrop>false</ScaleCrop>
  <LinksUpToDate>false</LinksUpToDate>
  <CharactersWithSpaces>141</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2025-03-31T19:13:00Z</dcterms:created>
  <dc:creator>乔</dc:creator>
  <cp:lastModifiedBy>周而</cp:lastModifiedBy>
  <dcterms:modified xsi:type="dcterms:W3CDTF">2026-03-30T10:17:33Z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2026-03-30T18:17:10Z</vt:filetime>
  </property>
  <property fmtid="{D5CDD505-2E9C-101B-9397-08002B2CF9AE}" pid="4" name="KSOTemplateDocerSaveRecord">
    <vt:lpwstr>eyJoZGlkIjoiN2VjMGM4YTNmZTY1NDFjMWFjNmVmZmU0NDA2ZTk0ZmMiLCJ1c2VySWQiOiI4NjI1NDMxNDkifQ==</vt:lpwstr>
  </property>
  <property fmtid="{D5CDD505-2E9C-101B-9397-08002B2CF9AE}" pid="5" name="KSOProductBuildVer">
    <vt:lpwstr>2052-12.1.0.25225</vt:lpwstr>
  </property>
  <property fmtid="{D5CDD505-2E9C-101B-9397-08002B2CF9AE}" pid="6" name="ICV">
    <vt:lpwstr>8E51B4EBE4644630BAA8892EFDEA0C82_12</vt:lpwstr>
  </property>
</Properties>
</file>