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-SA"/>
        </w:rPr>
        <w:t>第二批“塔城英才”计划高层次人才培养—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-SA"/>
        </w:rPr>
        <w:t>塔城名师项目诚信承诺书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 w:bidi="ar-SA"/>
        </w:rPr>
        <w:t>申报人承诺: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 w:bidi="ar-SA"/>
        </w:rPr>
        <w:t>本人作为申报“塔城英才”计划高层次人才培养—塔城名师项目的申报人，在充分知晓并接受项目管理有关规定的前提下，郑重承诺如下: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 w:bidi="ar-SA"/>
        </w:rPr>
        <w:t>1.本人保证申报材料的真实性和合法性，本项目申请没有出现违反法律及有关规定的内容，符合《“塔城英才”计划实施办法(试行)》(塔地党办发(2025)20号)的相关规定，若填报失实或违反规定，本人将承担相关责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 w:bidi="ar-SA"/>
        </w:rPr>
        <w:t>2.本人将严格履行职责，主动承担项目责任，严格遵守项目管理的有关规定，严格落实《“塔城英才”计划实施办法(试行)》(塔地党办发(2025)20号)的有关规定，建立专项账目，做到专款专用。切实保证研究工作时间，认真开展工作，按时报送有关材料，确保项目顺利完成。如有违反财经纪律或因辞职造成项目无法顺利实施完毕等情况，本人愿接受塔城地区教育局及相关教育行政部门依据《塔城地区“名师”工作室管理办法（试行）》，接受相应处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 w:bidi="ar-SA"/>
        </w:rPr>
        <w:t>培养对象(亲笔签字按手印):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 w:bidi="ar-SA"/>
        </w:rPr>
        <w:t>2025年6月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 w:bidi="ar-SA"/>
        </w:rPr>
        <w:t>用人单位承诺: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 w:bidi="ar-SA"/>
        </w:rPr>
        <w:t>按照《“塔城英才”计划实施办法(试行)》(塔地党办发(2025)20号)、《第二批“塔城英才”计划高层次人才培养—塔城名师项目申报指南》有关规定，我单位对申报人的资格及申报材料相关内容进行了审核，申请材料真实有效。如我单位申报人入选该项目，在实施期间，我单位保证对“塔城英才”计划高层次人才培养—塔城名师项目</w:t>
      </w:r>
      <w:bookmarkStart w:id="0" w:name="_GoBack"/>
      <w:bookmarkEnd w:id="0"/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 w:bidi="ar-SA"/>
        </w:rPr>
        <w:t>实施所需要的人力、物力、财力和工作时间等条件给予保障，严格遵守有关规定，严格落实《“塔城英才”计划实施办法(试行)》(塔地党办发(2025)20号)的有关规定，建立专项账目，做到专款专用，督促申报人按照管理的有关规定执行。若申报材料内容信息失实、执行项目中违反规定，本单位将承担相关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 w:bidi="ar-SA"/>
        </w:rPr>
        <w:t>单位公章: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 w:bidi="ar-SA"/>
        </w:rPr>
        <w:t xml:space="preserve">                             2025年6月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100" w:beforeAutospacing="1" w:after="100" w:afterAutospacing="1" w:line="560" w:lineRule="exact"/>
        <w:textAlignment w:val="auto"/>
        <w:rPr>
          <w:rFonts w:hint="default" w:ascii="仿宋_GB2312" w:hAnsi="宋体" w:eastAsia="仿宋_GB2312" w:cs="宋体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26EEC"/>
    <w:rsid w:val="1C416206"/>
    <w:rsid w:val="402122A8"/>
    <w:rsid w:val="428207DB"/>
    <w:rsid w:val="59D54DAA"/>
    <w:rsid w:val="5AA26EEC"/>
    <w:rsid w:val="6118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semiHidden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spacing w:line="360" w:lineRule="auto"/>
      <w:ind w:left="1139" w:leftChars="314" w:hanging="480" w:hangingChars="200"/>
    </w:pPr>
    <w:rPr>
      <w:rFonts w:ascii="Times New Roman" w:hAnsi="Times New Roman" w:cs="Times New Roman"/>
      <w:sz w:val="24"/>
      <w:szCs w:val="24"/>
    </w:rPr>
  </w:style>
  <w:style w:type="paragraph" w:styleId="4">
    <w:name w:val="Body Text First Indent"/>
    <w:basedOn w:val="5"/>
    <w:next w:val="7"/>
    <w:qFormat/>
    <w:uiPriority w:val="99"/>
    <w:pPr>
      <w:ind w:firstLine="420" w:firstLineChars="100"/>
    </w:pPr>
  </w:style>
  <w:style w:type="paragraph" w:styleId="5">
    <w:name w:val="Body Text"/>
    <w:basedOn w:val="1"/>
    <w:next w:val="6"/>
    <w:qFormat/>
    <w:uiPriority w:val="99"/>
    <w:pPr>
      <w:spacing w:after="120"/>
    </w:pPr>
  </w:style>
  <w:style w:type="paragraph" w:customStyle="1" w:styleId="6">
    <w:name w:val="_Style 3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szCs w:val="22"/>
      <w:lang w:val="en-US" w:eastAsia="zh-CN" w:bidi="ar-SA"/>
    </w:rPr>
  </w:style>
  <w:style w:type="paragraph" w:styleId="7">
    <w:name w:val="footer"/>
    <w:basedOn w:val="1"/>
    <w:next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next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2025-06-12T10:52:00Z</dcterms:created>
  <dc:creator>WPS_1639135713</dc:creator>
  <cp:lastModifiedBy>WPS_1639135713</cp:lastModifiedBy>
  <dcterms:modified xsi:type="dcterms:W3CDTF">2025-06-12T11:13:31Z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