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cs="Times New Roman"/>
          <w:sz w:val="52"/>
          <w:szCs w:val="52"/>
        </w:rPr>
      </w:pPr>
    </w:p>
    <w:p>
      <w:pPr>
        <w:spacing w:line="360" w:lineRule="auto"/>
        <w:ind w:firstLine="0" w:firstLineChars="0"/>
        <w:jc w:val="center"/>
        <w:rPr>
          <w:rFonts w:cs="Times New Roman"/>
          <w:sz w:val="52"/>
          <w:szCs w:val="52"/>
        </w:rPr>
      </w:pPr>
    </w:p>
    <w:p>
      <w:pPr>
        <w:spacing w:line="360" w:lineRule="auto"/>
        <w:ind w:firstLine="0" w:firstLineChars="0"/>
        <w:jc w:val="center"/>
        <w:rPr>
          <w:rFonts w:cs="Times New Roman"/>
          <w:sz w:val="52"/>
          <w:szCs w:val="52"/>
        </w:rPr>
      </w:pPr>
      <w:bookmarkStart w:id="87" w:name="_GoBack"/>
      <w:bookmarkEnd w:id="87"/>
    </w:p>
    <w:p>
      <w:pPr>
        <w:adjustRightInd w:val="0"/>
        <w:snapToGrid w:val="0"/>
        <w:spacing w:line="240" w:lineRule="auto"/>
        <w:ind w:firstLine="0" w:firstLineChars="0"/>
        <w:jc w:val="center"/>
        <w:rPr>
          <w:rFonts w:eastAsia="方正小标宋简体" w:cs="Times New Roman"/>
          <w:b/>
          <w:sz w:val="56"/>
          <w:szCs w:val="56"/>
        </w:rPr>
      </w:pPr>
      <w:r>
        <w:rPr>
          <w:rFonts w:eastAsia="方正小标宋简体" w:cs="Times New Roman"/>
          <w:b/>
          <w:sz w:val="56"/>
          <w:szCs w:val="56"/>
        </w:rPr>
        <w:t>塔城地区“十五五”时期智慧</w:t>
      </w:r>
    </w:p>
    <w:p>
      <w:pPr>
        <w:adjustRightInd w:val="0"/>
        <w:snapToGrid w:val="0"/>
        <w:spacing w:line="240" w:lineRule="auto"/>
        <w:ind w:firstLine="0" w:firstLineChars="0"/>
        <w:jc w:val="center"/>
        <w:rPr>
          <w:rFonts w:hint="eastAsia" w:eastAsia="方正小标宋简体" w:cs="Times New Roman"/>
          <w:b/>
          <w:sz w:val="56"/>
          <w:szCs w:val="56"/>
        </w:rPr>
      </w:pPr>
      <w:r>
        <w:rPr>
          <w:rFonts w:eastAsia="方正小标宋简体" w:cs="Times New Roman"/>
          <w:b/>
          <w:sz w:val="56"/>
          <w:szCs w:val="56"/>
        </w:rPr>
        <w:t>农业</w:t>
      </w:r>
      <w:r>
        <w:rPr>
          <w:rFonts w:hint="eastAsia" w:eastAsia="方正小标宋简体" w:cs="Times New Roman"/>
          <w:b/>
          <w:sz w:val="56"/>
          <w:szCs w:val="56"/>
        </w:rPr>
        <w:t>行动方案</w:t>
      </w:r>
    </w:p>
    <w:p>
      <w:pPr>
        <w:adjustRightInd w:val="0"/>
        <w:snapToGrid w:val="0"/>
        <w:spacing w:line="240" w:lineRule="auto"/>
        <w:ind w:firstLine="0" w:firstLineChars="0"/>
        <w:jc w:val="center"/>
        <w:rPr>
          <w:rFonts w:hint="eastAsia" w:eastAsia="方正小标宋简体" w:cs="Times New Roman"/>
          <w:b/>
          <w:sz w:val="36"/>
          <w:szCs w:val="36"/>
          <w:lang w:eastAsia="zh-CN"/>
        </w:rPr>
      </w:pPr>
      <w:r>
        <w:rPr>
          <w:rFonts w:hint="eastAsia" w:eastAsia="方正小标宋简体" w:cs="Times New Roman"/>
          <w:b/>
          <w:sz w:val="36"/>
          <w:szCs w:val="36"/>
          <w:lang w:eastAsia="zh-CN"/>
        </w:rPr>
        <w:t>（</w:t>
      </w:r>
      <w:r>
        <w:rPr>
          <w:rFonts w:hint="eastAsia" w:eastAsia="方正小标宋简体" w:cs="Times New Roman"/>
          <w:b/>
          <w:sz w:val="36"/>
          <w:szCs w:val="36"/>
          <w:lang w:val="en-US" w:eastAsia="zh-CN"/>
        </w:rPr>
        <w:t>征求意见稿</w:t>
      </w:r>
      <w:r>
        <w:rPr>
          <w:rFonts w:hint="eastAsia" w:eastAsia="方正小标宋简体" w:cs="Times New Roman"/>
          <w:b/>
          <w:sz w:val="36"/>
          <w:szCs w:val="36"/>
          <w:lang w:eastAsia="zh-CN"/>
        </w:rPr>
        <w:t>）</w:t>
      </w:r>
    </w:p>
    <w:p>
      <w:pPr>
        <w:spacing w:line="360" w:lineRule="auto"/>
        <w:ind w:firstLine="0" w:firstLineChars="0"/>
        <w:jc w:val="center"/>
        <w:rPr>
          <w:rFonts w:cs="Times New Roman"/>
          <w:sz w:val="52"/>
          <w:szCs w:val="52"/>
        </w:rPr>
      </w:pPr>
    </w:p>
    <w:p>
      <w:pPr>
        <w:spacing w:line="360" w:lineRule="auto"/>
        <w:ind w:firstLine="0" w:firstLineChars="0"/>
        <w:jc w:val="center"/>
        <w:rPr>
          <w:rFonts w:cs="Times New Roman"/>
          <w:sz w:val="44"/>
          <w:szCs w:val="44"/>
        </w:rPr>
      </w:pPr>
    </w:p>
    <w:p>
      <w:pPr>
        <w:spacing w:line="360" w:lineRule="auto"/>
        <w:ind w:firstLine="0" w:firstLineChars="0"/>
        <w:jc w:val="center"/>
        <w:rPr>
          <w:rFonts w:cs="Times New Roman"/>
          <w:sz w:val="52"/>
          <w:szCs w:val="52"/>
        </w:rPr>
      </w:pPr>
    </w:p>
    <w:p>
      <w:pPr>
        <w:spacing w:line="360" w:lineRule="auto"/>
        <w:ind w:firstLine="0" w:firstLineChars="0"/>
        <w:jc w:val="center"/>
        <w:rPr>
          <w:rFonts w:cs="Times New Roman"/>
          <w:sz w:val="52"/>
          <w:szCs w:val="52"/>
        </w:rPr>
      </w:pPr>
    </w:p>
    <w:p>
      <w:pPr>
        <w:spacing w:line="360" w:lineRule="auto"/>
        <w:ind w:firstLine="0" w:firstLineChars="0"/>
        <w:jc w:val="center"/>
        <w:rPr>
          <w:rFonts w:cs="Times New Roman"/>
          <w:sz w:val="52"/>
          <w:szCs w:val="52"/>
        </w:rPr>
      </w:pPr>
    </w:p>
    <w:p>
      <w:pPr>
        <w:ind w:firstLine="0" w:firstLineChars="0"/>
        <w:jc w:val="center"/>
        <w:rPr>
          <w:rFonts w:cs="Times New Roman"/>
        </w:rPr>
      </w:pPr>
    </w:p>
    <w:p>
      <w:pPr>
        <w:ind w:firstLine="0" w:firstLineChars="0"/>
        <w:jc w:val="center"/>
        <w:rPr>
          <w:rFonts w:cs="Times New Roman"/>
        </w:rPr>
      </w:pPr>
    </w:p>
    <w:p>
      <w:pPr>
        <w:ind w:firstLine="0" w:firstLineChars="0"/>
        <w:jc w:val="center"/>
        <w:rPr>
          <w:rFonts w:cs="Times New Roman"/>
        </w:rPr>
      </w:pPr>
      <w:r>
        <w:rPr>
          <w:rFonts w:cs="Times New Roman"/>
        </w:rPr>
        <w:t>塔城地区农业农村局</w:t>
      </w:r>
    </w:p>
    <w:p>
      <w:pPr>
        <w:ind w:firstLine="0" w:firstLineChars="0"/>
        <w:jc w:val="center"/>
        <w:rPr>
          <w:rFonts w:cs="Times New Roman"/>
        </w:rPr>
      </w:pPr>
      <w:r>
        <w:rPr>
          <w:rFonts w:cs="Times New Roman"/>
        </w:rPr>
        <w:t>中国农业大学国家农业科技战略研究院</w:t>
      </w:r>
    </w:p>
    <w:p>
      <w:pPr>
        <w:ind w:firstLine="0" w:firstLineChars="0"/>
        <w:jc w:val="center"/>
        <w:rPr>
          <w:rFonts w:cs="Times New Roman"/>
        </w:rPr>
      </w:pPr>
      <w:r>
        <w:rPr>
          <w:rFonts w:cs="Times New Roman"/>
        </w:rPr>
        <w:t>北京东方畅想规划设计有限公司</w:t>
      </w:r>
    </w:p>
    <w:p>
      <w:pPr>
        <w:pStyle w:val="10"/>
        <w:rPr>
          <w:rFonts w:hint="eastAsia"/>
        </w:rPr>
      </w:pPr>
      <w:r>
        <w:t>202</w:t>
      </w:r>
      <w:r>
        <w:rPr>
          <w:rFonts w:hint="eastAsia"/>
        </w:rPr>
        <w:t>6</w:t>
      </w:r>
      <w:r>
        <w:t>年</w:t>
      </w:r>
      <w:r>
        <w:rPr>
          <w:rFonts w:hint="eastAsia"/>
        </w:rPr>
        <w:t>7</w:t>
      </w:r>
      <w:r>
        <w:t>月</w:t>
      </w:r>
    </w:p>
    <w:p>
      <w:pPr>
        <w:ind w:firstLine="0" w:firstLineChars="0"/>
        <w:rPr>
          <w:rFonts w:cs="Times New Roman"/>
        </w:rPr>
      </w:pPr>
    </w:p>
    <w:p>
      <w:pPr>
        <w:ind w:firstLine="0" w:firstLineChars="0"/>
        <w:jc w:val="center"/>
        <w:rPr>
          <w:rFonts w:cs="Times New Roman"/>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pPr>
    </w:p>
    <w:p>
      <w:pPr>
        <w:ind w:firstLine="0" w:firstLineChars="0"/>
        <w:jc w:val="center"/>
        <w:rPr>
          <w:rFonts w:cs="Times New Roman"/>
          <w:b/>
          <w:sz w:val="36"/>
          <w:szCs w:val="36"/>
        </w:rPr>
      </w:pPr>
      <w:bookmarkStart w:id="0" w:name="_Toc196413173"/>
      <w:r>
        <w:rPr>
          <w:rFonts w:cs="Times New Roman"/>
          <w:b/>
          <w:sz w:val="36"/>
          <w:szCs w:val="36"/>
        </w:rPr>
        <w:t>前  言</w:t>
      </w:r>
      <w:bookmarkEnd w:id="0"/>
    </w:p>
    <w:p>
      <w:pPr>
        <w:spacing w:line="550" w:lineRule="exact"/>
        <w:ind w:firstLine="640"/>
      </w:pPr>
      <w:r>
        <w:rPr>
          <w:rFonts w:hint="eastAsia" w:cs="Times New Roman"/>
        </w:rPr>
        <w:t>智慧农业作为驱动现代农业蓬勃发展的新引擎，在提升农业生产效率、筑牢粮食安全根基以及促进农民增收致富等方面具有极为重要的意义。塔城地区作为新疆维吾尔自治区（以下简称自治区）重要的农业产区，紧紧把握新一轮农业科技革命与产业变革带来的全新机遇，紧密围绕自治区发展特色高效数字农业、推动“智慧农机、智慧灌溉、智慧种业、智慧畜牧”工程建设的明确指导方向，为有力推动塔城地区智慧农业实现更高水平发展，特编制《塔城地区“十五五”智慧农业行动方案》（以下简称《方案》）。</w:t>
      </w:r>
    </w:p>
    <w:p>
      <w:pPr>
        <w:spacing w:line="550" w:lineRule="exact"/>
        <w:ind w:firstLine="640"/>
      </w:pPr>
      <w:r>
        <w:rPr>
          <w:rFonts w:hint="eastAsia" w:cs="Times New Roman"/>
        </w:rPr>
        <w:t>《方案》从政策、市场、技术、应用四个维度对智慧农业的发展趋势展开科学研判，通过与国内外智慧农业发展先进区域进行对标，塔城地区智慧农业发展存在基础设施建设不均衡、标准体系亟待统一、技术装备本土化程度不足、数智型农业人才匮乏等问题。立足“十五五”新发展时期，明确以智慧农业科技成果转化试验基地、大田数字技术应用场景示范高地、农畜牧业全链条数字化转型样板区为三大定位，统筹设定“夯实数据基础支撑，提升标准化发展水平；发展智慧农牧业，推动产业提质增效；推进全产业链数字升级，发挥示范引领作用；强化科技服务保障，补齐人才队伍短板”四大重点任务，旨在全面提升农牧业生产的智能化、经营的网络化、管理的高效化以及服务的便捷化水平，为提高塔城地区农牧业现代化与信息化水平提供坚实支撑。</w:t>
      </w:r>
    </w:p>
    <w:p>
      <w:pPr>
        <w:ind w:firstLine="0" w:firstLineChars="0"/>
        <w:rPr>
          <w:rFonts w:cs="Times New Roman"/>
        </w:rPr>
      </w:pPr>
    </w:p>
    <w:p>
      <w:pPr>
        <w:ind w:firstLine="0" w:firstLineChars="0"/>
        <w:rPr>
          <w:rFonts w:cs="Times New Roman"/>
        </w:rPr>
        <w:sectPr>
          <w:footerReference r:id="rId10" w:type="default"/>
          <w:pgSz w:w="11906" w:h="16838"/>
          <w:pgMar w:top="1440" w:right="1800" w:bottom="1440" w:left="1800" w:header="851" w:footer="1077" w:gutter="0"/>
          <w:pgNumType w:fmt="upperRoman" w:start="1"/>
          <w:cols w:space="425" w:num="1"/>
          <w:docGrid w:type="lines" w:linePitch="435" w:charSpace="0"/>
        </w:sectPr>
      </w:pPr>
    </w:p>
    <w:sdt>
      <w:sdtPr>
        <w:rPr>
          <w:rFonts w:eastAsia="仿宋" w:cs="Times New Roman"/>
          <w:b w:val="0"/>
          <w:kern w:val="2"/>
          <w:sz w:val="32"/>
          <w:szCs w:val="22"/>
          <w:lang w:val="zh-CN"/>
        </w:rPr>
        <w:id w:val="-2078503325"/>
      </w:sdtPr>
      <w:sdtEndPr>
        <w:rPr>
          <w:rFonts w:eastAsia="仿宋" w:cs="Times New Roman"/>
          <w:b w:val="0"/>
          <w:kern w:val="2"/>
          <w:sz w:val="32"/>
          <w:szCs w:val="22"/>
          <w:lang w:val="zh-CN"/>
        </w:rPr>
      </w:sdtEndPr>
      <w:sdtContent>
        <w:p>
          <w:pPr>
            <w:pStyle w:val="22"/>
            <w:spacing w:after="156"/>
            <w:rPr>
              <w:rFonts w:eastAsia="仿宋" w:cs="Times New Roman"/>
              <w:b w:val="0"/>
              <w:lang w:val="zh-CN"/>
            </w:rPr>
          </w:pPr>
          <w:r>
            <w:rPr>
              <w:rFonts w:eastAsia="仿宋" w:cs="Times New Roman"/>
              <w:lang w:val="zh-CN"/>
            </w:rPr>
            <w:t>目  录</w:t>
          </w:r>
        </w:p>
        <w:p>
          <w:pPr>
            <w:pStyle w:val="10"/>
            <w:rPr>
              <w:rFonts w:hint="eastAsia" w:asciiTheme="minorHAnsi" w:hAnsiTheme="minorHAnsi" w:eastAsiaTheme="minorEastAsia" w:cstheme="minorBidi"/>
              <w:sz w:val="22"/>
              <w:szCs w:val="24"/>
              <w:lang w:val="en-US"/>
            </w:rPr>
          </w:pPr>
          <w:r>
            <w:rPr>
              <w:b/>
            </w:rPr>
            <w:fldChar w:fldCharType="begin"/>
          </w:r>
          <w:r>
            <w:instrText xml:space="preserve"> TOC \o "1-2" \h \z \u </w:instrText>
          </w:r>
          <w:r>
            <w:rPr>
              <w:b/>
            </w:rPr>
            <w:fldChar w:fldCharType="separate"/>
          </w:r>
          <w:r>
            <w:fldChar w:fldCharType="begin"/>
          </w:r>
          <w:r>
            <w:instrText xml:space="preserve"> HYPERLINK \l "_Toc227829202" </w:instrText>
          </w:r>
          <w:r>
            <w:fldChar w:fldCharType="separate"/>
          </w:r>
          <w:r>
            <w:rPr>
              <w:rStyle w:val="14"/>
              <w:rFonts w:hint="eastAsia"/>
              <w:color w:val="auto"/>
            </w:rPr>
            <w:t>一、 背景分析</w:t>
          </w:r>
          <w:r>
            <w:rPr>
              <w:rFonts w:hint="eastAsia"/>
            </w:rPr>
            <w:tab/>
          </w:r>
          <w:r>
            <w:rPr>
              <w:rFonts w:hint="eastAsia"/>
            </w:rPr>
            <w:fldChar w:fldCharType="begin"/>
          </w:r>
          <w:r>
            <w:rPr>
              <w:rFonts w:hint="eastAsia"/>
            </w:rPr>
            <w:instrText xml:space="preserve"> </w:instrText>
          </w:r>
          <w:r>
            <w:instrText xml:space="preserve">PAGEREF _Toc227829202 \h</w:instrText>
          </w:r>
          <w:r>
            <w:rPr>
              <w:rFonts w:hint="eastAsia"/>
            </w:rPr>
            <w:instrText xml:space="preserve"> </w:instrText>
          </w:r>
          <w:r>
            <w:rPr>
              <w:rFonts w:hint="eastAsia"/>
            </w:rPr>
            <w:fldChar w:fldCharType="separate"/>
          </w:r>
          <w:r>
            <w:rPr>
              <w:rFonts w:hint="eastAsia"/>
            </w:rPr>
            <w:t>- 1 -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"_Toc227829203" </w:instrText>
          </w:r>
          <w:r>
            <w:fldChar w:fldCharType="separate"/>
          </w:r>
          <w:r>
            <w:rPr>
              <w:rStyle w:val="14"/>
              <w:rFonts w:hint="eastAsia" w:cs="Times New Roman"/>
              <w:color w:val="auto"/>
            </w:rPr>
            <w:t>（一） 发展形势研判</w:t>
          </w:r>
          <w:r>
            <w:rPr>
              <w:rFonts w:hint="eastAsia"/>
            </w:rPr>
            <w:tab/>
          </w:r>
          <w:r>
            <w:rPr>
              <w:rFonts w:hint="eastAsia"/>
            </w:rPr>
            <w:fldChar w:fldCharType="begin"/>
          </w:r>
          <w:r>
            <w:rPr>
              <w:rFonts w:hint="eastAsia"/>
            </w:rPr>
            <w:instrText xml:space="preserve"> </w:instrText>
          </w:r>
          <w:r>
            <w:instrText xml:space="preserve">PAGEREF _Toc227829203 \h</w:instrText>
          </w:r>
          <w:r>
            <w:rPr>
              <w:rFonts w:hint="eastAsia"/>
            </w:rPr>
            <w:instrText xml:space="preserve"> </w:instrText>
          </w:r>
          <w:r>
            <w:rPr>
              <w:rFonts w:hint="eastAsia"/>
            </w:rPr>
            <w:fldChar w:fldCharType="separate"/>
          </w:r>
          <w:r>
            <w:t>- 1 -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"_Toc227829204" </w:instrText>
          </w:r>
          <w:r>
            <w:fldChar w:fldCharType="separate"/>
          </w:r>
          <w:r>
            <w:rPr>
              <w:rStyle w:val="14"/>
              <w:rFonts w:hint="eastAsia" w:cs="Times New Roman"/>
              <w:color w:val="auto"/>
            </w:rPr>
            <w:t>（二） 现状发展成就</w:t>
          </w:r>
          <w:r>
            <w:rPr>
              <w:rFonts w:hint="eastAsia"/>
            </w:rPr>
            <w:tab/>
          </w:r>
          <w:r>
            <w:rPr>
              <w:rFonts w:hint="eastAsia"/>
            </w:rPr>
            <w:fldChar w:fldCharType="begin"/>
          </w:r>
          <w:r>
            <w:rPr>
              <w:rFonts w:hint="eastAsia"/>
            </w:rPr>
            <w:instrText xml:space="preserve"> </w:instrText>
          </w:r>
          <w:r>
            <w:instrText xml:space="preserve">PAGEREF _Toc227829204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"_Toc227829205" </w:instrText>
          </w:r>
          <w:r>
            <w:fldChar w:fldCharType="separate"/>
          </w:r>
          <w:r>
            <w:rPr>
              <w:rStyle w:val="14"/>
              <w:rFonts w:hint="eastAsia" w:cs="Times New Roman"/>
              <w:color w:val="auto"/>
            </w:rPr>
            <w:t>（三） 存在主要问题</w:t>
          </w:r>
          <w:r>
            <w:rPr>
              <w:rFonts w:hint="eastAsia"/>
            </w:rPr>
            <w:tab/>
          </w:r>
          <w:r>
            <w:rPr>
              <w:rFonts w:hint="eastAsia"/>
            </w:rPr>
            <w:fldChar w:fldCharType="begin"/>
          </w:r>
          <w:r>
            <w:rPr>
              <w:rFonts w:hint="eastAsia"/>
            </w:rPr>
            <w:instrText xml:space="preserve"> </w:instrText>
          </w:r>
          <w:r>
            <w:instrText xml:space="preserve">PAGEREF _Toc227829205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pPr>
            <w:pStyle w:val="10"/>
            <w:rPr>
              <w:rFonts w:hint="eastAsia" w:asciiTheme="minorHAnsi" w:hAnsiTheme="minorHAnsi" w:eastAsiaTheme="minorEastAsia" w:cstheme="minorBidi"/>
              <w:sz w:val="22"/>
              <w:szCs w:val="24"/>
              <w:lang w:val="en-US"/>
            </w:rPr>
          </w:pPr>
          <w:r>
            <w:fldChar w:fldCharType="begin"/>
          </w:r>
          <w:r>
            <w:instrText xml:space="preserve"> HYPERLINK \l "_Toc227829206" </w:instrText>
          </w:r>
          <w:r>
            <w:fldChar w:fldCharType="separate"/>
          </w:r>
          <w:r>
            <w:rPr>
              <w:rStyle w:val="14"/>
              <w:rFonts w:hint="eastAsia"/>
              <w:color w:val="auto"/>
            </w:rPr>
            <w:t>二、 总体要求</w:t>
          </w:r>
          <w:r>
            <w:rPr>
              <w:rFonts w:hint="eastAsia"/>
            </w:rPr>
            <w:tab/>
          </w:r>
          <w:r>
            <w:rPr>
              <w:rFonts w:hint="eastAsia"/>
            </w:rPr>
            <w:fldChar w:fldCharType="begin"/>
          </w:r>
          <w:r>
            <w:rPr>
              <w:rFonts w:hint="eastAsia"/>
            </w:rPr>
            <w:instrText xml:space="preserve"> </w:instrText>
          </w:r>
          <w:r>
            <w:instrText xml:space="preserve">PAGEREF _Toc227829206 \h</w:instrText>
          </w:r>
          <w:r>
            <w:rPr>
              <w:rFonts w:hint="eastAsia"/>
            </w:rPr>
            <w:instrText xml:space="preserve"> </w:instrText>
          </w:r>
          <w:r>
            <w:rPr>
              <w:rFonts w:hint="eastAsia"/>
            </w:rPr>
            <w:fldChar w:fldCharType="separate"/>
          </w:r>
          <w:r>
            <w:rPr>
              <w:rFonts w:hint="eastAsia"/>
            </w:rPr>
            <w:t>- 16 -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"_Toc227829207" </w:instrText>
          </w:r>
          <w:r>
            <w:fldChar w:fldCharType="separate"/>
          </w:r>
          <w:r>
            <w:rPr>
              <w:rStyle w:val="14"/>
              <w:rFonts w:hint="eastAsia" w:cs="Times New Roman"/>
              <w:color w:val="auto"/>
            </w:rPr>
            <w:t>（一） 指导思想</w:t>
          </w:r>
          <w:r>
            <w:rPr>
              <w:rFonts w:hint="eastAsia"/>
            </w:rPr>
            <w:tab/>
          </w:r>
          <w:r>
            <w:rPr>
              <w:rFonts w:hint="eastAsia"/>
            </w:rPr>
            <w:fldChar w:fldCharType="begin"/>
          </w:r>
          <w:r>
            <w:rPr>
              <w:rFonts w:hint="eastAsia"/>
            </w:rPr>
            <w:instrText xml:space="preserve"> </w:instrText>
          </w:r>
          <w:r>
            <w:instrText xml:space="preserve">PAGEREF _Toc227829207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"_Toc227829208" </w:instrText>
          </w:r>
          <w:r>
            <w:fldChar w:fldCharType="separate"/>
          </w:r>
          <w:r>
            <w:rPr>
              <w:rStyle w:val="14"/>
              <w:rFonts w:hint="eastAsia" w:cs="Times New Roman"/>
              <w:color w:val="auto"/>
            </w:rPr>
            <w:t>（二） 基本原则</w:t>
          </w:r>
          <w:r>
            <w:rPr>
              <w:rFonts w:hint="eastAsia"/>
            </w:rPr>
            <w:tab/>
          </w:r>
          <w:r>
            <w:rPr>
              <w:rFonts w:hint="eastAsia"/>
            </w:rPr>
            <w:fldChar w:fldCharType="begin"/>
          </w:r>
          <w:r>
            <w:rPr>
              <w:rFonts w:hint="eastAsia"/>
            </w:rPr>
            <w:instrText xml:space="preserve"> </w:instrText>
          </w:r>
          <w:r>
            <w:instrText xml:space="preserve">PAGEREF _Toc227829208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"_Toc227829209" </w:instrText>
          </w:r>
          <w:r>
            <w:fldChar w:fldCharType="separate"/>
          </w:r>
          <w:r>
            <w:rPr>
              <w:rStyle w:val="14"/>
              <w:rFonts w:hint="eastAsia" w:cs="Times New Roman"/>
              <w:color w:val="auto"/>
            </w:rPr>
            <w:t>（三） 发展定位</w:t>
          </w:r>
          <w:r>
            <w:rPr>
              <w:rFonts w:hint="eastAsia"/>
            </w:rPr>
            <w:tab/>
          </w:r>
          <w:r>
            <w:rPr>
              <w:rFonts w:hint="eastAsia"/>
            </w:rPr>
            <w:fldChar w:fldCharType="begin"/>
          </w:r>
          <w:r>
            <w:rPr>
              <w:rFonts w:hint="eastAsia"/>
            </w:rPr>
            <w:instrText xml:space="preserve"> </w:instrText>
          </w:r>
          <w:r>
            <w:instrText xml:space="preserve">PAGEREF _Toc227829209 \h</w:instrText>
          </w:r>
          <w:r>
            <w:rPr>
              <w:rFonts w:hint="eastAsia"/>
            </w:rPr>
            <w:instrText xml:space="preserve"> </w:instrText>
          </w:r>
          <w:r>
            <w:rPr>
              <w:rFonts w:hint="eastAsia"/>
            </w:rPr>
            <w:fldChar w:fldCharType="separate"/>
          </w:r>
          <w:r>
            <w:t>- 17 -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"_Toc227829210" </w:instrText>
          </w:r>
          <w:r>
            <w:fldChar w:fldCharType="separate"/>
          </w:r>
          <w:r>
            <w:rPr>
              <w:rStyle w:val="14"/>
              <w:rFonts w:hint="eastAsia" w:cs="Times New Roman"/>
              <w:color w:val="auto"/>
            </w:rPr>
            <w:t>（四） 发展目标</w:t>
          </w:r>
          <w:r>
            <w:rPr>
              <w:rFonts w:hint="eastAsia"/>
            </w:rPr>
            <w:tab/>
          </w:r>
          <w:r>
            <w:rPr>
              <w:rFonts w:hint="eastAsia"/>
            </w:rPr>
            <w:fldChar w:fldCharType="begin"/>
          </w:r>
          <w:r>
            <w:rPr>
              <w:rFonts w:hint="eastAsia"/>
            </w:rPr>
            <w:instrText xml:space="preserve"> </w:instrText>
          </w:r>
          <w:r>
            <w:instrText xml:space="preserve">PAGEREF _Toc227829210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"_Toc227829211" </w:instrText>
          </w:r>
          <w:r>
            <w:fldChar w:fldCharType="separate"/>
          </w:r>
          <w:r>
            <w:rPr>
              <w:rStyle w:val="14"/>
              <w:rFonts w:hint="eastAsia" w:cs="Times New Roman"/>
              <w:color w:val="auto"/>
            </w:rPr>
            <w:t>（五） 战略路径</w:t>
          </w:r>
          <w:r>
            <w:rPr>
              <w:rFonts w:hint="eastAsia"/>
            </w:rPr>
            <w:tab/>
          </w:r>
          <w:r>
            <w:rPr>
              <w:rFonts w:hint="eastAsia"/>
            </w:rPr>
            <w:fldChar w:fldCharType="begin"/>
          </w:r>
          <w:r>
            <w:rPr>
              <w:rFonts w:hint="eastAsia"/>
            </w:rPr>
            <w:instrText xml:space="preserve"> </w:instrText>
          </w:r>
          <w:r>
            <w:instrText xml:space="preserve">PAGEREF _Toc227829211 \h</w:instrText>
          </w:r>
          <w:r>
            <w:rPr>
              <w:rFonts w:hint="eastAsia"/>
            </w:rPr>
            <w:instrText xml:space="preserve"> </w:instrText>
          </w:r>
          <w:r>
            <w:rPr>
              <w:rFonts w:hint="eastAsia"/>
            </w:rPr>
            <w:fldChar w:fldCharType="separate"/>
          </w:r>
          <w:r>
            <w:t>- 20 -</w:t>
          </w:r>
          <w:r>
            <w:rPr>
              <w:rFonts w:hint="eastAsia"/>
            </w:rPr>
            <w:fldChar w:fldCharType="end"/>
          </w:r>
          <w:r>
            <w:rPr>
              <w:rFonts w:hint="eastAsia"/>
            </w:rPr>
            <w:fldChar w:fldCharType="end"/>
          </w:r>
        </w:p>
        <w:p>
          <w:pPr>
            <w:pStyle w:val="10"/>
            <w:rPr>
              <w:rFonts w:hint="eastAsia" w:asciiTheme="minorHAnsi" w:hAnsiTheme="minorHAnsi" w:eastAsiaTheme="minorEastAsia" w:cstheme="minorBidi"/>
              <w:sz w:val="22"/>
              <w:szCs w:val="24"/>
              <w:lang w:val="en-US"/>
            </w:rPr>
          </w:pPr>
          <w:r>
            <w:fldChar w:fldCharType="begin"/>
          </w:r>
          <w:r>
            <w:instrText xml:space="preserve"> HYPERLINK \l "_Toc227829212" </w:instrText>
          </w:r>
          <w:r>
            <w:fldChar w:fldCharType="separate"/>
          </w:r>
          <w:r>
            <w:rPr>
              <w:rStyle w:val="14"/>
              <w:rFonts w:hint="eastAsia"/>
              <w:color w:val="auto"/>
            </w:rPr>
            <w:t>三、 重点任务</w:t>
          </w:r>
          <w:r>
            <w:rPr>
              <w:rFonts w:hint="eastAsia"/>
            </w:rPr>
            <w:tab/>
          </w:r>
          <w:r>
            <w:rPr>
              <w:rFonts w:hint="eastAsia"/>
            </w:rPr>
            <w:fldChar w:fldCharType="begin"/>
          </w:r>
          <w:r>
            <w:rPr>
              <w:rFonts w:hint="eastAsia"/>
            </w:rPr>
            <w:instrText xml:space="preserve"> </w:instrText>
          </w:r>
          <w:r>
            <w:instrText xml:space="preserve">PAGEREF _Toc227829212 \h</w:instrText>
          </w:r>
          <w:r>
            <w:rPr>
              <w:rFonts w:hint="eastAsia"/>
            </w:rPr>
            <w:instrText xml:space="preserve"> </w:instrText>
          </w:r>
          <w:r>
            <w:rPr>
              <w:rFonts w:hint="eastAsia"/>
            </w:rPr>
            <w:fldChar w:fldCharType="separate"/>
          </w:r>
          <w:r>
            <w:rPr>
              <w:rFonts w:hint="eastAsia"/>
            </w:rPr>
            <w:t>- 23 -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"_Toc227829213" </w:instrText>
          </w:r>
          <w:r>
            <w:fldChar w:fldCharType="separate"/>
          </w:r>
          <w:r>
            <w:rPr>
              <w:rStyle w:val="14"/>
              <w:rFonts w:hint="eastAsia" w:cs="Times New Roman"/>
              <w:color w:val="auto"/>
            </w:rPr>
            <w:t>（一） 夯实数据基础底座，提高标准发展水平</w:t>
          </w:r>
          <w:r>
            <w:rPr>
              <w:rFonts w:hint="eastAsia"/>
            </w:rPr>
            <w:tab/>
          </w:r>
          <w:r>
            <w:rPr>
              <w:rFonts w:hint="eastAsia"/>
            </w:rPr>
            <w:fldChar w:fldCharType="begin"/>
          </w:r>
          <w:r>
            <w:rPr>
              <w:rFonts w:hint="eastAsia"/>
            </w:rPr>
            <w:instrText xml:space="preserve"> </w:instrText>
          </w:r>
          <w:r>
            <w:instrText xml:space="preserve">PAGEREF _Toc227829213 \h</w:instrText>
          </w:r>
          <w:r>
            <w:rPr>
              <w:rFonts w:hint="eastAsia"/>
            </w:rPr>
            <w:instrText xml:space="preserve"> </w:instrText>
          </w:r>
          <w:r>
            <w:rPr>
              <w:rFonts w:hint="eastAsia"/>
            </w:rPr>
            <w:fldChar w:fldCharType="separate"/>
          </w:r>
          <w:r>
            <w:t>- 23 -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"_Toc227829214" </w:instrText>
          </w:r>
          <w:r>
            <w:fldChar w:fldCharType="separate"/>
          </w:r>
          <w:r>
            <w:rPr>
              <w:rStyle w:val="14"/>
              <w:rFonts w:hint="eastAsia" w:cs="Times New Roman"/>
              <w:color w:val="auto"/>
            </w:rPr>
            <w:t>（二） 发展智慧化农牧业，促进产业提质增效</w:t>
          </w:r>
          <w:r>
            <w:rPr>
              <w:rFonts w:hint="eastAsia"/>
            </w:rPr>
            <w:tab/>
          </w:r>
          <w:r>
            <w:rPr>
              <w:rFonts w:hint="eastAsia"/>
            </w:rPr>
            <w:fldChar w:fldCharType="begin"/>
          </w:r>
          <w:r>
            <w:rPr>
              <w:rFonts w:hint="eastAsia"/>
            </w:rPr>
            <w:instrText xml:space="preserve"> </w:instrText>
          </w:r>
          <w:r>
            <w:instrText xml:space="preserve">PAGEREF _Toc227829214 \h</w:instrText>
          </w:r>
          <w:r>
            <w:rPr>
              <w:rFonts w:hint="eastAsia"/>
            </w:rPr>
            <w:instrText xml:space="preserve"> </w:instrText>
          </w:r>
          <w:r>
            <w:rPr>
              <w:rFonts w:hint="eastAsia"/>
            </w:rPr>
            <w:fldChar w:fldCharType="separate"/>
          </w:r>
          <w:r>
            <w:t>- 26 -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"_Toc227829215" </w:instrText>
          </w:r>
          <w:r>
            <w:fldChar w:fldCharType="separate"/>
          </w:r>
          <w:r>
            <w:rPr>
              <w:rStyle w:val="14"/>
              <w:rFonts w:hint="eastAsia" w:cs="Times New Roman"/>
              <w:color w:val="auto"/>
            </w:rPr>
            <w:t>（三） 推动全链数字升级，发挥示范带动作用</w:t>
          </w:r>
          <w:r>
            <w:rPr>
              <w:rFonts w:hint="eastAsia"/>
            </w:rPr>
            <w:tab/>
          </w:r>
          <w:r>
            <w:rPr>
              <w:rFonts w:hint="eastAsia"/>
            </w:rPr>
            <w:fldChar w:fldCharType="begin"/>
          </w:r>
          <w:r>
            <w:rPr>
              <w:rFonts w:hint="eastAsia"/>
            </w:rPr>
            <w:instrText xml:space="preserve"> </w:instrText>
          </w:r>
          <w:r>
            <w:instrText xml:space="preserve">PAGEREF _Toc227829215 \h</w:instrText>
          </w:r>
          <w:r>
            <w:rPr>
              <w:rFonts w:hint="eastAsia"/>
            </w:rPr>
            <w:instrText xml:space="preserve"> </w:instrText>
          </w:r>
          <w:r>
            <w:rPr>
              <w:rFonts w:hint="eastAsia"/>
            </w:rPr>
            <w:fldChar w:fldCharType="separate"/>
          </w:r>
          <w:r>
            <w:t>- 30 -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"_Toc227829216" </w:instrText>
          </w:r>
          <w:r>
            <w:fldChar w:fldCharType="separate"/>
          </w:r>
          <w:r>
            <w:rPr>
              <w:rStyle w:val="14"/>
              <w:rFonts w:hint="eastAsia" w:cs="Times New Roman"/>
              <w:color w:val="auto"/>
            </w:rPr>
            <w:t>（四） 加强科技服务支撑，补齐人才队伍短板</w:t>
          </w:r>
          <w:r>
            <w:rPr>
              <w:rFonts w:hint="eastAsia"/>
            </w:rPr>
            <w:tab/>
          </w:r>
          <w:r>
            <w:rPr>
              <w:rFonts w:hint="eastAsia"/>
            </w:rPr>
            <w:fldChar w:fldCharType="begin"/>
          </w:r>
          <w:r>
            <w:rPr>
              <w:rFonts w:hint="eastAsia"/>
            </w:rPr>
            <w:instrText xml:space="preserve"> </w:instrText>
          </w:r>
          <w:r>
            <w:instrText xml:space="preserve">PAGEREF _Toc227829216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pPr>
            <w:pStyle w:val="10"/>
            <w:rPr>
              <w:rFonts w:hint="eastAsia" w:asciiTheme="minorHAnsi" w:hAnsiTheme="minorHAnsi" w:eastAsiaTheme="minorEastAsia" w:cstheme="minorBidi"/>
              <w:sz w:val="22"/>
              <w:szCs w:val="24"/>
              <w:lang w:val="en-US"/>
            </w:rPr>
          </w:pPr>
          <w:r>
            <w:fldChar w:fldCharType="begin"/>
          </w:r>
          <w:r>
            <w:instrText xml:space="preserve"> HYPERLINK \l "_Toc227829217" </w:instrText>
          </w:r>
          <w:r>
            <w:fldChar w:fldCharType="separate"/>
          </w:r>
          <w:r>
            <w:rPr>
              <w:rStyle w:val="14"/>
              <w:rFonts w:hint="eastAsia"/>
              <w:color w:val="auto"/>
            </w:rPr>
            <w:t>四、 重点工程</w:t>
          </w:r>
          <w:r>
            <w:rPr>
              <w:rFonts w:hint="eastAsia"/>
            </w:rPr>
            <w:tab/>
          </w:r>
          <w:r>
            <w:rPr>
              <w:rFonts w:hint="eastAsia"/>
            </w:rPr>
            <w:fldChar w:fldCharType="begin"/>
          </w:r>
          <w:r>
            <w:rPr>
              <w:rFonts w:hint="eastAsia"/>
            </w:rPr>
            <w:instrText xml:space="preserve"> </w:instrText>
          </w:r>
          <w:r>
            <w:instrText xml:space="preserve">PAGEREF _Toc227829217 \h</w:instrText>
          </w:r>
          <w:r>
            <w:rPr>
              <w:rFonts w:hint="eastAsia"/>
            </w:rPr>
            <w:instrText xml:space="preserve"> </w:instrText>
          </w:r>
          <w:r>
            <w:rPr>
              <w:rFonts w:hint="eastAsia"/>
            </w:rPr>
            <w:fldChar w:fldCharType="separate"/>
          </w:r>
          <w:r>
            <w:rPr>
              <w:rFonts w:hint="eastAsia"/>
            </w:rPr>
            <w:t>- 37 -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"_Toc227829218" </w:instrText>
          </w:r>
          <w:r>
            <w:fldChar w:fldCharType="separate"/>
          </w:r>
          <w:r>
            <w:rPr>
              <w:rStyle w:val="14"/>
              <w:rFonts w:hint="eastAsia"/>
              <w:color w:val="auto"/>
            </w:rPr>
            <w:t>（一） 数字基础设施底座建设工程</w:t>
          </w:r>
          <w:r>
            <w:rPr>
              <w:rFonts w:hint="eastAsia"/>
            </w:rPr>
            <w:tab/>
          </w:r>
          <w:r>
            <w:rPr>
              <w:rFonts w:hint="eastAsia"/>
            </w:rPr>
            <w:fldChar w:fldCharType="begin"/>
          </w:r>
          <w:r>
            <w:rPr>
              <w:rFonts w:hint="eastAsia"/>
            </w:rPr>
            <w:instrText xml:space="preserve"> </w:instrText>
          </w:r>
          <w:r>
            <w:instrText xml:space="preserve">PAGEREF _Toc227829218 \h</w:instrText>
          </w:r>
          <w:r>
            <w:rPr>
              <w:rFonts w:hint="eastAsia"/>
            </w:rPr>
            <w:instrText xml:space="preserve"> </w:instrText>
          </w:r>
          <w:r>
            <w:rPr>
              <w:rFonts w:hint="eastAsia"/>
            </w:rPr>
            <w:fldChar w:fldCharType="separate"/>
          </w:r>
          <w:r>
            <w:t>- 37 -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"_Toc227829219" </w:instrText>
          </w:r>
          <w:r>
            <w:fldChar w:fldCharType="separate"/>
          </w:r>
          <w:r>
            <w:rPr>
              <w:rStyle w:val="14"/>
              <w:rFonts w:hint="eastAsia" w:cs="Times New Roman"/>
              <w:color w:val="auto"/>
              <w:lang w:val="zh-CN"/>
            </w:rPr>
            <w:t>（二） 农牧业智慧化生产建设工程</w:t>
          </w:r>
          <w:r>
            <w:rPr>
              <w:rFonts w:hint="eastAsia"/>
            </w:rPr>
            <w:tab/>
          </w:r>
          <w:r>
            <w:rPr>
              <w:rFonts w:hint="eastAsia"/>
            </w:rPr>
            <w:fldChar w:fldCharType="begin"/>
          </w:r>
          <w:r>
            <w:rPr>
              <w:rFonts w:hint="eastAsia"/>
            </w:rPr>
            <w:instrText xml:space="preserve"> </w:instrText>
          </w:r>
          <w:r>
            <w:instrText xml:space="preserve">PAGEREF _Toc227829219 \h</w:instrText>
          </w:r>
          <w:r>
            <w:rPr>
              <w:rFonts w:hint="eastAsia"/>
            </w:rPr>
            <w:instrText xml:space="preserve"> </w:instrText>
          </w:r>
          <w:r>
            <w:rPr>
              <w:rFonts w:hint="eastAsia"/>
            </w:rPr>
            <w:fldChar w:fldCharType="separate"/>
          </w:r>
          <w:r>
            <w:t>- 38 -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"_Toc227829220" </w:instrText>
          </w:r>
          <w:r>
            <w:fldChar w:fldCharType="separate"/>
          </w:r>
          <w:r>
            <w:rPr>
              <w:rStyle w:val="14"/>
              <w:rFonts w:hint="eastAsia" w:cs="Times New Roman"/>
              <w:color w:val="auto"/>
              <w:lang w:val="zh-CN"/>
            </w:rPr>
            <w:t>（三） 全链条数字化升级提升工程</w:t>
          </w:r>
          <w:r>
            <w:rPr>
              <w:rFonts w:hint="eastAsia"/>
            </w:rPr>
            <w:tab/>
          </w:r>
          <w:r>
            <w:rPr>
              <w:rFonts w:hint="eastAsia"/>
            </w:rPr>
            <w:fldChar w:fldCharType="begin"/>
          </w:r>
          <w:r>
            <w:rPr>
              <w:rFonts w:hint="eastAsia"/>
            </w:rPr>
            <w:instrText xml:space="preserve"> </w:instrText>
          </w:r>
          <w:r>
            <w:instrText xml:space="preserve">PAGEREF _Toc227829220 \h</w:instrText>
          </w:r>
          <w:r>
            <w:rPr>
              <w:rFonts w:hint="eastAsia"/>
            </w:rPr>
            <w:instrText xml:space="preserve"> </w:instrText>
          </w:r>
          <w:r>
            <w:rPr>
              <w:rFonts w:hint="eastAsia"/>
            </w:rPr>
            <w:fldChar w:fldCharType="separate"/>
          </w:r>
          <w:r>
            <w:t>- 41 -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"_Toc227829221" </w:instrText>
          </w:r>
          <w:r>
            <w:fldChar w:fldCharType="separate"/>
          </w:r>
          <w:r>
            <w:rPr>
              <w:rStyle w:val="14"/>
              <w:rFonts w:hint="eastAsia" w:cs="Times New Roman"/>
              <w:color w:val="auto"/>
              <w:lang w:val="zh-CN"/>
            </w:rPr>
            <w:t>（四） 科技服务人才支撑建设工程</w:t>
          </w:r>
          <w:r>
            <w:rPr>
              <w:rFonts w:hint="eastAsia"/>
            </w:rPr>
            <w:tab/>
          </w:r>
          <w:r>
            <w:rPr>
              <w:rFonts w:hint="eastAsia"/>
            </w:rPr>
            <w:fldChar w:fldCharType="begin"/>
          </w:r>
          <w:r>
            <w:rPr>
              <w:rFonts w:hint="eastAsia"/>
            </w:rPr>
            <w:instrText xml:space="preserve"> </w:instrText>
          </w:r>
          <w:r>
            <w:instrText xml:space="preserve">PAGEREF _Toc227829221 \h</w:instrText>
          </w:r>
          <w:r>
            <w:rPr>
              <w:rFonts w:hint="eastAsia"/>
            </w:rPr>
            <w:instrText xml:space="preserve"> </w:instrText>
          </w:r>
          <w:r>
            <w:rPr>
              <w:rFonts w:hint="eastAsia"/>
            </w:rPr>
            <w:fldChar w:fldCharType="separate"/>
          </w:r>
          <w:r>
            <w:t>- 42 -</w:t>
          </w:r>
          <w:r>
            <w:rPr>
              <w:rFonts w:hint="eastAsia"/>
            </w:rPr>
            <w:fldChar w:fldCharType="end"/>
          </w:r>
          <w:r>
            <w:rPr>
              <w:rFonts w:hint="eastAsia"/>
            </w:rPr>
            <w:fldChar w:fldCharType="end"/>
          </w:r>
        </w:p>
        <w:p>
          <w:pPr>
            <w:pStyle w:val="10"/>
            <w:rPr>
              <w:rFonts w:hint="eastAsia" w:asciiTheme="minorHAnsi" w:hAnsiTheme="minorHAnsi" w:eastAsiaTheme="minorEastAsia" w:cstheme="minorBidi"/>
              <w:sz w:val="22"/>
              <w:szCs w:val="24"/>
              <w:lang w:val="en-US"/>
            </w:rPr>
          </w:pPr>
          <w:r>
            <w:fldChar w:fldCharType="begin"/>
          </w:r>
          <w:r>
            <w:instrText xml:space="preserve"> HYPERLINK \l "_Toc227829222" </w:instrText>
          </w:r>
          <w:r>
            <w:fldChar w:fldCharType="separate"/>
          </w:r>
          <w:r>
            <w:rPr>
              <w:rStyle w:val="14"/>
              <w:rFonts w:hint="eastAsia"/>
              <w:color w:val="auto"/>
            </w:rPr>
            <w:t>五、 保障措施</w:t>
          </w:r>
          <w:r>
            <w:rPr>
              <w:rFonts w:hint="eastAsia"/>
            </w:rPr>
            <w:tab/>
          </w:r>
          <w:r>
            <w:rPr>
              <w:rFonts w:hint="eastAsia"/>
            </w:rPr>
            <w:fldChar w:fldCharType="begin"/>
          </w:r>
          <w:r>
            <w:rPr>
              <w:rFonts w:hint="eastAsia"/>
            </w:rPr>
            <w:instrText xml:space="preserve"> </w:instrText>
          </w:r>
          <w:r>
            <w:instrText xml:space="preserve">PAGEREF _Toc227829222 \h</w:instrText>
          </w:r>
          <w:r>
            <w:rPr>
              <w:rFonts w:hint="eastAsia"/>
            </w:rPr>
            <w:instrText xml:space="preserve"> </w:instrText>
          </w:r>
          <w:r>
            <w:rPr>
              <w:rFonts w:hint="eastAsia"/>
            </w:rPr>
            <w:fldChar w:fldCharType="separate"/>
          </w:r>
          <w:r>
            <w:rPr>
              <w:rFonts w:hint="eastAsia"/>
            </w:rPr>
            <w:t>- 44 -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"_Toc227829223" </w:instrText>
          </w:r>
          <w:r>
            <w:fldChar w:fldCharType="separate"/>
          </w:r>
          <w:r>
            <w:rPr>
              <w:rStyle w:val="14"/>
              <w:rFonts w:hint="eastAsia" w:cs="Times New Roman"/>
              <w:color w:val="auto"/>
            </w:rPr>
            <w:t>（一） 强化方案组织实施</w:t>
          </w:r>
          <w:r>
            <w:rPr>
              <w:rFonts w:hint="eastAsia"/>
            </w:rPr>
            <w:tab/>
          </w:r>
          <w:r>
            <w:rPr>
              <w:rFonts w:hint="eastAsia"/>
            </w:rPr>
            <w:fldChar w:fldCharType="begin"/>
          </w:r>
          <w:r>
            <w:rPr>
              <w:rFonts w:hint="eastAsia"/>
            </w:rPr>
            <w:instrText xml:space="preserve"> </w:instrText>
          </w:r>
          <w:r>
            <w:instrText xml:space="preserve">PAGEREF _Toc227829223 \h</w:instrText>
          </w:r>
          <w:r>
            <w:rPr>
              <w:rFonts w:hint="eastAsia"/>
            </w:rPr>
            <w:instrText xml:space="preserve"> </w:instrText>
          </w:r>
          <w:r>
            <w:rPr>
              <w:rFonts w:hint="eastAsia"/>
            </w:rPr>
            <w:fldChar w:fldCharType="separate"/>
          </w:r>
          <w:r>
            <w:t>- 44 -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"_Toc227829224" </w:instrText>
          </w:r>
          <w:r>
            <w:fldChar w:fldCharType="separate"/>
          </w:r>
          <w:r>
            <w:rPr>
              <w:rStyle w:val="14"/>
              <w:rFonts w:hint="eastAsia" w:cs="Times New Roman"/>
              <w:color w:val="auto"/>
            </w:rPr>
            <w:t>（二） 加大政策资金保障</w:t>
          </w:r>
          <w:r>
            <w:rPr>
              <w:rFonts w:hint="eastAsia"/>
            </w:rPr>
            <w:tab/>
          </w:r>
          <w:r>
            <w:rPr>
              <w:rFonts w:hint="eastAsia"/>
            </w:rPr>
            <w:fldChar w:fldCharType="begin"/>
          </w:r>
          <w:r>
            <w:rPr>
              <w:rFonts w:hint="eastAsia"/>
            </w:rPr>
            <w:instrText xml:space="preserve"> </w:instrText>
          </w:r>
          <w:r>
            <w:instrText xml:space="preserve">PAGEREF _Toc227829224 \h</w:instrText>
          </w:r>
          <w:r>
            <w:rPr>
              <w:rFonts w:hint="eastAsia"/>
            </w:rPr>
            <w:instrText xml:space="preserve"> </w:instrText>
          </w:r>
          <w:r>
            <w:rPr>
              <w:rFonts w:hint="eastAsia"/>
            </w:rPr>
            <w:fldChar w:fldCharType="separate"/>
          </w:r>
          <w:r>
            <w:t>- 44 -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"_Toc227829225" </w:instrText>
          </w:r>
          <w:r>
            <w:fldChar w:fldCharType="separate"/>
          </w:r>
          <w:r>
            <w:rPr>
              <w:rStyle w:val="14"/>
              <w:rFonts w:hint="eastAsia" w:cs="Times New Roman"/>
              <w:color w:val="auto"/>
            </w:rPr>
            <w:t>（三） 加强相关合作交流</w:t>
          </w:r>
          <w:r>
            <w:rPr>
              <w:rFonts w:hint="eastAsia"/>
            </w:rPr>
            <w:tab/>
          </w:r>
          <w:r>
            <w:rPr>
              <w:rFonts w:hint="eastAsia"/>
            </w:rPr>
            <w:fldChar w:fldCharType="begin"/>
          </w:r>
          <w:r>
            <w:rPr>
              <w:rFonts w:hint="eastAsia"/>
            </w:rPr>
            <w:instrText xml:space="preserve"> </w:instrText>
          </w:r>
          <w:r>
            <w:instrText xml:space="preserve">PAGEREF _Toc227829225 \h</w:instrText>
          </w:r>
          <w:r>
            <w:rPr>
              <w:rFonts w:hint="eastAsia"/>
            </w:rPr>
            <w:instrText xml:space="preserve"> </w:instrText>
          </w:r>
          <w:r>
            <w:rPr>
              <w:rFonts w:hint="eastAsia"/>
            </w:rPr>
            <w:fldChar w:fldCharType="separate"/>
          </w:r>
          <w:r>
            <w:t>- 45 -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"_Toc227829226" </w:instrText>
          </w:r>
          <w:r>
            <w:fldChar w:fldCharType="separate"/>
          </w:r>
          <w:r>
            <w:rPr>
              <w:rStyle w:val="14"/>
              <w:rFonts w:hint="eastAsia" w:cs="Times New Roman"/>
              <w:color w:val="auto"/>
            </w:rPr>
            <w:t>（四） 优化监督考核体系</w:t>
          </w:r>
          <w:r>
            <w:rPr>
              <w:rFonts w:hint="eastAsia"/>
            </w:rPr>
            <w:tab/>
          </w:r>
          <w:r>
            <w:rPr>
              <w:rFonts w:hint="eastAsia"/>
            </w:rPr>
            <w:fldChar w:fldCharType="begin"/>
          </w:r>
          <w:r>
            <w:rPr>
              <w:rFonts w:hint="eastAsia"/>
            </w:rPr>
            <w:instrText xml:space="preserve"> </w:instrText>
          </w:r>
          <w:r>
            <w:instrText xml:space="preserve">PAGEREF _Toc227829226 \h</w:instrText>
          </w:r>
          <w:r>
            <w:rPr>
              <w:rFonts w:hint="eastAsia"/>
            </w:rPr>
            <w:instrText xml:space="preserve"> </w:instrText>
          </w:r>
          <w:r>
            <w:rPr>
              <w:rFonts w:hint="eastAsia"/>
            </w:rPr>
            <w:fldChar w:fldCharType="separate"/>
          </w:r>
          <w:r>
            <w:t>- 45 -</w:t>
          </w:r>
          <w:r>
            <w:rPr>
              <w:rFonts w:hint="eastAsia"/>
            </w:rPr>
            <w:fldChar w:fldCharType="end"/>
          </w:r>
          <w:r>
            <w:rPr>
              <w:rFonts w:hint="eastAsia"/>
            </w:rPr>
            <w:fldChar w:fldCharType="end"/>
          </w:r>
        </w:p>
        <w:p>
          <w:pPr>
            <w:pStyle w:val="10"/>
            <w:rPr>
              <w:rFonts w:hint="eastAsia" w:asciiTheme="minorHAnsi" w:hAnsiTheme="minorHAnsi" w:eastAsiaTheme="minorEastAsia" w:cstheme="minorBidi"/>
              <w:sz w:val="22"/>
              <w:szCs w:val="24"/>
              <w:lang w:val="en-US"/>
            </w:rPr>
          </w:pPr>
          <w:r>
            <w:fldChar w:fldCharType="begin"/>
          </w:r>
          <w:r>
            <w:instrText xml:space="preserve"> HYPERLINK \l "_Toc227829227" </w:instrText>
          </w:r>
          <w:r>
            <w:fldChar w:fldCharType="separate"/>
          </w:r>
          <w:r>
            <w:rPr>
              <w:rStyle w:val="14"/>
              <w:rFonts w:hint="eastAsia"/>
              <w:color w:val="auto"/>
            </w:rPr>
            <w:t>六、 附  件</w:t>
          </w:r>
          <w:r>
            <w:rPr>
              <w:rFonts w:hint="eastAsia"/>
            </w:rPr>
            <w:tab/>
          </w:r>
          <w:r>
            <w:rPr>
              <w:rFonts w:hint="eastAsia"/>
            </w:rPr>
            <w:fldChar w:fldCharType="begin"/>
          </w:r>
          <w:r>
            <w:rPr>
              <w:rFonts w:hint="eastAsia"/>
            </w:rPr>
            <w:instrText xml:space="preserve"> </w:instrText>
          </w:r>
          <w:r>
            <w:instrText xml:space="preserve">PAGEREF _Toc227829227 \h</w:instrText>
          </w:r>
          <w:r>
            <w:rPr>
              <w:rFonts w:hint="eastAsia"/>
            </w:rPr>
            <w:instrText xml:space="preserve"> </w:instrText>
          </w:r>
          <w:r>
            <w:rPr>
              <w:rFonts w:hint="eastAsia"/>
            </w:rPr>
            <w:fldChar w:fldCharType="separate"/>
          </w:r>
          <w:r>
            <w:rPr>
              <w:rFonts w:hint="eastAsia"/>
            </w:rPr>
            <w:t>- 47 -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"_Toc227829228" </w:instrText>
          </w:r>
          <w:r>
            <w:fldChar w:fldCharType="separate"/>
          </w:r>
          <w:r>
            <w:rPr>
              <w:rStyle w:val="14"/>
              <w:rFonts w:hint="eastAsia" w:cs="Times New Roman"/>
              <w:color w:val="auto"/>
            </w:rPr>
            <w:t>（一） 标杆案例分析</w:t>
          </w:r>
          <w:r>
            <w:rPr>
              <w:rFonts w:hint="eastAsia"/>
            </w:rPr>
            <w:tab/>
          </w:r>
          <w:r>
            <w:rPr>
              <w:rFonts w:hint="eastAsia"/>
            </w:rPr>
            <w:fldChar w:fldCharType="begin"/>
          </w:r>
          <w:r>
            <w:rPr>
              <w:rFonts w:hint="eastAsia"/>
            </w:rPr>
            <w:instrText xml:space="preserve"> </w:instrText>
          </w:r>
          <w:r>
            <w:instrText xml:space="preserve">PAGEREF _Toc227829228 \h</w:instrText>
          </w:r>
          <w:r>
            <w:rPr>
              <w:rFonts w:hint="eastAsia"/>
            </w:rPr>
            <w:instrText xml:space="preserve"> </w:instrText>
          </w:r>
          <w:r>
            <w:rPr>
              <w:rFonts w:hint="eastAsia"/>
            </w:rPr>
            <w:fldChar w:fldCharType="separate"/>
          </w:r>
          <w:r>
            <w:t>- 47 -</w:t>
          </w:r>
          <w:r>
            <w:rPr>
              <w:rFonts w:hint="eastAsia"/>
            </w:rPr>
            <w:fldChar w:fldCharType="end"/>
          </w:r>
          <w:r>
            <w:rPr>
              <w:rFonts w:hint="eastAsia"/>
            </w:rPr>
            <w:fldChar w:fldCharType="end"/>
          </w:r>
        </w:p>
        <w:p>
          <w:pPr>
            <w:pStyle w:val="12"/>
            <w:rPr>
              <w:rFonts w:hint="eastAsia" w:asciiTheme="minorHAnsi" w:hAnsiTheme="minorHAnsi" w:eastAsiaTheme="minorEastAsia"/>
              <w:sz w:val="22"/>
              <w:szCs w:val="24"/>
            </w:rPr>
          </w:pPr>
          <w:r>
            <w:fldChar w:fldCharType="begin"/>
          </w:r>
          <w:r>
            <w:instrText xml:space="preserve"> HYPERLINK \l "_Toc227829229" </w:instrText>
          </w:r>
          <w:r>
            <w:fldChar w:fldCharType="separate"/>
          </w:r>
          <w:r>
            <w:rPr>
              <w:rStyle w:val="14"/>
              <w:rFonts w:hint="eastAsia"/>
              <w:color w:val="auto"/>
            </w:rPr>
            <w:t>（二） 重点项目库</w:t>
          </w:r>
          <w:r>
            <w:rPr>
              <w:rFonts w:hint="eastAsia"/>
            </w:rPr>
            <w:tab/>
          </w:r>
          <w:r>
            <w:rPr>
              <w:rFonts w:hint="eastAsia"/>
            </w:rPr>
            <w:fldChar w:fldCharType="begin"/>
          </w:r>
          <w:r>
            <w:rPr>
              <w:rFonts w:hint="eastAsia"/>
            </w:rPr>
            <w:instrText xml:space="preserve"> </w:instrText>
          </w:r>
          <w:r>
            <w:instrText xml:space="preserve">PAGEREF _Toc227829229 \h</w:instrText>
          </w:r>
          <w:r>
            <w:rPr>
              <w:rFonts w:hint="eastAsia"/>
            </w:rPr>
            <w:instrText xml:space="preserve"> </w:instrText>
          </w:r>
          <w:r>
            <w:rPr>
              <w:rFonts w:hint="eastAsia"/>
            </w:rPr>
            <w:fldChar w:fldCharType="separate"/>
          </w:r>
          <w:r>
            <w:t>- 1 -</w:t>
          </w:r>
          <w:r>
            <w:rPr>
              <w:rFonts w:hint="eastAsia"/>
            </w:rPr>
            <w:fldChar w:fldCharType="end"/>
          </w:r>
          <w:r>
            <w:rPr>
              <w:rFonts w:hint="eastAsia"/>
            </w:rPr>
            <w:fldChar w:fldCharType="end"/>
          </w:r>
        </w:p>
        <w:p>
          <w:pPr>
            <w:ind w:firstLine="0" w:firstLineChars="0"/>
            <w:rPr>
              <w:rFonts w:cs="Times New Roman"/>
              <w:bCs/>
              <w:lang w:val="zh-CN"/>
            </w:rPr>
          </w:pPr>
          <w:r>
            <w:rPr>
              <w:rFonts w:cs="Times New Roman"/>
            </w:rPr>
            <w:fldChar w:fldCharType="end"/>
          </w:r>
        </w:p>
      </w:sdtContent>
    </w:sdt>
    <w:p>
      <w:pPr>
        <w:ind w:firstLine="0" w:firstLineChars="0"/>
        <w:rPr>
          <w:rFonts w:cs="Times New Roman"/>
        </w:rPr>
      </w:pPr>
    </w:p>
    <w:p>
      <w:pPr>
        <w:ind w:firstLine="0" w:firstLineChars="0"/>
        <w:rPr>
          <w:rFonts w:cs="Times New Roman"/>
        </w:rPr>
        <w:sectPr>
          <w:footerReference r:id="rId11" w:type="default"/>
          <w:pgSz w:w="11906" w:h="16838"/>
          <w:pgMar w:top="1440" w:right="1800" w:bottom="1440" w:left="1800" w:header="851" w:footer="992" w:gutter="0"/>
          <w:pgNumType w:fmt="upperRoman" w:start="1"/>
          <w:cols w:space="425" w:num="1"/>
          <w:docGrid w:type="lines" w:linePitch="312" w:charSpace="0"/>
        </w:sectPr>
      </w:pPr>
    </w:p>
    <w:p>
      <w:pPr>
        <w:pStyle w:val="2"/>
        <w:numPr>
          <w:ilvl w:val="0"/>
          <w:numId w:val="2"/>
        </w:numPr>
        <w:spacing w:after="217"/>
        <w:ind w:firstLine="0"/>
        <w:rPr>
          <w:lang w:val="zh-CN"/>
        </w:rPr>
      </w:pPr>
      <w:bookmarkStart w:id="1" w:name="_Toc227829202"/>
      <w:r>
        <w:rPr>
          <w:lang w:val="zh-CN"/>
        </w:rPr>
        <w:t>背景</w:t>
      </w:r>
      <w:r>
        <w:rPr>
          <w:rFonts w:hint="eastAsia"/>
          <w:lang w:val="zh-CN"/>
        </w:rPr>
        <w:t>分析</w:t>
      </w:r>
      <w:bookmarkEnd w:id="1"/>
    </w:p>
    <w:p>
      <w:pPr>
        <w:pStyle w:val="3"/>
        <w:spacing w:before="217" w:beforeLines="50" w:after="217" w:afterLines="50" w:line="240" w:lineRule="auto"/>
        <w:rPr>
          <w:rFonts w:cs="Times New Roman"/>
        </w:rPr>
      </w:pPr>
      <w:bookmarkStart w:id="2" w:name="_Toc227829203"/>
      <w:r>
        <w:rPr>
          <w:rFonts w:cs="Times New Roman"/>
        </w:rPr>
        <w:t>发展形势研判</w:t>
      </w:r>
      <w:bookmarkEnd w:id="2"/>
    </w:p>
    <w:p>
      <w:pPr>
        <w:pStyle w:val="4"/>
        <w:numPr>
          <w:ilvl w:val="0"/>
          <w:numId w:val="3"/>
        </w:numPr>
        <w:spacing w:before="217"/>
        <w:ind w:left="0" w:firstLine="0"/>
        <w:rPr>
          <w:rFonts w:cs="Times New Roman"/>
        </w:rPr>
      </w:pPr>
      <w:r>
        <w:rPr>
          <w:rFonts w:cs="Times New Roman"/>
        </w:rPr>
        <w:t>政策红利为智慧农业的发展指明方向</w:t>
      </w:r>
    </w:p>
    <w:p>
      <w:pPr>
        <w:ind w:firstLine="640"/>
      </w:pPr>
      <w:bookmarkStart w:id="3" w:name="OLE_LINK39"/>
      <w:r>
        <w:rPr>
          <w:rFonts w:cs="Times New Roman"/>
        </w:rPr>
        <w:t>自党的十八大以来，国家及地方发布众多政策文件支持智慧农业发展。</w:t>
      </w:r>
      <w:r>
        <w:rPr>
          <w:rFonts w:hint="eastAsia" w:cs="Times New Roman"/>
        </w:rPr>
        <w:t>2024年，农业农村部颁布了《大力发展智慧农业的指导意见》，该意见提出</w:t>
      </w:r>
      <w:r>
        <w:rPr>
          <w:rFonts w:hint="eastAsia" w:cs="Times New Roman"/>
          <w:b/>
          <w:bCs/>
        </w:rPr>
        <w:t>将推进物联网、大数据、人工智能、机器人等信息技术于农业农村领域的全方位、全链条普及应用</w:t>
      </w:r>
      <w:r>
        <w:rPr>
          <w:rFonts w:hint="eastAsia" w:cs="Times New Roman"/>
        </w:rPr>
        <w:t>作为工作主线，把</w:t>
      </w:r>
      <w:r>
        <w:rPr>
          <w:rFonts w:hint="eastAsia" w:cs="Times New Roman"/>
          <w:b/>
          <w:bCs/>
        </w:rPr>
        <w:t>全面提高农业全要素生产率和农业农村管理服务效能设定</w:t>
      </w:r>
      <w:r>
        <w:rPr>
          <w:rFonts w:hint="eastAsia" w:cs="Times New Roman"/>
        </w:rPr>
        <w:t>为主要目标，着重攻克</w:t>
      </w:r>
      <w:r>
        <w:rPr>
          <w:rFonts w:hint="eastAsia" w:cs="Times New Roman"/>
          <w:b/>
          <w:bCs/>
        </w:rPr>
        <w:t>信息感知、智能决策、精准作业</w:t>
      </w:r>
      <w:r>
        <w:rPr>
          <w:rFonts w:hint="eastAsia" w:cs="Times New Roman"/>
        </w:rPr>
        <w:t>各环节存在的瓶颈问题，显著提升农业智能化水平。同年，农业农村部发布《全国智慧农业行动计划（2024-2028年）》，此计划指明</w:t>
      </w:r>
      <w:r>
        <w:rPr>
          <w:rFonts w:hint="eastAsia" w:cs="Times New Roman"/>
          <w:b/>
          <w:bCs/>
        </w:rPr>
        <w:t>要通过三大行动八项重点任务，</w:t>
      </w:r>
      <w:r>
        <w:rPr>
          <w:rFonts w:hint="eastAsia" w:cs="Times New Roman"/>
        </w:rPr>
        <w:t>加快推动我国智慧农业的全面发展，</w:t>
      </w:r>
      <w:r>
        <w:rPr>
          <w:rFonts w:hint="eastAsia" w:cs="Times New Roman"/>
          <w:b/>
          <w:bCs/>
        </w:rPr>
        <w:t>力求到2028年底使我国农业生产信息化率达到32%以上</w:t>
      </w:r>
      <w:r>
        <w:rPr>
          <w:rFonts w:hint="eastAsia" w:cs="Times New Roman"/>
        </w:rPr>
        <w:t>。</w:t>
      </w:r>
    </w:p>
    <w:p>
      <w:pPr>
        <w:ind w:firstLine="640"/>
        <w:rPr>
          <w:rFonts w:cs="Times New Roman"/>
        </w:rPr>
      </w:pPr>
      <w:r>
        <w:rPr>
          <w:rFonts w:cs="Times New Roman"/>
        </w:rPr>
        <w:t>2025年，自治区发布的《进一步深化农村改革扎实推进乡村全面振兴的实施方案》明确提出</w:t>
      </w:r>
      <w:r>
        <w:rPr>
          <w:rFonts w:cs="Times New Roman"/>
          <w:b/>
          <w:bCs/>
        </w:rPr>
        <w:t>大力发展智慧农业</w:t>
      </w:r>
      <w:r>
        <w:rPr>
          <w:rFonts w:cs="Times New Roman"/>
        </w:rPr>
        <w:t>。</w:t>
      </w:r>
      <w:r>
        <w:rPr>
          <w:rFonts w:hint="eastAsia" w:cs="Times New Roman"/>
        </w:rPr>
        <w:t>“十五</w:t>
      </w:r>
      <w:r>
        <w:rPr>
          <w:rFonts w:cs="Times New Roman"/>
        </w:rPr>
        <w:t>五</w:t>
      </w:r>
      <w:r>
        <w:rPr>
          <w:rFonts w:hint="eastAsia" w:cs="Times New Roman"/>
        </w:rPr>
        <w:t>”</w:t>
      </w:r>
      <w:r>
        <w:rPr>
          <w:rFonts w:cs="Times New Roman"/>
        </w:rPr>
        <w:t>时期，塔城地区</w:t>
      </w:r>
      <w:r>
        <w:rPr>
          <w:rFonts w:hint="eastAsia" w:cs="Times New Roman"/>
        </w:rPr>
        <w:t>将继续</w:t>
      </w:r>
      <w:r>
        <w:rPr>
          <w:rFonts w:cs="Times New Roman"/>
        </w:rPr>
        <w:t>坚持以国家和地方政策为导向，加强应用</w:t>
      </w:r>
      <w:r>
        <w:rPr>
          <w:rFonts w:hint="eastAsia" w:cs="Times New Roman"/>
        </w:rPr>
        <w:t>高新</w:t>
      </w:r>
      <w:r>
        <w:rPr>
          <w:rFonts w:cs="Times New Roman"/>
        </w:rPr>
        <w:t>信息技术，围绕重点农牧业产业进行全链条数字化赋能</w:t>
      </w:r>
      <w:r>
        <w:rPr>
          <w:rFonts w:hint="eastAsia" w:cs="Times New Roman"/>
        </w:rPr>
        <w:t>升级</w:t>
      </w:r>
      <w:r>
        <w:rPr>
          <w:rFonts w:cs="Times New Roman"/>
        </w:rPr>
        <w:t>，全面提高</w:t>
      </w:r>
      <w:r>
        <w:rPr>
          <w:rFonts w:hint="eastAsia" w:cs="Times New Roman"/>
        </w:rPr>
        <w:t>农牧业</w:t>
      </w:r>
      <w:r>
        <w:rPr>
          <w:rFonts w:cs="Times New Roman"/>
        </w:rPr>
        <w:t>生产效益。鼓励</w:t>
      </w:r>
      <w:r>
        <w:rPr>
          <w:rFonts w:hint="eastAsia" w:cs="Times New Roman"/>
        </w:rPr>
        <w:t>地区农牧业领域</w:t>
      </w:r>
      <w:r>
        <w:rPr>
          <w:rFonts w:cs="Times New Roman"/>
        </w:rPr>
        <w:t>龙头企业建设智慧农牧场，</w:t>
      </w:r>
      <w:r>
        <w:rPr>
          <w:rFonts w:hint="eastAsia" w:cs="Times New Roman"/>
        </w:rPr>
        <w:t>充分</w:t>
      </w:r>
      <w:r>
        <w:rPr>
          <w:rFonts w:cs="Times New Roman"/>
        </w:rPr>
        <w:t>发挥典型标杆</w:t>
      </w:r>
      <w:r>
        <w:rPr>
          <w:rFonts w:hint="eastAsia" w:cs="Times New Roman"/>
        </w:rPr>
        <w:t>和</w:t>
      </w:r>
      <w:r>
        <w:rPr>
          <w:rFonts w:cs="Times New Roman"/>
        </w:rPr>
        <w:t>示范带动作用，整体提升塔城地区</w:t>
      </w:r>
      <w:r>
        <w:rPr>
          <w:rFonts w:hint="eastAsia" w:cs="Times New Roman"/>
        </w:rPr>
        <w:t>农业智能化水平</w:t>
      </w:r>
      <w:r>
        <w:rPr>
          <w:rFonts w:cs="Times New Roman"/>
        </w:rPr>
        <w:t>。政策文件如下表所示：</w:t>
      </w:r>
    </w:p>
    <w:bookmarkEnd w:id="3"/>
    <w:p>
      <w:pPr>
        <w:ind w:firstLine="640"/>
        <w:jc w:val="center"/>
        <w:rPr>
          <w:rFonts w:cs="Times New Roman"/>
        </w:rPr>
      </w:pPr>
      <w:r>
        <w:rPr>
          <w:rFonts w:cs="Times New Roman"/>
        </w:rPr>
        <w:t>表1-1 国家及新疆维吾尔自治区发布的政策文件</w:t>
      </w:r>
    </w:p>
    <w:tbl>
      <w:tblPr>
        <w:tblStyle w:val="1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677"/>
        <w:gridCol w:w="70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center"/>
              <w:rPr>
                <w:rFonts w:cs="Times New Roman"/>
                <w:b/>
                <w:bCs/>
                <w:sz w:val="22"/>
              </w:rPr>
            </w:pPr>
            <w:r>
              <w:rPr>
                <w:rFonts w:cs="Times New Roman"/>
                <w:b/>
                <w:bCs/>
                <w:sz w:val="22"/>
              </w:rPr>
              <w:t>序号</w:t>
            </w:r>
          </w:p>
        </w:tc>
        <w:tc>
          <w:tcPr>
            <w:tcW w:w="2677"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center"/>
              <w:rPr>
                <w:rFonts w:cs="Times New Roman"/>
                <w:b/>
                <w:bCs/>
                <w:sz w:val="22"/>
              </w:rPr>
            </w:pPr>
            <w:r>
              <w:rPr>
                <w:rFonts w:cs="Times New Roman"/>
                <w:b/>
                <w:bCs/>
                <w:sz w:val="22"/>
              </w:rPr>
              <w:t>政策名称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center"/>
              <w:rPr>
                <w:rFonts w:cs="Times New Roman"/>
                <w:b/>
                <w:bCs/>
                <w:sz w:val="22"/>
              </w:rPr>
            </w:pPr>
            <w:r>
              <w:rPr>
                <w:rFonts w:cs="Times New Roman"/>
                <w:b/>
                <w:bCs/>
                <w:sz w:val="22"/>
              </w:rPr>
              <w:t>发布时间</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center"/>
              <w:rPr>
                <w:rFonts w:cs="Times New Roman"/>
                <w:b/>
                <w:bCs/>
                <w:sz w:val="22"/>
              </w:rPr>
            </w:pPr>
            <w:r>
              <w:rPr>
                <w:rFonts w:cs="Times New Roman"/>
                <w:b/>
                <w:bCs/>
                <w:sz w:val="22"/>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1</w:t>
            </w:r>
          </w:p>
        </w:tc>
        <w:tc>
          <w:tcPr>
            <w:tcW w:w="267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《农业农村部关于大力发展智慧农业的指导意见》</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2024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cs="Times New Roman"/>
                <w:sz w:val="22"/>
              </w:rPr>
              <w:t>以推进物联网、大数据、人工智能、机器人等信息技术在农业农村领域全方位全链条普及应用为工作主线，以全面提高农业全要素生产率和农业农村管理服务效能为主要目标,着力破解信息感知、智能决策、精准作业各环节的瓶颈问题,统筹推进技术装备研发、集成应用、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w:t>
            </w:r>
          </w:p>
        </w:tc>
        <w:tc>
          <w:tcPr>
            <w:tcW w:w="267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cs="Times New Roman"/>
                <w:sz w:val="22"/>
              </w:rPr>
              <w:t>农业农村部关于印发《全国智慧农业行动计划(2024-2028年)》的通知</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2024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cs="Times New Roman"/>
                <w:sz w:val="22"/>
              </w:rPr>
              <w:t>聚焦智慧农业发展的重点领域和关键环节,瞄准农业农村生产管理面临的难点问题,组织实施智慧农业3大行动。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3</w:t>
            </w:r>
          </w:p>
        </w:tc>
        <w:tc>
          <w:tcPr>
            <w:tcW w:w="267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cs="Times New Roman"/>
                <w:sz w:val="22"/>
              </w:rPr>
              <w:t>《乡村全面振兴规划（2024-2027年）》</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2024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cs="Times New Roman"/>
                <w:sz w:val="22"/>
              </w:rPr>
              <w:t>大力发展智慧农业，加快大型高端智能农机和丘陵山区适用小型机械等农机装备和关键核心零部件研发应用。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4</w:t>
            </w:r>
          </w:p>
        </w:tc>
        <w:tc>
          <w:tcPr>
            <w:tcW w:w="267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新疆关于进一步深化农村改革扎实推进乡村全面振兴的实施方案</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2025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cs="Times New Roman"/>
                <w:sz w:val="22"/>
              </w:rPr>
              <w:t>优化农机补贴目录，推进农机报废更新。大力发展智慧农业。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5</w:t>
            </w:r>
          </w:p>
        </w:tc>
        <w:tc>
          <w:tcPr>
            <w:tcW w:w="267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cs="Times New Roman"/>
                <w:sz w:val="22"/>
              </w:rPr>
              <w:t>《</w:t>
            </w:r>
            <w:bookmarkStart w:id="4" w:name="OLE_LINK2"/>
            <w:r>
              <w:rPr>
                <w:rFonts w:cs="Times New Roman"/>
                <w:sz w:val="22"/>
              </w:rPr>
              <w:t>新疆维吾尔自治区5G通信基础设施专项规划(2021-2025年)</w:t>
            </w:r>
            <w:bookmarkEnd w:id="4"/>
            <w:r>
              <w:rPr>
                <w:rFonts w:cs="Times New Roman"/>
                <w:sz w:val="22"/>
              </w:rPr>
              <w:t>》的通知</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2021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cs="Times New Roman"/>
                <w:sz w:val="22"/>
              </w:rPr>
              <w:t>深入推进网络强国、数字中国、智慧社会建设,加快新型数字基础设施部署,强化技术创新、数字赋能和信息惠民能力,全面支撑自治区经济社会数字化发展,为建设团结和谐、繁荣富裕、文明进步、安居乐业、生态良</w:t>
            </w:r>
          </w:p>
          <w:p>
            <w:pPr>
              <w:spacing w:line="280" w:lineRule="exact"/>
              <w:ind w:firstLine="0" w:firstLineChars="0"/>
              <w:jc w:val="left"/>
              <w:rPr>
                <w:rFonts w:cs="Times New Roman"/>
                <w:sz w:val="22"/>
              </w:rPr>
            </w:pPr>
            <w:r>
              <w:rPr>
                <w:rFonts w:cs="Times New Roman"/>
                <w:sz w:val="22"/>
              </w:rPr>
              <w:t>好的新时代中国特色社会主义新疆提供重要支撑。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3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6</w:t>
            </w:r>
          </w:p>
        </w:tc>
        <w:tc>
          <w:tcPr>
            <w:tcW w:w="267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伊犁哈萨克自治州国民经济和社会发展第十四个五年规划和2035年远景目标纲要</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2021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cs="Times New Roman"/>
                <w:sz w:val="22"/>
              </w:rPr>
              <w:t>发展</w:t>
            </w:r>
            <w:bookmarkStart w:id="5" w:name="OLE_LINK3"/>
            <w:r>
              <w:rPr>
                <w:rFonts w:cs="Times New Roman"/>
                <w:sz w:val="22"/>
              </w:rPr>
              <w:t>特色高效数字农业</w:t>
            </w:r>
            <w:bookmarkEnd w:id="5"/>
            <w:r>
              <w:rPr>
                <w:rFonts w:cs="Times New Roman"/>
                <w:sz w:val="22"/>
              </w:rPr>
              <w:t>，推进数字技术在农业生产、经营、管理和服等环节的集成应用，推动智慧农机、智慧灌溉、智慧种业、智慧畜牧工程建设，建设一批</w:t>
            </w:r>
            <w:bookmarkStart w:id="6" w:name="OLE_LINK6"/>
            <w:r>
              <w:rPr>
                <w:rFonts w:cs="Times New Roman"/>
                <w:sz w:val="22"/>
              </w:rPr>
              <w:t>智慧农业应用基地</w:t>
            </w:r>
            <w:bookmarkEnd w:id="6"/>
            <w:r>
              <w:rPr>
                <w:rFonts w:cs="Times New Roman"/>
                <w:sz w:val="22"/>
              </w:rPr>
              <w:t>，培育“互联网+订单农业”，建立产销衔接服务平台。</w:t>
            </w:r>
          </w:p>
        </w:tc>
      </w:tr>
    </w:tbl>
    <w:p>
      <w:pPr>
        <w:pStyle w:val="4"/>
        <w:numPr>
          <w:ilvl w:val="0"/>
          <w:numId w:val="3"/>
        </w:numPr>
        <w:spacing w:before="217"/>
        <w:ind w:left="0" w:firstLine="0"/>
        <w:rPr>
          <w:rFonts w:cs="Times New Roman"/>
        </w:rPr>
      </w:pPr>
      <w:r>
        <w:rPr>
          <w:rFonts w:cs="Times New Roman"/>
        </w:rPr>
        <w:t>智慧农业行业市场发展规模持续扩容</w:t>
      </w:r>
    </w:p>
    <w:p>
      <w:pPr>
        <w:pStyle w:val="6"/>
        <w:ind w:firstLine="640"/>
        <w:jc w:val="both"/>
      </w:pPr>
      <w:r>
        <w:rPr>
          <w:rFonts w:hint="eastAsia"/>
        </w:rPr>
        <w:t>智慧农业作为信息技术与农业生产深度融合的新型生产方式，对于提升农业综合效益、保障粮食安全意义重大，在国内与国外均受到高度重视并进行了系统部署。</w:t>
      </w:r>
    </w:p>
    <w:p>
      <w:pPr>
        <w:pStyle w:val="6"/>
        <w:ind w:firstLine="643"/>
        <w:jc w:val="both"/>
      </w:pPr>
      <w:r>
        <w:rPr>
          <w:rFonts w:hint="eastAsia" w:cs="Times New Roman"/>
          <w:b/>
          <w:bCs/>
        </w:rPr>
        <w:t>在国外方面</w:t>
      </w:r>
      <w:r>
        <w:rPr>
          <w:rFonts w:hint="eastAsia" w:cs="Times New Roman"/>
        </w:rPr>
        <w:t>，美国、英国、澳大利亚、法国、德国和日本等国家分别颁布了战略计划、农业手册等一系列政策，从战略高度进行了全面部署，围绕农业遥感、机器视觉、农业物联网等信息技术已开展深入研究。相关研究表明，全球智慧农业市值从2020年的183.57亿美元增长至2024年的265.22亿美元，预计2027年将达到292亿美元，2021-2027年全球智慧农业市值年复合增长率为9.7%。在</w:t>
      </w:r>
      <w:r>
        <w:rPr>
          <w:rFonts w:hint="eastAsia" w:cs="Times New Roman"/>
          <w:b/>
          <w:bCs/>
        </w:rPr>
        <w:t>国内方面</w:t>
      </w:r>
      <w:r>
        <w:rPr>
          <w:rFonts w:hint="eastAsia" w:cs="Times New Roman"/>
        </w:rPr>
        <w:t>，我国当前已初步构建起较为完备的政策体系，物联网、大数据、区块链等先进技术在农业生产场景和环节中得到初步应用，我国智慧农业发展已进入一个全新阶段。相关数据平台研究显示，我国智慧农业市场规模从2020年的622亿元增长至2024年的1050亿元，预计2025年将达到1200亿元，未来我国智慧农业市场具有巨大的发展潜力。</w:t>
      </w:r>
    </w:p>
    <w:p>
      <w:pPr>
        <w:pStyle w:val="6"/>
        <w:ind w:firstLine="640"/>
        <w:jc w:val="both"/>
      </w:pPr>
      <w:r>
        <w:rPr>
          <w:rFonts w:hint="eastAsia"/>
        </w:rPr>
        <w:t>“十五五”时期，塔城地区坚持以市场需求为导向，精准洞察智慧农业行业市场规模持续扩大、业态模式加速革新的发展趋势，以激发市场主体活力、</w:t>
      </w:r>
      <w:bookmarkStart w:id="7" w:name="OLE_LINK8"/>
      <w:r>
        <w:rPr>
          <w:rFonts w:hint="eastAsia"/>
        </w:rPr>
        <w:t>壮大产业市场规模</w:t>
      </w:r>
      <w:bookmarkEnd w:id="7"/>
      <w:r>
        <w:rPr>
          <w:rFonts w:hint="eastAsia"/>
        </w:rPr>
        <w:t>为核心目标，聚焦智能装备的研发与应用、智能科技成果转化、农业数字化社会服务、智慧农业科技示范推广等关键领域，强化政策的精准支持、要素的高效聚集、服务的精准对接。重点扶持各类龙头企业发展壮大，推动形成多元主体协同共进、市场活力充分彰显的智慧农业产业发展新格局。充分借助塔城国家级开发开放试验区的政策优势以及巴克图口岸对外开放的独特条件，主动融入国内外双循环发展格局，引导企业契合东南亚市场需求，深化技术创新与产品迭代升级，拓展海外市场空间，推动智慧农业产业实现“内配外拓”双向发展，持续扩大区域智慧农业市场规模、增强市场竞争力，为塔城地区农业高质量发展和农业农村现代化建设夯实市场基础。</w:t>
      </w:r>
    </w:p>
    <w:p>
      <w:pPr>
        <w:spacing w:line="240" w:lineRule="auto"/>
        <w:ind w:firstLine="0" w:firstLineChars="0"/>
        <w:rPr>
          <w:rFonts w:cs="Times New Roman"/>
        </w:rPr>
      </w:pPr>
      <w:r>
        <w:rPr>
          <w:rFonts w:cs="Times New Roman"/>
        </w:rPr>
        <w:drawing>
          <wp:inline distT="0" distB="0" distL="0" distR="0">
            <wp:extent cx="2520315" cy="1867535"/>
            <wp:effectExtent l="0" t="0" r="13335" b="18415"/>
            <wp:docPr id="117578973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cs="Times New Roman"/>
        </w:rPr>
        <w:drawing>
          <wp:inline distT="0" distB="0" distL="0" distR="0">
            <wp:extent cx="2576195" cy="1892300"/>
            <wp:effectExtent l="0" t="0" r="14605" b="12700"/>
            <wp:docPr id="17514202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4"/>
        <w:numPr>
          <w:ilvl w:val="0"/>
          <w:numId w:val="3"/>
        </w:numPr>
        <w:spacing w:before="217"/>
        <w:ind w:left="0" w:firstLine="0"/>
        <w:rPr>
          <w:rFonts w:cs="Times New Roman"/>
        </w:rPr>
      </w:pPr>
      <w:r>
        <w:rPr>
          <w:rFonts w:cs="Times New Roman"/>
        </w:rPr>
        <w:t>智慧农业关键核心技术向融合化发展</w:t>
      </w:r>
    </w:p>
    <w:p>
      <w:pPr>
        <w:pStyle w:val="6"/>
        <w:ind w:firstLine="640"/>
        <w:jc w:val="both"/>
      </w:pPr>
      <w:r>
        <w:rPr>
          <w:rFonts w:hint="eastAsia"/>
        </w:rPr>
        <w:t>在极端天气频繁出现、农村劳动力供应短缺、农业生态资源约束日益加剧的全新形势下，迫切需要聚焦智慧农业核心技术攻关、智能装备应用推广以及数字场景落地打造，全力推进农业生产技术向数字化、智能化方向转型。凭借技术创新攻克生产中的痛点难题，增强农业科技支撑力度。鉴于智慧农业具备系统性、复杂性的显著特征，加快构建起以“AI+大数据+新一代通信技术+物联网+北斗卫星导航”为有机整体的智慧农业产业技术体系。</w:t>
      </w:r>
    </w:p>
    <w:p>
      <w:pPr>
        <w:pStyle w:val="6"/>
        <w:ind w:firstLine="643"/>
        <w:jc w:val="both"/>
      </w:pPr>
      <w:r>
        <w:rPr>
          <w:rFonts w:hint="eastAsia"/>
          <w:b/>
          <w:bCs/>
        </w:rPr>
        <w:t>在技术场景应用领域</w:t>
      </w:r>
      <w:r>
        <w:rPr>
          <w:rFonts w:hint="eastAsia"/>
        </w:rPr>
        <w:t>，未来要以北斗卫星导航以及“云大物移智链边”（云计算、大数据、物联网、移动互联网、人工智能、区块链、边缘计算）等农业高新技术为核心，通过各技术之间的相互作用、协同配合，全方位助力农业产业实现智慧化升级。</w:t>
      </w:r>
      <w:r>
        <w:rPr>
          <w:rFonts w:hint="eastAsia"/>
          <w:b/>
          <w:bCs/>
        </w:rPr>
        <w:t>在数据监测采集方面</w:t>
      </w:r>
      <w:r>
        <w:rPr>
          <w:rFonts w:hint="eastAsia"/>
        </w:rPr>
        <w:t>，要进一步加强天空地一体化监测系统的应用，整合运用卫星遥感、航空无人机、地面传感器等各类设备，构建起全方位、立体化、多层次的监测格局。</w:t>
      </w:r>
      <w:r>
        <w:rPr>
          <w:rFonts w:hint="eastAsia"/>
          <w:b/>
          <w:bCs/>
        </w:rPr>
        <w:t>在智能农机装备应用方面</w:t>
      </w:r>
      <w:r>
        <w:rPr>
          <w:rFonts w:hint="eastAsia"/>
        </w:rPr>
        <w:t>，需持续加大北斗卫星导航的大型高端智能农机等装备的应用力度，提升农业产业生产效能，提高亩均产出比率，推动我国现代农业迈入生产便捷高效、管理科学有序、产业协调发展的全新局面。</w:t>
      </w:r>
    </w:p>
    <w:p>
      <w:pPr>
        <w:pStyle w:val="6"/>
        <w:ind w:firstLine="640"/>
        <w:jc w:val="both"/>
      </w:pPr>
      <w:r>
        <w:rPr>
          <w:rFonts w:hint="eastAsia"/>
        </w:rPr>
        <w:t>“十五五”时期，塔城地区要聚焦大田种植、畜牧养殖等重点领域，以关键核心技术突破为引领，大力促进技术创新与产业发展的深度融合，加速构建具有本土特色的智能农业生产体系、技术支撑体系。强化新能源拖拉机、大型智能农机装备的数字化升级改造以及本土化适配工作，推广精准作业、智能管控等集成应用模式，着力提高农业土地产出率、劳动生产率和资源利用率，全面推动农业产业实现提质增效。要持续推动智慧农业关键核心技术朝着多领域融合、全链条赋能、一体化应用的方向迈进，依靠技术融合创新破除产业发展的瓶颈制约，为农业现代化建设注入强大动力。</w:t>
      </w:r>
    </w:p>
    <w:p>
      <w:pPr>
        <w:pStyle w:val="4"/>
        <w:numPr>
          <w:ilvl w:val="0"/>
          <w:numId w:val="3"/>
        </w:numPr>
        <w:spacing w:before="217"/>
        <w:ind w:left="0" w:firstLine="0"/>
        <w:rPr>
          <w:rFonts w:cs="Times New Roman"/>
        </w:rPr>
      </w:pPr>
      <w:bookmarkStart w:id="8" w:name="OLE_LINK44"/>
      <w:r>
        <w:rPr>
          <w:rFonts w:cs="Times New Roman"/>
        </w:rPr>
        <w:t>智慧农业应用场景</w:t>
      </w:r>
      <w:bookmarkEnd w:id="8"/>
      <w:r>
        <w:rPr>
          <w:rFonts w:cs="Times New Roman"/>
        </w:rPr>
        <w:t>向全链条方向拓展</w:t>
      </w:r>
    </w:p>
    <w:p>
      <w:pPr>
        <w:pStyle w:val="6"/>
        <w:ind w:firstLine="640"/>
        <w:jc w:val="both"/>
      </w:pPr>
      <w:r>
        <w:rPr>
          <w:rFonts w:hint="eastAsia"/>
        </w:rPr>
        <w:t>农业产业全链条实现数字化、信息化、智慧化转型升级，是优化农业产业结构、拓展农产品市场空间、提升产品附加值以及增强产业核心竞争力的关键路径，也是培育农业新质生产力、推动农业农村现代化的重要支撑，契合“十五五”时期促进实体经济与数字经济深度融合、推进数字中国建设的战略部署要求。</w:t>
      </w:r>
    </w:p>
    <w:p>
      <w:pPr>
        <w:pStyle w:val="6"/>
        <w:ind w:firstLine="640"/>
        <w:jc w:val="both"/>
      </w:pPr>
      <w:r>
        <w:rPr>
          <w:rFonts w:hint="eastAsia"/>
        </w:rPr>
        <w:t>当前，我国智慧农业发展正从以局部试点示范为特征的“盆景”阶段，加速向实现全域覆盖、全面推广的“风景”阶段迈进。人机物三元融合进程持续深入推进、不断提速，有力推动数字技术在农业育种、生产、加工、销售等全环节的深度渗透。</w:t>
      </w:r>
      <w:r>
        <w:rPr>
          <w:rFonts w:hint="eastAsia"/>
          <w:b/>
          <w:bCs/>
        </w:rPr>
        <w:t>在产前环节</w:t>
      </w:r>
      <w:r>
        <w:rPr>
          <w:rFonts w:hint="eastAsia"/>
        </w:rPr>
        <w:t>，充分以卫星遥感、北斗定位、物联网和大数据等先进技术为支撑，积极开展耕地资源监测、智能品种选育、投入品精准测算和金融服务创新等工作，切实实现育种决策科学化、资源配置最优化、风险防控前置化。</w:t>
      </w:r>
      <w:r>
        <w:rPr>
          <w:rFonts w:hint="eastAsia"/>
          <w:b/>
          <w:bCs/>
        </w:rPr>
        <w:t>在产中环节</w:t>
      </w:r>
      <w:r>
        <w:rPr>
          <w:rFonts w:hint="eastAsia"/>
        </w:rPr>
        <w:t>，科学运用天空地一体化感知网络、智能农机装备、农业专用模型和边缘计算技术，大力推进智慧农场、智能温室、智慧牧场、智慧渔场等系列创新场景建设，显著提升产业标准化、精细化、集约化水平。</w:t>
      </w:r>
      <w:r>
        <w:rPr>
          <w:rFonts w:hint="eastAsia"/>
          <w:b/>
          <w:bCs/>
        </w:rPr>
        <w:t>在产后环节</w:t>
      </w:r>
      <w:r>
        <w:rPr>
          <w:rFonts w:hint="eastAsia"/>
        </w:rPr>
        <w:t>，紧密依托区块链、云计算、人工智能和供应链协同平台，切实强化农产品分级分选、质量追溯、物流优化和市场对接等工作，有效实现产销精准匹配、品质全程可控、价值持续提升，全面推动农业产业链、供应链实现现代化升级。</w:t>
      </w:r>
    </w:p>
    <w:p>
      <w:pPr>
        <w:pStyle w:val="6"/>
        <w:ind w:firstLine="640"/>
        <w:jc w:val="both"/>
      </w:pPr>
      <w:r>
        <w:rPr>
          <w:rFonts w:hint="eastAsia"/>
        </w:rPr>
        <w:t>“十五五”时期，塔城地区聚焦玉米、小麦、棉花等重点大田作物以及肉牛、肉羊、生猪等主要畜禽养殖产业，坚持分区域布局、分品种推进的工作原则，积极打造多元智慧作业应用新场景，着力推动智慧农业应用端场景向生产、加工、流通、销售全链条拓展升级。以全链条数字化赋能、智能化改造、智慧化提升为主线，全力打通市场与产业之间供需数据堵点，有效提升产业经济效益。</w:t>
      </w:r>
    </w:p>
    <w:p>
      <w:pPr>
        <w:pStyle w:val="3"/>
        <w:spacing w:before="217" w:beforeLines="50" w:after="217" w:afterLines="50" w:line="240" w:lineRule="auto"/>
        <w:rPr>
          <w:rFonts w:cs="Times New Roman"/>
        </w:rPr>
      </w:pPr>
      <w:bookmarkStart w:id="9" w:name="_Toc227829204"/>
      <w:r>
        <w:rPr>
          <w:rFonts w:cs="Times New Roman"/>
        </w:rPr>
        <w:t>现状发展成就</w:t>
      </w:r>
      <w:bookmarkEnd w:id="9"/>
    </w:p>
    <w:p>
      <w:pPr>
        <w:pStyle w:val="6"/>
        <w:adjustRightInd w:val="0"/>
        <w:snapToGrid w:val="0"/>
        <w:ind w:firstLine="640"/>
      </w:pPr>
      <w:r>
        <w:rPr>
          <w:rFonts w:hint="eastAsia" w:cs="Times New Roman"/>
        </w:rPr>
        <w:t>“十四五”期间，塔城地区积极推动区域智慧农业发展，</w:t>
      </w:r>
      <w:r>
        <w:rPr>
          <w:rFonts w:hint="eastAsia"/>
        </w:rPr>
        <w:t>持续推进玉米、小麦、棉花种植以及肉牛、肉羊养殖等产业的数字化转型工作。目前，各项工作已取得阶段性进展，有效巩固农牧业发展基础，为“十五五”时期全面加速智慧农业建设、培育农牧业新质生产力提供了有力支撑。</w:t>
      </w:r>
    </w:p>
    <w:p>
      <w:pPr>
        <w:pStyle w:val="4"/>
        <w:numPr>
          <w:ilvl w:val="0"/>
          <w:numId w:val="4"/>
        </w:numPr>
        <w:spacing w:before="217"/>
        <w:ind w:left="0" w:firstLine="0"/>
        <w:rPr>
          <w:rFonts w:cs="Times New Roman"/>
        </w:rPr>
      </w:pPr>
      <w:r>
        <w:rPr>
          <w:rFonts w:cs="Times New Roman"/>
        </w:rPr>
        <w:t>科技创新能力建设已不断加强</w:t>
      </w:r>
    </w:p>
    <w:p>
      <w:pPr>
        <w:pStyle w:val="6"/>
        <w:numPr>
          <w:ilvl w:val="0"/>
          <w:numId w:val="5"/>
        </w:numPr>
        <w:ind w:firstLine="643"/>
        <w:jc w:val="both"/>
        <w:outlineLvl w:val="3"/>
        <w:rPr>
          <w:rFonts w:cs="Times New Roman"/>
          <w:kern w:val="0"/>
          <w:szCs w:val="32"/>
        </w:rPr>
      </w:pPr>
      <w:r>
        <w:rPr>
          <w:rFonts w:cs="Times New Roman"/>
          <w:b/>
          <w:bCs/>
          <w:kern w:val="0"/>
          <w:szCs w:val="32"/>
        </w:rPr>
        <w:t>智慧农业技术架构初步搭建</w:t>
      </w:r>
    </w:p>
    <w:p>
      <w:pPr>
        <w:pStyle w:val="6"/>
        <w:ind w:firstLine="640"/>
        <w:jc w:val="both"/>
        <w:rPr>
          <w:rFonts w:cs="Times New Roman"/>
          <w:kern w:val="0"/>
          <w:szCs w:val="32"/>
        </w:rPr>
      </w:pPr>
      <w:r>
        <w:rPr>
          <w:rFonts w:cs="Times New Roman"/>
          <w:kern w:val="0"/>
          <w:szCs w:val="32"/>
        </w:rPr>
        <w:t>塔城地区积极构建</w:t>
      </w:r>
      <w:r>
        <w:rPr>
          <w:rFonts w:hint="eastAsia" w:cs="Times New Roman"/>
        </w:rPr>
        <w:t>“</w:t>
      </w:r>
      <w:r>
        <w:rPr>
          <w:rFonts w:cs="Times New Roman"/>
          <w:kern w:val="0"/>
          <w:szCs w:val="32"/>
        </w:rPr>
        <w:t>1+1+1+N</w:t>
      </w:r>
      <w:r>
        <w:rPr>
          <w:rFonts w:hint="eastAsia" w:cs="Times New Roman"/>
          <w:kern w:val="0"/>
          <w:szCs w:val="32"/>
        </w:rPr>
        <w:t>”</w:t>
      </w:r>
      <w:r>
        <w:rPr>
          <w:rFonts w:cs="Times New Roman"/>
          <w:kern w:val="0"/>
          <w:szCs w:val="32"/>
        </w:rPr>
        <w:t>技术架构，通过标准化数据采集、</w:t>
      </w:r>
      <w:r>
        <w:rPr>
          <w:rFonts w:hint="eastAsia" w:cs="Times New Roman"/>
          <w:kern w:val="0"/>
          <w:szCs w:val="32"/>
        </w:rPr>
        <w:t>标准化</w:t>
      </w:r>
      <w:r>
        <w:rPr>
          <w:rFonts w:cs="Times New Roman"/>
          <w:kern w:val="0"/>
          <w:szCs w:val="32"/>
        </w:rPr>
        <w:t>大数据服务及AI云计算数据处理三大基础体系，形成兼具生产应用与管理服务功能的多样化N个应用系统</w:t>
      </w:r>
      <w:r>
        <w:rPr>
          <w:rFonts w:hint="eastAsia" w:cs="Times New Roman"/>
          <w:kern w:val="0"/>
          <w:szCs w:val="32"/>
        </w:rPr>
        <w:t>，推动农业农村管理智能化升级、生产加工环节核心应用智慧化转型。</w:t>
      </w:r>
    </w:p>
    <w:p>
      <w:pPr>
        <w:pStyle w:val="6"/>
        <w:numPr>
          <w:ilvl w:val="0"/>
          <w:numId w:val="5"/>
        </w:numPr>
        <w:ind w:firstLine="643"/>
        <w:jc w:val="both"/>
        <w:outlineLvl w:val="3"/>
        <w:rPr>
          <w:rFonts w:cs="Times New Roman"/>
          <w:b/>
          <w:bCs/>
          <w:kern w:val="0"/>
          <w:szCs w:val="32"/>
        </w:rPr>
      </w:pPr>
      <w:r>
        <w:rPr>
          <w:rFonts w:cs="Times New Roman"/>
          <w:b/>
          <w:bCs/>
          <w:kern w:val="0"/>
          <w:szCs w:val="32"/>
        </w:rPr>
        <w:t>大数据平台试点初显成效</w:t>
      </w:r>
    </w:p>
    <w:p>
      <w:pPr>
        <w:pStyle w:val="6"/>
        <w:ind w:firstLine="640"/>
        <w:jc w:val="both"/>
      </w:pPr>
      <w:r>
        <w:rPr>
          <w:rFonts w:cs="Times New Roman"/>
          <w:kern w:val="0"/>
          <w:szCs w:val="32"/>
        </w:rPr>
        <w:t>目前</w:t>
      </w:r>
      <w:bookmarkStart w:id="10" w:name="OLE_LINK70"/>
      <w:r>
        <w:rPr>
          <w:rFonts w:cs="Times New Roman"/>
          <w:kern w:val="0"/>
          <w:szCs w:val="32"/>
        </w:rPr>
        <w:t>塔城地区</w:t>
      </w:r>
      <w:r>
        <w:rPr>
          <w:rFonts w:hint="eastAsia" w:cs="Times New Roman"/>
          <w:kern w:val="0"/>
          <w:szCs w:val="32"/>
        </w:rPr>
        <w:t>已搭建地区本级农业大数据平台，该平台统筹了</w:t>
      </w:r>
      <w:r>
        <w:rPr>
          <w:rFonts w:cs="Times New Roman"/>
          <w:kern w:val="0"/>
          <w:szCs w:val="32"/>
        </w:rPr>
        <w:t>4</w:t>
      </w:r>
      <w:r>
        <w:rPr>
          <w:rFonts w:hint="eastAsia" w:cs="Times New Roman"/>
          <w:kern w:val="0"/>
          <w:szCs w:val="32"/>
        </w:rPr>
        <w:t>7</w:t>
      </w:r>
      <w:r>
        <w:rPr>
          <w:rFonts w:cs="Times New Roman"/>
          <w:kern w:val="0"/>
          <w:szCs w:val="32"/>
        </w:rPr>
        <w:t>个</w:t>
      </w:r>
      <w:bookmarkStart w:id="11" w:name="OLE_LINK71"/>
      <w:r>
        <w:rPr>
          <w:rFonts w:cs="Times New Roman"/>
          <w:kern w:val="0"/>
          <w:szCs w:val="32"/>
        </w:rPr>
        <w:t>（包括17个国家级、21个自治区级、9个地区级）</w:t>
      </w:r>
      <w:r>
        <w:rPr>
          <w:rFonts w:hint="eastAsia" w:cs="Times New Roman"/>
          <w:kern w:val="0"/>
          <w:szCs w:val="32"/>
        </w:rPr>
        <w:t>现有</w:t>
      </w:r>
      <w:r>
        <w:rPr>
          <w:rFonts w:cs="Times New Roman"/>
          <w:kern w:val="0"/>
          <w:szCs w:val="32"/>
        </w:rPr>
        <w:t>平台</w:t>
      </w:r>
      <w:bookmarkEnd w:id="11"/>
      <w:r>
        <w:rPr>
          <w:rFonts w:hint="eastAsia" w:cs="Times New Roman"/>
          <w:kern w:val="0"/>
          <w:szCs w:val="32"/>
        </w:rPr>
        <w:t>的功能</w:t>
      </w:r>
      <w:bookmarkEnd w:id="10"/>
      <w:r>
        <w:rPr>
          <w:rFonts w:cs="Times New Roman"/>
          <w:kern w:val="0"/>
          <w:szCs w:val="32"/>
        </w:rPr>
        <w:t>，</w:t>
      </w:r>
      <w:r>
        <w:rPr>
          <w:rFonts w:hint="eastAsia"/>
        </w:rPr>
        <w:t>构建起覆盖全面、层次清晰的农业大数据服务体系，夯实农业数字化发展基础。额</w:t>
      </w:r>
      <w:r>
        <w:rPr>
          <w:rFonts w:cs="Times New Roman"/>
          <w:kern w:val="0"/>
          <w:szCs w:val="32"/>
        </w:rPr>
        <w:t>敏县大数据平台已整合录入海量数据，</w:t>
      </w:r>
      <w:r>
        <w:rPr>
          <w:rFonts w:hint="eastAsia" w:cs="Times New Roman"/>
          <w:kern w:val="0"/>
          <w:szCs w:val="32"/>
        </w:rPr>
        <w:t>建设</w:t>
      </w:r>
      <w:r>
        <w:rPr>
          <w:rFonts w:hint="eastAsia"/>
        </w:rPr>
        <w:t>涵盖</w:t>
      </w:r>
      <w:r>
        <w:rPr>
          <w:rFonts w:hint="eastAsia" w:cs="Times New Roman"/>
          <w:kern w:val="0"/>
          <w:szCs w:val="32"/>
        </w:rPr>
        <w:t>辖区概况、智慧农业、智慧畜牧、智慧水利、智慧文旅等模块，通过一体化系统集成，实现农业大数据平台项目系统基础数据的统一管理和跨系统共享，</w:t>
      </w:r>
      <w:r>
        <w:rPr>
          <w:rFonts w:cs="Times New Roman"/>
          <w:kern w:val="0"/>
          <w:szCs w:val="32"/>
        </w:rPr>
        <w:t>为</w:t>
      </w:r>
      <w:r>
        <w:rPr>
          <w:rFonts w:hint="eastAsia"/>
        </w:rPr>
        <w:t>精准制定科学决策提供强有力的数据支撑和技术保障。</w:t>
      </w:r>
    </w:p>
    <w:p>
      <w:pPr>
        <w:pStyle w:val="6"/>
        <w:numPr>
          <w:ilvl w:val="0"/>
          <w:numId w:val="5"/>
        </w:numPr>
        <w:ind w:firstLine="643"/>
        <w:jc w:val="both"/>
        <w:outlineLvl w:val="3"/>
        <w:rPr>
          <w:rFonts w:cs="Times New Roman"/>
          <w:b/>
          <w:bCs/>
          <w:kern w:val="0"/>
          <w:szCs w:val="32"/>
        </w:rPr>
      </w:pPr>
      <w:r>
        <w:rPr>
          <w:rFonts w:hint="eastAsia" w:cs="Times New Roman"/>
          <w:b/>
          <w:bCs/>
          <w:kern w:val="0"/>
          <w:szCs w:val="32"/>
        </w:rPr>
        <w:t>大数据平台规范初步制定</w:t>
      </w:r>
    </w:p>
    <w:p>
      <w:pPr>
        <w:pStyle w:val="6"/>
        <w:ind w:firstLine="640"/>
        <w:jc w:val="both"/>
        <w:rPr>
          <w:rFonts w:cs="Times New Roman"/>
          <w:kern w:val="0"/>
          <w:szCs w:val="32"/>
        </w:rPr>
      </w:pPr>
      <w:r>
        <w:rPr>
          <w:rFonts w:hint="eastAsia"/>
        </w:rPr>
        <w:t>塔城地区着重推进农业大数据平台的标准化与规范化建设，扎实筑牢数据采集、整合及分析的基础，以形成全面且精准的数据成果。</w:t>
      </w:r>
      <w:r>
        <w:rPr>
          <w:rFonts w:hint="eastAsia" w:cs="Times New Roman"/>
          <w:kern w:val="0"/>
          <w:szCs w:val="32"/>
        </w:rPr>
        <w:t>目前，已制定《塔城地区农业大数据平台接入标准规范》《塔城地区高标准农田智能化设备接入规范》《塔城地区农业大数据平台数据规范》等规范性文件。这些文件针对接口对接、数据库对接、消息队列对接、数据格式标准、数据编码标准等方面作出明确规定，</w:t>
      </w:r>
      <w:r>
        <w:rPr>
          <w:rFonts w:hint="eastAsia"/>
        </w:rPr>
        <w:t>为农业决策的制定提供了科学研判、精准施策的坚实支撑，有助于决策部署更贴合实际情况，更具针对性与可操作性。</w:t>
      </w:r>
    </w:p>
    <w:p>
      <w:pPr>
        <w:pStyle w:val="4"/>
        <w:numPr>
          <w:ilvl w:val="0"/>
          <w:numId w:val="4"/>
        </w:numPr>
        <w:spacing w:before="217"/>
        <w:ind w:left="0" w:firstLine="0"/>
        <w:rPr>
          <w:rFonts w:cs="Times New Roman"/>
        </w:rPr>
      </w:pPr>
      <w:r>
        <w:rPr>
          <w:rFonts w:cs="Times New Roman"/>
        </w:rPr>
        <w:t>智慧农业基础设施已稳步推进</w:t>
      </w:r>
    </w:p>
    <w:p>
      <w:pPr>
        <w:pStyle w:val="6"/>
        <w:numPr>
          <w:ilvl w:val="0"/>
          <w:numId w:val="6"/>
        </w:numPr>
        <w:ind w:firstLine="643"/>
        <w:jc w:val="both"/>
        <w:outlineLvl w:val="3"/>
        <w:rPr>
          <w:rFonts w:cs="Times New Roman"/>
          <w:b/>
          <w:bCs/>
          <w:kern w:val="0"/>
          <w:szCs w:val="32"/>
        </w:rPr>
      </w:pPr>
      <w:r>
        <w:rPr>
          <w:rFonts w:cs="Times New Roman"/>
          <w:b/>
          <w:bCs/>
          <w:kern w:val="0"/>
          <w:szCs w:val="32"/>
        </w:rPr>
        <w:t>新型基础设施建设不断推进</w:t>
      </w:r>
    </w:p>
    <w:p>
      <w:pPr>
        <w:adjustRightInd w:val="0"/>
        <w:snapToGrid w:val="0"/>
        <w:ind w:firstLine="640"/>
        <w:rPr>
          <w:rFonts w:cs="Times New Roman"/>
        </w:rPr>
      </w:pPr>
      <w:r>
        <w:rPr>
          <w:rFonts w:hint="eastAsia" w:cs="Times New Roman"/>
        </w:rPr>
        <w:t>塔城地区积极推进5G基站等通信设施的大规模建设，并着重落实国家电信普遍服务试点项目。新建通信基础设施2489个，其中包含5G基站2114个。新建位于偏远乡村、边境地区的国家电信普遍服务试点站点83个，具体为行政村站点30个、边境站点53个。同时，对电网线路进行改造，改造长度达499公里，有效弥补了区域内的网络短板。</w:t>
      </w:r>
    </w:p>
    <w:p>
      <w:pPr>
        <w:pStyle w:val="6"/>
        <w:numPr>
          <w:ilvl w:val="0"/>
          <w:numId w:val="6"/>
        </w:numPr>
        <w:ind w:firstLine="643"/>
        <w:jc w:val="both"/>
        <w:outlineLvl w:val="3"/>
        <w:rPr>
          <w:rFonts w:cs="Times New Roman"/>
          <w:b/>
          <w:bCs/>
          <w:kern w:val="0"/>
          <w:szCs w:val="32"/>
        </w:rPr>
      </w:pPr>
      <w:r>
        <w:rPr>
          <w:rFonts w:cs="Times New Roman"/>
          <w:b/>
          <w:bCs/>
          <w:kern w:val="0"/>
          <w:szCs w:val="32"/>
        </w:rPr>
        <w:t>农业基础设施建设不断加强</w:t>
      </w:r>
    </w:p>
    <w:p>
      <w:pPr>
        <w:adjustRightInd w:val="0"/>
        <w:snapToGrid w:val="0"/>
        <w:ind w:firstLine="640"/>
        <w:rPr>
          <w:rFonts w:cs="Times New Roman"/>
        </w:rPr>
      </w:pPr>
      <w:r>
        <w:rPr>
          <w:rFonts w:hint="eastAsia" w:cs="Times New Roman"/>
        </w:rPr>
        <w:t>塔城地区持续推动农田道路、灌溉沟渠等基础设施建设，旨在满足农业机械田间作业、生产管理等方面的需求。截至2025年末，全地区累计建成高标准农田473.19万亩，加压滴灌高效节水面积达到797万亩，智慧化灌溉面积达到50万亩。</w:t>
      </w:r>
    </w:p>
    <w:p>
      <w:pPr>
        <w:pStyle w:val="4"/>
        <w:numPr>
          <w:ilvl w:val="0"/>
          <w:numId w:val="4"/>
        </w:numPr>
        <w:spacing w:before="217"/>
        <w:ind w:left="0" w:firstLine="0"/>
        <w:rPr>
          <w:rFonts w:cs="Times New Roman"/>
        </w:rPr>
      </w:pPr>
      <w:bookmarkStart w:id="12" w:name="OLE_LINK10"/>
      <w:r>
        <w:rPr>
          <w:rFonts w:cs="Times New Roman"/>
        </w:rPr>
        <w:t>智慧农机装备优势已遥遥领先</w:t>
      </w:r>
    </w:p>
    <w:p>
      <w:pPr>
        <w:pStyle w:val="6"/>
        <w:numPr>
          <w:ilvl w:val="0"/>
          <w:numId w:val="7"/>
        </w:numPr>
        <w:ind w:firstLine="643"/>
        <w:jc w:val="both"/>
        <w:outlineLvl w:val="3"/>
        <w:rPr>
          <w:rFonts w:cs="Times New Roman"/>
        </w:rPr>
      </w:pPr>
      <w:r>
        <w:rPr>
          <w:rFonts w:cs="Times New Roman"/>
          <w:b/>
          <w:bCs/>
        </w:rPr>
        <w:t>智能农机装备制造应用水平提高</w:t>
      </w:r>
    </w:p>
    <w:p>
      <w:pPr>
        <w:pStyle w:val="6"/>
        <w:ind w:firstLine="640"/>
        <w:jc w:val="both"/>
        <w:rPr>
          <w:rFonts w:cs="Times New Roman"/>
        </w:rPr>
      </w:pPr>
      <w:r>
        <w:rPr>
          <w:rFonts w:hint="eastAsia" w:cs="Times New Roman"/>
        </w:rPr>
        <w:t>截至当前，全地区农业机械总动力达到290万千瓦，主要农作物耕种收综合机械化程度达到99.71</w:t>
      </w:r>
      <w:r>
        <w:rPr>
          <w:rFonts w:hint="eastAsia"/>
        </w:rPr>
        <w:t>%（高于全国水平24.71%，高于全疆水平9.71%</w:t>
      </w:r>
      <w:r>
        <w:rPr>
          <w:rFonts w:hint="eastAsia" w:cs="Times New Roman"/>
        </w:rPr>
        <w:t>）；拖拉机保有量为45164台，联合收割机保有量达到3132台（其中采棉机1409台），农业机械具保有量为11.6824万台（架）；农用无人驾驶航空器保有量达到2910架，作业面积超过3000万亩次；北斗导航自动驾驶系统在播种环节得到广泛应用，累计安装10146套，已完成播种面积717万亩，占总播种面积的77%。</w:t>
      </w:r>
    </w:p>
    <w:p>
      <w:pPr>
        <w:pStyle w:val="6"/>
        <w:ind w:firstLine="640"/>
        <w:jc w:val="both"/>
      </w:pPr>
      <w:bookmarkStart w:id="13" w:name="OLE_LINK9"/>
      <w:r>
        <w:rPr>
          <w:rFonts w:hint="eastAsia" w:cs="Times New Roman"/>
        </w:rPr>
        <w:t>新疆钵施然智能农机股份有限公司</w:t>
      </w:r>
      <w:bookmarkEnd w:id="13"/>
      <w:r>
        <w:rPr>
          <w:rFonts w:hint="eastAsia" w:cs="Times New Roman"/>
        </w:rPr>
        <w:t>作为塔城地区现代化大型农业机械制造高新技术企业，</w:t>
      </w:r>
      <w:r>
        <w:rPr>
          <w:rFonts w:hint="eastAsia"/>
        </w:rPr>
        <w:t>深耕农业装备制造领域，产品覆盖棉花、林果、牧草、粮食、特色经济作物等品类，涵盖耕、种、管、收全产业链条的大、中、小型农业机械具30余种。企业研发能力强劲，核心竞争力显著，零部件实现100%自主生产，生产的采棉机远销中亚五国、南美、澳洲、埃及等国家和地区，为塔城地区农业机械化、智能化发展以及外向型农业经济建设注入强大动力。</w:t>
      </w:r>
    </w:p>
    <w:p>
      <w:pPr>
        <w:numPr>
          <w:ilvl w:val="0"/>
          <w:numId w:val="7"/>
        </w:numPr>
        <w:ind w:firstLine="643"/>
        <w:outlineLvl w:val="3"/>
        <w:rPr>
          <w:rFonts w:cs="Times New Roman"/>
        </w:rPr>
      </w:pPr>
      <w:r>
        <w:rPr>
          <w:rFonts w:cs="Times New Roman"/>
          <w:b/>
          <w:bCs/>
        </w:rPr>
        <w:t>农机社会化服务水平迈上新台阶</w:t>
      </w:r>
    </w:p>
    <w:p>
      <w:pPr>
        <w:ind w:firstLine="640"/>
        <w:rPr>
          <w:rFonts w:cs="Times New Roman"/>
        </w:rPr>
      </w:pPr>
      <w:r>
        <w:rPr>
          <w:rFonts w:cs="Times New Roman"/>
        </w:rPr>
        <w:t>塔城地区农机社会化服务已形成</w:t>
      </w:r>
      <w:r>
        <w:rPr>
          <w:rFonts w:hint="eastAsia" w:cs="Times New Roman"/>
        </w:rPr>
        <w:t>“</w:t>
      </w:r>
      <w:r>
        <w:rPr>
          <w:rFonts w:cs="Times New Roman"/>
        </w:rPr>
        <w:t>县级中心+乡镇站点+村组网格</w:t>
      </w:r>
      <w:r>
        <w:rPr>
          <w:rFonts w:hint="eastAsia" w:cs="Times New Roman"/>
        </w:rPr>
        <w:t>”</w:t>
      </w:r>
      <w:r>
        <w:rPr>
          <w:rFonts w:cs="Times New Roman"/>
        </w:rPr>
        <w:t>三级体系，截至目前全</w:t>
      </w:r>
      <w:r>
        <w:rPr>
          <w:rFonts w:hint="eastAsia" w:cs="Times New Roman"/>
        </w:rPr>
        <w:t>地</w:t>
      </w:r>
      <w:r>
        <w:rPr>
          <w:rFonts w:cs="Times New Roman"/>
        </w:rPr>
        <w:t>区连续三批组织认定市级/县级农机社会化服务中心，2024年各类主体累计开展</w:t>
      </w:r>
      <w:r>
        <w:rPr>
          <w:rFonts w:hint="eastAsia" w:cs="Times New Roman"/>
        </w:rPr>
        <w:t>“</w:t>
      </w:r>
      <w:r>
        <w:rPr>
          <w:rFonts w:cs="Times New Roman"/>
        </w:rPr>
        <w:t>全程机械化+综合农事</w:t>
      </w:r>
      <w:r>
        <w:rPr>
          <w:rFonts w:hint="eastAsia" w:cs="Times New Roman"/>
        </w:rPr>
        <w:t>”</w:t>
      </w:r>
      <w:r>
        <w:rPr>
          <w:rFonts w:cs="Times New Roman"/>
        </w:rPr>
        <w:t>服务583万亩，占全地区耕地面积的60%以上，小麦、玉米、棉花三大作物全部实现</w:t>
      </w:r>
      <w:r>
        <w:rPr>
          <w:rFonts w:hint="eastAsia" w:cs="Times New Roman"/>
        </w:rPr>
        <w:t>“</w:t>
      </w:r>
      <w:r>
        <w:rPr>
          <w:rFonts w:cs="Times New Roman"/>
        </w:rPr>
        <w:t>耕、种、管、收</w:t>
      </w:r>
      <w:r>
        <w:rPr>
          <w:rFonts w:hint="eastAsia" w:cs="Times New Roman"/>
        </w:rPr>
        <w:t>”</w:t>
      </w:r>
      <w:r>
        <w:rPr>
          <w:rFonts w:cs="Times New Roman"/>
        </w:rPr>
        <w:t>一条龙托管。</w:t>
      </w:r>
      <w:bookmarkStart w:id="14" w:name="OLE_LINK82"/>
    </w:p>
    <w:bookmarkEnd w:id="14"/>
    <w:p>
      <w:pPr>
        <w:pStyle w:val="4"/>
        <w:numPr>
          <w:ilvl w:val="0"/>
          <w:numId w:val="4"/>
        </w:numPr>
        <w:spacing w:before="217"/>
        <w:ind w:left="0" w:firstLine="0"/>
        <w:rPr>
          <w:rFonts w:cs="Times New Roman"/>
        </w:rPr>
      </w:pPr>
      <w:r>
        <w:rPr>
          <w:rFonts w:cs="Times New Roman"/>
        </w:rPr>
        <w:t>信息技术与农业农村融合发展</w:t>
      </w:r>
    </w:p>
    <w:bookmarkEnd w:id="12"/>
    <w:p>
      <w:pPr>
        <w:pStyle w:val="6"/>
        <w:numPr>
          <w:ilvl w:val="0"/>
          <w:numId w:val="8"/>
        </w:numPr>
        <w:ind w:firstLine="643"/>
        <w:jc w:val="both"/>
        <w:outlineLvl w:val="3"/>
        <w:rPr>
          <w:rFonts w:cs="Times New Roman"/>
          <w:b/>
          <w:bCs/>
        </w:rPr>
      </w:pPr>
      <w:r>
        <w:rPr>
          <w:rFonts w:cs="Times New Roman"/>
          <w:b/>
          <w:bCs/>
        </w:rPr>
        <w:t>智慧种植业稳步推进</w:t>
      </w:r>
    </w:p>
    <w:p>
      <w:pPr>
        <w:pStyle w:val="6"/>
        <w:ind w:firstLine="640"/>
        <w:jc w:val="both"/>
        <w:rPr>
          <w:rFonts w:cs="Times New Roman"/>
        </w:rPr>
      </w:pPr>
      <w:r>
        <w:rPr>
          <w:rFonts w:hint="eastAsia" w:cs="Times New Roman"/>
        </w:rPr>
        <w:t>2025年，全地区农作物总播种面积达980.81万亩。</w:t>
      </w:r>
      <w:r>
        <w:rPr>
          <w:rFonts w:hint="eastAsia" w:cs="Times New Roman"/>
          <w:b/>
          <w:bCs/>
        </w:rPr>
        <w:t>一在玉米产业智慧化升级方面</w:t>
      </w:r>
      <w:r>
        <w:rPr>
          <w:rFonts w:hint="eastAsia" w:cs="Times New Roman"/>
        </w:rPr>
        <w:t>，</w:t>
      </w:r>
      <w:r>
        <w:rPr>
          <w:rFonts w:hint="eastAsia" w:eastAsia="仿宋_GB2312" w:cs="Times New Roman"/>
          <w:kern w:val="0"/>
          <w:szCs w:val="32"/>
        </w:rPr>
        <w:t>鑫塔集团已构建</w:t>
      </w:r>
      <w:r>
        <w:rPr>
          <w:rFonts w:hint="eastAsia" w:cs="Times New Roman"/>
        </w:rPr>
        <w:t>“</w:t>
      </w:r>
      <w:r>
        <w:rPr>
          <w:rFonts w:hint="eastAsia" w:eastAsia="仿宋_GB2312" w:cs="Times New Roman"/>
          <w:kern w:val="0"/>
          <w:szCs w:val="32"/>
        </w:rPr>
        <w:t>数字玉米</w:t>
      </w:r>
      <w:r>
        <w:rPr>
          <w:rFonts w:hint="eastAsia" w:cs="Times New Roman"/>
        </w:rPr>
        <w:t>”</w:t>
      </w:r>
      <w:r>
        <w:rPr>
          <w:rFonts w:hint="eastAsia" w:eastAsia="仿宋_GB2312" w:cs="Times New Roman"/>
          <w:kern w:val="0"/>
          <w:szCs w:val="32"/>
        </w:rPr>
        <w:t>平台，借助物联网技术，实现玉米产业全产业链的数字化管控。同时，塔城地区已开展</w:t>
      </w:r>
      <w:r>
        <w:rPr>
          <w:rFonts w:hint="eastAsia" w:cs="Times New Roman"/>
        </w:rPr>
        <w:t>10万亩玉米单产提升项目，该项目通过引入智能水肥一体化系统，安装灌溉控制阀门以实现精准灌溉，部署土壤湿度、温度、EC值等传感器来采集数据，构建</w:t>
      </w:r>
      <w:r>
        <w:rPr>
          <w:rFonts w:hint="eastAsia"/>
        </w:rPr>
        <w:t>稳定可靠的</w:t>
      </w:r>
      <w:r>
        <w:rPr>
          <w:rFonts w:hint="eastAsia" w:cs="Times New Roman"/>
        </w:rPr>
        <w:t>数据传输网络，并借助大数据、人工智能等技术开展智能决策与远程控制，</w:t>
      </w:r>
      <w:r>
        <w:rPr>
          <w:rFonts w:hint="eastAsia"/>
        </w:rPr>
        <w:t>实现了玉米产量的显著增加、成本的有效降低以及效益的大幅提升</w:t>
      </w:r>
      <w:r>
        <w:rPr>
          <w:rFonts w:hint="eastAsia" w:cs="Times New Roman"/>
        </w:rPr>
        <w:t>，</w:t>
      </w:r>
      <w:r>
        <w:rPr>
          <w:rFonts w:hint="eastAsia"/>
        </w:rPr>
        <w:t>有力地</w:t>
      </w:r>
      <w:r>
        <w:rPr>
          <w:rFonts w:hint="eastAsia" w:cs="Times New Roman"/>
        </w:rPr>
        <w:t>推动了农业现代化与可持续发展。</w:t>
      </w:r>
      <w:r>
        <w:rPr>
          <w:rFonts w:hint="eastAsia" w:cs="Times New Roman"/>
          <w:b/>
          <w:bCs/>
        </w:rPr>
        <w:t>二</w:t>
      </w:r>
      <w:r>
        <w:rPr>
          <w:rFonts w:hint="eastAsia" w:eastAsia="仿宋_GB2312" w:cs="Times New Roman"/>
          <w:b/>
          <w:bCs/>
          <w:kern w:val="0"/>
          <w:szCs w:val="32"/>
        </w:rPr>
        <w:t>在棉花产业智慧化升级方面</w:t>
      </w:r>
      <w:r>
        <w:rPr>
          <w:rFonts w:hint="eastAsia" w:eastAsia="仿宋_GB2312" w:cs="Times New Roman"/>
          <w:kern w:val="0"/>
          <w:szCs w:val="32"/>
        </w:rPr>
        <w:t>，2025年，全地区棉花</w:t>
      </w:r>
      <w:r>
        <w:rPr>
          <w:rFonts w:hint="eastAsia"/>
        </w:rPr>
        <w:t>种植面积实现了稳步增长</w:t>
      </w:r>
      <w:r>
        <w:rPr>
          <w:rFonts w:hint="eastAsia" w:eastAsia="仿宋_GB2312" w:cs="Times New Roman"/>
          <w:kern w:val="0"/>
          <w:szCs w:val="32"/>
        </w:rPr>
        <w:t>，总产量达到63.92万吨。沙湾市与中国科学院、杭州深空大数据智能探测研究院以及丝绸之路创新发展研究院共同搭建数字棉业科技研究所平台，</w:t>
      </w:r>
      <w:r>
        <w:rPr>
          <w:rFonts w:hint="eastAsia"/>
        </w:rPr>
        <w:t>以科技创新为驱动力，推动棉花全产业链的数字化转型</w:t>
      </w:r>
      <w:r>
        <w:rPr>
          <w:rFonts w:hint="eastAsia" w:cs="Times New Roman"/>
        </w:rPr>
        <w:t>。</w:t>
      </w:r>
    </w:p>
    <w:p>
      <w:pPr>
        <w:pStyle w:val="6"/>
        <w:numPr>
          <w:ilvl w:val="0"/>
          <w:numId w:val="8"/>
        </w:numPr>
        <w:ind w:firstLine="643"/>
        <w:jc w:val="both"/>
        <w:outlineLvl w:val="3"/>
        <w:rPr>
          <w:rFonts w:cs="Times New Roman"/>
          <w:b/>
          <w:bCs/>
        </w:rPr>
      </w:pPr>
      <w:r>
        <w:rPr>
          <w:rFonts w:cs="Times New Roman"/>
          <w:b/>
          <w:bCs/>
        </w:rPr>
        <w:t>智慧畜牧业逐步转型</w:t>
      </w:r>
    </w:p>
    <w:p>
      <w:pPr>
        <w:pStyle w:val="6"/>
        <w:ind w:firstLine="640"/>
        <w:jc w:val="both"/>
        <w:rPr>
          <w:rFonts w:cs="Times New Roman"/>
        </w:rPr>
      </w:pPr>
      <w:r>
        <w:rPr>
          <w:rFonts w:hint="eastAsia" w:cs="Times New Roman"/>
        </w:rPr>
        <w:t>据各县（市）初步测算畜牧业产值情况，预计2025年畜牧业总产值76.47亿元，增速约为4%。组建（新改扩建）千头牛规模养殖场（小区）达到63个，万只羊规模养殖场（小区）达到10个。一</w:t>
      </w:r>
      <w:r>
        <w:rPr>
          <w:rFonts w:hint="eastAsia" w:cs="Times New Roman"/>
          <w:b/>
          <w:bCs/>
        </w:rPr>
        <w:t>在羊产业智慧化升级方面</w:t>
      </w:r>
      <w:r>
        <w:rPr>
          <w:rFonts w:hint="eastAsia" w:cs="Times New Roman"/>
        </w:rPr>
        <w:t>，</w:t>
      </w:r>
      <w:r>
        <w:rPr>
          <w:rFonts w:cs="Times New Roman"/>
        </w:rPr>
        <w:t>新疆天羊牧业有限公司建设</w:t>
      </w:r>
      <w:bookmarkStart w:id="15" w:name="OLE_LINK41"/>
      <w:r>
        <w:rPr>
          <w:rFonts w:cs="Times New Roman"/>
        </w:rPr>
        <w:t>智能化羊舍</w:t>
      </w:r>
      <w:bookmarkEnd w:id="15"/>
      <w:r>
        <w:rPr>
          <w:rFonts w:cs="Times New Roman"/>
        </w:rPr>
        <w:t>250栋，利用传感器和AI技术监控羊群健康状况，</w:t>
      </w:r>
      <w:r>
        <w:rPr>
          <w:rFonts w:hint="eastAsia"/>
        </w:rPr>
        <w:t>通过科技赋能实现了科学养殖、标准化管理，已构建起从生产饲料到向内地发达城市销售精分割优质羊肉的完整产业链，</w:t>
      </w:r>
      <w:r>
        <w:rPr>
          <w:rFonts w:cs="Times New Roman"/>
        </w:rPr>
        <w:t>利用区块链技术实现</w:t>
      </w:r>
      <w:r>
        <w:rPr>
          <w:rFonts w:hint="eastAsia" w:cs="Times New Roman"/>
        </w:rPr>
        <w:t>“</w:t>
      </w:r>
      <w:r>
        <w:rPr>
          <w:rFonts w:cs="Times New Roman"/>
        </w:rPr>
        <w:t>从牧场到餐桌</w:t>
      </w:r>
      <w:r>
        <w:rPr>
          <w:rFonts w:hint="eastAsia" w:cs="Times New Roman"/>
        </w:rPr>
        <w:t>”</w:t>
      </w:r>
      <w:r>
        <w:rPr>
          <w:rFonts w:cs="Times New Roman"/>
        </w:rPr>
        <w:t>的全过程溯源。</w:t>
      </w:r>
      <w:r>
        <w:rPr>
          <w:rFonts w:hint="eastAsia" w:cs="Times New Roman"/>
        </w:rPr>
        <w:t>二</w:t>
      </w:r>
      <w:r>
        <w:rPr>
          <w:rFonts w:hint="eastAsia" w:cs="Times New Roman"/>
          <w:b/>
          <w:bCs/>
        </w:rPr>
        <w:t>在鸡产业智慧化升级方面</w:t>
      </w:r>
      <w:r>
        <w:rPr>
          <w:rFonts w:hint="eastAsia" w:cs="Times New Roman"/>
        </w:rPr>
        <w:t>，</w:t>
      </w:r>
      <w:r>
        <w:rPr>
          <w:rFonts w:cs="Times New Roman"/>
        </w:rPr>
        <w:t>新疆广惠牧域农业科技发展有限公司打造自动化与智能化养殖示范基地，引入全自动化养鸡技术</w:t>
      </w:r>
      <w:r>
        <w:rPr>
          <w:rFonts w:hint="eastAsia" w:cs="Times New Roman"/>
        </w:rPr>
        <w:t>以及配套的有机肥加工厂，通过先进的管理技术和进口设备，以集约化、工业化模式，实现全程无污染、绿色健康、优质品牌的一二三产业融合的蛋鸡全产业链，填补新疆蛋鸡全产业链空白。沙湾市大泉乡创建数字畜牧业（蛋业）创新应用基地，建设年养殖30万羽蛋鸡厂配备蛋鸡生产设备及管理系统，助力产业链条升级。</w:t>
      </w:r>
    </w:p>
    <w:p>
      <w:pPr>
        <w:pStyle w:val="6"/>
        <w:numPr>
          <w:ilvl w:val="0"/>
          <w:numId w:val="8"/>
        </w:numPr>
        <w:ind w:firstLine="643"/>
        <w:jc w:val="both"/>
        <w:outlineLvl w:val="3"/>
        <w:rPr>
          <w:rFonts w:cs="Times New Roman"/>
          <w:b/>
          <w:bCs/>
        </w:rPr>
      </w:pPr>
      <w:r>
        <w:rPr>
          <w:rFonts w:cs="Times New Roman"/>
          <w:b/>
          <w:bCs/>
        </w:rPr>
        <w:t>智慧新业态初现雏形</w:t>
      </w:r>
    </w:p>
    <w:p>
      <w:pPr>
        <w:pStyle w:val="6"/>
        <w:ind w:firstLine="640"/>
        <w:jc w:val="both"/>
        <w:rPr>
          <w:rFonts w:cs="Times New Roman"/>
        </w:rPr>
      </w:pPr>
      <w:r>
        <w:rPr>
          <w:rFonts w:cs="Times New Roman"/>
        </w:rPr>
        <w:t>塔城地区各县</w:t>
      </w:r>
      <w:r>
        <w:rPr>
          <w:rFonts w:hint="eastAsia" w:cs="Times New Roman"/>
        </w:rPr>
        <w:t>（</w:t>
      </w:r>
      <w:r>
        <w:rPr>
          <w:rFonts w:cs="Times New Roman"/>
        </w:rPr>
        <w:t>市</w:t>
      </w:r>
      <w:r>
        <w:rPr>
          <w:rFonts w:hint="eastAsia" w:cs="Times New Roman"/>
        </w:rPr>
        <w:t>）</w:t>
      </w:r>
      <w:r>
        <w:rPr>
          <w:rFonts w:cs="Times New Roman"/>
        </w:rPr>
        <w:t>通过深入推进</w:t>
      </w:r>
      <w:r>
        <w:rPr>
          <w:rFonts w:hint="eastAsia" w:cs="Times New Roman"/>
        </w:rPr>
        <w:t>“</w:t>
      </w:r>
      <w:r>
        <w:rPr>
          <w:rFonts w:cs="Times New Roman"/>
        </w:rPr>
        <w:t>互联网+</w:t>
      </w:r>
      <w:r>
        <w:rPr>
          <w:rFonts w:hint="eastAsia" w:cs="Times New Roman"/>
        </w:rPr>
        <w:t>”</w:t>
      </w:r>
      <w:r>
        <w:rPr>
          <w:rFonts w:cs="Times New Roman"/>
        </w:rPr>
        <w:t>农产品出村进城工程和</w:t>
      </w:r>
      <w:r>
        <w:rPr>
          <w:rFonts w:hint="eastAsia" w:cs="Times New Roman"/>
        </w:rPr>
        <w:t>“</w:t>
      </w:r>
      <w:r>
        <w:rPr>
          <w:rFonts w:cs="Times New Roman"/>
        </w:rPr>
        <w:t>数商兴农</w:t>
      </w:r>
      <w:bookmarkStart w:id="16" w:name="OLE_LINK111"/>
      <w:r>
        <w:rPr>
          <w:rFonts w:hint="eastAsia" w:cs="Times New Roman"/>
        </w:rPr>
        <w:t>”</w:t>
      </w:r>
      <w:bookmarkEnd w:id="16"/>
      <w:r>
        <w:rPr>
          <w:rFonts w:cs="Times New Roman"/>
        </w:rPr>
        <w:t>工程，</w:t>
      </w:r>
      <w:r>
        <w:rPr>
          <w:rFonts w:hint="eastAsia" w:cs="Times New Roman"/>
        </w:rPr>
        <w:t>农村电商蓬勃发展，和布克赛尔县打造“赛尔山下”平台，吸引5家企业、4名主播入驻，</w:t>
      </w:r>
      <w:r>
        <w:rPr>
          <w:rFonts w:cs="Times New Roman"/>
        </w:rPr>
        <w:t>有效拓宽农产品销售渠道。同时</w:t>
      </w:r>
      <w:r>
        <w:rPr>
          <w:rFonts w:hint="eastAsia" w:cs="Times New Roman"/>
        </w:rPr>
        <w:t>加强“</w:t>
      </w:r>
      <w:r>
        <w:rPr>
          <w:rFonts w:cs="Times New Roman"/>
        </w:rPr>
        <w:t>一带一路</w:t>
      </w:r>
      <w:r>
        <w:rPr>
          <w:rFonts w:hint="eastAsia" w:cs="Times New Roman"/>
        </w:rPr>
        <w:t>”</w:t>
      </w:r>
      <w:r>
        <w:rPr>
          <w:rFonts w:cs="Times New Roman"/>
        </w:rPr>
        <w:t>中哈跨境电商合作发展，扩大中哈两国贸易规模。</w:t>
      </w:r>
    </w:p>
    <w:p>
      <w:pPr>
        <w:pStyle w:val="6"/>
        <w:numPr>
          <w:ilvl w:val="0"/>
          <w:numId w:val="8"/>
        </w:numPr>
        <w:ind w:firstLine="643"/>
        <w:jc w:val="both"/>
        <w:outlineLvl w:val="3"/>
        <w:rPr>
          <w:rFonts w:cs="Times New Roman"/>
          <w:b/>
          <w:bCs/>
        </w:rPr>
      </w:pPr>
      <w:bookmarkStart w:id="17" w:name="OLE_LINK88"/>
      <w:r>
        <w:rPr>
          <w:rFonts w:cs="Times New Roman"/>
          <w:b/>
          <w:bCs/>
        </w:rPr>
        <w:t>数字农村治理水平有所提高</w:t>
      </w:r>
      <w:bookmarkEnd w:id="17"/>
    </w:p>
    <w:p>
      <w:pPr>
        <w:pStyle w:val="6"/>
        <w:ind w:firstLine="640"/>
        <w:jc w:val="both"/>
        <w:rPr>
          <w:rFonts w:cs="Times New Roman"/>
        </w:rPr>
      </w:pPr>
      <w:r>
        <w:rPr>
          <w:rFonts w:cs="Times New Roman"/>
        </w:rPr>
        <w:t>依托塔城地区农村综合产权交易中心、乌苏市农村产权交易平台等优势，积极推进国有土地、集体土地盘活工作，截至2022年</w:t>
      </w:r>
      <w:r>
        <w:rPr>
          <w:rFonts w:hint="eastAsia" w:cs="Times New Roman"/>
        </w:rPr>
        <w:t>，</w:t>
      </w:r>
      <w:r>
        <w:rPr>
          <w:rFonts w:cs="Times New Roman"/>
        </w:rPr>
        <w:t>乌苏市累计完成集体发包、农户土地流转交易232宗17.3万亩，交易额达1.64亿元。</w:t>
      </w:r>
    </w:p>
    <w:p>
      <w:pPr>
        <w:pStyle w:val="3"/>
        <w:spacing w:before="217" w:beforeLines="50" w:after="217" w:afterLines="50" w:line="240" w:lineRule="auto"/>
        <w:rPr>
          <w:rFonts w:cs="Times New Roman"/>
        </w:rPr>
      </w:pPr>
      <w:bookmarkStart w:id="18" w:name="_Toc227829205"/>
      <w:r>
        <w:rPr>
          <w:rFonts w:cs="Times New Roman"/>
        </w:rPr>
        <w:t>存在主要问题</w:t>
      </w:r>
      <w:bookmarkEnd w:id="18"/>
    </w:p>
    <w:p>
      <w:pPr>
        <w:pStyle w:val="4"/>
        <w:numPr>
          <w:ilvl w:val="0"/>
          <w:numId w:val="9"/>
        </w:numPr>
        <w:spacing w:before="217"/>
        <w:rPr>
          <w:rFonts w:cs="Times New Roman"/>
        </w:rPr>
      </w:pPr>
      <w:bookmarkStart w:id="19" w:name="OLE_LINK12"/>
      <w:bookmarkStart w:id="20" w:name="OLE_LINK11"/>
      <w:r>
        <w:rPr>
          <w:rFonts w:cs="Times New Roman"/>
        </w:rPr>
        <w:t>智慧农业基础设施建设失衡</w:t>
      </w:r>
    </w:p>
    <w:bookmarkEnd w:id="19"/>
    <w:p>
      <w:pPr>
        <w:numPr>
          <w:ilvl w:val="0"/>
          <w:numId w:val="10"/>
        </w:numPr>
        <w:ind w:firstLine="643"/>
        <w:outlineLvl w:val="3"/>
        <w:rPr>
          <w:rFonts w:cs="Times New Roman"/>
        </w:rPr>
      </w:pPr>
      <w:bookmarkStart w:id="21" w:name="OLE_LINK18"/>
      <w:r>
        <w:rPr>
          <w:rFonts w:cs="Times New Roman"/>
          <w:b/>
          <w:bCs/>
        </w:rPr>
        <w:t>偏远地区数字基础设施</w:t>
      </w:r>
      <w:bookmarkEnd w:id="21"/>
      <w:r>
        <w:rPr>
          <w:rFonts w:cs="Times New Roman"/>
          <w:b/>
          <w:bCs/>
        </w:rPr>
        <w:t>建设不足</w:t>
      </w:r>
    </w:p>
    <w:p>
      <w:pPr>
        <w:ind w:firstLine="640"/>
        <w:rPr>
          <w:rFonts w:cs="Times New Roman"/>
        </w:rPr>
      </w:pPr>
      <w:r>
        <w:rPr>
          <w:rFonts w:hint="eastAsia" w:cs="Times New Roman"/>
        </w:rPr>
        <w:t>当前，塔城地区数字乡村基础设施建设资金主要依靠政府财政投入，社会资本参与程度较低，资金问题致使数字乡村项目建设无法得到有效推进。已建成的数字化项目由于缺乏长效运营管理机制，难以实现可持续发展。偏远地区目前依然存在信号不稳定、带宽不足等问题，难以满足较高水平的数字化应用需求。</w:t>
      </w:r>
    </w:p>
    <w:p>
      <w:pPr>
        <w:numPr>
          <w:ilvl w:val="0"/>
          <w:numId w:val="10"/>
        </w:numPr>
        <w:ind w:firstLine="643"/>
        <w:outlineLvl w:val="3"/>
        <w:rPr>
          <w:rFonts w:cs="Times New Roman"/>
          <w:b/>
          <w:bCs/>
        </w:rPr>
      </w:pPr>
      <w:r>
        <w:rPr>
          <w:rFonts w:cs="Times New Roman"/>
          <w:b/>
          <w:bCs/>
        </w:rPr>
        <w:t>农村智慧化</w:t>
      </w:r>
      <w:bookmarkStart w:id="22" w:name="OLE_LINK19"/>
      <w:r>
        <w:rPr>
          <w:rFonts w:cs="Times New Roman"/>
          <w:b/>
          <w:bCs/>
        </w:rPr>
        <w:t>物流基础设施</w:t>
      </w:r>
      <w:bookmarkEnd w:id="22"/>
      <w:r>
        <w:rPr>
          <w:rFonts w:cs="Times New Roman"/>
          <w:b/>
          <w:bCs/>
        </w:rPr>
        <w:t>建设相对落后</w:t>
      </w:r>
    </w:p>
    <w:p>
      <w:pPr>
        <w:ind w:firstLine="640"/>
      </w:pPr>
      <w:r>
        <w:rPr>
          <w:rFonts w:hint="eastAsia" w:cs="Times New Roman"/>
        </w:rPr>
        <w:t>农村物流资源集聚地、运输组织固定场所、冷藏存储设备等基础性运输物流设施设备建设存在欠缺，致使地区出现物流资源难以整合、农产品冷链运输无法有效实施、渠道链条缺乏有效整合等问题，严重制约了地区冷链物流行业的发展。</w:t>
      </w:r>
    </w:p>
    <w:p>
      <w:pPr>
        <w:pStyle w:val="4"/>
        <w:numPr>
          <w:ilvl w:val="0"/>
          <w:numId w:val="9"/>
        </w:numPr>
        <w:spacing w:before="217"/>
        <w:rPr>
          <w:rFonts w:cs="Times New Roman"/>
        </w:rPr>
      </w:pPr>
      <w:r>
        <w:rPr>
          <w:rFonts w:cs="Times New Roman"/>
        </w:rPr>
        <w:t>智慧农业标准体系亟待统一</w:t>
      </w:r>
    </w:p>
    <w:bookmarkEnd w:id="20"/>
    <w:p>
      <w:pPr>
        <w:numPr>
          <w:ilvl w:val="0"/>
          <w:numId w:val="11"/>
        </w:numPr>
        <w:ind w:firstLine="643"/>
        <w:outlineLvl w:val="3"/>
        <w:rPr>
          <w:rFonts w:cs="Times New Roman"/>
          <w:b/>
          <w:bCs/>
        </w:rPr>
      </w:pPr>
      <w:bookmarkStart w:id="23" w:name="OLE_LINK15"/>
      <w:r>
        <w:rPr>
          <w:rFonts w:cs="Times New Roman"/>
          <w:b/>
          <w:bCs/>
        </w:rPr>
        <w:t>数据</w:t>
      </w:r>
      <w:r>
        <w:rPr>
          <w:rFonts w:hint="eastAsia" w:cs="Times New Roman"/>
          <w:b/>
          <w:bCs/>
        </w:rPr>
        <w:t>壁垒与</w:t>
      </w:r>
      <w:r>
        <w:rPr>
          <w:rFonts w:cs="Times New Roman"/>
          <w:b/>
          <w:bCs/>
        </w:rPr>
        <w:t>标准</w:t>
      </w:r>
      <w:bookmarkEnd w:id="23"/>
      <w:r>
        <w:rPr>
          <w:rFonts w:hint="eastAsia" w:cs="Times New Roman"/>
          <w:b/>
          <w:bCs/>
        </w:rPr>
        <w:t>缺失问题亟待破解</w:t>
      </w:r>
      <w:bookmarkStart w:id="24" w:name="_Hlk215662838"/>
    </w:p>
    <w:p>
      <w:pPr>
        <w:pStyle w:val="6"/>
        <w:ind w:firstLine="640"/>
        <w:jc w:val="both"/>
        <w:rPr>
          <w:rFonts w:cs="Times New Roman"/>
        </w:rPr>
      </w:pPr>
      <w:r>
        <w:rPr>
          <w:rFonts w:hint="eastAsia" w:cs="Times New Roman"/>
        </w:rPr>
        <w:t>当前，</w:t>
      </w:r>
      <w:r>
        <w:rPr>
          <w:rFonts w:hint="eastAsia"/>
        </w:rPr>
        <w:t>塔城地区各县市数字化建设缺乏顶层统筹，存在协同不足的突出矛盾。尤其在智慧农业领域，“数据孤岛”现象显著，各县市多依托不同主体独立搭建数据平台，跨县域数据共享机制基本空白；同时，在设备选型、数据采集维度、传输协议等方面缺乏统一标准，导致数据难以整合应用、规模化推广受阻。</w:t>
      </w:r>
      <w:bookmarkEnd w:id="24"/>
      <w:r>
        <w:rPr>
          <w:rFonts w:hint="eastAsia" w:cs="Times New Roman"/>
        </w:rPr>
        <w:t>地区层面尚未建立</w:t>
      </w:r>
      <w:r>
        <w:rPr>
          <w:rFonts w:cs="Times New Roman"/>
        </w:rPr>
        <w:t>农业数据共享枢纽，跨部门数据分散存储且安全风险</w:t>
      </w:r>
      <w:r>
        <w:rPr>
          <w:rFonts w:hint="eastAsia" w:cs="Times New Roman"/>
        </w:rPr>
        <w:t>较</w:t>
      </w:r>
      <w:r>
        <w:rPr>
          <w:rFonts w:cs="Times New Roman"/>
        </w:rPr>
        <w:t>高。</w:t>
      </w:r>
      <w:r>
        <w:rPr>
          <w:rFonts w:hint="eastAsia" w:cs="Times New Roman"/>
        </w:rPr>
        <w:t>此外，耕地属性信息不明确，与第三次国土调查数据存在矛盾，各部门统计口径不一，</w:t>
      </w:r>
      <w:r>
        <w:rPr>
          <w:rFonts w:cs="Times New Roman"/>
        </w:rPr>
        <w:t>碎片化数据无法</w:t>
      </w:r>
      <w:r>
        <w:rPr>
          <w:rFonts w:hint="eastAsia" w:cs="Times New Roman"/>
        </w:rPr>
        <w:t>有效</w:t>
      </w:r>
      <w:r>
        <w:rPr>
          <w:rFonts w:cs="Times New Roman"/>
        </w:rPr>
        <w:t>融合分析，</w:t>
      </w:r>
      <w:r>
        <w:rPr>
          <w:rFonts w:hint="eastAsia" w:cs="Times New Roman"/>
        </w:rPr>
        <w:t>导致</w:t>
      </w:r>
      <w:r>
        <w:rPr>
          <w:rFonts w:cs="Times New Roman"/>
        </w:rPr>
        <w:t>全域</w:t>
      </w:r>
      <w:r>
        <w:rPr>
          <w:rFonts w:hint="eastAsia" w:cs="Times New Roman"/>
        </w:rPr>
        <w:t>“</w:t>
      </w:r>
      <w:r>
        <w:rPr>
          <w:rFonts w:cs="Times New Roman"/>
        </w:rPr>
        <w:t>农业大数据一张图</w:t>
      </w:r>
      <w:r>
        <w:rPr>
          <w:rFonts w:hint="eastAsia" w:cs="Times New Roman"/>
        </w:rPr>
        <w:t>”难以</w:t>
      </w:r>
      <w:r>
        <w:rPr>
          <w:rFonts w:cs="Times New Roman"/>
        </w:rPr>
        <w:t>构建，生产经营与管理决策缺乏</w:t>
      </w:r>
      <w:r>
        <w:rPr>
          <w:rFonts w:hint="eastAsia" w:cs="Times New Roman"/>
        </w:rPr>
        <w:t>可靠的</w:t>
      </w:r>
      <w:r>
        <w:rPr>
          <w:rFonts w:cs="Times New Roman"/>
        </w:rPr>
        <w:t>数</w:t>
      </w:r>
      <w:r>
        <w:rPr>
          <w:rFonts w:hint="eastAsia" w:cs="Times New Roman"/>
        </w:rPr>
        <w:t>字化</w:t>
      </w:r>
      <w:r>
        <w:rPr>
          <w:rFonts w:cs="Times New Roman"/>
        </w:rPr>
        <w:t>支撑。</w:t>
      </w:r>
    </w:p>
    <w:p>
      <w:pPr>
        <w:numPr>
          <w:ilvl w:val="0"/>
          <w:numId w:val="11"/>
        </w:numPr>
        <w:ind w:firstLine="643"/>
        <w:outlineLvl w:val="3"/>
        <w:rPr>
          <w:rFonts w:cs="Times New Roman"/>
          <w:b/>
          <w:bCs/>
        </w:rPr>
      </w:pPr>
      <w:r>
        <w:rPr>
          <w:rFonts w:cs="Times New Roman"/>
          <w:b/>
          <w:bCs/>
        </w:rPr>
        <w:t>智能</w:t>
      </w:r>
      <w:bookmarkStart w:id="25" w:name="OLE_LINK16"/>
      <w:r>
        <w:rPr>
          <w:rFonts w:cs="Times New Roman"/>
          <w:b/>
          <w:bCs/>
        </w:rPr>
        <w:t>装备标准化</w:t>
      </w:r>
      <w:r>
        <w:rPr>
          <w:rFonts w:hint="eastAsia" w:cs="Times New Roman"/>
          <w:b/>
          <w:bCs/>
        </w:rPr>
        <w:t>与</w:t>
      </w:r>
      <w:r>
        <w:rPr>
          <w:rFonts w:cs="Times New Roman"/>
          <w:b/>
          <w:bCs/>
        </w:rPr>
        <w:t>监管</w:t>
      </w:r>
      <w:bookmarkEnd w:id="25"/>
      <w:r>
        <w:rPr>
          <w:rFonts w:hint="eastAsia" w:cs="Times New Roman"/>
          <w:b/>
          <w:bCs/>
        </w:rPr>
        <w:t>效能亟待提升</w:t>
      </w:r>
    </w:p>
    <w:p>
      <w:pPr>
        <w:pStyle w:val="6"/>
        <w:ind w:firstLine="640"/>
        <w:jc w:val="both"/>
      </w:pPr>
      <w:r>
        <w:rPr>
          <w:rFonts w:hint="eastAsia" w:cs="Times New Roman"/>
        </w:rPr>
        <w:t>塔城</w:t>
      </w:r>
      <w:r>
        <w:rPr>
          <w:rFonts w:cs="Times New Roman"/>
        </w:rPr>
        <w:t>地区积极推</w:t>
      </w:r>
      <w:r>
        <w:rPr>
          <w:rFonts w:hint="eastAsia" w:cs="Times New Roman"/>
        </w:rPr>
        <w:t>动</w:t>
      </w:r>
      <w:r>
        <w:rPr>
          <w:rFonts w:cs="Times New Roman"/>
        </w:rPr>
        <w:t>智能装备在农业生产</w:t>
      </w:r>
      <w:r>
        <w:rPr>
          <w:rFonts w:hint="eastAsia" w:cs="Times New Roman"/>
        </w:rPr>
        <w:t>与</w:t>
      </w:r>
      <w:r>
        <w:rPr>
          <w:rFonts w:cs="Times New Roman"/>
        </w:rPr>
        <w:t>监管服务</w:t>
      </w:r>
      <w:r>
        <w:rPr>
          <w:rFonts w:hint="eastAsia" w:cs="Times New Roman"/>
        </w:rPr>
        <w:t>中</w:t>
      </w:r>
      <w:r>
        <w:rPr>
          <w:rFonts w:cs="Times New Roman"/>
        </w:rPr>
        <w:t>的应用，</w:t>
      </w:r>
      <w:r>
        <w:rPr>
          <w:rFonts w:hint="eastAsia"/>
        </w:rPr>
        <w:t>但实践仍面临多重制约：一是农户对智能农机的维护保养意识普遍薄弱，专业管护能力有待加强；二是农机经营主体呈现“小、散、乱”特点，集约化、规范化运营水平不足；三是物联网设备接口标准不一，加上存在多头管理、权责交叉等机制障碍，导致设备统筹调度效率不高，难以形成高效协同的监管合力。</w:t>
      </w:r>
    </w:p>
    <w:p>
      <w:pPr>
        <w:numPr>
          <w:ilvl w:val="0"/>
          <w:numId w:val="11"/>
        </w:numPr>
        <w:ind w:firstLine="643"/>
        <w:outlineLvl w:val="3"/>
        <w:rPr>
          <w:rFonts w:cs="Times New Roman"/>
          <w:b/>
          <w:bCs/>
        </w:rPr>
      </w:pPr>
      <w:r>
        <w:rPr>
          <w:rFonts w:hint="eastAsia" w:cs="Times New Roman"/>
          <w:b/>
          <w:bCs/>
        </w:rPr>
        <w:t>标准化的全流程追溯体系尚未构建</w:t>
      </w:r>
    </w:p>
    <w:p>
      <w:pPr>
        <w:pStyle w:val="6"/>
        <w:ind w:firstLine="640"/>
        <w:jc w:val="both"/>
      </w:pPr>
      <w:r>
        <w:rPr>
          <w:rFonts w:hint="eastAsia"/>
        </w:rPr>
        <w:t>借助物联网、大数据、云计算、区块链等新一代信息技术，通过对生产全周期数据进行采集、处理、分析和展示，能够实现农产品质量的透明化、精细化管理。当前，塔城地区尚未建成标准化的全流程农业溯源系统，农产品质量安全风险防控以及全过程管控能力存在不足，在一定程度上制约了塔城特色农产品品牌价值的提升和市场竞争力。</w:t>
      </w:r>
    </w:p>
    <w:p>
      <w:pPr>
        <w:pStyle w:val="4"/>
        <w:numPr>
          <w:ilvl w:val="0"/>
          <w:numId w:val="9"/>
        </w:numPr>
        <w:spacing w:before="217"/>
        <w:rPr>
          <w:rFonts w:cs="Times New Roman"/>
        </w:rPr>
      </w:pPr>
      <w:bookmarkStart w:id="26" w:name="OLE_LINK13"/>
      <w:r>
        <w:rPr>
          <w:rFonts w:cs="Times New Roman"/>
        </w:rPr>
        <w:t>智慧技术装备本土化需加强</w:t>
      </w:r>
    </w:p>
    <w:bookmarkEnd w:id="26"/>
    <w:p>
      <w:pPr>
        <w:numPr>
          <w:ilvl w:val="0"/>
          <w:numId w:val="12"/>
        </w:numPr>
        <w:ind w:firstLine="643"/>
        <w:outlineLvl w:val="3"/>
        <w:rPr>
          <w:rFonts w:cs="Times New Roman"/>
          <w:b/>
          <w:bCs/>
        </w:rPr>
      </w:pPr>
      <w:bookmarkStart w:id="27" w:name="OLE_LINK26"/>
      <w:r>
        <w:rPr>
          <w:rFonts w:cs="Times New Roman"/>
          <w:b/>
          <w:bCs/>
        </w:rPr>
        <w:t>智能技术设备</w:t>
      </w:r>
      <w:bookmarkEnd w:id="27"/>
      <w:r>
        <w:rPr>
          <w:rFonts w:cs="Times New Roman"/>
          <w:b/>
          <w:bCs/>
        </w:rPr>
        <w:t>适配性有待加强</w:t>
      </w:r>
    </w:p>
    <w:p>
      <w:pPr>
        <w:pStyle w:val="6"/>
        <w:ind w:firstLine="640"/>
      </w:pPr>
      <w:r>
        <w:rPr>
          <w:rFonts w:hint="eastAsia"/>
        </w:rPr>
        <w:t>现有农业智能设施设备与塔城地区特色种养模式的契合度不高，高端智能技术融合应用效能尚未凸显。</w:t>
      </w:r>
      <w:r>
        <w:rPr>
          <w:rFonts w:hint="eastAsia"/>
          <w:b/>
          <w:bCs/>
        </w:rPr>
        <w:t>一是水肥一体化智能灌溉模型存在明显短板</w:t>
      </w:r>
      <w:r>
        <w:rPr>
          <w:rFonts w:hint="eastAsia"/>
        </w:rPr>
        <w:t>。作物需水需肥规律的精准研判能力不足，难以支撑灌溉施肥环节的智能化调度与精细化管控。</w:t>
      </w:r>
      <w:r>
        <w:rPr>
          <w:rFonts w:hint="eastAsia"/>
          <w:b/>
          <w:bCs/>
        </w:rPr>
        <w:t>二是智能农机装备的核心技术攻关进展迟缓</w:t>
      </w:r>
      <w:r>
        <w:rPr>
          <w:rFonts w:hint="eastAsia"/>
        </w:rPr>
        <w:t>。全程机械化作业的集成配套技术存在缺口，装备运行的稳定性、可靠性尚未达到规模化推广应用的标准。</w:t>
      </w:r>
      <w:r>
        <w:rPr>
          <w:rFonts w:hint="eastAsia"/>
          <w:b/>
          <w:bCs/>
        </w:rPr>
        <w:t>三是畜禽养殖智能化设施配套不足</w:t>
      </w:r>
      <w:r>
        <w:rPr>
          <w:rFonts w:hint="eastAsia"/>
        </w:rPr>
        <w:t>。规模化标准化养殖园区覆盖率偏低，多数养殖户仍采用小型陈旧的传统养殖设备，精准投喂、圈舍环境智能调控等先进设备的普及程度较低。同时粪污处理智能管控技术供给缺位，粪污产出规模与无害化处理能力失衡，粪污随意堆放处置问题较为严重。</w:t>
      </w:r>
    </w:p>
    <w:p>
      <w:pPr>
        <w:numPr>
          <w:ilvl w:val="0"/>
          <w:numId w:val="12"/>
        </w:numPr>
        <w:ind w:firstLine="643"/>
        <w:outlineLvl w:val="3"/>
        <w:rPr>
          <w:rFonts w:cs="Times New Roman"/>
          <w:b/>
          <w:bCs/>
        </w:rPr>
      </w:pPr>
      <w:bookmarkStart w:id="28" w:name="OLE_LINK25"/>
      <w:r>
        <w:rPr>
          <w:rFonts w:cs="Times New Roman"/>
          <w:b/>
          <w:bCs/>
        </w:rPr>
        <w:t>信息技术与农机农艺融合</w:t>
      </w:r>
      <w:bookmarkEnd w:id="28"/>
      <w:r>
        <w:rPr>
          <w:rFonts w:cs="Times New Roman"/>
          <w:b/>
          <w:bCs/>
        </w:rPr>
        <w:t>有待突破</w:t>
      </w:r>
    </w:p>
    <w:p>
      <w:pPr>
        <w:pStyle w:val="6"/>
        <w:ind w:firstLine="640"/>
        <w:rPr>
          <w:rFonts w:cs="Times New Roman"/>
        </w:rPr>
      </w:pPr>
      <w:r>
        <w:rPr>
          <w:rFonts w:cs="Times New Roman"/>
        </w:rPr>
        <w:t>农机作业的标准化与农艺要求的区域性、品种特异性之间存在不协调的问题，影响</w:t>
      </w:r>
      <w:r>
        <w:rPr>
          <w:rFonts w:hint="eastAsia" w:cs="Times New Roman"/>
        </w:rPr>
        <w:t>农业</w:t>
      </w:r>
      <w:r>
        <w:rPr>
          <w:rFonts w:hint="eastAsia" w:ascii="仿宋" w:hAnsi="仿宋" w:cs="仿宋"/>
        </w:rPr>
        <w:t>生</w:t>
      </w:r>
      <w:r>
        <w:rPr>
          <w:rFonts w:hint="eastAsia" w:cs="Times New Roman"/>
        </w:rPr>
        <w:t>产</w:t>
      </w:r>
      <w:r>
        <w:rPr>
          <w:rFonts w:cs="Times New Roman"/>
        </w:rPr>
        <w:t>效率。目前由于对种子选择、水肥高效利用等方面研究不足，导致</w:t>
      </w:r>
      <w:r>
        <w:rPr>
          <w:rFonts w:hint="eastAsia" w:cs="Times New Roman"/>
        </w:rPr>
        <w:t>针对籽用葫芦、食葵、红花丝</w:t>
      </w:r>
      <w:r>
        <w:rPr>
          <w:rFonts w:cs="Times New Roman"/>
        </w:rPr>
        <w:t>等特色经济作物</w:t>
      </w:r>
      <w:r>
        <w:rPr>
          <w:rFonts w:hint="eastAsia" w:cs="Times New Roman"/>
        </w:rPr>
        <w:t>存在</w:t>
      </w:r>
      <w:r>
        <w:rPr>
          <w:rFonts w:cs="Times New Roman"/>
        </w:rPr>
        <w:t>综合机械化水平较低</w:t>
      </w:r>
      <w:r>
        <w:rPr>
          <w:rFonts w:hint="eastAsia" w:cs="Times New Roman"/>
        </w:rPr>
        <w:t>、</w:t>
      </w:r>
      <w:r>
        <w:rPr>
          <w:rFonts w:cs="Times New Roman"/>
        </w:rPr>
        <w:t>漏播率高</w:t>
      </w:r>
      <w:r>
        <w:rPr>
          <w:rFonts w:hint="eastAsia" w:cs="Times New Roman"/>
        </w:rPr>
        <w:t>等问题。</w:t>
      </w:r>
    </w:p>
    <w:p>
      <w:pPr>
        <w:numPr>
          <w:ilvl w:val="0"/>
          <w:numId w:val="12"/>
        </w:numPr>
        <w:ind w:firstLine="643"/>
        <w:outlineLvl w:val="3"/>
        <w:rPr>
          <w:rFonts w:cs="Times New Roman"/>
          <w:b/>
          <w:bCs/>
        </w:rPr>
      </w:pPr>
      <w:bookmarkStart w:id="29" w:name="OLE_LINK23"/>
      <w:r>
        <w:rPr>
          <w:rFonts w:cs="Times New Roman"/>
          <w:b/>
          <w:bCs/>
        </w:rPr>
        <w:t>科技化社会服务</w:t>
      </w:r>
      <w:bookmarkEnd w:id="29"/>
      <w:r>
        <w:rPr>
          <w:rFonts w:cs="Times New Roman"/>
          <w:b/>
          <w:bCs/>
        </w:rPr>
        <w:t>有待加强</w:t>
      </w:r>
    </w:p>
    <w:p>
      <w:pPr>
        <w:pStyle w:val="6"/>
        <w:ind w:firstLine="640"/>
        <w:rPr>
          <w:rFonts w:cs="Times New Roman"/>
        </w:rPr>
      </w:pPr>
      <w:r>
        <w:rPr>
          <w:rFonts w:cs="Times New Roman"/>
        </w:rPr>
        <w:t>现有</w:t>
      </w:r>
      <w:r>
        <w:rPr>
          <w:rFonts w:ascii="仿宋" w:hAnsi="仿宋" w:cs="Times New Roman"/>
        </w:rPr>
        <w:t>“数字玉米”</w:t>
      </w:r>
      <w:r>
        <w:rPr>
          <w:rFonts w:cs="Times New Roman"/>
        </w:rPr>
        <w:t>等数字</w:t>
      </w:r>
      <w:r>
        <w:rPr>
          <w:rFonts w:hint="eastAsia" w:cs="Times New Roman"/>
        </w:rPr>
        <w:t>化</w:t>
      </w:r>
      <w:r>
        <w:rPr>
          <w:rFonts w:cs="Times New Roman"/>
        </w:rPr>
        <w:t>社会服务平台</w:t>
      </w:r>
      <w:r>
        <w:rPr>
          <w:rFonts w:hint="eastAsia" w:cs="Times New Roman"/>
        </w:rPr>
        <w:t>欠缺</w:t>
      </w:r>
      <w:r>
        <w:rPr>
          <w:rFonts w:cs="Times New Roman"/>
        </w:rPr>
        <w:t>，目前主要由</w:t>
      </w:r>
      <w:r>
        <w:rPr>
          <w:rFonts w:hint="eastAsia" w:cs="Times New Roman"/>
        </w:rPr>
        <w:t>农业农村行业主管部门、国有公司、农业（农民）合作社等</w:t>
      </w:r>
      <w:r>
        <w:rPr>
          <w:rFonts w:cs="Times New Roman"/>
        </w:rPr>
        <w:t>为农户提供土地托管、配方施肥、统防统治等社会化服务。未搭建区域性数字农业社会化服务平台，未实现全区域农业产业社会服务全面覆盖与统一管理，尤其在农产品电商和商超销售渠道建设上相对滞后。</w:t>
      </w:r>
    </w:p>
    <w:p>
      <w:pPr>
        <w:pStyle w:val="4"/>
        <w:numPr>
          <w:ilvl w:val="0"/>
          <w:numId w:val="9"/>
        </w:numPr>
        <w:spacing w:before="217"/>
        <w:rPr>
          <w:rFonts w:cs="Times New Roman"/>
        </w:rPr>
      </w:pPr>
      <w:bookmarkStart w:id="30" w:name="OLE_LINK14"/>
      <w:r>
        <w:rPr>
          <w:rFonts w:hint="eastAsia" w:cs="Times New Roman"/>
        </w:rPr>
        <w:t>“</w:t>
      </w:r>
      <w:r>
        <w:rPr>
          <w:rFonts w:cs="Times New Roman"/>
        </w:rPr>
        <w:t>数智</w:t>
      </w:r>
      <w:r>
        <w:rPr>
          <w:rFonts w:hint="eastAsia" w:cs="Times New Roman"/>
        </w:rPr>
        <w:t>”</w:t>
      </w:r>
      <w:r>
        <w:rPr>
          <w:rFonts w:cs="Times New Roman"/>
        </w:rPr>
        <w:t>型农业人才有待引育</w:t>
      </w:r>
    </w:p>
    <w:bookmarkEnd w:id="30"/>
    <w:p>
      <w:pPr>
        <w:numPr>
          <w:ilvl w:val="0"/>
          <w:numId w:val="13"/>
        </w:numPr>
        <w:ind w:firstLine="643"/>
        <w:outlineLvl w:val="3"/>
        <w:rPr>
          <w:rFonts w:cs="Times New Roman"/>
          <w:b/>
          <w:bCs/>
        </w:rPr>
      </w:pPr>
      <w:r>
        <w:rPr>
          <w:rFonts w:hint="eastAsia" w:cs="Times New Roman"/>
          <w:b/>
          <w:bCs/>
        </w:rPr>
        <w:t>地区智能技术设备应用人才相对匮乏</w:t>
      </w:r>
    </w:p>
    <w:p>
      <w:pPr>
        <w:adjustRightInd w:val="0"/>
        <w:snapToGrid w:val="0"/>
        <w:ind w:firstLine="640"/>
        <w:rPr>
          <w:rFonts w:cs="Times New Roman"/>
        </w:rPr>
      </w:pPr>
      <w:r>
        <w:rPr>
          <w:rFonts w:hint="eastAsia" w:cs="Times New Roman"/>
        </w:rPr>
        <w:t>虽然塔城地区已采取搭建引才平台、育才平台等举措吸引与培育人才，但受制于经济发展、地理区位等条件，目前在</w:t>
      </w:r>
      <w:r>
        <w:rPr>
          <w:rFonts w:hint="eastAsia" w:ascii="仿宋_GB2312" w:hAnsi="仿宋_GB2312" w:eastAsia="仿宋_GB2312" w:cs="仿宋_GB2312"/>
          <w:szCs w:val="32"/>
        </w:rPr>
        <w:t>农用无人机操作人员等</w:t>
      </w:r>
      <w:r>
        <w:rPr>
          <w:rFonts w:hint="eastAsia" w:cs="Times New Roman"/>
        </w:rPr>
        <w:t>智能技术设备应用领域的人才数量仍显不足，从而对区域智慧农业的发展进程造成制约。</w:t>
      </w:r>
    </w:p>
    <w:p>
      <w:pPr>
        <w:numPr>
          <w:ilvl w:val="0"/>
          <w:numId w:val="13"/>
        </w:numPr>
        <w:ind w:firstLine="643"/>
        <w:outlineLvl w:val="3"/>
        <w:rPr>
          <w:rFonts w:cs="Times New Roman"/>
          <w:b/>
          <w:bCs/>
        </w:rPr>
      </w:pPr>
      <w:r>
        <w:rPr>
          <w:rFonts w:hint="eastAsia" w:cs="Times New Roman"/>
          <w:b/>
          <w:bCs/>
        </w:rPr>
        <w:t>科技成果转化推广人才相对短缺</w:t>
      </w:r>
    </w:p>
    <w:p>
      <w:pPr>
        <w:adjustRightInd w:val="0"/>
        <w:snapToGrid w:val="0"/>
        <w:ind w:firstLine="640"/>
        <w:rPr>
          <w:rFonts w:cs="Times New Roman"/>
        </w:rPr>
      </w:pPr>
      <w:r>
        <w:rPr>
          <w:rFonts w:hint="eastAsia" w:cs="Times New Roman"/>
        </w:rPr>
        <w:t>当地现有的农业技术服务体系难以满足本地农业发展需求，鉴于基层农业技术推广人员专业知识储备不足，缺乏创新意识与服务意识，对科技成果转化的积极性欠佳，市场意识淡薄，致使科技成果转化推进迟缓，成果转化率不高。</w:t>
      </w:r>
    </w:p>
    <w:p>
      <w:pPr>
        <w:numPr>
          <w:ilvl w:val="0"/>
          <w:numId w:val="13"/>
        </w:numPr>
        <w:ind w:firstLine="643"/>
        <w:outlineLvl w:val="3"/>
        <w:rPr>
          <w:rFonts w:cs="Times New Roman"/>
          <w:b/>
          <w:bCs/>
        </w:rPr>
      </w:pPr>
      <w:r>
        <w:rPr>
          <w:rFonts w:hint="eastAsia" w:cs="Times New Roman"/>
          <w:b/>
          <w:bCs/>
        </w:rPr>
        <w:t>地区农户传统思维有待转变提升</w:t>
      </w:r>
    </w:p>
    <w:p>
      <w:pPr>
        <w:adjustRightInd w:val="0"/>
        <w:snapToGrid w:val="0"/>
        <w:ind w:firstLine="640"/>
      </w:pPr>
      <w:r>
        <w:rPr>
          <w:rFonts w:hint="eastAsia" w:cs="Times New Roman"/>
        </w:rPr>
        <w:t>鉴于农民受教育程度有限、学习能力较弱，且受到传统种植与养殖模式认知的影响，对数字化新技术、智能化新设备、信息化新理念的接受度较低，使得智慧农业相关的新技术推广难度较大。</w:t>
      </w:r>
    </w:p>
    <w:p>
      <w:pPr>
        <w:pStyle w:val="2"/>
        <w:numPr>
          <w:ilvl w:val="0"/>
          <w:numId w:val="2"/>
        </w:numPr>
        <w:spacing w:after="217"/>
        <w:ind w:firstLine="0"/>
        <w:rPr>
          <w:lang w:val="zh-CN"/>
        </w:rPr>
      </w:pPr>
      <w:bookmarkStart w:id="31" w:name="_Toc227829206"/>
      <w:r>
        <w:rPr>
          <w:lang w:val="zh-CN"/>
        </w:rPr>
        <w:t>总体要求</w:t>
      </w:r>
      <w:bookmarkEnd w:id="31"/>
    </w:p>
    <w:p>
      <w:pPr>
        <w:pStyle w:val="3"/>
        <w:numPr>
          <w:ilvl w:val="1"/>
          <w:numId w:val="14"/>
        </w:numPr>
        <w:spacing w:before="217" w:beforeLines="50" w:after="217" w:afterLines="50" w:line="240" w:lineRule="auto"/>
        <w:rPr>
          <w:rFonts w:cs="Times New Roman"/>
        </w:rPr>
      </w:pPr>
      <w:bookmarkStart w:id="32" w:name="_Toc227829207"/>
      <w:r>
        <w:rPr>
          <w:rFonts w:cs="Times New Roman"/>
        </w:rPr>
        <w:t>指导思想</w:t>
      </w:r>
      <w:bookmarkEnd w:id="32"/>
    </w:p>
    <w:p>
      <w:pPr>
        <w:adjustRightInd w:val="0"/>
        <w:snapToGrid w:val="0"/>
        <w:ind w:firstLine="640"/>
        <w:rPr>
          <w:rFonts w:cs="Times New Roman"/>
        </w:rPr>
      </w:pPr>
      <w:r>
        <w:rPr>
          <w:rFonts w:cs="Times New Roman"/>
        </w:rPr>
        <w:t>以习近平新时代中国特色社会主义思想为指导，全面贯彻落实党的二十大和二十届</w:t>
      </w:r>
      <w:r>
        <w:rPr>
          <w:rFonts w:hint="eastAsia" w:cs="Times New Roman"/>
        </w:rPr>
        <w:t>历次</w:t>
      </w:r>
      <w:r>
        <w:rPr>
          <w:rFonts w:cs="Times New Roman"/>
        </w:rPr>
        <w:t>全会精神，深入贯彻落实习近平总书记关于推进新疆乡村振兴、民族地区高质量发展等重要指示精神，认真落实自治区大力支持发展智慧农业的政策方针，响应自治</w:t>
      </w:r>
      <w:r>
        <w:rPr>
          <w:rFonts w:hint="eastAsia" w:cs="Times New Roman"/>
        </w:rPr>
        <w:t>区</w:t>
      </w:r>
      <w:r>
        <w:rPr>
          <w:rFonts w:cs="Times New Roman"/>
        </w:rPr>
        <w:t>关于发展特色高效数字农业的具体措施。立足塔城地区农业资源禀赋和智慧农业发展实际基础，坚持以提升农牧业全要素生产效率和农业农村管理效能为核心目标，聚焦基础设施建设失衡、标准体系有待统一、智慧技术装备本土化有待加强、数智型农业人才有待引育等发展瓶颈，通过从基础设施、重点产业、全链升级、科技服务四大方面进行统筹布局重点任务，全面提升农牧产业生产智能化、市场经营网络化、管理服务高效化水平。</w:t>
      </w:r>
    </w:p>
    <w:p>
      <w:pPr>
        <w:pStyle w:val="3"/>
        <w:numPr>
          <w:ilvl w:val="1"/>
          <w:numId w:val="14"/>
        </w:numPr>
        <w:spacing w:before="217" w:beforeLines="50" w:after="217" w:afterLines="50" w:line="240" w:lineRule="auto"/>
        <w:rPr>
          <w:rFonts w:cs="Times New Roman"/>
        </w:rPr>
      </w:pPr>
      <w:bookmarkStart w:id="33" w:name="_Toc227829208"/>
      <w:r>
        <w:rPr>
          <w:rFonts w:cs="Times New Roman"/>
        </w:rPr>
        <w:t>基本原则</w:t>
      </w:r>
      <w:bookmarkEnd w:id="33"/>
    </w:p>
    <w:p>
      <w:pPr>
        <w:pStyle w:val="4"/>
        <w:numPr>
          <w:ilvl w:val="0"/>
          <w:numId w:val="15"/>
        </w:numPr>
        <w:spacing w:before="217"/>
        <w:rPr>
          <w:rFonts w:cs="Times New Roman"/>
        </w:rPr>
      </w:pPr>
      <w:r>
        <w:rPr>
          <w:rFonts w:cs="Times New Roman"/>
        </w:rPr>
        <w:t>政府引导，市场主导</w:t>
      </w:r>
    </w:p>
    <w:p>
      <w:pPr>
        <w:ind w:firstLine="640"/>
      </w:pPr>
      <w:r>
        <w:rPr>
          <w:rFonts w:hint="eastAsia" w:cs="Times New Roman"/>
        </w:rPr>
        <w:t>秉持政府引导核心地位，健全政策体系，完善标准规范，优化公共服务，为智慧农业高质量发展提供制度保障；统筹运用财政、金融等政策工具，引导资金投向智慧农业关键环节。发挥市场主导作用，激发塔城地区智慧农业企业创新活力，形成以需求为导向的技术研发模式和以效益为核心的应用推广机制，构建本地智慧农业多元化投入、市场化运营的可持续发展市场格局。</w:t>
      </w:r>
    </w:p>
    <w:p>
      <w:pPr>
        <w:pStyle w:val="4"/>
        <w:numPr>
          <w:ilvl w:val="0"/>
          <w:numId w:val="15"/>
        </w:numPr>
        <w:spacing w:before="217"/>
        <w:rPr>
          <w:rFonts w:cs="Times New Roman"/>
        </w:rPr>
      </w:pPr>
      <w:r>
        <w:rPr>
          <w:rFonts w:cs="Times New Roman"/>
        </w:rPr>
        <w:t>创新驱动，融合发展</w:t>
      </w:r>
    </w:p>
    <w:p>
      <w:pPr>
        <w:ind w:firstLine="640"/>
      </w:pPr>
      <w:r>
        <w:rPr>
          <w:rFonts w:hint="eastAsia" w:cs="Times New Roman"/>
        </w:rPr>
        <w:t>支持塔城地区智慧农业龙头企业牵头，联合中国农业大学、中国农业科学院、中国农业机械化科学研究院等科研院校组建创新联合体。秉持需求牵引、以用促研原则，加大研发投入，强化产学研合作，加速适合塔城农情的智能农机、灌溉、饲喂、决策系统等技术装备的研发创新与推广应用，推动塔城智慧农业升级。对塔城农业产业各环节集成应用智慧农业技术进行数字化改造，借助数据实现农业全链条融合发展。</w:t>
      </w:r>
    </w:p>
    <w:p>
      <w:pPr>
        <w:pStyle w:val="4"/>
        <w:numPr>
          <w:ilvl w:val="0"/>
          <w:numId w:val="15"/>
        </w:numPr>
        <w:spacing w:before="217"/>
        <w:rPr>
          <w:rFonts w:cs="Times New Roman"/>
        </w:rPr>
      </w:pPr>
      <w:r>
        <w:rPr>
          <w:rFonts w:cs="Times New Roman"/>
        </w:rPr>
        <w:t>示范引领，梯次推进</w:t>
      </w:r>
    </w:p>
    <w:p>
      <w:pPr>
        <w:ind w:firstLine="640"/>
      </w:pPr>
      <w:r>
        <w:rPr>
          <w:rFonts w:hint="eastAsia" w:cs="Times New Roman"/>
        </w:rPr>
        <w:t>优先打造塔城地区智慧农业示范样板，通过实地观摩、专业培训等方式，引导农业经营主体投身建设，形成以点带面的示范效果，让智慧农业技术成果惠及农牧民。同时，需精准把握智慧农业发展规律和当地现状，因地制宜、循序渐进地分步骤推进智慧农业技术装备推广应用与社会化服务体系建设，保障整体建设稳步推进。</w:t>
      </w:r>
    </w:p>
    <w:p>
      <w:pPr>
        <w:pStyle w:val="3"/>
        <w:numPr>
          <w:ilvl w:val="1"/>
          <w:numId w:val="14"/>
        </w:numPr>
        <w:spacing w:before="217" w:beforeLines="50" w:after="217" w:afterLines="50" w:line="240" w:lineRule="auto"/>
        <w:rPr>
          <w:rFonts w:cs="Times New Roman"/>
        </w:rPr>
      </w:pPr>
      <w:bookmarkStart w:id="34" w:name="_Toc227829209"/>
      <w:r>
        <w:rPr>
          <w:rFonts w:cs="Times New Roman"/>
        </w:rPr>
        <w:t>发展定位</w:t>
      </w:r>
      <w:bookmarkEnd w:id="34"/>
    </w:p>
    <w:p>
      <w:pPr>
        <w:ind w:firstLine="640"/>
        <w:rPr>
          <w:rFonts w:cs="Times New Roman"/>
        </w:rPr>
      </w:pPr>
      <w:r>
        <w:rPr>
          <w:rFonts w:ascii="仿宋" w:hAnsi="仿宋" w:cs="Times New Roman"/>
        </w:rPr>
        <w:t>“十五五”</w:t>
      </w:r>
      <w:r>
        <w:rPr>
          <w:rFonts w:cs="Times New Roman"/>
        </w:rPr>
        <w:t>时期，塔城地区积极响应国家发展智慧农业的战略方针，立足本地区国民经济基础、地理区位优势以及农业资源</w:t>
      </w:r>
      <w:r>
        <w:rPr>
          <w:rFonts w:hint="eastAsia" w:cs="Times New Roman"/>
        </w:rPr>
        <w:t>禀赋</w:t>
      </w:r>
      <w:r>
        <w:rPr>
          <w:rFonts w:cs="Times New Roman"/>
        </w:rPr>
        <w:t>，持续加快智慧农业新型基础设施建设、加强智慧农业技术在农牧业全链条环节的应用，致力于将塔城地区打造成为：</w:t>
      </w:r>
    </w:p>
    <w:p>
      <w:pPr>
        <w:ind w:firstLine="643"/>
        <w:rPr>
          <w:rFonts w:cs="Times New Roman"/>
        </w:rPr>
      </w:pPr>
      <w:bookmarkStart w:id="35" w:name="OLE_LINK86"/>
      <w:bookmarkStart w:id="36" w:name="OLE_LINK116"/>
      <w:r>
        <w:rPr>
          <w:rFonts w:cs="Times New Roman"/>
          <w:b/>
          <w:bCs/>
        </w:rPr>
        <w:t>智慧农业</w:t>
      </w:r>
      <w:r>
        <w:rPr>
          <w:rFonts w:hint="eastAsia" w:cs="Times New Roman"/>
          <w:b/>
          <w:bCs/>
        </w:rPr>
        <w:t>科技成果转化试验</w:t>
      </w:r>
      <w:bookmarkEnd w:id="35"/>
      <w:r>
        <w:rPr>
          <w:rFonts w:hint="eastAsia" w:cs="Times New Roman"/>
          <w:b/>
          <w:bCs/>
        </w:rPr>
        <w:t>基地</w:t>
      </w:r>
      <w:bookmarkEnd w:id="36"/>
      <w:r>
        <w:rPr>
          <w:rFonts w:cs="Times New Roman"/>
        </w:rPr>
        <w:t>：</w:t>
      </w:r>
      <w:r>
        <w:rPr>
          <w:rFonts w:hint="eastAsia" w:cs="Times New Roman"/>
        </w:rPr>
        <w:t>抢</w:t>
      </w:r>
      <w:r>
        <w:rPr>
          <w:rFonts w:cs="Times New Roman"/>
        </w:rPr>
        <w:t>抓国家</w:t>
      </w:r>
      <w:r>
        <w:rPr>
          <w:rFonts w:ascii="仿宋" w:hAnsi="仿宋" w:cs="Times New Roman"/>
        </w:rPr>
        <w:t>“一带一路”</w:t>
      </w:r>
      <w:r>
        <w:rPr>
          <w:rFonts w:hint="eastAsia" w:cs="Times New Roman"/>
        </w:rPr>
        <w:t>与</w:t>
      </w:r>
      <w:r>
        <w:rPr>
          <w:rFonts w:cs="Times New Roman"/>
        </w:rPr>
        <w:t>西部大开发战略机遇，</w:t>
      </w:r>
      <w:r>
        <w:rPr>
          <w:rFonts w:hint="eastAsia" w:cs="Times New Roman"/>
        </w:rPr>
        <w:t>依托</w:t>
      </w:r>
      <w:r>
        <w:rPr>
          <w:rFonts w:cs="Times New Roman"/>
        </w:rPr>
        <w:t>中国农业大学、中国农业科学院西部农业研究中心、中国农村专业技术协会</w:t>
      </w:r>
      <w:r>
        <w:rPr>
          <w:rFonts w:hint="eastAsia" w:cs="Times New Roman"/>
        </w:rPr>
        <w:t>、中国农业机械化科学研究院</w:t>
      </w:r>
      <w:r>
        <w:rPr>
          <w:rFonts w:cs="Times New Roman"/>
        </w:rPr>
        <w:t>等</w:t>
      </w:r>
      <w:r>
        <w:rPr>
          <w:rFonts w:hint="eastAsia" w:cs="Times New Roman"/>
        </w:rPr>
        <w:t>顶尖</w:t>
      </w:r>
      <w:r>
        <w:rPr>
          <w:rFonts w:cs="Times New Roman"/>
        </w:rPr>
        <w:t>科研力量，以乌苏市新疆钵施然智能农机股份有限公司</w:t>
      </w:r>
      <w:r>
        <w:rPr>
          <w:rFonts w:hint="eastAsia" w:cs="Times New Roman"/>
        </w:rPr>
        <w:t>、新疆天羊牧业有限公司等企业</w:t>
      </w:r>
      <w:r>
        <w:rPr>
          <w:rFonts w:cs="Times New Roman"/>
        </w:rPr>
        <w:t>为</w:t>
      </w:r>
      <w:r>
        <w:rPr>
          <w:rFonts w:hint="eastAsia" w:cs="Times New Roman"/>
        </w:rPr>
        <w:t>引领</w:t>
      </w:r>
      <w:r>
        <w:rPr>
          <w:rFonts w:cs="Times New Roman"/>
        </w:rPr>
        <w:t>，聚焦智能农机装备、智能化养</w:t>
      </w:r>
      <w:r>
        <w:rPr>
          <w:rFonts w:hint="eastAsia" w:cs="Times New Roman"/>
        </w:rPr>
        <w:t>殖</w:t>
      </w:r>
      <w:r>
        <w:rPr>
          <w:rFonts w:cs="Times New Roman"/>
        </w:rPr>
        <w:t>设施、植保农业机器人等</w:t>
      </w:r>
      <w:r>
        <w:rPr>
          <w:rFonts w:hint="eastAsia" w:cs="Times New Roman"/>
        </w:rPr>
        <w:t>智慧农业</w:t>
      </w:r>
      <w:r>
        <w:rPr>
          <w:rFonts w:cs="Times New Roman"/>
        </w:rPr>
        <w:t>关键核心技术，</w:t>
      </w:r>
      <w:r>
        <w:rPr>
          <w:rFonts w:hint="eastAsia" w:cs="Times New Roman"/>
        </w:rPr>
        <w:t>全力</w:t>
      </w:r>
      <w:r>
        <w:rPr>
          <w:rFonts w:cs="Times New Roman"/>
        </w:rPr>
        <w:t>打造</w:t>
      </w:r>
      <w:r>
        <w:rPr>
          <w:rFonts w:hint="eastAsia" w:cs="Times New Roman"/>
        </w:rPr>
        <w:t>核心科研成果转化示范基地</w:t>
      </w:r>
      <w:r>
        <w:rPr>
          <w:rFonts w:cs="Times New Roman"/>
        </w:rPr>
        <w:t>。</w:t>
      </w:r>
    </w:p>
    <w:p>
      <w:pPr>
        <w:ind w:firstLine="643"/>
        <w:rPr>
          <w:rFonts w:cs="Times New Roman"/>
        </w:rPr>
      </w:pPr>
      <w:r>
        <w:rPr>
          <w:rFonts w:cs="Times New Roman"/>
          <w:b/>
          <w:bCs/>
        </w:rPr>
        <w:t>大田数字技术应用场景示范高地</w:t>
      </w:r>
      <w:r>
        <w:rPr>
          <w:rFonts w:cs="Times New Roman"/>
        </w:rPr>
        <w:t>：持续</w:t>
      </w:r>
      <w:r>
        <w:rPr>
          <w:rFonts w:hint="eastAsia" w:cs="Times New Roman"/>
        </w:rPr>
        <w:t>深化</w:t>
      </w:r>
      <w:r>
        <w:rPr>
          <w:rFonts w:cs="Times New Roman"/>
        </w:rPr>
        <w:t>高标准农田建设，</w:t>
      </w:r>
      <w:r>
        <w:rPr>
          <w:rFonts w:hint="eastAsia" w:cs="Times New Roman"/>
        </w:rPr>
        <w:t>综合运</w:t>
      </w:r>
      <w:r>
        <w:rPr>
          <w:rFonts w:cs="Times New Roman"/>
        </w:rPr>
        <w:t>用卫星遥感、无人机近地遥感和地面感知网络等技术，立体化</w:t>
      </w:r>
      <w:r>
        <w:rPr>
          <w:rFonts w:hint="eastAsia" w:cs="Times New Roman"/>
        </w:rPr>
        <w:t>动态监测</w:t>
      </w:r>
      <w:r>
        <w:rPr>
          <w:rFonts w:cs="Times New Roman"/>
        </w:rPr>
        <w:t>大田生态系统。以数字化</w:t>
      </w:r>
      <w:r>
        <w:rPr>
          <w:rFonts w:hint="eastAsia" w:cs="Times New Roman"/>
        </w:rPr>
        <w:t>智慧</w:t>
      </w:r>
      <w:r>
        <w:rPr>
          <w:rFonts w:cs="Times New Roman"/>
        </w:rPr>
        <w:t>农场为试点，</w:t>
      </w:r>
      <w:r>
        <w:rPr>
          <w:rFonts w:hint="eastAsia" w:cs="Times New Roman"/>
        </w:rPr>
        <w:t>构</w:t>
      </w:r>
      <w:r>
        <w:rPr>
          <w:rFonts w:cs="Times New Roman"/>
        </w:rPr>
        <w:t>建</w:t>
      </w:r>
      <w:r>
        <w:rPr>
          <w:rFonts w:hint="eastAsia" w:cs="Times New Roman"/>
        </w:rPr>
        <w:t>覆盖</w:t>
      </w:r>
      <w:r>
        <w:rPr>
          <w:rFonts w:ascii="仿宋" w:hAnsi="仿宋" w:cs="Times New Roman"/>
        </w:rPr>
        <w:t>“育、耕、种、管、收、烘”</w:t>
      </w:r>
      <w:r>
        <w:rPr>
          <w:rFonts w:cs="Times New Roman"/>
        </w:rPr>
        <w:t>全流程</w:t>
      </w:r>
      <w:r>
        <w:rPr>
          <w:rFonts w:hint="eastAsia" w:cs="Times New Roman"/>
        </w:rPr>
        <w:t>的</w:t>
      </w:r>
      <w:r>
        <w:rPr>
          <w:rFonts w:cs="Times New Roman"/>
        </w:rPr>
        <w:t>智能化精准种植体系，</w:t>
      </w:r>
      <w:r>
        <w:rPr>
          <w:rFonts w:hint="eastAsia" w:cs="Times New Roman"/>
        </w:rPr>
        <w:t>集中</w:t>
      </w:r>
      <w:r>
        <w:rPr>
          <w:rFonts w:cs="Times New Roman"/>
        </w:rPr>
        <w:t>展示</w:t>
      </w:r>
      <w:r>
        <w:rPr>
          <w:rFonts w:ascii="仿宋" w:hAnsi="仿宋" w:cs="Times New Roman"/>
        </w:rPr>
        <w:t>田间巡查指导、作物表型识别、土壤气象监测、自动驾驶农机作业、冷链物流监控</w:t>
      </w:r>
      <w:r>
        <w:rPr>
          <w:rFonts w:cs="Times New Roman"/>
        </w:rPr>
        <w:t>等</w:t>
      </w:r>
      <w:r>
        <w:rPr>
          <w:rFonts w:hint="eastAsia" w:cs="Times New Roman"/>
        </w:rPr>
        <w:t>前沿</w:t>
      </w:r>
      <w:r>
        <w:rPr>
          <w:rFonts w:cs="Times New Roman"/>
        </w:rPr>
        <w:t>智慧化应用场景。</w:t>
      </w:r>
    </w:p>
    <w:p>
      <w:pPr>
        <w:ind w:firstLine="643"/>
        <w:rPr>
          <w:rFonts w:cs="Times New Roman"/>
        </w:rPr>
      </w:pPr>
      <w:bookmarkStart w:id="37" w:name="OLE_LINK87"/>
      <w:r>
        <w:rPr>
          <w:rFonts w:cs="Times New Roman"/>
          <w:b/>
          <w:bCs/>
        </w:rPr>
        <w:t>农畜牧业全链条数字化转型样板区</w:t>
      </w:r>
      <w:bookmarkEnd w:id="37"/>
      <w:r>
        <w:rPr>
          <w:rFonts w:cs="Times New Roman"/>
        </w:rPr>
        <w:t>：为全面推</w:t>
      </w:r>
      <w:r>
        <w:rPr>
          <w:rFonts w:hint="eastAsia" w:cs="Times New Roman"/>
        </w:rPr>
        <w:t>进</w:t>
      </w:r>
      <w:r>
        <w:rPr>
          <w:rFonts w:cs="Times New Roman"/>
        </w:rPr>
        <w:t>地区肉牛</w:t>
      </w:r>
      <w:r>
        <w:rPr>
          <w:rFonts w:hint="eastAsia" w:cs="Times New Roman"/>
        </w:rPr>
        <w:t>、</w:t>
      </w:r>
      <w:r>
        <w:rPr>
          <w:rFonts w:cs="Times New Roman"/>
        </w:rPr>
        <w:t>肉羊</w:t>
      </w:r>
      <w:r>
        <w:rPr>
          <w:rFonts w:hint="eastAsia" w:cs="Times New Roman"/>
        </w:rPr>
        <w:t>、</w:t>
      </w:r>
      <w:r>
        <w:rPr>
          <w:rFonts w:cs="Times New Roman"/>
        </w:rPr>
        <w:t>生猪等畜牧产业链优化升级，政府</w:t>
      </w:r>
      <w:r>
        <w:rPr>
          <w:rFonts w:hint="eastAsia" w:cs="Times New Roman"/>
        </w:rPr>
        <w:t>积极引导</w:t>
      </w:r>
      <w:r>
        <w:rPr>
          <w:rFonts w:cs="Times New Roman"/>
        </w:rPr>
        <w:t>新疆奥谷瑞特种业有限公司、沙湾市亚宁种猪场、额敏县恒鑫实业有限公司、塔城农牧科技有限公司等龙头企业建设</w:t>
      </w:r>
      <w:r>
        <w:rPr>
          <w:rFonts w:ascii="仿宋" w:hAnsi="仿宋" w:cs="Times New Roman"/>
        </w:rPr>
        <w:t>“智慧牧场”</w:t>
      </w:r>
      <w:r>
        <w:rPr>
          <w:rFonts w:cs="Times New Roman"/>
        </w:rPr>
        <w:t>，</w:t>
      </w:r>
      <w:r>
        <w:rPr>
          <w:rFonts w:hint="eastAsia" w:cs="Times New Roman"/>
        </w:rPr>
        <w:t>推动</w:t>
      </w:r>
      <w:r>
        <w:rPr>
          <w:rFonts w:cs="Times New Roman"/>
        </w:rPr>
        <w:t>农畜牧业全链条设施设备向自动化、数字化、智慧化</w:t>
      </w:r>
      <w:r>
        <w:rPr>
          <w:rFonts w:hint="eastAsia" w:cs="Times New Roman"/>
        </w:rPr>
        <w:t>全面</w:t>
      </w:r>
      <w:r>
        <w:rPr>
          <w:rFonts w:cs="Times New Roman"/>
        </w:rPr>
        <w:t>升级。</w:t>
      </w:r>
    </w:p>
    <w:p>
      <w:pPr>
        <w:pStyle w:val="3"/>
        <w:numPr>
          <w:ilvl w:val="1"/>
          <w:numId w:val="14"/>
        </w:numPr>
        <w:spacing w:before="217" w:beforeLines="50" w:after="217" w:afterLines="50" w:line="240" w:lineRule="auto"/>
        <w:rPr>
          <w:rFonts w:cs="Times New Roman"/>
        </w:rPr>
      </w:pPr>
      <w:bookmarkStart w:id="38" w:name="_Toc227829210"/>
      <w:r>
        <w:rPr>
          <w:rFonts w:cs="Times New Roman"/>
        </w:rPr>
        <w:t>发展目标</w:t>
      </w:r>
      <w:bookmarkEnd w:id="38"/>
    </w:p>
    <w:p>
      <w:pPr>
        <w:ind w:firstLine="640"/>
        <w:rPr>
          <w:rFonts w:cs="Times New Roman"/>
        </w:rPr>
      </w:pPr>
      <w:r>
        <w:rPr>
          <w:rFonts w:cs="Times New Roman"/>
        </w:rPr>
        <w:t>聚焦智慧农业发展的重点领域和关键环节，通过系统化布局与阶段性推进，稳步推进四大重点任务，全面推动塔城地区智慧农业高质量发展，助力地区农业现代化进程。具体目标</w:t>
      </w:r>
      <w:r>
        <w:rPr>
          <w:rFonts w:hint="eastAsia" w:cs="Times New Roman"/>
        </w:rPr>
        <w:t>包括：</w:t>
      </w:r>
    </w:p>
    <w:p>
      <w:pPr>
        <w:ind w:firstLine="640"/>
        <w:rPr>
          <w:rFonts w:cs="Times New Roman"/>
        </w:rPr>
      </w:pPr>
      <w:r>
        <w:rPr>
          <w:rFonts w:cs="Times New Roman"/>
        </w:rPr>
        <w:t>——</w:t>
      </w:r>
      <w:r>
        <w:rPr>
          <w:rFonts w:cs="Times New Roman"/>
          <w:b/>
          <w:bCs/>
        </w:rPr>
        <w:t>加强新型基础设施建设</w:t>
      </w:r>
      <w:r>
        <w:rPr>
          <w:rFonts w:cs="Times New Roman"/>
        </w:rPr>
        <w:t>：到2030年，5G基站</w:t>
      </w:r>
      <w:r>
        <w:rPr>
          <w:rFonts w:hint="eastAsia" w:cs="Times New Roman"/>
        </w:rPr>
        <w:t>达到4600</w:t>
      </w:r>
      <w:r>
        <w:rPr>
          <w:rFonts w:cs="Times New Roman"/>
        </w:rPr>
        <w:t>个，</w:t>
      </w:r>
      <w:r>
        <w:rPr>
          <w:rFonts w:hint="eastAsia" w:cs="Times New Roman"/>
        </w:rPr>
        <w:t>行政村5G网络通达率94%</w:t>
      </w:r>
      <w:r>
        <w:rPr>
          <w:rFonts w:cs="Times New Roman"/>
        </w:rPr>
        <w:t>，农业农村大数据大平台</w:t>
      </w:r>
      <w:r>
        <w:rPr>
          <w:rFonts w:hint="eastAsia" w:cs="Times New Roman"/>
        </w:rPr>
        <w:t>达到5</w:t>
      </w:r>
      <w:r>
        <w:rPr>
          <w:rFonts w:cs="Times New Roman"/>
        </w:rPr>
        <w:t>个，农业农村</w:t>
      </w:r>
      <w:r>
        <w:rPr>
          <w:rFonts w:hint="eastAsia" w:cs="Times New Roman"/>
        </w:rPr>
        <w:t>资源</w:t>
      </w:r>
      <w:r>
        <w:rPr>
          <w:rFonts w:cs="Times New Roman"/>
        </w:rPr>
        <w:t>数据一张图</w:t>
      </w:r>
      <w:r>
        <w:rPr>
          <w:rFonts w:hint="eastAsia" w:cs="Times New Roman"/>
        </w:rPr>
        <w:t>绘制6</w:t>
      </w:r>
      <w:r>
        <w:rPr>
          <w:rFonts w:cs="Times New Roman"/>
        </w:rPr>
        <w:t>张，智慧农业行业标准</w:t>
      </w:r>
      <w:r>
        <w:rPr>
          <w:rFonts w:hint="eastAsia" w:cs="Times New Roman"/>
        </w:rPr>
        <w:t>制定3</w:t>
      </w:r>
      <w:r>
        <w:rPr>
          <w:rFonts w:cs="Times New Roman"/>
        </w:rPr>
        <w:t>个</w:t>
      </w:r>
      <w:r>
        <w:rPr>
          <w:rFonts w:hint="eastAsia" w:cs="Times New Roman"/>
        </w:rPr>
        <w:t>，农业算力总规模达到10P。</w:t>
      </w:r>
    </w:p>
    <w:p>
      <w:pPr>
        <w:ind w:firstLine="640"/>
        <w:rPr>
          <w:rFonts w:cs="Times New Roman"/>
        </w:rPr>
      </w:pPr>
      <w:r>
        <w:rPr>
          <w:rFonts w:cs="Times New Roman"/>
        </w:rPr>
        <w:t>——</w:t>
      </w:r>
      <w:r>
        <w:rPr>
          <w:rFonts w:cs="Times New Roman"/>
          <w:b/>
          <w:bCs/>
        </w:rPr>
        <w:t>提升农牧业智慧化水平</w:t>
      </w:r>
      <w:r>
        <w:rPr>
          <w:rFonts w:cs="Times New Roman"/>
        </w:rPr>
        <w:t>：到2030年，地区农业生产信息化率达</w:t>
      </w:r>
      <w:r>
        <w:rPr>
          <w:rFonts w:hint="eastAsia" w:cs="Times New Roman"/>
        </w:rPr>
        <w:t>35</w:t>
      </w:r>
      <w:r>
        <w:rPr>
          <w:rFonts w:cs="Times New Roman"/>
        </w:rPr>
        <w:t>%，智慧农业示范园区</w:t>
      </w:r>
      <w:r>
        <w:rPr>
          <w:rFonts w:hint="eastAsia" w:cs="Times New Roman"/>
        </w:rPr>
        <w:t>达4</w:t>
      </w:r>
      <w:r>
        <w:rPr>
          <w:rFonts w:cs="Times New Roman"/>
        </w:rPr>
        <w:t>个，建设</w:t>
      </w:r>
      <w:r>
        <w:rPr>
          <w:rFonts w:hint="eastAsia" w:cs="Times New Roman"/>
        </w:rPr>
        <w:t>数字棉田面积达60万亩</w:t>
      </w:r>
      <w:r>
        <w:rPr>
          <w:rFonts w:cs="Times New Roman"/>
        </w:rPr>
        <w:t>，智慧牧场</w:t>
      </w:r>
      <w:r>
        <w:rPr>
          <w:rFonts w:hint="eastAsia" w:cs="Times New Roman"/>
        </w:rPr>
        <w:t>达30</w:t>
      </w:r>
      <w:r>
        <w:rPr>
          <w:rFonts w:cs="Times New Roman"/>
        </w:rPr>
        <w:t>个，农机农艺融合示范基地</w:t>
      </w:r>
      <w:r>
        <w:rPr>
          <w:rFonts w:hint="eastAsia" w:cs="Times New Roman"/>
        </w:rPr>
        <w:t>达3</w:t>
      </w:r>
      <w:r>
        <w:rPr>
          <w:rFonts w:cs="Times New Roman"/>
        </w:rPr>
        <w:t>个，</w:t>
      </w:r>
      <w:r>
        <w:rPr>
          <w:rFonts w:hint="eastAsia" w:cs="Times New Roman"/>
        </w:rPr>
        <w:t>自动化灌溉面积150万亩。</w:t>
      </w:r>
    </w:p>
    <w:p>
      <w:pPr>
        <w:ind w:firstLine="643"/>
        <w:rPr>
          <w:rFonts w:hint="eastAsia" w:cs="Times New Roman"/>
        </w:rPr>
      </w:pPr>
      <w:r>
        <w:rPr>
          <w:rFonts w:hint="eastAsia" w:cs="Times New Roman"/>
          <w:b/>
          <w:bCs/>
        </w:rPr>
        <w:t>——推动全链条数字化升级：</w:t>
      </w:r>
      <w:bookmarkStart w:id="39" w:name="OLE_LINK20"/>
      <w:r>
        <w:rPr>
          <w:rFonts w:cs="Times New Roman"/>
        </w:rPr>
        <w:t>到2030年，</w:t>
      </w:r>
      <w:bookmarkEnd w:id="39"/>
      <w:r>
        <w:rPr>
          <w:rFonts w:hint="eastAsia" w:cs="Times New Roman"/>
        </w:rPr>
        <w:t>智慧化</w:t>
      </w:r>
      <w:r>
        <w:rPr>
          <w:rFonts w:cs="Times New Roman"/>
        </w:rPr>
        <w:t>冷链物流</w:t>
      </w:r>
      <w:r>
        <w:rPr>
          <w:rFonts w:hint="eastAsia" w:cs="Times New Roman"/>
        </w:rPr>
        <w:t>建设达5条。</w:t>
      </w:r>
    </w:p>
    <w:p>
      <w:pPr>
        <w:ind w:firstLine="640"/>
        <w:rPr>
          <w:rFonts w:cs="Times New Roman"/>
        </w:rPr>
      </w:pPr>
      <w:r>
        <w:rPr>
          <w:rFonts w:cs="Times New Roman"/>
        </w:rPr>
        <w:t>——</w:t>
      </w:r>
      <w:r>
        <w:rPr>
          <w:rFonts w:cs="Times New Roman"/>
          <w:b/>
          <w:bCs/>
        </w:rPr>
        <w:t>完善科技服务支撑体系</w:t>
      </w:r>
      <w:r>
        <w:rPr>
          <w:rFonts w:cs="Times New Roman"/>
        </w:rPr>
        <w:t>：到2030年，</w:t>
      </w:r>
      <w:r>
        <w:rPr>
          <w:rFonts w:hint="eastAsia" w:cs="Times New Roman"/>
        </w:rPr>
        <w:t>现代农业产业技术体系达18个，科技示范基地达25个，北斗智能终端实施农机作业面积达950万亩</w:t>
      </w:r>
      <w:r>
        <w:rPr>
          <w:rFonts w:cs="Times New Roman"/>
        </w:rPr>
        <w:t>，</w:t>
      </w:r>
      <w:r>
        <w:rPr>
          <w:rFonts w:hint="eastAsia" w:cs="Times New Roman"/>
        </w:rPr>
        <w:t>北斗导航自动驾驶系统累计安装12500套，</w:t>
      </w:r>
      <w:r>
        <w:rPr>
          <w:rFonts w:cs="Times New Roman"/>
        </w:rPr>
        <w:t>培育智慧农业科技创新企业</w:t>
      </w:r>
      <w:r>
        <w:rPr>
          <w:rFonts w:hint="eastAsia" w:cs="Times New Roman"/>
        </w:rPr>
        <w:t>18</w:t>
      </w:r>
      <w:r>
        <w:rPr>
          <w:rFonts w:cs="Times New Roman"/>
        </w:rPr>
        <w:t>个，</w:t>
      </w:r>
      <w:r>
        <w:rPr>
          <w:rFonts w:hint="eastAsia" w:cs="Times New Roman"/>
        </w:rPr>
        <w:t>智能装备</w:t>
      </w:r>
      <w:r>
        <w:rPr>
          <w:rFonts w:cs="Times New Roman"/>
        </w:rPr>
        <w:t>科技成果转化</w:t>
      </w:r>
      <w:r>
        <w:rPr>
          <w:rFonts w:hint="eastAsia" w:cs="Times New Roman"/>
        </w:rPr>
        <w:t>10</w:t>
      </w:r>
      <w:r>
        <w:rPr>
          <w:rFonts w:cs="Times New Roman"/>
        </w:rPr>
        <w:t>项，引进/培育数智化人才</w:t>
      </w:r>
      <w:r>
        <w:rPr>
          <w:rFonts w:hint="eastAsia" w:cs="Times New Roman"/>
        </w:rPr>
        <w:t>55</w:t>
      </w:r>
      <w:r>
        <w:rPr>
          <w:rFonts w:cs="Times New Roman"/>
        </w:rPr>
        <w:t>个，举办智慧农业主题培训</w:t>
      </w:r>
      <w:r>
        <w:rPr>
          <w:rFonts w:hint="eastAsia" w:cs="Times New Roman"/>
        </w:rPr>
        <w:t>25</w:t>
      </w:r>
      <w:r>
        <w:rPr>
          <w:rFonts w:cs="Times New Roman"/>
        </w:rPr>
        <w:t>场</w:t>
      </w:r>
      <w:r>
        <w:rPr>
          <w:rFonts w:hint="eastAsia" w:cs="Times New Roman"/>
        </w:rPr>
        <w:t>。</w:t>
      </w:r>
    </w:p>
    <w:p>
      <w:pPr>
        <w:ind w:firstLine="640"/>
        <w:jc w:val="center"/>
        <w:rPr>
          <w:rFonts w:cs="Times New Roman"/>
        </w:rPr>
      </w:pPr>
      <w:r>
        <w:rPr>
          <w:rFonts w:cs="Times New Roman"/>
        </w:rPr>
        <w:t>表2-1 塔城地区智慧农业发展目标</w:t>
      </w: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510"/>
        <w:gridCol w:w="2625"/>
        <w:gridCol w:w="675"/>
        <w:gridCol w:w="1245"/>
        <w:gridCol w:w="1020"/>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cs="Times New Roman"/>
                <w:b/>
                <w:bCs/>
                <w:sz w:val="22"/>
              </w:rPr>
              <w:t>类别</w:t>
            </w:r>
          </w:p>
        </w:tc>
        <w:tc>
          <w:tcPr>
            <w:tcW w:w="51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cs="Times New Roman"/>
                <w:b/>
                <w:bCs/>
                <w:sz w:val="22"/>
              </w:rPr>
              <w:t>序号</w:t>
            </w:r>
          </w:p>
        </w:tc>
        <w:tc>
          <w:tcPr>
            <w:tcW w:w="262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cs="Times New Roman"/>
                <w:b/>
                <w:bCs/>
                <w:sz w:val="22"/>
              </w:rPr>
              <w:t>指标名称</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cs="Times New Roman"/>
                <w:b/>
                <w:bCs/>
                <w:sz w:val="22"/>
              </w:rPr>
              <w:t>单位</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cs="Times New Roman"/>
                <w:b/>
                <w:bCs/>
                <w:sz w:val="22"/>
              </w:rPr>
              <w:t>2025年</w:t>
            </w:r>
          </w:p>
          <w:p>
            <w:pPr>
              <w:spacing w:line="280" w:lineRule="exact"/>
              <w:ind w:firstLine="0" w:firstLineChars="0"/>
              <w:jc w:val="center"/>
              <w:rPr>
                <w:rFonts w:cs="Times New Roman"/>
                <w:b/>
                <w:bCs/>
                <w:sz w:val="22"/>
              </w:rPr>
            </w:pPr>
            <w:r>
              <w:rPr>
                <w:rFonts w:cs="Times New Roman"/>
                <w:b/>
                <w:bCs/>
                <w:sz w:val="22"/>
              </w:rPr>
              <w:t>基期值</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cs="Times New Roman"/>
                <w:b/>
                <w:bCs/>
                <w:sz w:val="22"/>
              </w:rPr>
              <w:t>2030年</w:t>
            </w:r>
          </w:p>
          <w:p>
            <w:pPr>
              <w:spacing w:line="280" w:lineRule="exact"/>
              <w:ind w:firstLine="0" w:firstLineChars="0"/>
              <w:jc w:val="center"/>
              <w:rPr>
                <w:rFonts w:cs="Times New Roman"/>
                <w:b/>
                <w:bCs/>
                <w:sz w:val="22"/>
              </w:rPr>
            </w:pPr>
            <w:r>
              <w:rPr>
                <w:rFonts w:cs="Times New Roman"/>
                <w:b/>
                <w:bCs/>
                <w:sz w:val="22"/>
              </w:rPr>
              <w:t>目标值</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b/>
                <w:bCs/>
                <w:sz w:val="22"/>
              </w:rPr>
            </w:pPr>
            <w:r>
              <w:rPr>
                <w:rFonts w:hint="eastAsia" w:cs="Times New Roman"/>
                <w:b/>
                <w:bCs/>
                <w:sz w:val="22"/>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restart"/>
            <w:tcBorders>
              <w:top w:val="nil"/>
              <w:left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加强新型基础设施建设</w:t>
            </w: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5G基站</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2200</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4600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left"/>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行政村5G网络通达率</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89</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94</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搭建智慧农业数据大平台</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5</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绘制农业农村数据一张图</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张</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2</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6</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智慧农业行业标准</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算力总规模</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P</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0</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5-10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restart"/>
            <w:tcBorders>
              <w:top w:val="nil"/>
              <w:left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提升农牧业智慧化水平</w:t>
            </w: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bookmarkStart w:id="40" w:name="OLE_LINK1"/>
            <w:r>
              <w:rPr>
                <w:rFonts w:cs="Times New Roman"/>
                <w:sz w:val="22"/>
              </w:rPr>
              <w:t>农业生产信息化率</w:t>
            </w:r>
            <w:bookmarkEnd w:id="40"/>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23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35</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农作物耕种收综合机械化水平</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bookmarkStart w:id="41" w:name="OLE_LINK4"/>
            <w:r>
              <w:rPr>
                <w:rFonts w:cs="Times New Roman"/>
                <w:sz w:val="22"/>
              </w:rPr>
              <w:t>%</w:t>
            </w:r>
            <w:bookmarkEnd w:id="41"/>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99.71</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99.9</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智慧农业示范园</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4</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数字棉田面积</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万亩</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25</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60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智慧牧场</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18</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现代农业产业园</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6</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农机农艺融合示范基地</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自动化灌溉系统覆盖面积</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万亩</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64</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150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1270" w:type="dxa"/>
            <w:tcBorders>
              <w:top w:val="nil"/>
              <w:left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推动全链数字升级体系</w:t>
            </w: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智慧化</w:t>
            </w:r>
            <w:r>
              <w:rPr>
                <w:rFonts w:cs="Times New Roman"/>
                <w:sz w:val="22"/>
              </w:rPr>
              <w:t>冷链物流</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条</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2</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5</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restart"/>
            <w:tcBorders>
              <w:top w:val="nil"/>
              <w:left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完善科技服务支撑体系</w:t>
            </w: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hint="eastAsia" w:cs="Times New Roman"/>
                <w:sz w:val="22"/>
              </w:rPr>
            </w:pPr>
            <w:r>
              <w:rPr>
                <w:rFonts w:hint="eastAsia" w:cs="Times New Roman"/>
                <w:sz w:val="22"/>
              </w:rPr>
              <w:t>现代农业产业技术体系</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hint="eastAsia" w:cs="Times New Roman"/>
                <w:sz w:val="22"/>
              </w:rPr>
            </w:pPr>
            <w:r>
              <w:rPr>
                <w:rFonts w:hint="eastAsia"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hint="eastAsia" w:cs="Times New Roman"/>
                <w:sz w:val="22"/>
              </w:rPr>
            </w:pPr>
            <w:r>
              <w:rPr>
                <w:rFonts w:hint="eastAsia" w:cs="Times New Roman"/>
                <w:sz w:val="22"/>
              </w:rPr>
              <w:t>13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hint="eastAsia" w:cs="Times New Roman"/>
                <w:sz w:val="22"/>
              </w:rPr>
            </w:pPr>
            <w:r>
              <w:rPr>
                <w:rFonts w:hint="eastAsia" w:cs="Times New Roman"/>
                <w:sz w:val="22"/>
              </w:rPr>
              <w:t>18</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hint="eastAsia"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44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hint="eastAsia" w:cs="Times New Roman"/>
                <w:sz w:val="22"/>
              </w:rPr>
            </w:pPr>
            <w:r>
              <w:rPr>
                <w:rFonts w:hint="eastAsia" w:cs="Times New Roman"/>
                <w:sz w:val="22"/>
              </w:rPr>
              <w:t>科技示范基地</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hint="eastAsia" w:cs="Times New Roman"/>
                <w:sz w:val="22"/>
              </w:rPr>
            </w:pPr>
            <w:r>
              <w:rPr>
                <w:rFonts w:hint="eastAsia"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hint="eastAsia" w:cs="Times New Roman"/>
                <w:sz w:val="22"/>
              </w:rPr>
            </w:pPr>
            <w:r>
              <w:rPr>
                <w:rFonts w:hint="eastAsia" w:cs="Times New Roman"/>
                <w:sz w:val="22"/>
              </w:rPr>
              <w:t>17</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hint="eastAsia" w:cs="Times New Roman"/>
                <w:sz w:val="22"/>
              </w:rPr>
            </w:pPr>
            <w:r>
              <w:rPr>
                <w:rFonts w:hint="eastAsia" w:cs="Times New Roman"/>
                <w:sz w:val="22"/>
              </w:rPr>
              <w:t>25</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hint="eastAsia"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北斗智能终端实施农机作业面积</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万亩</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717</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950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北斗导航自动驾驶系统累计安装</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套</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10146</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12500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培育智慧农业科技创新企业</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18</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智能装备</w:t>
            </w:r>
            <w:r>
              <w:rPr>
                <w:rFonts w:cs="Times New Roman"/>
                <w:sz w:val="22"/>
              </w:rPr>
              <w:t>科技成果转化</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项</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5</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hint="eastAsia" w:cs="Times New Roman"/>
                <w:sz w:val="22"/>
              </w:rPr>
              <w:t>农业科技贡献率</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63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70</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引育/培育数智化人才</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人</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10</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55</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举办智慧农业主题培训</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场</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3</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25</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Merge w:val="continue"/>
            <w:tcBorders>
              <w:left w:val="single" w:color="auto" w:sz="4" w:space="0"/>
              <w:right w:val="single" w:color="auto" w:sz="4" w:space="0"/>
            </w:tcBorders>
            <w:vAlign w:val="center"/>
          </w:tcPr>
          <w:p>
            <w:pPr>
              <w:spacing w:line="280" w:lineRule="exact"/>
              <w:ind w:firstLine="0" w:firstLineChars="0"/>
              <w:jc w:val="center"/>
              <w:rPr>
                <w:rFonts w:cs="Times New Roman"/>
                <w:sz w:val="22"/>
              </w:rPr>
            </w:pPr>
          </w:p>
        </w:tc>
        <w:tc>
          <w:tcPr>
            <w:tcW w:w="510" w:type="dxa"/>
            <w:tcBorders>
              <w:top w:val="single" w:color="auto" w:sz="4" w:space="0"/>
              <w:left w:val="single" w:color="auto" w:sz="4" w:space="0"/>
              <w:bottom w:val="single" w:color="auto" w:sz="4" w:space="0"/>
              <w:right w:val="single" w:color="auto" w:sz="4" w:space="0"/>
            </w:tcBorders>
            <w:vAlign w:val="center"/>
          </w:tcPr>
          <w:p>
            <w:pPr>
              <w:pStyle w:val="21"/>
              <w:numPr>
                <w:ilvl w:val="0"/>
                <w:numId w:val="16"/>
              </w:numPr>
              <w:spacing w:line="280" w:lineRule="exact"/>
              <w:ind w:firstLineChars="0"/>
              <w:jc w:val="center"/>
              <w:rPr>
                <w:rFonts w:cs="Times New Roman"/>
                <w:sz w:val="22"/>
              </w:rPr>
            </w:pPr>
          </w:p>
        </w:tc>
        <w:tc>
          <w:tcPr>
            <w:tcW w:w="2625" w:type="dxa"/>
            <w:tcBorders>
              <w:top w:val="single" w:color="auto" w:sz="4" w:space="0"/>
              <w:left w:val="single" w:color="auto" w:sz="4" w:space="0"/>
              <w:bottom w:val="single" w:color="auto" w:sz="4" w:space="0"/>
              <w:right w:val="single" w:color="auto" w:sz="4" w:space="0"/>
            </w:tcBorders>
          </w:tcPr>
          <w:p>
            <w:pPr>
              <w:spacing w:line="280" w:lineRule="exact"/>
              <w:ind w:firstLine="0" w:firstLineChars="0"/>
              <w:rPr>
                <w:rFonts w:cs="Times New Roman"/>
                <w:sz w:val="22"/>
              </w:rPr>
            </w:pPr>
            <w:r>
              <w:rPr>
                <w:rFonts w:cs="Times New Roman"/>
                <w:sz w:val="22"/>
              </w:rPr>
              <w:t>建设智慧农业实训基地</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cs="Times New Roman"/>
                <w:sz w:val="22"/>
              </w:rPr>
              <w:t>个</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1</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cs="Times New Roman"/>
                <w:sz w:val="22"/>
              </w:rPr>
            </w:pPr>
            <w:r>
              <w:rPr>
                <w:rFonts w:hint="eastAsia" w:cs="Times New Roman"/>
                <w:sz w:val="22"/>
              </w:rPr>
              <w:t>4</w:t>
            </w:r>
          </w:p>
        </w:tc>
        <w:tc>
          <w:tcPr>
            <w:tcW w:w="117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cs="Times New Roman"/>
                <w:sz w:val="22"/>
              </w:rPr>
            </w:pPr>
            <w:r>
              <w:rPr>
                <w:rFonts w:hint="eastAsia" w:cs="Times New Roman"/>
                <w:sz w:val="22"/>
              </w:rPr>
              <w:t>预期性</w:t>
            </w:r>
          </w:p>
        </w:tc>
      </w:tr>
    </w:tbl>
    <w:p>
      <w:pPr>
        <w:pStyle w:val="3"/>
        <w:numPr>
          <w:ilvl w:val="1"/>
          <w:numId w:val="14"/>
        </w:numPr>
        <w:spacing w:before="217" w:beforeLines="50" w:after="217" w:afterLines="50" w:line="240" w:lineRule="auto"/>
        <w:rPr>
          <w:rFonts w:cs="Times New Roman"/>
        </w:rPr>
      </w:pPr>
      <w:bookmarkStart w:id="42" w:name="_Toc227829211"/>
      <w:r>
        <w:rPr>
          <w:rFonts w:cs="Times New Roman"/>
        </w:rPr>
        <w:t>战略路径</w:t>
      </w:r>
      <w:bookmarkEnd w:id="42"/>
    </w:p>
    <w:p>
      <w:pPr>
        <w:pStyle w:val="4"/>
        <w:numPr>
          <w:ilvl w:val="2"/>
          <w:numId w:val="17"/>
        </w:numPr>
        <w:spacing w:before="217"/>
        <w:rPr>
          <w:rFonts w:cs="Times New Roman"/>
        </w:rPr>
      </w:pPr>
      <w:bookmarkStart w:id="43" w:name="OLE_LINK45"/>
      <w:r>
        <w:rPr>
          <w:rFonts w:cs="Times New Roman"/>
        </w:rPr>
        <w:t>科技</w:t>
      </w:r>
      <w:bookmarkEnd w:id="43"/>
      <w:r>
        <w:rPr>
          <w:rFonts w:cs="Times New Roman"/>
        </w:rPr>
        <w:t>创新：走适合塔城农情科技创新之路</w:t>
      </w:r>
    </w:p>
    <w:p>
      <w:pPr>
        <w:ind w:firstLine="640"/>
        <w:rPr>
          <w:rFonts w:cs="Times New Roman"/>
        </w:rPr>
      </w:pPr>
      <w:r>
        <w:rPr>
          <w:rFonts w:ascii="仿宋" w:hAnsi="仿宋" w:cs="Times New Roman"/>
        </w:rPr>
        <w:t>“十五五”</w:t>
      </w:r>
      <w:r>
        <w:rPr>
          <w:rFonts w:cs="Times New Roman"/>
        </w:rPr>
        <w:t>时期，立足本地农情，一是积极引进农业传感器与专用芯片、农业核心算法、人工智能大模型、农业机器人、大数据分析技术等智慧农业技术装备；二是加强智慧农业技术本地创新，培育</w:t>
      </w:r>
      <w:r>
        <w:rPr>
          <w:rFonts w:hint="eastAsia" w:cs="Times New Roman"/>
        </w:rPr>
        <w:t>本土</w:t>
      </w:r>
      <w:r>
        <w:rPr>
          <w:rFonts w:cs="Times New Roman"/>
        </w:rPr>
        <w:t>智慧农业科技企业，大力推进企业与科研院校（如中国农业大学、中国农业科学院、新疆农业大学等科研院校）开展</w:t>
      </w:r>
      <w:r>
        <w:rPr>
          <w:rFonts w:ascii="仿宋" w:hAnsi="仿宋" w:cs="Times New Roman"/>
        </w:rPr>
        <w:t>“产学研用”</w:t>
      </w:r>
      <w:r>
        <w:rPr>
          <w:rFonts w:cs="Times New Roman"/>
        </w:rPr>
        <w:t>合作，有针对性地攻关与推广智能育种、智能农机、智能灌溉、智能喂养、农机农艺技术协同等本地迫切需求的智慧农业技术装备。</w:t>
      </w:r>
    </w:p>
    <w:p>
      <w:pPr>
        <w:pStyle w:val="4"/>
        <w:numPr>
          <w:ilvl w:val="2"/>
          <w:numId w:val="17"/>
        </w:numPr>
        <w:spacing w:before="217"/>
        <w:rPr>
          <w:rFonts w:cs="Times New Roman"/>
        </w:rPr>
      </w:pPr>
      <w:r>
        <w:rPr>
          <w:rFonts w:cs="Times New Roman"/>
        </w:rPr>
        <w:t>技术融合：走智慧农业数字技术融合</w:t>
      </w:r>
      <w:bookmarkStart w:id="44" w:name="OLE_LINK38"/>
      <w:r>
        <w:rPr>
          <w:rFonts w:cs="Times New Roman"/>
        </w:rPr>
        <w:t>之路</w:t>
      </w:r>
    </w:p>
    <w:p>
      <w:pPr>
        <w:ind w:firstLine="640"/>
        <w:rPr>
          <w:rFonts w:cs="Times New Roman"/>
        </w:rPr>
      </w:pPr>
      <w:r>
        <w:rPr>
          <w:rFonts w:ascii="仿宋" w:hAnsi="仿宋" w:cs="Times New Roman"/>
        </w:rPr>
        <w:t>“十五五”</w:t>
      </w:r>
      <w:r>
        <w:rPr>
          <w:rFonts w:cs="Times New Roman"/>
        </w:rPr>
        <w:t>时期，</w:t>
      </w:r>
      <w:r>
        <w:rPr>
          <w:rFonts w:hint="eastAsia" w:cs="Times New Roman"/>
        </w:rPr>
        <w:t>加强</w:t>
      </w:r>
      <w:r>
        <w:rPr>
          <w:rFonts w:cs="Times New Roman"/>
        </w:rPr>
        <w:t>推动智慧农业与数字技术融合，一是通过标准化协议、开放接口与云平台技术，推动智慧农业领域的设备、系统与人无缝对接，破除数据壁垒，促进数据在产业链中自由流动，实现智慧农业管理系统互联互通；二是构建</w:t>
      </w:r>
      <w:r>
        <w:rPr>
          <w:rFonts w:ascii="仿宋" w:hAnsi="仿宋" w:cs="Times New Roman"/>
        </w:rPr>
        <w:t>“天空地一体化”</w:t>
      </w:r>
      <w:r>
        <w:rPr>
          <w:rFonts w:cs="Times New Roman"/>
        </w:rPr>
        <w:t>监测设备部署，推广北斗导航自动驾驶、变量作业系统，推动农机由机械化向智能化转型；三是进一步完善塔城地区农业农村大数据平台，打通研发、生产、加工、流通、服务等数据链，建立</w:t>
      </w:r>
      <w:r>
        <w:rPr>
          <w:rFonts w:ascii="仿宋" w:hAnsi="仿宋" w:cs="Times New Roman"/>
        </w:rPr>
        <w:t>“一图统览、一库共享、一网通办”</w:t>
      </w:r>
      <w:r>
        <w:rPr>
          <w:rFonts w:cs="Times New Roman"/>
        </w:rPr>
        <w:t>的智慧农业云平台，实现智慧农业数字融合应用。</w:t>
      </w:r>
    </w:p>
    <w:p>
      <w:pPr>
        <w:pStyle w:val="4"/>
        <w:numPr>
          <w:ilvl w:val="2"/>
          <w:numId w:val="17"/>
        </w:numPr>
        <w:spacing w:before="217"/>
        <w:rPr>
          <w:rFonts w:cs="Times New Roman"/>
        </w:rPr>
      </w:pPr>
      <w:r>
        <w:rPr>
          <w:rFonts w:cs="Times New Roman"/>
        </w:rPr>
        <w:t>示范带动：走应用场景示范带动发展之路</w:t>
      </w:r>
    </w:p>
    <w:p>
      <w:pPr>
        <w:ind w:firstLine="640"/>
        <w:rPr>
          <w:rFonts w:cs="Times New Roman"/>
        </w:rPr>
      </w:pPr>
      <w:r>
        <w:rPr>
          <w:rFonts w:ascii="仿宋" w:hAnsi="仿宋" w:cs="Times New Roman"/>
        </w:rPr>
        <w:t>“十五五”</w:t>
      </w:r>
      <w:r>
        <w:rPr>
          <w:rFonts w:cs="Times New Roman"/>
        </w:rPr>
        <w:t>时期，</w:t>
      </w:r>
      <w:r>
        <w:rPr>
          <w:rFonts w:hint="eastAsia" w:cs="Times New Roman"/>
        </w:rPr>
        <w:t>加快打造智慧农业先进技术装备应用场景，</w:t>
      </w:r>
      <w:r>
        <w:rPr>
          <w:rFonts w:cs="Times New Roman"/>
        </w:rPr>
        <w:t>集中力量打造一批水肥精准灌溉试点、智慧养殖场试点、智慧农机与智能网联集成技术试点等，具体分两步推进：一是优先选取智慧农业发展基础条件优越的地区布局示范点；二是通过示范点直观展示智慧农业技术应用场景，推动技术向其他区域扩散，引领全地区智慧农业建设有序、顺利开展。</w:t>
      </w:r>
    </w:p>
    <w:p>
      <w:pPr>
        <w:pStyle w:val="4"/>
        <w:numPr>
          <w:ilvl w:val="2"/>
          <w:numId w:val="17"/>
        </w:numPr>
        <w:spacing w:before="217"/>
        <w:rPr>
          <w:rFonts w:cs="Times New Roman"/>
        </w:rPr>
      </w:pPr>
      <w:r>
        <w:rPr>
          <w:rFonts w:cs="Times New Roman"/>
        </w:rPr>
        <w:t>区域协同：走国内国外协同开放发展之路</w:t>
      </w:r>
    </w:p>
    <w:p>
      <w:pPr>
        <w:ind w:firstLine="640"/>
        <w:rPr>
          <w:rFonts w:cs="Times New Roman"/>
        </w:rPr>
      </w:pPr>
      <w:r>
        <w:rPr>
          <w:rFonts w:ascii="仿宋" w:hAnsi="仿宋" w:cs="Times New Roman"/>
        </w:rPr>
        <w:t>“十五五”</w:t>
      </w:r>
      <w:r>
        <w:rPr>
          <w:rFonts w:cs="Times New Roman"/>
        </w:rPr>
        <w:t>时期，积极发挥新疆塔城重点开发开放试验区的区位和政策优势，一是联合昌吉、克拉玛依、石河子、乌鲁木齐、阿勒泰等周边区域协同发展智慧农业，在装备联合研发、技术合作、人才培养等方面加强协作，实现区域优势互补；二是依托巴克图对外开放口岸，与哈萨克斯坦等</w:t>
      </w:r>
      <w:r>
        <w:rPr>
          <w:rFonts w:ascii="仿宋" w:hAnsi="仿宋" w:cs="Times New Roman"/>
        </w:rPr>
        <w:t>“一带一路”</w:t>
      </w:r>
      <w:r>
        <w:rPr>
          <w:rFonts w:cs="Times New Roman"/>
        </w:rPr>
        <w:t>沿线国家在智慧农业领域展开国际合作，促进智慧农业技术、装备</w:t>
      </w:r>
      <w:r>
        <w:rPr>
          <w:rFonts w:hint="eastAsia" w:cs="Times New Roman"/>
        </w:rPr>
        <w:t>、</w:t>
      </w:r>
      <w:r>
        <w:rPr>
          <w:rFonts w:cs="Times New Roman"/>
        </w:rPr>
        <w:t>贸易服务交流。</w:t>
      </w:r>
    </w:p>
    <w:bookmarkEnd w:id="44"/>
    <w:p>
      <w:pPr>
        <w:pStyle w:val="2"/>
        <w:numPr>
          <w:ilvl w:val="0"/>
          <w:numId w:val="2"/>
        </w:numPr>
        <w:spacing w:after="217"/>
        <w:ind w:firstLine="0"/>
        <w:rPr>
          <w:lang w:val="zh-CN"/>
        </w:rPr>
      </w:pPr>
      <w:bookmarkStart w:id="45" w:name="_Toc227829212"/>
      <w:r>
        <w:rPr>
          <w:lang w:val="zh-CN"/>
        </w:rPr>
        <w:t>重点任务</w:t>
      </w:r>
      <w:bookmarkEnd w:id="45"/>
    </w:p>
    <w:p>
      <w:pPr>
        <w:adjustRightInd w:val="0"/>
        <w:snapToGrid w:val="0"/>
        <w:ind w:firstLine="640"/>
        <w:rPr>
          <w:rFonts w:cs="Times New Roman"/>
        </w:rPr>
      </w:pPr>
      <w:r>
        <w:rPr>
          <w:rFonts w:cs="Times New Roman"/>
        </w:rPr>
        <w:t>立足塔城地区农牧业发展基</w:t>
      </w:r>
      <w:r>
        <w:rPr>
          <w:rFonts w:hint="eastAsia" w:cs="Times New Roman"/>
        </w:rPr>
        <w:t>础</w:t>
      </w:r>
      <w:r>
        <w:rPr>
          <w:rFonts w:cs="Times New Roman"/>
        </w:rPr>
        <w:t>，聚焦核心重点问题，瞄准建设</w:t>
      </w:r>
      <w:r>
        <w:rPr>
          <w:rFonts w:hint="eastAsia" w:cs="Times New Roman"/>
        </w:rPr>
        <w:t>智慧农业科技成果转化试验基地</w:t>
      </w:r>
      <w:r>
        <w:rPr>
          <w:rFonts w:cs="Times New Roman"/>
        </w:rPr>
        <w:t>、大田数字技术应用场景示范高地、农牧业全链条数字化转型样板区三大目标定位，</w:t>
      </w:r>
      <w:r>
        <w:rPr>
          <w:rFonts w:ascii="仿宋" w:hAnsi="仿宋" w:cs="Times New Roman"/>
        </w:rPr>
        <w:t>“十五五”</w:t>
      </w:r>
      <w:r>
        <w:rPr>
          <w:rFonts w:cs="Times New Roman"/>
        </w:rPr>
        <w:t>时期，统筹布局</w:t>
      </w:r>
      <w:r>
        <w:rPr>
          <w:rFonts w:hint="eastAsia" w:cs="Times New Roman"/>
        </w:rPr>
        <w:t>四</w:t>
      </w:r>
      <w:r>
        <w:rPr>
          <w:rFonts w:cs="Times New Roman"/>
        </w:rPr>
        <w:t>大重点任务，全面加快塔城地区智慧农业发展步伐。</w:t>
      </w:r>
    </w:p>
    <w:p>
      <w:pPr>
        <w:pStyle w:val="3"/>
        <w:numPr>
          <w:ilvl w:val="1"/>
          <w:numId w:val="18"/>
        </w:numPr>
        <w:spacing w:before="217" w:beforeLines="50" w:after="217" w:afterLines="50" w:line="240" w:lineRule="auto"/>
        <w:rPr>
          <w:rFonts w:cs="Times New Roman"/>
        </w:rPr>
      </w:pPr>
      <w:bookmarkStart w:id="46" w:name="_Toc227829213"/>
      <w:r>
        <w:rPr>
          <w:rFonts w:cs="Times New Roman"/>
        </w:rPr>
        <w:t>夯实数据基础底座，提高标准发展水平</w:t>
      </w:r>
      <w:bookmarkEnd w:id="46"/>
    </w:p>
    <w:p>
      <w:pPr>
        <w:pStyle w:val="4"/>
        <w:numPr>
          <w:ilvl w:val="2"/>
          <w:numId w:val="19"/>
        </w:numPr>
        <w:spacing w:before="217"/>
        <w:rPr>
          <w:rFonts w:cs="Times New Roman"/>
        </w:rPr>
      </w:pPr>
      <w:r>
        <w:rPr>
          <w:rFonts w:cs="Times New Roman"/>
        </w:rPr>
        <w:t>夯实智慧农业新型基础设施</w:t>
      </w:r>
    </w:p>
    <w:p>
      <w:pPr>
        <w:adjustRightInd w:val="0"/>
        <w:snapToGrid w:val="0"/>
        <w:ind w:firstLine="643"/>
        <w:rPr>
          <w:rFonts w:cs="Times New Roman"/>
        </w:rPr>
      </w:pPr>
      <w:r>
        <w:rPr>
          <w:rFonts w:cs="Times New Roman"/>
          <w:b/>
          <w:bCs/>
        </w:rPr>
        <w:t>（1）推进通信基础设施建设</w:t>
      </w:r>
      <w:r>
        <w:rPr>
          <w:rFonts w:cs="Times New Roman"/>
        </w:rPr>
        <w:t>。政府相关部门</w:t>
      </w:r>
      <w:r>
        <w:rPr>
          <w:rFonts w:hint="eastAsia" w:cs="Times New Roman"/>
        </w:rPr>
        <w:t>持续加大</w:t>
      </w:r>
      <w:r>
        <w:rPr>
          <w:rFonts w:cs="Times New Roman"/>
        </w:rPr>
        <w:t>对农村地区网络基础设施建设的资金投入</w:t>
      </w:r>
      <w:r>
        <w:rPr>
          <w:rFonts w:hint="eastAsia" w:cs="Times New Roman"/>
        </w:rPr>
        <w:t>力度</w:t>
      </w:r>
      <w:r>
        <w:rPr>
          <w:rFonts w:cs="Times New Roman"/>
        </w:rPr>
        <w:t>，组织协调</w:t>
      </w:r>
      <w:r>
        <w:rPr>
          <w:rFonts w:hint="eastAsia" w:cs="Times New Roman"/>
        </w:rPr>
        <w:t>与</w:t>
      </w:r>
      <w:r>
        <w:rPr>
          <w:rFonts w:cs="Times New Roman"/>
        </w:rPr>
        <w:t>电信、移动、联通等通信企业开展紧密合作，增加4G、5G基站及微站的建设数量，提升宽带网络覆盖能力，为智慧乡村建设提供有力支撑。加强乡村通信基站等设施的运维管理，鼓励建</w:t>
      </w:r>
      <w:r>
        <w:rPr>
          <w:rFonts w:hint="eastAsia" w:cs="Times New Roman"/>
        </w:rPr>
        <w:t>设</w:t>
      </w:r>
      <w:r>
        <w:rPr>
          <w:rFonts w:cs="Times New Roman"/>
        </w:rPr>
        <w:t>农村通信基础设施共治共维试点村，健全数字基础设施管护机制，明确管护主体、责任、方式及经费来源，确保农村居民能够享受高速、稳定的网络服务，提升资源利用效率。</w:t>
      </w:r>
      <w:r>
        <w:rPr>
          <w:rFonts w:cs="Times New Roman"/>
          <w:b/>
          <w:bCs/>
        </w:rPr>
        <w:t>（2）推动畜牧业新型基础设施智慧化升级</w:t>
      </w:r>
      <w:r>
        <w:rPr>
          <w:rFonts w:cs="Times New Roman"/>
        </w:rPr>
        <w:t>。依托塔城地区已建</w:t>
      </w:r>
      <w:r>
        <w:rPr>
          <w:rFonts w:hint="eastAsia" w:cs="Times New Roman"/>
        </w:rPr>
        <w:t>成的</w:t>
      </w:r>
      <w:r>
        <w:rPr>
          <w:rFonts w:cs="Times New Roman"/>
        </w:rPr>
        <w:t>地区级畜禽标准化养殖示范场，支持重点涉牧企业实施养殖场新型基础设施提档升级</w:t>
      </w:r>
      <w:r>
        <w:rPr>
          <w:rFonts w:hint="eastAsia" w:cs="Times New Roman"/>
        </w:rPr>
        <w:t>行动</w:t>
      </w:r>
      <w:r>
        <w:rPr>
          <w:rFonts w:cs="Times New Roman"/>
        </w:rPr>
        <w:t>，围绕饲喂管理、饲草料加工、环境监控、粪污处理、远程放牧等环节，配套建设相关基础设施，包括网络铺设、立柱设计、山墙洞口施工、新建地面饲喂基座等，加快提升规模化养殖场的智慧化生产效率与管理水平。</w:t>
      </w:r>
      <w:r>
        <w:rPr>
          <w:rFonts w:cs="Times New Roman"/>
          <w:b/>
          <w:bCs/>
        </w:rPr>
        <w:t>（3）提升冷链物流新型基础设施建设水平</w:t>
      </w:r>
      <w:r>
        <w:rPr>
          <w:rFonts w:cs="Times New Roman"/>
        </w:rPr>
        <w:t>。推动传统物流园区、物流中心等基础设施的智慧化改造升级，加快物联网设施建设，发展智慧仓储、数字仓库等新型基础设施。深入实施信息进村入户工程、</w:t>
      </w:r>
      <w:r>
        <w:rPr>
          <w:rFonts w:hint="eastAsia" w:cs="Times New Roman"/>
        </w:rPr>
        <w:t>“</w:t>
      </w:r>
      <w:r>
        <w:rPr>
          <w:rFonts w:cs="Times New Roman"/>
        </w:rPr>
        <w:t>互联网+</w:t>
      </w:r>
      <w:r>
        <w:rPr>
          <w:rFonts w:hint="eastAsia" w:cs="Times New Roman"/>
        </w:rPr>
        <w:t>”</w:t>
      </w:r>
      <w:r>
        <w:rPr>
          <w:rFonts w:cs="Times New Roman"/>
        </w:rPr>
        <w:t>农产品出村进城工程和</w:t>
      </w:r>
      <w:r>
        <w:rPr>
          <w:rFonts w:hint="eastAsia" w:cs="Times New Roman"/>
        </w:rPr>
        <w:t>“</w:t>
      </w:r>
      <w:r>
        <w:rPr>
          <w:rFonts w:cs="Times New Roman"/>
        </w:rPr>
        <w:t>快递进村</w:t>
      </w:r>
      <w:r>
        <w:rPr>
          <w:rFonts w:hint="eastAsia" w:cs="Times New Roman"/>
        </w:rPr>
        <w:t>”</w:t>
      </w:r>
      <w:r>
        <w:rPr>
          <w:rFonts w:cs="Times New Roman"/>
        </w:rPr>
        <w:t>工程，加快推进农村电商物流产业发展</w:t>
      </w:r>
      <w:r>
        <w:rPr>
          <w:rFonts w:hint="eastAsia" w:cs="Times New Roman"/>
        </w:rPr>
        <w:t>。</w:t>
      </w:r>
      <w:r>
        <w:rPr>
          <w:rFonts w:cs="Times New Roman"/>
        </w:rPr>
        <w:t>支持塔城丝路创新创业基地等建设，提升乡村快递物流末端服务能力与发展水平。</w:t>
      </w:r>
    </w:p>
    <w:p>
      <w:pPr>
        <w:pStyle w:val="4"/>
        <w:numPr>
          <w:ilvl w:val="2"/>
          <w:numId w:val="19"/>
        </w:numPr>
        <w:spacing w:before="217"/>
        <w:rPr>
          <w:rFonts w:cs="Times New Roman"/>
        </w:rPr>
      </w:pPr>
      <w:r>
        <w:rPr>
          <w:rFonts w:cs="Times New Roman"/>
        </w:rPr>
        <w:t>健全农业农村数据资源体系</w:t>
      </w:r>
    </w:p>
    <w:p>
      <w:pPr>
        <w:ind w:firstLine="643"/>
        <w:rPr>
          <w:rFonts w:cs="Times New Roman"/>
        </w:rPr>
      </w:pPr>
      <w:r>
        <w:rPr>
          <w:rFonts w:cs="Times New Roman"/>
          <w:b/>
          <w:bCs/>
        </w:rPr>
        <w:t>（1）搭建</w:t>
      </w:r>
      <w:r>
        <w:rPr>
          <w:rFonts w:hint="eastAsia" w:cs="Times New Roman"/>
          <w:b/>
          <w:bCs/>
        </w:rPr>
        <w:t>塔城地区</w:t>
      </w:r>
      <w:bookmarkStart w:id="47" w:name="OLE_LINK65"/>
      <w:r>
        <w:rPr>
          <w:rFonts w:cs="Times New Roman"/>
          <w:b/>
          <w:bCs/>
        </w:rPr>
        <w:t>农业大数据平台基座</w:t>
      </w:r>
      <w:bookmarkEnd w:id="47"/>
      <w:r>
        <w:rPr>
          <w:rFonts w:cs="Times New Roman"/>
        </w:rPr>
        <w:t>。</w:t>
      </w:r>
      <w:bookmarkStart w:id="48" w:name="OLE_LINK72"/>
      <w:r>
        <w:rPr>
          <w:rFonts w:cs="Times New Roman"/>
        </w:rPr>
        <w:t>以</w:t>
      </w:r>
      <w:bookmarkEnd w:id="48"/>
      <w:r>
        <w:rPr>
          <w:rFonts w:cs="Times New Roman"/>
        </w:rPr>
        <w:t>塔城地区</w:t>
      </w:r>
      <w:bookmarkStart w:id="49" w:name="OLE_LINK69"/>
      <w:r>
        <w:rPr>
          <w:rFonts w:cs="Times New Roman"/>
        </w:rPr>
        <w:t>4</w:t>
      </w:r>
      <w:bookmarkEnd w:id="49"/>
      <w:r>
        <w:rPr>
          <w:rFonts w:hint="eastAsia" w:cs="Times New Roman"/>
        </w:rPr>
        <w:t>7</w:t>
      </w:r>
      <w:r>
        <w:rPr>
          <w:rFonts w:cs="Times New Roman"/>
        </w:rPr>
        <w:t>个农业大数据平台及系统</w:t>
      </w:r>
      <w:r>
        <w:rPr>
          <w:rFonts w:hint="eastAsia" w:cs="Times New Roman"/>
        </w:rPr>
        <w:t>为基础</w:t>
      </w:r>
      <w:r>
        <w:rPr>
          <w:rFonts w:cs="Times New Roman"/>
        </w:rPr>
        <w:t>，</w:t>
      </w:r>
      <w:r>
        <w:rPr>
          <w:rFonts w:hint="eastAsia" w:cs="Times New Roman"/>
        </w:rPr>
        <w:t>持续</w:t>
      </w:r>
      <w:r>
        <w:rPr>
          <w:rFonts w:cs="Times New Roman"/>
        </w:rPr>
        <w:t>深化</w:t>
      </w:r>
      <w:r>
        <w:rPr>
          <w:rFonts w:ascii="仿宋" w:hAnsi="仿宋" w:cs="Times New Roman"/>
        </w:rPr>
        <w:t>“</w:t>
      </w:r>
      <w:r>
        <w:rPr>
          <w:rFonts w:cs="Times New Roman"/>
        </w:rPr>
        <w:t>1+1+1+N</w:t>
      </w:r>
      <w:r>
        <w:rPr>
          <w:rStyle w:val="15"/>
          <w:rFonts w:cs="Times New Roman"/>
        </w:rPr>
        <w:footnoteReference w:id="0"/>
      </w:r>
      <w:r>
        <w:rPr>
          <w:rFonts w:ascii="仿宋" w:hAnsi="仿宋" w:cs="Times New Roman"/>
        </w:rPr>
        <w:t>”</w:t>
      </w:r>
      <w:r>
        <w:rPr>
          <w:rFonts w:cs="Times New Roman"/>
        </w:rPr>
        <w:t>总体技术架构</w:t>
      </w:r>
      <w:r>
        <w:rPr>
          <w:rFonts w:hint="eastAsia" w:cs="Times New Roman"/>
        </w:rPr>
        <w:t>。加快搭建塔城地区农产品供应链数智化运营服务平台、数据资源整合治理中台、区域性农业数据交易平台等，通过</w:t>
      </w:r>
      <w:r>
        <w:rPr>
          <w:rFonts w:cs="Times New Roman"/>
        </w:rPr>
        <w:t>采用大数据、云计算、物联网、3S技术、移动互联网技术等，</w:t>
      </w:r>
      <w:r>
        <w:rPr>
          <w:rFonts w:hint="eastAsia" w:cs="Times New Roman"/>
        </w:rPr>
        <w:t>实现“一个数据中台、八大应用模块、四级协同体系”。积极构建“1+3+N”体系，实现涉农平台数据与地区农业大数据底座实时对接，</w:t>
      </w:r>
      <w:r>
        <w:rPr>
          <w:rFonts w:cs="Times New Roman"/>
        </w:rPr>
        <w:t>形成安全合规、开放流通的</w:t>
      </w:r>
      <w:r>
        <w:rPr>
          <w:rFonts w:hint="eastAsia" w:cs="Times New Roman"/>
        </w:rPr>
        <w:t>集成全地区</w:t>
      </w:r>
      <w:r>
        <w:rPr>
          <w:rFonts w:cs="Times New Roman"/>
        </w:rPr>
        <w:t>农业农村高质量数据</w:t>
      </w:r>
      <w:r>
        <w:rPr>
          <w:rFonts w:hint="eastAsia" w:cs="Times New Roman"/>
        </w:rPr>
        <w:t>池。该</w:t>
      </w:r>
      <w:r>
        <w:rPr>
          <w:rFonts w:cs="Times New Roman"/>
        </w:rPr>
        <w:t>平台</w:t>
      </w:r>
      <w:r>
        <w:rPr>
          <w:rFonts w:hint="eastAsia" w:cs="Times New Roman"/>
        </w:rPr>
        <w:t>具备智能决策指挥舱、标准化数据治理体系、跨部门协同机制三大核心功能，为种植、畜牧、农机、高标准农田智能水肥灌溉等领域提供科学的解决方案，</w:t>
      </w:r>
      <w:r>
        <w:rPr>
          <w:rFonts w:cs="Times New Roman"/>
        </w:rPr>
        <w:t>成为覆盖塔城地区农业农村全产业、全行业的智慧大脑。</w:t>
      </w:r>
      <w:r>
        <w:rPr>
          <w:rFonts w:cs="Times New Roman"/>
          <w:b/>
          <w:bCs/>
        </w:rPr>
        <w:t>（2）绘制区域农业农村</w:t>
      </w:r>
      <w:r>
        <w:rPr>
          <w:rFonts w:hint="eastAsia" w:cs="Times New Roman"/>
          <w:b/>
          <w:bCs/>
        </w:rPr>
        <w:t>资源</w:t>
      </w:r>
      <w:r>
        <w:rPr>
          <w:rFonts w:cs="Times New Roman"/>
          <w:b/>
          <w:bCs/>
        </w:rPr>
        <w:t>数字一张图</w:t>
      </w:r>
      <w:r>
        <w:rPr>
          <w:rFonts w:cs="Times New Roman"/>
        </w:rPr>
        <w:t>。以塔城地区农业大数据平台为核心支撑，融合北斗导航、卫星遥感、无人机、地面物联网等技术及智能装备，构建</w:t>
      </w:r>
      <w:r>
        <w:rPr>
          <w:rFonts w:ascii="仿宋" w:hAnsi="仿宋" w:cs="Times New Roman"/>
        </w:rPr>
        <w:t>“</w:t>
      </w:r>
      <w:r>
        <w:rPr>
          <w:rFonts w:cs="Times New Roman"/>
        </w:rPr>
        <w:t>空天地</w:t>
      </w:r>
      <w:r>
        <w:rPr>
          <w:rFonts w:ascii="仿宋" w:hAnsi="仿宋" w:cs="Times New Roman"/>
        </w:rPr>
        <w:t>”</w:t>
      </w:r>
      <w:r>
        <w:rPr>
          <w:rFonts w:cs="Times New Roman"/>
        </w:rPr>
        <w:t>三位一体的农业数字化监测体系，形成点状监测、线状追踪、面域覆盖的立体化数据采集网络。构建塔城地区空间化、可视化的农业产业地图，为塔城地区不同区县开展农业农村产业规划、行业监管和乡村服务等方面提供数字支撑。</w:t>
      </w:r>
      <w:r>
        <w:rPr>
          <w:rFonts w:cs="Times New Roman"/>
          <w:b/>
          <w:bCs/>
        </w:rPr>
        <w:t>（3）推进农业农村领域N个智慧化系统应用</w:t>
      </w:r>
      <w:r>
        <w:rPr>
          <w:rFonts w:cs="Times New Roman"/>
        </w:rPr>
        <w:t>。综合</w:t>
      </w:r>
      <w:r>
        <w:rPr>
          <w:rFonts w:hint="eastAsia" w:cs="Times New Roman"/>
        </w:rPr>
        <w:t>统筹</w:t>
      </w:r>
      <w:r>
        <w:rPr>
          <w:rFonts w:cs="Times New Roman"/>
        </w:rPr>
        <w:t>农牧业育种、生产、流通等范畴以及农村政务服务等事项，强化与国内具备相应资质的软硬件供应商的合作，引进集成作物生长模拟、冷链物流运输信息、市场行情预测、政务服务等领域的算法模块。借助应用智能化虫情监测预警系统、北斗自动驾驶终端设备、智能水肥一体化控制系统等智慧化生产系统，以及农村三资管理系统等智慧化农村管理服务系统，全方位提升农业产业的生产效益与农村数字管理服务的水准</w:t>
      </w:r>
      <w:r>
        <w:rPr>
          <w:rFonts w:hint="eastAsia" w:cs="Times New Roman"/>
        </w:rPr>
        <w:t>，鼓励建设一批智慧农业引领县。</w:t>
      </w:r>
    </w:p>
    <w:p>
      <w:pPr>
        <w:pStyle w:val="4"/>
        <w:numPr>
          <w:ilvl w:val="2"/>
          <w:numId w:val="19"/>
        </w:numPr>
        <w:spacing w:before="217"/>
        <w:rPr>
          <w:rFonts w:cs="Times New Roman"/>
        </w:rPr>
      </w:pPr>
      <w:r>
        <w:rPr>
          <w:rFonts w:cs="Times New Roman"/>
        </w:rPr>
        <w:t>加强智慧农业标准体系建设</w:t>
      </w:r>
    </w:p>
    <w:p>
      <w:pPr>
        <w:ind w:firstLine="643"/>
        <w:rPr>
          <w:rFonts w:cs="Times New Roman"/>
        </w:rPr>
      </w:pPr>
      <w:r>
        <w:rPr>
          <w:rFonts w:cs="Times New Roman"/>
          <w:b/>
          <w:bCs/>
        </w:rPr>
        <w:t>（1）完善智慧农业数据标准体系。</w:t>
      </w:r>
      <w:r>
        <w:rPr>
          <w:rFonts w:cs="Times New Roman"/>
        </w:rPr>
        <w:t>依托《塔城地区农业大数据平台接入标准规范》、《塔城地区高标准农田智能化设备接入规范》等标准文件的制定，全力加快搭建由塔城地区基础、技术、平台、管理、应用及安全六大关键方面构成的科学、完善的农业农村数据标准体系</w:t>
      </w:r>
      <w:r>
        <w:rPr>
          <w:rFonts w:hint="eastAsia" w:cs="Times New Roman"/>
        </w:rPr>
        <w:t>，</w:t>
      </w:r>
      <w:r>
        <w:rPr>
          <w:rFonts w:cs="Times New Roman"/>
        </w:rPr>
        <w:t>此体系全面涵盖了农业大数据从</w:t>
      </w:r>
      <w:r>
        <w:rPr>
          <w:rFonts w:hint="eastAsia" w:cs="Times New Roman"/>
        </w:rPr>
        <w:t>数据</w:t>
      </w:r>
      <w:r>
        <w:rPr>
          <w:rFonts w:cs="Times New Roman"/>
        </w:rPr>
        <w:t>获取到数据应用的全流程。精准聚焦种植业、畜牧业等核心重点领域，组织相关部门协同联合符合标准要求的企业共同参与研究制定农业大数据采集处理标准、农业大数据管理标准、农业大数据共享服务标准以及农业大数据应用标准，切实推动数据真正实现高效、优质、长效使用。</w:t>
      </w:r>
      <w:r>
        <w:rPr>
          <w:rFonts w:cs="Times New Roman"/>
          <w:b/>
          <w:bCs/>
        </w:rPr>
        <w:t>（2）</w:t>
      </w:r>
      <w:bookmarkStart w:id="50" w:name="OLE_LINK75"/>
      <w:bookmarkStart w:id="51" w:name="OLE_LINK76"/>
      <w:r>
        <w:rPr>
          <w:rFonts w:cs="Times New Roman"/>
          <w:b/>
          <w:bCs/>
        </w:rPr>
        <w:t>加快关键共性技术标准与规范制定</w:t>
      </w:r>
      <w:bookmarkEnd w:id="50"/>
      <w:r>
        <w:rPr>
          <w:rFonts w:cs="Times New Roman"/>
        </w:rPr>
        <w:t>。</w:t>
      </w:r>
      <w:bookmarkEnd w:id="51"/>
      <w:r>
        <w:rPr>
          <w:rFonts w:cs="Times New Roman"/>
        </w:rPr>
        <w:t>聚焦小麦、玉米、棉花、肉牛、肉羊、生猪等农业生产核心领域，发挥</w:t>
      </w:r>
      <w:r>
        <w:rPr>
          <w:rFonts w:hint="eastAsia" w:cs="Times New Roman"/>
        </w:rPr>
        <w:t>农业科学技术</w:t>
      </w:r>
      <w:r>
        <w:rPr>
          <w:rFonts w:cs="Times New Roman"/>
        </w:rPr>
        <w:t>部门的引领作用，积极联合相关智慧技术研发服务供应企业，围绕微小流量滴灌系统、水肥一体化精准管网系统、北斗卫星导航系统、智能电动球阀远程灌溉系统等关键技术，加快推进关键核心技术的标准制定工作，有效防范未来不同系统之间出现数据孤岛现象。</w:t>
      </w:r>
      <w:r>
        <w:rPr>
          <w:rFonts w:cs="Times New Roman"/>
          <w:b/>
          <w:bCs/>
        </w:rPr>
        <w:t>（3）</w:t>
      </w:r>
      <w:bookmarkStart w:id="52" w:name="OLE_LINK77"/>
      <w:r>
        <w:rPr>
          <w:rFonts w:cs="Times New Roman"/>
          <w:b/>
          <w:bCs/>
        </w:rPr>
        <w:t>建立智慧设施装备检验检测标准</w:t>
      </w:r>
      <w:bookmarkEnd w:id="52"/>
      <w:r>
        <w:rPr>
          <w:rFonts w:cs="Times New Roman"/>
        </w:rPr>
        <w:t>。充分依托智慧农业系统感知层、传输层、处理层、平台层、应用层及终端执行层等核心组成模块，针对不同模块精准配置适配的关键设施设备，明确界定“整机—关键零部件—算法”等范围。依据不同设备</w:t>
      </w:r>
      <w:r>
        <w:rPr>
          <w:rFonts w:hint="eastAsia" w:cs="Times New Roman"/>
        </w:rPr>
        <w:t>的</w:t>
      </w:r>
      <w:r>
        <w:rPr>
          <w:rFonts w:cs="Times New Roman"/>
        </w:rPr>
        <w:t>具体应用场景，科学拆解功能、性能、安全、互操作</w:t>
      </w:r>
      <w:r>
        <w:rPr>
          <w:rFonts w:hint="eastAsia" w:cs="Times New Roman"/>
        </w:rPr>
        <w:t>性</w:t>
      </w:r>
      <w:r>
        <w:rPr>
          <w:rFonts w:cs="Times New Roman"/>
        </w:rPr>
        <w:t>、环境适应性等要素为可量化指标，通过标准试验场开展严谨的比对验证工作，形成统一规范的检验方法。</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vAlign w:val="center"/>
          </w:tcPr>
          <w:p>
            <w:pPr>
              <w:adjustRightInd w:val="0"/>
              <w:snapToGrid w:val="0"/>
              <w:spacing w:before="217" w:beforeLines="50" w:line="240" w:lineRule="auto"/>
              <w:ind w:firstLineChars="0"/>
              <w:jc w:val="center"/>
              <w:outlineLvl w:val="2"/>
              <w:rPr>
                <w:rFonts w:cs="Times New Roman"/>
                <w:b/>
                <w:bCs/>
                <w:szCs w:val="32"/>
                <w:lang w:val="zh-CN"/>
              </w:rPr>
            </w:pPr>
            <w:r>
              <w:rPr>
                <w:rFonts w:hint="eastAsia" w:cs="Times New Roman"/>
                <w:b/>
                <w:bCs/>
                <w:szCs w:val="32"/>
                <w:lang w:val="zh-CN"/>
              </w:rPr>
              <w:t>专栏一：数字基础设施底座建设工程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rPr>
                <w:lang w:val="zh-CN"/>
              </w:rPr>
            </w:pPr>
            <w:bookmarkStart w:id="53" w:name="OLE_LINK17"/>
            <w:r>
              <w:rPr>
                <w:rFonts w:hint="eastAsia"/>
                <w:b/>
                <w:bCs/>
                <w:lang w:val="zh-CN"/>
              </w:rPr>
              <w:t>1.</w:t>
            </w:r>
            <w:r>
              <w:rPr>
                <w:b/>
                <w:bCs/>
                <w:lang w:val="zh-CN"/>
              </w:rPr>
              <w:t>新型网络基础设施建设项目</w:t>
            </w:r>
            <w:r>
              <w:rPr>
                <w:rFonts w:hint="eastAsia"/>
                <w:lang w:val="zh-CN"/>
              </w:rPr>
              <w:t>。</w:t>
            </w:r>
            <w:r>
              <w:rPr>
                <w:rFonts w:hint="eastAsia" w:cs="Times New Roman"/>
              </w:rPr>
              <w:t>本项目系统部署</w:t>
            </w:r>
            <w:r>
              <w:rPr>
                <w:rFonts w:hint="eastAsia"/>
                <w:lang w:val="zh-CN"/>
              </w:rPr>
              <w:t>5G、物联网、千兆光纤等新一代网络基础设施。重点聚焦鹏博士塔城地区托里县数智产业园、托里县大模型训练工厂、</w:t>
            </w:r>
            <w:r>
              <w:rPr>
                <w:rFonts w:hint="eastAsia"/>
              </w:rPr>
              <w:t>塔城重点开发开放试验区巴克图口岸等</w:t>
            </w:r>
            <w:r>
              <w:rPr>
                <w:rFonts w:hint="eastAsia"/>
                <w:lang w:val="zh-CN"/>
              </w:rPr>
              <w:t>园区进行数字化提升，共建设562个数据机柜，</w:t>
            </w:r>
            <w:r>
              <w:rPr>
                <w:rFonts w:hint="eastAsia"/>
              </w:rPr>
              <w:t>打造智慧化口岸，</w:t>
            </w:r>
            <w:r>
              <w:t>有力支撑区域产业数字化转型与算力应用需求</w:t>
            </w:r>
            <w:r>
              <w:rPr>
                <w:rFonts w:hint="eastAsia"/>
              </w:rPr>
              <w:t>。</w:t>
            </w:r>
            <w:bookmarkEnd w:id="53"/>
          </w:p>
          <w:p>
            <w:pPr>
              <w:ind w:firstLine="643"/>
              <w:rPr>
                <w:lang w:val="zh-CN"/>
              </w:rPr>
            </w:pPr>
            <w:r>
              <w:rPr>
                <w:rFonts w:hint="eastAsia"/>
                <w:b/>
                <w:bCs/>
                <w:lang w:val="zh-CN"/>
              </w:rPr>
              <w:t>2.</w:t>
            </w:r>
            <w:r>
              <w:rPr>
                <w:b/>
                <w:bCs/>
                <w:lang w:val="zh-CN"/>
              </w:rPr>
              <w:t>塔城地区农业农村大数据平台建设项目</w:t>
            </w:r>
            <w:r>
              <w:rPr>
                <w:rFonts w:hint="eastAsia"/>
                <w:lang w:val="zh-CN"/>
              </w:rPr>
              <w:t>。在塔城地区</w:t>
            </w:r>
            <w:r>
              <w:rPr>
                <w:rFonts w:hint="eastAsia" w:cs="Times New Roman"/>
              </w:rPr>
              <w:t>构建由1个农业大数据服务平台、19个业务系统以及对接N套服务系统共同组成的农业大数据服务体系，平台</w:t>
            </w:r>
            <w:r>
              <w:rPr>
                <w:rFonts w:hint="eastAsia"/>
              </w:rPr>
              <w:t>覆盖塔城地区7个县市、69个乡镇及885个村队，</w:t>
            </w:r>
            <w:r>
              <w:rPr>
                <w:rFonts w:hint="eastAsia" w:cs="Times New Roman"/>
              </w:rPr>
              <w:t>实现对农业全流程的精准监测和数字化管理</w:t>
            </w:r>
            <w:r>
              <w:rPr>
                <w:rFonts w:hint="eastAsia"/>
              </w:rPr>
              <w:t>；在塔城地区搭建农产品供应链数智化运营服务平台，成为对外宣传的重要窗口。</w:t>
            </w:r>
          </w:p>
          <w:p>
            <w:pPr>
              <w:ind w:firstLine="643"/>
              <w:rPr>
                <w:b/>
                <w:bCs/>
                <w:lang w:val="zh-CN"/>
              </w:rPr>
            </w:pPr>
            <w:r>
              <w:rPr>
                <w:rFonts w:hint="eastAsia"/>
                <w:b/>
                <w:bCs/>
                <w:lang w:val="zh-CN"/>
              </w:rPr>
              <w:t>3.建设农业农村数据一张图项目。</w:t>
            </w:r>
            <w:r>
              <w:rPr>
                <w:rFonts w:hint="eastAsia"/>
                <w:lang w:val="zh-CN"/>
              </w:rPr>
              <w:t>通过运用高精度卫星遥感、物联网感知与大数据融合等先进技术，科学构建“一主多副”的创新发展模式。“一主”即打造农业农村综合信息“一张图”；“多副”涵盖种植业态势“一张图”、产业布局“一张图”、畜牧业发展“一张图”、科技创新成果“一张图”、资金监管情况“一张图”等。实现对塔城地区每一片土地开展精细化、数字化记录，实现地块精准定位与动态监测的目标。</w:t>
            </w:r>
          </w:p>
        </w:tc>
      </w:tr>
    </w:tbl>
    <w:p>
      <w:pPr>
        <w:pStyle w:val="3"/>
        <w:spacing w:before="217" w:beforeLines="50" w:after="217" w:afterLines="50" w:line="240" w:lineRule="auto"/>
        <w:rPr>
          <w:rFonts w:cs="Times New Roman"/>
        </w:rPr>
      </w:pPr>
      <w:bookmarkStart w:id="54" w:name="_Toc227829214"/>
      <w:r>
        <w:rPr>
          <w:rFonts w:cs="Times New Roman"/>
        </w:rPr>
        <w:t>发展智慧化农牧业，促进产业提质增效</w:t>
      </w:r>
      <w:bookmarkEnd w:id="54"/>
    </w:p>
    <w:p>
      <w:pPr>
        <w:pStyle w:val="4"/>
        <w:numPr>
          <w:ilvl w:val="2"/>
          <w:numId w:val="20"/>
        </w:numPr>
        <w:spacing w:before="217"/>
        <w:rPr>
          <w:rFonts w:cs="Times New Roman"/>
        </w:rPr>
      </w:pPr>
      <w:r>
        <w:rPr>
          <w:rFonts w:cs="Times New Roman"/>
        </w:rPr>
        <w:t>推进种植业领域智慧化升级</w:t>
      </w:r>
    </w:p>
    <w:p>
      <w:pPr>
        <w:ind w:firstLine="643"/>
        <w:rPr>
          <w:rFonts w:cs="Times New Roman"/>
        </w:rPr>
      </w:pPr>
      <w:r>
        <w:rPr>
          <w:rFonts w:cs="Times New Roman"/>
          <w:b/>
          <w:bCs/>
        </w:rPr>
        <w:t>（1）以数据驱动粮食产业升级</w:t>
      </w:r>
      <w:r>
        <w:rPr>
          <w:rFonts w:cs="Times New Roman"/>
        </w:rPr>
        <w:t>。依托地区粮食生产功能区的坚实建设基础，</w:t>
      </w:r>
      <w:r>
        <w:rPr>
          <w:rFonts w:hint="eastAsia" w:cs="Times New Roman"/>
        </w:rPr>
        <w:t>坚持以</w:t>
      </w:r>
      <w:r>
        <w:rPr>
          <w:rFonts w:cs="Times New Roman"/>
        </w:rPr>
        <w:t>小麦、玉米确立为粮食主导产业，聚焦玉米万亩绿色高产示范区、玉米</w:t>
      </w:r>
      <w:r>
        <w:rPr>
          <w:rFonts w:hint="eastAsia" w:cs="Times New Roman"/>
        </w:rPr>
        <w:t>“</w:t>
      </w:r>
      <w:r>
        <w:rPr>
          <w:rFonts w:cs="Times New Roman"/>
        </w:rPr>
        <w:t>吨粮田</w:t>
      </w:r>
      <w:r>
        <w:rPr>
          <w:rFonts w:hint="eastAsia" w:cs="Times New Roman"/>
        </w:rPr>
        <w:t>”</w:t>
      </w:r>
      <w:r>
        <w:rPr>
          <w:rFonts w:cs="Times New Roman"/>
        </w:rPr>
        <w:t>示范基地、小麦标准化种植基地等重点种植片区</w:t>
      </w:r>
      <w:r>
        <w:rPr>
          <w:rFonts w:hint="eastAsia" w:cs="Times New Roman"/>
        </w:rPr>
        <w:t>，</w:t>
      </w:r>
      <w:r>
        <w:rPr>
          <w:rFonts w:cs="Times New Roman"/>
        </w:rPr>
        <w:t>积极鼓励建设数字水肥智能灌溉示范推广基地、粮食增产提升智能农机示范基地</w:t>
      </w:r>
      <w:r>
        <w:rPr>
          <w:rFonts w:hint="eastAsia" w:cs="Times New Roman"/>
        </w:rPr>
        <w:t>、智能植保机器人试验示范基地</w:t>
      </w:r>
      <w:r>
        <w:rPr>
          <w:rFonts w:cs="Times New Roman"/>
        </w:rPr>
        <w:t>等。</w:t>
      </w:r>
      <w:r>
        <w:rPr>
          <w:rFonts w:hint="eastAsia" w:cs="Times New Roman"/>
        </w:rPr>
        <w:t>鼓励</w:t>
      </w:r>
      <w:r>
        <w:rPr>
          <w:rFonts w:cs="Times New Roman"/>
        </w:rPr>
        <w:t>建立天地空一体化大数据信息采集和监测预警体系，构建起数字农田感知网络。以</w:t>
      </w:r>
      <w:r>
        <w:rPr>
          <w:rFonts w:hint="eastAsia" w:cs="Times New Roman"/>
        </w:rPr>
        <w:t>地区农业大数据</w:t>
      </w:r>
      <w:r>
        <w:rPr>
          <w:rFonts w:cs="Times New Roman"/>
        </w:rPr>
        <w:t>平台为依托，深入推进以智能决策系统为核心的云平台建设，</w:t>
      </w:r>
      <w:r>
        <w:rPr>
          <w:rFonts w:hint="eastAsia" w:cs="Times New Roman"/>
        </w:rPr>
        <w:t>实现</w:t>
      </w:r>
      <w:r>
        <w:rPr>
          <w:rFonts w:cs="Times New Roman"/>
        </w:rPr>
        <w:t>数据的动态化、自动化分析处理并及时反馈结果。着力建立大数据驱动的标准化种植体系，实现耕、种、管、收全过程信息的精准感知、科学定量决策以及精准投入。</w:t>
      </w:r>
      <w:r>
        <w:rPr>
          <w:rFonts w:cs="Times New Roman"/>
          <w:b/>
          <w:bCs/>
        </w:rPr>
        <w:t>（2）加快棉花产业数字化转型进程</w:t>
      </w:r>
      <w:r>
        <w:rPr>
          <w:rFonts w:cs="Times New Roman"/>
        </w:rPr>
        <w:t>。基于地区重要农产品生产保护区的建设基础，</w:t>
      </w:r>
      <w:r>
        <w:rPr>
          <w:rFonts w:hint="eastAsia" w:cs="Times New Roman"/>
        </w:rPr>
        <w:t>以</w:t>
      </w:r>
      <w:r>
        <w:rPr>
          <w:rFonts w:cs="Times New Roman"/>
        </w:rPr>
        <w:t>北疆早熟棉区的乌苏市、沙湾市、和布克赛尔县为重点生产区域，</w:t>
      </w:r>
      <w:r>
        <w:rPr>
          <w:rFonts w:hint="eastAsia" w:cs="Times New Roman"/>
        </w:rPr>
        <w:t>持续</w:t>
      </w:r>
      <w:r>
        <w:rPr>
          <w:rFonts w:cs="Times New Roman"/>
        </w:rPr>
        <w:t>推动高标准农田建设。</w:t>
      </w:r>
      <w:r>
        <w:rPr>
          <w:rFonts w:hint="eastAsia" w:cs="Times New Roman"/>
        </w:rPr>
        <w:t>以</w:t>
      </w:r>
      <w:r>
        <w:rPr>
          <w:rFonts w:cs="Times New Roman"/>
        </w:rPr>
        <w:t>数字棉业科技研究所</w:t>
      </w:r>
      <w:r>
        <w:rPr>
          <w:rFonts w:hint="eastAsia" w:cs="Times New Roman"/>
        </w:rPr>
        <w:t>为依托</w:t>
      </w:r>
      <w:r>
        <w:rPr>
          <w:rFonts w:cs="Times New Roman"/>
        </w:rPr>
        <w:t>，大力</w:t>
      </w:r>
      <w:r>
        <w:rPr>
          <w:rFonts w:hint="eastAsia" w:cs="Times New Roman"/>
        </w:rPr>
        <w:t>支持</w:t>
      </w:r>
      <w:r>
        <w:rPr>
          <w:rFonts w:cs="Times New Roman"/>
        </w:rPr>
        <w:t>对大数据、人工智能技术、空天一体化技术、太空育种技术等前沿科技的研发，为棉花全产业链提供标准化、高品质的服务。紧密围绕棉花种植</w:t>
      </w:r>
      <w:r>
        <w:rPr>
          <w:rFonts w:hint="eastAsia" w:cs="Times New Roman"/>
        </w:rPr>
        <w:t>“</w:t>
      </w:r>
      <w:r>
        <w:rPr>
          <w:rFonts w:cs="Times New Roman"/>
        </w:rPr>
        <w:t>耕、种、管、收</w:t>
      </w:r>
      <w:r>
        <w:rPr>
          <w:rFonts w:hint="eastAsia" w:cs="Times New Roman"/>
        </w:rPr>
        <w:t>”</w:t>
      </w:r>
      <w:r>
        <w:rPr>
          <w:rFonts w:cs="Times New Roman"/>
        </w:rPr>
        <w:t>等关键环节，</w:t>
      </w:r>
      <w:r>
        <w:rPr>
          <w:rFonts w:hint="eastAsia" w:cs="Times New Roman"/>
        </w:rPr>
        <w:t>鼓励</w:t>
      </w:r>
      <w:r>
        <w:rPr>
          <w:rFonts w:cs="Times New Roman"/>
        </w:rPr>
        <w:t>构建精准感知系统，积极推进智慧灌溉系统的应用等工作，</w:t>
      </w:r>
      <w:r>
        <w:rPr>
          <w:rFonts w:hint="eastAsia" w:cs="Times New Roman"/>
        </w:rPr>
        <w:t>探索</w:t>
      </w:r>
      <w:r>
        <w:rPr>
          <w:rFonts w:cs="Times New Roman"/>
        </w:rPr>
        <w:t>智慧棉场的解决方案与模式。</w:t>
      </w:r>
      <w:r>
        <w:rPr>
          <w:rFonts w:cs="Times New Roman"/>
          <w:b/>
          <w:bCs/>
        </w:rPr>
        <w:t>（3）提高特色产业智能化设备应用水平</w:t>
      </w:r>
      <w:r>
        <w:rPr>
          <w:rFonts w:cs="Times New Roman"/>
        </w:rPr>
        <w:t>。</w:t>
      </w:r>
      <w:r>
        <w:rPr>
          <w:rFonts w:hint="eastAsia" w:cs="Times New Roman"/>
        </w:rPr>
        <w:t>以乌苏市、沙湾市、塔城市、裕民县等为重点，聚焦</w:t>
      </w:r>
      <w:bookmarkStart w:id="55" w:name="OLE_LINK58"/>
      <w:bookmarkStart w:id="56" w:name="OLE_LINK59"/>
      <w:r>
        <w:rPr>
          <w:rFonts w:hint="eastAsia" w:cs="Times New Roman"/>
        </w:rPr>
        <w:t>“</w:t>
      </w:r>
      <w:r>
        <w:rPr>
          <w:rFonts w:cs="Times New Roman"/>
        </w:rPr>
        <w:t>加工番茄</w:t>
      </w:r>
      <w:bookmarkEnd w:id="55"/>
      <w:r>
        <w:rPr>
          <w:rFonts w:cs="Times New Roman"/>
        </w:rPr>
        <w:t>、加工辣椒、红花、打瓜</w:t>
      </w:r>
      <w:r>
        <w:rPr>
          <w:rFonts w:hint="eastAsia" w:cs="Times New Roman"/>
        </w:rPr>
        <w:t>、籽用葫芦”</w:t>
      </w:r>
      <w:r>
        <w:rPr>
          <w:rFonts w:cs="Times New Roman"/>
        </w:rPr>
        <w:t>等特色农作物</w:t>
      </w:r>
      <w:bookmarkEnd w:id="56"/>
      <w:r>
        <w:rPr>
          <w:rFonts w:cs="Times New Roman"/>
        </w:rPr>
        <w:t>，以沙湾市辣椒智慧产业园、</w:t>
      </w:r>
      <w:r>
        <w:rPr>
          <w:rFonts w:hint="eastAsia" w:cs="Times New Roman"/>
        </w:rPr>
        <w:t>裕民县</w:t>
      </w:r>
      <w:r>
        <w:rPr>
          <w:rFonts w:cs="Times New Roman"/>
        </w:rPr>
        <w:t>红花现代科技产业园等园区为</w:t>
      </w:r>
      <w:r>
        <w:rPr>
          <w:rFonts w:hint="eastAsia" w:cs="Times New Roman"/>
        </w:rPr>
        <w:t>基础</w:t>
      </w:r>
      <w:r>
        <w:rPr>
          <w:rFonts w:cs="Times New Roman"/>
        </w:rPr>
        <w:t>，支持龙头企业</w:t>
      </w:r>
      <w:r>
        <w:rPr>
          <w:rFonts w:hint="eastAsia" w:cs="Times New Roman"/>
        </w:rPr>
        <w:t>针对特色作物“痛点环节”集中发力，</w:t>
      </w:r>
      <w:r>
        <w:rPr>
          <w:rFonts w:cs="Times New Roman"/>
        </w:rPr>
        <w:t>引进</w:t>
      </w:r>
      <w:r>
        <w:rPr>
          <w:rFonts w:hint="eastAsia" w:cs="Times New Roman"/>
        </w:rPr>
        <w:t>辣椒采摘机器人、番茄智能分拣线、红花播种/采收专用智能机械、打瓜智能脱籽设备等适配智能设备，确保智能化设备精准解决产业实际问题，避免设备与产业错配。</w:t>
      </w:r>
      <w:r>
        <w:rPr>
          <w:rFonts w:cs="Times New Roman"/>
        </w:rPr>
        <w:t>全面提高</w:t>
      </w:r>
      <w:r>
        <w:rPr>
          <w:rFonts w:hint="eastAsia" w:cs="Times New Roman"/>
        </w:rPr>
        <w:t>主导产业在</w:t>
      </w:r>
      <w:r>
        <w:rPr>
          <w:rFonts w:cs="Times New Roman"/>
        </w:rPr>
        <w:t>全链条环节中智慧化设备的应用水平，提高经济效益。</w:t>
      </w:r>
      <w:r>
        <w:rPr>
          <w:rFonts w:hint="eastAsia" w:cs="Times New Roman"/>
        </w:rPr>
        <w:t>推动智慧园区与地区农业供应链平台对接，在智能设备中嵌入数据传输模块，实时上传特色作物的种植产量、品质检测、加工进度等数据，为下游商超、电商平台提供精准供应链信息，解决产销信息不对称问题。</w:t>
      </w:r>
    </w:p>
    <w:p>
      <w:pPr>
        <w:pStyle w:val="4"/>
        <w:numPr>
          <w:ilvl w:val="2"/>
          <w:numId w:val="20"/>
        </w:numPr>
        <w:spacing w:before="217"/>
        <w:rPr>
          <w:rFonts w:cs="Times New Roman"/>
        </w:rPr>
      </w:pPr>
      <w:r>
        <w:rPr>
          <w:rFonts w:cs="Times New Roman"/>
        </w:rPr>
        <w:t>加快畜牧养殖业智慧化转型</w:t>
      </w:r>
    </w:p>
    <w:p>
      <w:pPr>
        <w:ind w:firstLine="643"/>
        <w:rPr>
          <w:rFonts w:cs="Times New Roman"/>
        </w:rPr>
      </w:pPr>
      <w:r>
        <w:rPr>
          <w:rFonts w:cs="Times New Roman"/>
          <w:b/>
          <w:bCs/>
        </w:rPr>
        <w:t>（1）大力推动</w:t>
      </w:r>
      <w:bookmarkStart w:id="57" w:name="OLE_LINK68"/>
      <w:r>
        <w:rPr>
          <w:rFonts w:cs="Times New Roman"/>
          <w:b/>
          <w:bCs/>
        </w:rPr>
        <w:t>智慧牧场建设</w:t>
      </w:r>
      <w:bookmarkEnd w:id="57"/>
      <w:r>
        <w:rPr>
          <w:rFonts w:cs="Times New Roman"/>
        </w:rPr>
        <w:t>。</w:t>
      </w:r>
      <w:r>
        <w:rPr>
          <w:rFonts w:hint="eastAsia" w:cs="Times New Roman"/>
        </w:rPr>
        <w:t>针对塔城地区肉牛、奶牛、肉羊、生猪、家禽等养殖产业，以现代畜牧养殖集聚区、肉用牛羊标准化生产示范基地等为支撑，鼓励重点龙头企业升级打造</w:t>
      </w:r>
      <w:r>
        <w:rPr>
          <w:rFonts w:hint="eastAsia" w:ascii="仿宋" w:hAnsi="仿宋" w:cs="Times New Roman"/>
        </w:rPr>
        <w:t>“智慧生态牧场”</w:t>
      </w:r>
      <w:r>
        <w:rPr>
          <w:rFonts w:hint="eastAsia" w:cs="Times New Roman"/>
        </w:rPr>
        <w:t>，融入物联网、大数据、人工智能等先进技术，推广精准饲喂等智能设备，构建</w:t>
      </w:r>
      <w:r>
        <w:rPr>
          <w:rFonts w:hint="eastAsia" w:ascii="仿宋" w:hAnsi="仿宋" w:cs="Times New Roman"/>
        </w:rPr>
        <w:t>“</w:t>
      </w:r>
      <w:r>
        <w:rPr>
          <w:rFonts w:hint="eastAsia" w:cs="Times New Roman"/>
        </w:rPr>
        <w:t>感知—分析—决策—执行</w:t>
      </w:r>
      <w:r>
        <w:rPr>
          <w:rFonts w:hint="eastAsia" w:ascii="仿宋" w:hAnsi="仿宋" w:cs="Times New Roman"/>
        </w:rPr>
        <w:t>”的</w:t>
      </w:r>
      <w:r>
        <w:rPr>
          <w:rFonts w:hint="eastAsia" w:cs="Times New Roman"/>
        </w:rPr>
        <w:t>闭环式养殖模式，对牧场养殖、环境、设备、供应链等全流程开展数字化、智能化管理，实现精准养殖、高效运营以及绿色可持续发展。</w:t>
      </w:r>
      <w:r>
        <w:rPr>
          <w:rFonts w:cs="Times New Roman"/>
          <w:b/>
          <w:bCs/>
        </w:rPr>
        <w:t>（</w:t>
      </w:r>
      <w:r>
        <w:rPr>
          <w:rFonts w:hint="eastAsia" w:cs="Times New Roman"/>
          <w:b/>
          <w:bCs/>
        </w:rPr>
        <w:t>2</w:t>
      </w:r>
      <w:r>
        <w:rPr>
          <w:rFonts w:cs="Times New Roman"/>
          <w:b/>
          <w:bCs/>
        </w:rPr>
        <w:t>）搭建</w:t>
      </w:r>
      <w:bookmarkStart w:id="58" w:name="OLE_LINK24"/>
      <w:bookmarkStart w:id="59" w:name="OLE_LINK43"/>
      <w:r>
        <w:rPr>
          <w:rFonts w:cs="Times New Roman"/>
          <w:b/>
          <w:bCs/>
        </w:rPr>
        <w:t>区域动物疫病精准防控监测</w:t>
      </w:r>
      <w:bookmarkEnd w:id="58"/>
      <w:r>
        <w:rPr>
          <w:rFonts w:cs="Times New Roman"/>
          <w:b/>
          <w:bCs/>
        </w:rPr>
        <w:t>网络</w:t>
      </w:r>
      <w:bookmarkEnd w:id="59"/>
      <w:r>
        <w:rPr>
          <w:rFonts w:cs="Times New Roman"/>
        </w:rPr>
        <w:t>。</w:t>
      </w:r>
      <w:r>
        <w:rPr>
          <w:rFonts w:hint="eastAsia" w:cs="Times New Roman"/>
        </w:rPr>
        <w:t>建立区域一体化联防联控机制，基于地区</w:t>
      </w:r>
      <w:r>
        <w:rPr>
          <w:rFonts w:hint="eastAsia" w:ascii="仿宋" w:hAnsi="仿宋" w:cs="Times New Roman"/>
        </w:rPr>
        <w:t>“</w:t>
      </w:r>
      <w:r>
        <w:rPr>
          <w:rFonts w:hint="eastAsia" w:cs="Times New Roman"/>
        </w:rPr>
        <w:t>县、乡、村”三级防疫架构及各县（市）动物疫病预防控制中心等防疫资源，在养殖场、屠宰场、无害化处理厂、动物诊疗机构、兽医第三方服务组织等关键场所增设动物疫情疫病监测点。采用物联网技术、大数据分析与人工智能算法等技术手段，打造常态化监测网络体系。依托地区农业大数据平台，扩充畜牧业疫情防控服务系统，实现“一户一档、一人一责”管理模式。该系统实时整合数据信息，动态调整疫苗资源配置，为动物疫病预警与科学决策提供数据保障。</w:t>
      </w:r>
    </w:p>
    <w:p>
      <w:pPr>
        <w:pStyle w:val="4"/>
        <w:numPr>
          <w:ilvl w:val="2"/>
          <w:numId w:val="20"/>
        </w:numPr>
        <w:spacing w:before="217"/>
        <w:rPr>
          <w:rFonts w:cs="Times New Roman"/>
        </w:rPr>
      </w:pPr>
      <w:bookmarkStart w:id="60" w:name="OLE_LINK56"/>
      <w:r>
        <w:rPr>
          <w:rFonts w:cs="Times New Roman"/>
        </w:rPr>
        <w:t>提升</w:t>
      </w:r>
      <w:bookmarkStart w:id="61" w:name="OLE_LINK57"/>
      <w:r>
        <w:rPr>
          <w:rFonts w:cs="Times New Roman"/>
        </w:rPr>
        <w:t>农机</w:t>
      </w:r>
      <w:bookmarkEnd w:id="61"/>
      <w:r>
        <w:rPr>
          <w:rFonts w:cs="Times New Roman"/>
        </w:rPr>
        <w:t>智能化应用水平</w:t>
      </w:r>
    </w:p>
    <w:bookmarkEnd w:id="60"/>
    <w:p>
      <w:pPr>
        <w:ind w:firstLine="643"/>
        <w:rPr>
          <w:rFonts w:cs="Times New Roman"/>
        </w:rPr>
      </w:pPr>
      <w:r>
        <w:rPr>
          <w:rFonts w:cs="Times New Roman"/>
          <w:b/>
          <w:bCs/>
        </w:rPr>
        <w:t>（1）增强农机装备自主研发能力。</w:t>
      </w:r>
      <w:r>
        <w:rPr>
          <w:rFonts w:cs="Times New Roman"/>
        </w:rPr>
        <w:t>以</w:t>
      </w:r>
      <w:bookmarkStart w:id="62" w:name="OLE_LINK60"/>
      <w:r>
        <w:rPr>
          <w:rFonts w:cs="Times New Roman"/>
        </w:rPr>
        <w:t>本地新疆钵施然智能农机股份有限公司</w:t>
      </w:r>
      <w:bookmarkEnd w:id="62"/>
      <w:r>
        <w:rPr>
          <w:rFonts w:hint="eastAsia" w:cs="Times New Roman"/>
        </w:rPr>
        <w:t>、新疆恒创机械有限公司、</w:t>
      </w:r>
      <w:r>
        <w:rPr>
          <w:rFonts w:cs="Times New Roman"/>
        </w:rPr>
        <w:t>乌苏市鹏程植保机械有限责任公司、沙湾市广大农业机械制造有限责任公司等龙头企业为重点，加强与外部</w:t>
      </w:r>
      <w:r>
        <w:rPr>
          <w:rFonts w:hint="eastAsia" w:cs="Times New Roman"/>
        </w:rPr>
        <w:t>头部</w:t>
      </w:r>
      <w:r>
        <w:rPr>
          <w:rFonts w:cs="Times New Roman"/>
        </w:rPr>
        <w:t>企业合作，聚焦高精度导航、智能感知与控制、新能源动力等关键技术和领域，加强</w:t>
      </w:r>
      <w:r>
        <w:rPr>
          <w:rFonts w:hint="eastAsia" w:cs="Times New Roman"/>
        </w:rPr>
        <w:t>核心</w:t>
      </w:r>
      <w:r>
        <w:rPr>
          <w:rFonts w:cs="Times New Roman"/>
        </w:rPr>
        <w:t>技术</w:t>
      </w:r>
      <w:r>
        <w:rPr>
          <w:rFonts w:hint="eastAsia" w:cs="Times New Roman"/>
        </w:rPr>
        <w:t>装备本土化研发</w:t>
      </w:r>
      <w:r>
        <w:rPr>
          <w:rFonts w:cs="Times New Roman"/>
        </w:rPr>
        <w:t>攻关，整体提升采棉机、棉花收获机、喷雾式打药机等农机装备</w:t>
      </w:r>
      <w:r>
        <w:rPr>
          <w:rFonts w:hint="eastAsia" w:cs="Times New Roman"/>
        </w:rPr>
        <w:t>的</w:t>
      </w:r>
      <w:r>
        <w:rPr>
          <w:rFonts w:cs="Times New Roman"/>
        </w:rPr>
        <w:t>智能化自主研发水平，开</w:t>
      </w:r>
      <w:r>
        <w:rPr>
          <w:rFonts w:hint="eastAsia" w:cs="Times New Roman"/>
        </w:rPr>
        <w:t>拓</w:t>
      </w:r>
      <w:r>
        <w:rPr>
          <w:rFonts w:cs="Times New Roman"/>
        </w:rPr>
        <w:t>中国智能农机装备的出口市场。</w:t>
      </w:r>
      <w:r>
        <w:rPr>
          <w:rFonts w:hint="eastAsia" w:cs="Times New Roman"/>
        </w:rPr>
        <w:t>鼓励支持建设农机中试验证平台、农机熟化应用中心、农机装备生产实验基地和试验场等，提高科技研发成果转化速度，扩大农机推广应用范围。</w:t>
      </w:r>
      <w:r>
        <w:rPr>
          <w:rFonts w:cs="Times New Roman"/>
          <w:b/>
          <w:bCs/>
        </w:rPr>
        <w:t>（2）</w:t>
      </w:r>
      <w:bookmarkStart w:id="63" w:name="OLE_LINK62"/>
      <w:r>
        <w:rPr>
          <w:rFonts w:cs="Times New Roman"/>
          <w:b/>
          <w:bCs/>
        </w:rPr>
        <w:t>加强智能农机高效精准作业</w:t>
      </w:r>
      <w:bookmarkEnd w:id="63"/>
      <w:r>
        <w:rPr>
          <w:rFonts w:cs="Times New Roman"/>
        </w:rPr>
        <w:t>。依托市级区域农机社会化服务中心，加快</w:t>
      </w:r>
      <w:bookmarkStart w:id="64" w:name="OLE_LINK63"/>
      <w:r>
        <w:rPr>
          <w:rFonts w:cs="Times New Roman"/>
        </w:rPr>
        <w:t>推动5G、北斗导航、智能监控等系统在农机上</w:t>
      </w:r>
      <w:r>
        <w:rPr>
          <w:rFonts w:hint="eastAsia" w:cs="Times New Roman"/>
        </w:rPr>
        <w:t>的</w:t>
      </w:r>
      <w:r>
        <w:rPr>
          <w:rFonts w:cs="Times New Roman"/>
        </w:rPr>
        <w:t>装载应用</w:t>
      </w:r>
      <w:bookmarkEnd w:id="64"/>
      <w:r>
        <w:rPr>
          <w:rFonts w:cs="Times New Roman"/>
        </w:rPr>
        <w:t>，引进农业机器人、北斗植保无人机等智能设备，积极推广智慧北斗农机作业终端设备应用，不断拓展人工智能、低空经济等技术应用场景，在播种、施肥、收</w:t>
      </w:r>
      <w:r>
        <w:rPr>
          <w:rFonts w:hint="eastAsia" w:cs="Times New Roman"/>
        </w:rPr>
        <w:t>获</w:t>
      </w:r>
      <w:r>
        <w:rPr>
          <w:rFonts w:cs="Times New Roman"/>
        </w:rPr>
        <w:t>等种植关键环节实现精准作业，农机作业轨迹、作业面积等数据最终接入智慧信息平台，形成指挥农机作业的智慧</w:t>
      </w:r>
      <w:r>
        <w:rPr>
          <w:rFonts w:hint="eastAsia" w:cs="Times New Roman"/>
        </w:rPr>
        <w:t>大脑</w:t>
      </w:r>
      <w:r>
        <w:rPr>
          <w:rFonts w:cs="Times New Roman"/>
        </w:rPr>
        <w:t>。</w:t>
      </w:r>
      <w:r>
        <w:rPr>
          <w:rFonts w:cs="Times New Roman"/>
          <w:b/>
          <w:bCs/>
        </w:rPr>
        <w:t>（3）建设信息化与农机农艺融合示范田</w:t>
      </w:r>
      <w:r>
        <w:rPr>
          <w:rFonts w:cs="Times New Roman"/>
        </w:rPr>
        <w:t>。</w:t>
      </w:r>
      <w:r>
        <w:rPr>
          <w:rFonts w:hint="eastAsia" w:cs="Times New Roman"/>
        </w:rPr>
        <w:t>聚焦塔城地区小麦、玉米、棉花等主要种植产业以及红花、打瓜、辣椒、番茄等特色种植产业，依照</w:t>
      </w:r>
      <w:r>
        <w:rPr>
          <w:rFonts w:hint="eastAsia" w:ascii="仿宋" w:hAnsi="仿宋" w:cs="Times New Roman"/>
        </w:rPr>
        <w:t>“小田并大田”</w:t>
      </w:r>
      <w:r>
        <w:rPr>
          <w:rFonts w:hint="eastAsia" w:cs="Times New Roman"/>
        </w:rPr>
        <w:t>的标准，实施农田宜机化、规模化、标准化改造提升项目。通过对宜机化道路进行改造，应用先进智能化系统设施设备，鼓励各县（市）建设良种良法相互配套、农机农艺深度融合的标准化种植示范基地，实现资源的最优配置，节约人力成本，提高单位亩产效益，带动农民增加收入。</w:t>
      </w:r>
    </w:p>
    <w:p>
      <w:pPr>
        <w:pStyle w:val="4"/>
        <w:numPr>
          <w:ilvl w:val="2"/>
          <w:numId w:val="20"/>
        </w:numPr>
        <w:spacing w:before="217"/>
        <w:rPr>
          <w:rFonts w:cs="Times New Roman"/>
        </w:rPr>
      </w:pPr>
      <w:r>
        <w:rPr>
          <w:rFonts w:cs="Times New Roman"/>
        </w:rPr>
        <w:t>数字化驱动种业发展上台阶</w:t>
      </w:r>
    </w:p>
    <w:p>
      <w:pPr>
        <w:ind w:firstLine="643"/>
        <w:rPr>
          <w:rFonts w:cs="Times New Roman"/>
        </w:rPr>
      </w:pPr>
      <w:r>
        <w:rPr>
          <w:rFonts w:cs="Times New Roman"/>
          <w:b/>
          <w:bCs/>
        </w:rPr>
        <w:t>（1）打造智慧化育种试验示范基地</w:t>
      </w:r>
      <w:r>
        <w:rPr>
          <w:rFonts w:cs="Times New Roman"/>
        </w:rPr>
        <w:t>。</w:t>
      </w:r>
      <w:r>
        <w:rPr>
          <w:rFonts w:hint="eastAsia" w:cs="Times New Roman"/>
        </w:rPr>
        <w:t>依托辽宁省农业科学院塔城分院、塔城地区农业科学研究所、李天来院士协同创新中心等科研机构，围绕小麦新品种试验田、小麦良种繁育基地、自治区主要农作物品种审定区域试验站等平台，通过应用物联网控制系统、智慧化滴灌系统等信息技术，促进传统育种与人工智能技术融合，对农作物全生育周期的表型数据进行系统采集，连接服务器后台进行数据分析，显著提高育种效率。</w:t>
      </w:r>
      <w:r>
        <w:rPr>
          <w:rFonts w:cs="Times New Roman"/>
          <w:b/>
          <w:bCs/>
        </w:rPr>
        <w:t>（2）加快制种技术设备智慧化升级</w:t>
      </w:r>
      <w:r>
        <w:rPr>
          <w:rFonts w:cs="Times New Roman"/>
        </w:rPr>
        <w:t>。</w:t>
      </w:r>
      <w:r>
        <w:rPr>
          <w:rFonts w:hint="eastAsia" w:cs="Times New Roman"/>
        </w:rPr>
        <w:t>围绕塔城地区的玉米、小麦、棉花、肉牛、肉羊等主导产业，激励育种领域的龙头企业在筛选、烘干、脱粒、包装等精细化处理环节，借助融合移动云基础设施、前沿农业科研数据以及多模态智能体技术，为种植大户、家庭农场等新型经营主体提供线上签订制种订单的服务，以推动企业制种流程朝着标准化与数字化方向发展。</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pStyle w:val="4"/>
              <w:keepNext w:val="0"/>
              <w:keepLines w:val="0"/>
              <w:spacing w:before="217" w:line="240" w:lineRule="auto"/>
              <w:jc w:val="center"/>
              <w:rPr>
                <w:rFonts w:cs="Times New Roman"/>
                <w:lang w:val="zh-CN"/>
              </w:rPr>
            </w:pPr>
            <w:r>
              <w:rPr>
                <w:rFonts w:hint="eastAsia" w:cs="Times New Roman"/>
                <w:lang w:val="zh-CN"/>
              </w:rPr>
              <w:t>专栏二：农牧业智慧化生产建设工程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r>
              <w:rPr>
                <w:rFonts w:hint="eastAsia"/>
                <w:b/>
                <w:bCs/>
                <w:lang w:val="zh-CN"/>
              </w:rPr>
              <w:t>1.种植业智能设备升级项目。</w:t>
            </w:r>
            <w:r>
              <w:rPr>
                <w:rFonts w:hint="eastAsia"/>
                <w:lang w:val="zh-CN"/>
              </w:rPr>
              <w:t>在塔城各区县，围绕小麦、玉米、油菜等农业产业，</w:t>
            </w:r>
            <w:r>
              <w:rPr>
                <w:rFonts w:hint="eastAsia"/>
              </w:rPr>
              <w:t>引进精量穴播机、分流式整地机、智能植保机器人等智慧化设备，减少人为操作失误，降低田间作业安全风险；在裕民县聚焦红花产业建设智慧种业管理服务系统，搭建数字化智能化基地种业平台，涵盖监测、感应等设备以及智能化节水设施。</w:t>
            </w:r>
          </w:p>
          <w:p>
            <w:pPr>
              <w:ind w:firstLine="643"/>
              <w:rPr>
                <w:lang w:val="zh-CN"/>
              </w:rPr>
            </w:pPr>
            <w:r>
              <w:rPr>
                <w:rFonts w:hint="eastAsia"/>
                <w:b/>
                <w:bCs/>
                <w:lang w:val="zh-CN"/>
              </w:rPr>
              <w:t>2.畜牧业信息化转型升级项目</w:t>
            </w:r>
            <w:r>
              <w:rPr>
                <w:rFonts w:hint="eastAsia"/>
                <w:lang w:val="zh-CN"/>
              </w:rPr>
              <w:t>。在塔城市、乌苏市搭建肉牛信息化管理平台、农畜牧业大数据平台，</w:t>
            </w:r>
            <w:r>
              <w:rPr>
                <w:rFonts w:hint="eastAsia"/>
              </w:rPr>
              <w:t>为动物疫病防控、畜产品安全等提供数据支撑；</w:t>
            </w:r>
            <w:r>
              <w:rPr>
                <w:rFonts w:hint="eastAsia"/>
                <w:lang w:val="zh-CN"/>
              </w:rPr>
              <w:t>围绕塔城市、额敏县、沙湾市、托里县、</w:t>
            </w:r>
            <w:r>
              <w:rPr>
                <w:rFonts w:hint="eastAsia"/>
              </w:rPr>
              <w:t>和布克赛尔县</w:t>
            </w:r>
            <w:r>
              <w:rPr>
                <w:rFonts w:hint="eastAsia"/>
                <w:lang w:val="zh-CN"/>
              </w:rPr>
              <w:t>标准化肉牛、肉羊养殖繁育示范基地进行提档升级，搭建数字化监管平台，同时引入自动饮水器、</w:t>
            </w:r>
            <w:r>
              <w:rPr>
                <w:rFonts w:hint="eastAsia"/>
              </w:rPr>
              <w:t>TMR饲喂机</w:t>
            </w:r>
            <w:r>
              <w:rPr>
                <w:rFonts w:hint="eastAsia"/>
                <w:lang w:val="zh-CN"/>
              </w:rPr>
              <w:t>等智慧化设备；在裕民县建设智慧牧场和现代化交易市场，</w:t>
            </w:r>
            <w:bookmarkStart w:id="65" w:name="OLE_LINK21"/>
            <w:r>
              <w:rPr>
                <w:rFonts w:hint="eastAsia"/>
                <w:lang w:val="zh-CN"/>
              </w:rPr>
              <w:t>通过部署</w:t>
            </w:r>
            <w:r>
              <w:rPr>
                <w:rFonts w:hint="eastAsia"/>
              </w:rPr>
              <w:t>AI智能估重、活体健康检测等</w:t>
            </w:r>
            <w:r>
              <w:rPr>
                <w:rFonts w:hint="eastAsia"/>
                <w:lang w:val="zh-CN"/>
              </w:rPr>
              <w:t>物联网监测系统和交易系统，实现对养殖全流程的精准化、自动化管理。</w:t>
            </w:r>
          </w:p>
          <w:bookmarkEnd w:id="65"/>
          <w:p>
            <w:pPr>
              <w:ind w:firstLine="643"/>
              <w:rPr>
                <w:lang w:val="zh-CN"/>
              </w:rPr>
            </w:pPr>
            <w:r>
              <w:rPr>
                <w:rFonts w:hint="eastAsia"/>
                <w:b/>
                <w:bCs/>
                <w:lang w:val="zh-CN"/>
              </w:rPr>
              <w:t>3.</w:t>
            </w:r>
            <w:r>
              <w:rPr>
                <w:b/>
                <w:bCs/>
                <w:lang w:val="zh-CN"/>
              </w:rPr>
              <w:t>农机</w:t>
            </w:r>
            <w:r>
              <w:rPr>
                <w:rFonts w:hint="eastAsia"/>
                <w:b/>
                <w:bCs/>
                <w:lang w:val="zh-CN"/>
              </w:rPr>
              <w:t>智能化提升</w:t>
            </w:r>
            <w:r>
              <w:rPr>
                <w:b/>
                <w:bCs/>
                <w:lang w:val="zh-CN"/>
              </w:rPr>
              <w:t>项目</w:t>
            </w:r>
            <w:r>
              <w:rPr>
                <w:rFonts w:hint="eastAsia"/>
                <w:lang w:val="zh-CN"/>
              </w:rPr>
              <w:t>。在塔城市、额敏县</w:t>
            </w:r>
            <w:r>
              <w:rPr>
                <w:rFonts w:hint="eastAsia"/>
              </w:rPr>
              <w:t>搭建多级粮食增产提升机械智能化服务体系，</w:t>
            </w:r>
            <w:r>
              <w:rPr>
                <w:rFonts w:cs="Times New Roman"/>
              </w:rPr>
              <w:t>支持多种农机智能终端及设备接入</w:t>
            </w:r>
            <w:r>
              <w:rPr>
                <w:rFonts w:hint="eastAsia" w:cs="Times New Roman"/>
              </w:rPr>
              <w:t>；</w:t>
            </w:r>
            <w:r>
              <w:rPr>
                <w:rFonts w:hint="eastAsia"/>
              </w:rPr>
              <w:t>在塔城市、乌苏市、沙湾市构建农机装备信息数据库模型、智能农机数据分析展示平台。搭建完善的北斗智能监测终端的农机物联网数据采集处理监测运营服务平台。</w:t>
            </w:r>
          </w:p>
          <w:p>
            <w:pPr>
              <w:ind w:firstLine="643"/>
              <w:rPr>
                <w:rFonts w:cs="Times New Roman"/>
              </w:rPr>
            </w:pPr>
            <w:r>
              <w:rPr>
                <w:rFonts w:hint="eastAsia"/>
                <w:b/>
                <w:bCs/>
                <w:lang w:val="zh-CN"/>
              </w:rPr>
              <w:t>4.</w:t>
            </w:r>
            <w:r>
              <w:rPr>
                <w:b/>
                <w:bCs/>
                <w:lang w:val="zh-CN"/>
              </w:rPr>
              <w:t>AI数字水肥智能灌溉项目</w:t>
            </w:r>
            <w:r>
              <w:rPr>
                <w:rFonts w:hint="eastAsia"/>
                <w:lang w:val="zh-CN"/>
              </w:rPr>
              <w:t>。在</w:t>
            </w:r>
            <w:r>
              <w:rPr>
                <w:rFonts w:hint="eastAsia"/>
              </w:rPr>
              <w:t>塔城市、额敏县、乌苏市、沙湾市、托里县、裕民县、和布克赛尔县以玉米生产基地为试点，形成一个标准化、规模化、集约化、机械化、成果化的优势数字化智能化水肥一体闭环。</w:t>
            </w:r>
            <w:r>
              <w:rPr>
                <w:rFonts w:cs="Times New Roman"/>
              </w:rPr>
              <w:t>实现精准灌溉与施肥管理，提升农业用水效率和作物产量，降低水肥成本，提高经济效益。</w:t>
            </w:r>
          </w:p>
          <w:p>
            <w:pPr>
              <w:ind w:firstLine="643"/>
              <w:rPr>
                <w:lang w:val="zh-CN"/>
              </w:rPr>
            </w:pPr>
            <w:r>
              <w:rPr>
                <w:rFonts w:hint="eastAsia" w:cs="Times New Roman"/>
                <w:b/>
                <w:bCs/>
              </w:rPr>
              <w:t>5.育种能力创新提升项目</w:t>
            </w:r>
            <w:r>
              <w:rPr>
                <w:rFonts w:hint="eastAsia" w:cs="Times New Roman"/>
              </w:rPr>
              <w:t>。在裕民县</w:t>
            </w:r>
            <w:r>
              <w:rPr>
                <w:rFonts w:hint="eastAsia"/>
              </w:rPr>
              <w:t>新建冷冻精液制作实验室及巴什拜羊种质资源库1座，推广“物联网+AI”智能养殖系统，完善提升相关基础设施和智慧化设施设备；在塔城地区农科所巴克图基地开展主推品种的工厂化繁育技术应用，对引进新的优质粮、棉、油和特色果、蔬、菌作物种质资源，建设一批智慧果园；在塔城市开展肉羊关键表型性状的智能化测定，加快多羔新品系和肉用多羔新品种选育群培育。</w:t>
            </w:r>
          </w:p>
        </w:tc>
      </w:tr>
    </w:tbl>
    <w:p>
      <w:pPr>
        <w:pStyle w:val="3"/>
        <w:spacing w:before="217" w:beforeLines="50" w:after="217" w:afterLines="50" w:line="240" w:lineRule="auto"/>
        <w:rPr>
          <w:rFonts w:cs="Times New Roman"/>
        </w:rPr>
      </w:pPr>
      <w:bookmarkStart w:id="66" w:name="_Toc227829215"/>
      <w:r>
        <w:rPr>
          <w:rFonts w:cs="Times New Roman"/>
        </w:rPr>
        <w:t>推动全链数字升级，发挥示范带动作用</w:t>
      </w:r>
      <w:bookmarkEnd w:id="66"/>
    </w:p>
    <w:p>
      <w:pPr>
        <w:pStyle w:val="4"/>
        <w:numPr>
          <w:ilvl w:val="2"/>
          <w:numId w:val="21"/>
        </w:numPr>
        <w:spacing w:before="217"/>
        <w:rPr>
          <w:rFonts w:cs="Times New Roman"/>
        </w:rPr>
      </w:pPr>
      <w:bookmarkStart w:id="67" w:name="OLE_LINK22"/>
      <w:r>
        <w:rPr>
          <w:rFonts w:cs="Times New Roman"/>
        </w:rPr>
        <w:t>培育数字化农业生产经营主体</w:t>
      </w:r>
    </w:p>
    <w:p>
      <w:pPr>
        <w:adjustRightInd w:val="0"/>
        <w:snapToGrid w:val="0"/>
        <w:ind w:firstLine="643"/>
        <w:rPr>
          <w:rFonts w:cs="Times New Roman"/>
        </w:rPr>
      </w:pPr>
      <w:r>
        <w:rPr>
          <w:rFonts w:cs="Times New Roman"/>
          <w:b/>
          <w:bCs/>
        </w:rPr>
        <w:t>（1）推进农业</w:t>
      </w:r>
      <w:r>
        <w:rPr>
          <w:rFonts w:hint="eastAsia" w:cs="Times New Roman"/>
          <w:b/>
          <w:bCs/>
        </w:rPr>
        <w:t>生产</w:t>
      </w:r>
      <w:r>
        <w:rPr>
          <w:rFonts w:cs="Times New Roman"/>
          <w:b/>
          <w:bCs/>
        </w:rPr>
        <w:t>龙头企业数字化升级</w:t>
      </w:r>
      <w:r>
        <w:rPr>
          <w:rFonts w:cs="Times New Roman"/>
        </w:rPr>
        <w:t>。</w:t>
      </w:r>
      <w:r>
        <w:rPr>
          <w:rFonts w:hint="eastAsia" w:cs="Times New Roman"/>
        </w:rPr>
        <w:t>鼓励塔城地区涉农种业、种植、畜牧、科技等领域的龙头企业，对养殖、饲喂、防疫、种植等生产环节进行数字化设备升级，建立数据驱动型生产经营管理体系，实现快速响应市场需求、动态调整生产计划、精准管理资源库存、智能分析预警决策。重点支持沙湾市移动公司应用区块链、物联网及大数据等技术，对沙湾市大盘鸡产业的养殖、饲喂、防疫等前端生产环节实现数字化管理与质量追溯</w:t>
      </w:r>
      <w:r>
        <w:rPr>
          <w:rFonts w:cs="Times New Roman"/>
        </w:rPr>
        <w:t>。</w:t>
      </w:r>
      <w:r>
        <w:rPr>
          <w:rFonts w:cs="Times New Roman"/>
          <w:b/>
          <w:bCs/>
        </w:rPr>
        <w:t>（2）</w:t>
      </w:r>
      <w:r>
        <w:rPr>
          <w:rFonts w:hint="eastAsia" w:cs="Times New Roman"/>
          <w:b/>
          <w:bCs/>
        </w:rPr>
        <w:t>提升</w:t>
      </w:r>
      <w:r>
        <w:rPr>
          <w:rFonts w:cs="Times New Roman"/>
          <w:b/>
          <w:bCs/>
        </w:rPr>
        <w:t>中小规模经营主体及农牧民数字化能力</w:t>
      </w:r>
      <w:r>
        <w:rPr>
          <w:rFonts w:cs="Times New Roman"/>
        </w:rPr>
        <w:t>。</w:t>
      </w:r>
      <w:r>
        <w:rPr>
          <w:rFonts w:hint="eastAsia" w:cs="Times New Roman"/>
        </w:rPr>
        <w:t>依托塔城地区智慧农业科技企业搭建的数字化供应链体系与智慧平台，打造契合种养殖大户、家庭牧场、合作社等中小规模经营主体以及农牧民需求的农牧场管理系统和集成解决方案，提供信息化产品与服务，推动中小规模经营主体及农牧民的农业生产数字化能力提升。</w:t>
      </w:r>
    </w:p>
    <w:p>
      <w:pPr>
        <w:pStyle w:val="4"/>
        <w:numPr>
          <w:ilvl w:val="2"/>
          <w:numId w:val="21"/>
        </w:numPr>
        <w:spacing w:before="217"/>
        <w:rPr>
          <w:rFonts w:cs="Times New Roman"/>
        </w:rPr>
      </w:pPr>
      <w:r>
        <w:rPr>
          <w:rFonts w:cs="Times New Roman"/>
        </w:rPr>
        <w:t>加速加工流通企业数字化</w:t>
      </w:r>
      <w:r>
        <w:rPr>
          <w:rFonts w:hint="eastAsia" w:cs="Times New Roman"/>
        </w:rPr>
        <w:t>升级</w:t>
      </w:r>
    </w:p>
    <w:p>
      <w:pPr>
        <w:adjustRightInd w:val="0"/>
        <w:snapToGrid w:val="0"/>
        <w:ind w:firstLine="643"/>
        <w:rPr>
          <w:rFonts w:cs="Times New Roman"/>
        </w:rPr>
      </w:pPr>
      <w:r>
        <w:rPr>
          <w:rFonts w:cs="Times New Roman"/>
          <w:b/>
          <w:bCs/>
        </w:rPr>
        <w:t>（1）推进农产品智能加工。</w:t>
      </w:r>
      <w:r>
        <w:rPr>
          <w:rFonts w:hint="eastAsia" w:cs="Times New Roman"/>
        </w:rPr>
        <w:t>鼓励塔城地区现有的从事畜禽、棉花、玉米、小麦、番茄、辣椒、红花、鹰嘴豆等农产品加工的企业，加快推进智能加工技术的升级进程，加速推动智能分拣、无损检测、包装机器人等自动化设备的应用，提升加工成套装备的信息化水平。</w:t>
      </w:r>
      <w:r>
        <w:rPr>
          <w:rFonts w:cs="Times New Roman"/>
          <w:b/>
          <w:bCs/>
        </w:rPr>
        <w:t>（2）加快仓储物流企业数字化改造。</w:t>
      </w:r>
      <w:r>
        <w:rPr>
          <w:rFonts w:hint="eastAsia" w:cs="Times New Roman"/>
        </w:rPr>
        <w:t>推进塔城地区农产品专业市场与仓储物流企业对传感器、记录仪、电子标签、自动识别终端及监控设备等技术的采用，确保对入库、出库、运输及交易等环节实施全面数字化管理。鼓励新建集清选分级、品质检测、加工包装及冷藏保鲜等功能于一体的智能冷链物流基地，支持发展建设智慧冷链仓储区。聚焦果蔬、肉类、乳品类、速冻食品等农产品种类，支持冷链流通企业在农产品产地投资建设智慧冷库和智能运输系统，记录企业生产、运输、销售全链条数据，提升智慧仓储效率，优化库存管理，降低物流成本</w:t>
      </w:r>
      <w:r>
        <w:rPr>
          <w:rFonts w:cs="Times New Roman"/>
        </w:rPr>
        <w:t>。</w:t>
      </w:r>
    </w:p>
    <w:bookmarkEnd w:id="67"/>
    <w:p>
      <w:pPr>
        <w:pStyle w:val="4"/>
        <w:numPr>
          <w:ilvl w:val="2"/>
          <w:numId w:val="21"/>
        </w:numPr>
        <w:spacing w:before="217"/>
        <w:rPr>
          <w:rFonts w:cs="Times New Roman"/>
        </w:rPr>
      </w:pPr>
      <w:r>
        <w:rPr>
          <w:rFonts w:cs="Times New Roman"/>
        </w:rPr>
        <w:t>推进农产品电子商务服务创新</w:t>
      </w:r>
    </w:p>
    <w:p>
      <w:pPr>
        <w:adjustRightInd w:val="0"/>
        <w:snapToGrid w:val="0"/>
        <w:ind w:firstLine="643"/>
        <w:rPr>
          <w:rFonts w:cs="Times New Roman"/>
        </w:rPr>
      </w:pPr>
      <w:r>
        <w:rPr>
          <w:rFonts w:cs="Times New Roman"/>
          <w:b/>
          <w:bCs/>
        </w:rPr>
        <w:t>（1）完善农产品电子商务服务体系</w:t>
      </w:r>
      <w:r>
        <w:rPr>
          <w:rFonts w:cs="Times New Roman"/>
        </w:rPr>
        <w:t>。</w:t>
      </w:r>
      <w:r>
        <w:rPr>
          <w:rFonts w:hint="eastAsia" w:cs="Times New Roman"/>
        </w:rPr>
        <w:t>依托塔城地区各县市的</w:t>
      </w:r>
      <w:r>
        <w:rPr>
          <w:rFonts w:hint="eastAsia" w:ascii="仿宋" w:hAnsi="仿宋" w:cs="Times New Roman"/>
        </w:rPr>
        <w:t>“互联网+”</w:t>
      </w:r>
      <w:r>
        <w:rPr>
          <w:rFonts w:hint="eastAsia" w:cs="Times New Roman"/>
        </w:rPr>
        <w:t>农产品出村进城工程，进一步健全县、乡、村三级农产品电子商务服务体系，打造县、乡、村三级农产品电子商务服务示范基地。同时，强化对农产品电商主体的培训，加大对跨境电商的投入与扶持力度，逐步提升国际市场影响力。</w:t>
      </w:r>
      <w:r>
        <w:rPr>
          <w:rFonts w:cs="Times New Roman"/>
          <w:b/>
          <w:bCs/>
        </w:rPr>
        <w:t>（2）鼓励农产品网络销售模式创新</w:t>
      </w:r>
      <w:r>
        <w:rPr>
          <w:rFonts w:cs="Times New Roman"/>
        </w:rPr>
        <w:t>。</w:t>
      </w:r>
      <w:r>
        <w:rPr>
          <w:rFonts w:hint="eastAsia" w:cs="Times New Roman"/>
        </w:rPr>
        <w:t>依托塔城地区农产品电子商务服务体系，拓展直播电商、社交电商、县域电商等新兴业务模式。鼓励建设县、乡、村三级直播基地，强化与大型商超及知名电子商务平台的合作。支持龙头企业开设塔城农产品特色馆，发展直供直销、直播带货等新型业态，推动线上与线下销售渠道的创新性融合发展。</w:t>
      </w:r>
      <w:r>
        <w:rPr>
          <w:rFonts w:cs="Times New Roman"/>
          <w:b/>
          <w:bCs/>
        </w:rPr>
        <w:t>（3）加强农产品电商品牌建设</w:t>
      </w:r>
      <w:r>
        <w:rPr>
          <w:rFonts w:cs="Times New Roman"/>
        </w:rPr>
        <w:t>。制定塔城地区电子商务平台管理与服务规范，重点支持</w:t>
      </w:r>
      <w:r>
        <w:rPr>
          <w:rFonts w:ascii="仿宋" w:hAnsi="仿宋" w:cs="Times New Roman"/>
        </w:rPr>
        <w:t>“赛尔山下”</w:t>
      </w:r>
      <w:r>
        <w:rPr>
          <w:rFonts w:cs="Times New Roman"/>
        </w:rPr>
        <w:t>电商平台建设，同步培育其他各县市特色电商品牌</w:t>
      </w:r>
      <w:r>
        <w:rPr>
          <w:rFonts w:hint="eastAsia" w:cs="Times New Roman"/>
        </w:rPr>
        <w:t>。</w:t>
      </w:r>
      <w:r>
        <w:rPr>
          <w:rFonts w:cs="Times New Roman"/>
        </w:rPr>
        <w:t>强化农产品电商的品牌塑造、质量监管与售后保障，推动企业从单纯价格竞争转向品质竞争，提升农产品电商整体发展水平。</w:t>
      </w:r>
    </w:p>
    <w:p>
      <w:pPr>
        <w:pStyle w:val="4"/>
        <w:numPr>
          <w:ilvl w:val="2"/>
          <w:numId w:val="21"/>
        </w:numPr>
        <w:spacing w:before="217"/>
        <w:rPr>
          <w:rFonts w:cs="Times New Roman"/>
        </w:rPr>
      </w:pPr>
      <w:r>
        <w:rPr>
          <w:rFonts w:hint="eastAsia" w:cs="Times New Roman"/>
        </w:rPr>
        <w:t>加强</w:t>
      </w:r>
      <w:r>
        <w:rPr>
          <w:rFonts w:cs="Times New Roman"/>
        </w:rPr>
        <w:t>农产品质量安全</w:t>
      </w:r>
      <w:r>
        <w:rPr>
          <w:rFonts w:hint="eastAsia" w:cs="Times New Roman"/>
        </w:rPr>
        <w:t>全链条监管</w:t>
      </w:r>
    </w:p>
    <w:p>
      <w:pPr>
        <w:numPr>
          <w:ilvl w:val="0"/>
          <w:numId w:val="22"/>
        </w:numPr>
        <w:adjustRightInd w:val="0"/>
        <w:snapToGrid w:val="0"/>
        <w:ind w:firstLine="643"/>
        <w:rPr>
          <w:rFonts w:cs="Times New Roman"/>
        </w:rPr>
      </w:pPr>
      <w:r>
        <w:rPr>
          <w:rFonts w:hint="eastAsia" w:cs="Times New Roman"/>
          <w:b/>
          <w:bCs/>
        </w:rPr>
        <w:t>不断提升农产品质量监管能力</w:t>
      </w:r>
      <w:r>
        <w:rPr>
          <w:rFonts w:cs="Times New Roman"/>
        </w:rPr>
        <w:t>。</w:t>
      </w:r>
      <w:r>
        <w:rPr>
          <w:rFonts w:hint="eastAsia" w:cs="Times New Roman"/>
        </w:rPr>
        <w:t>依托国家农产品质量安全追溯管理信息平台、新疆农产品质量安全追溯管理平台，通过运用大数据、物联网、区块链等现代信息技术，不断提升塔城地区农产品质量监管能力和治理效能。依托地县检测机构对蔬菜、水果等食用农产品进行药物残留检测，梳理分析塔城地区主要农产品的风险图谱和预警阈值，不断提升农产品质量安全监管的精准性。</w:t>
      </w:r>
      <w:r>
        <w:rPr>
          <w:rFonts w:hint="eastAsia" w:cs="Times New Roman"/>
          <w:b/>
          <w:bCs/>
        </w:rPr>
        <w:t>（2）健全农产品质量安全预警体系</w:t>
      </w:r>
      <w:r>
        <w:rPr>
          <w:rFonts w:hint="eastAsia" w:cs="Times New Roman"/>
        </w:rPr>
        <w:t>。依托塔城地区农业大数据平台，支持新建农产品质量安全数据信息采集分析板块和农业投入品包装废弃物监测模块，该板块涵盖主体信息库、检验检测管理、风险预警与决策支持等若干系统。基于大数据模型，推广应用“承诺达标合格证+追溯码”模式，实现塔城地区农产品从田间到餐桌的全程可追溯，健全全域农产品质量安全动态评估与预警体系。</w:t>
      </w:r>
    </w:p>
    <w:p>
      <w:pPr>
        <w:pStyle w:val="4"/>
        <w:numPr>
          <w:ilvl w:val="2"/>
          <w:numId w:val="21"/>
        </w:numPr>
        <w:spacing w:before="217"/>
        <w:rPr>
          <w:rFonts w:cs="Times New Roman"/>
        </w:rPr>
      </w:pPr>
      <w:r>
        <w:rPr>
          <w:rFonts w:hint="eastAsia" w:cs="Times New Roman"/>
        </w:rPr>
        <w:t>加强进出口贸易智能仓储建设</w:t>
      </w:r>
    </w:p>
    <w:p>
      <w:pPr>
        <w:adjustRightInd w:val="0"/>
        <w:snapToGrid w:val="0"/>
        <w:ind w:firstLine="643"/>
        <w:rPr>
          <w:rFonts w:cs="Times New Roman"/>
        </w:rPr>
      </w:pPr>
      <w:r>
        <w:rPr>
          <w:rFonts w:hint="eastAsia" w:cs="Times New Roman"/>
          <w:b/>
          <w:bCs/>
        </w:rPr>
        <w:t>（1）推进主产区冷链集配中心智慧化升级</w:t>
      </w:r>
      <w:r>
        <w:rPr>
          <w:rFonts w:hint="eastAsia" w:cs="Times New Roman"/>
        </w:rPr>
        <w:t>。依托塔城地区的产业特色，鼓励沙湾市、乌苏市等果蔬主产区推进冷链集配中心的智慧化升级建设，着重解决番茄、西梅等季节性农产品仓储能力不足的问题。大力推动肉类冷链物流发展，支持新疆冠元牧业等企业的冷链加工项目建设，对排酸库、低温保鲜库等进行扩建，以满足肉类、乳制品等产品的仓储需求。</w:t>
      </w:r>
      <w:r>
        <w:rPr>
          <w:rFonts w:hint="eastAsia" w:cs="Times New Roman"/>
          <w:b/>
          <w:bCs/>
        </w:rPr>
        <w:t>（2）鼓励建设跨境冷链物流智能中转仓</w:t>
      </w:r>
      <w:r>
        <w:rPr>
          <w:rFonts w:hint="eastAsia" w:cs="Times New Roman"/>
        </w:rPr>
        <w:t>。依托新疆塔城重点开发开放试验区的区位优势，在塔城市与巴克图口岸区域布局建设跨境冷链中转仓，同步完善海关监管、快速检验检疫等相关配套设施，保障哈萨克斯坦进口农产品实现24小时内通关并完成仓储对接，同时保障出口果蔬在48小时内运抵中亚终端市场，有效减少跨境物流过程中的损耗。</w:t>
      </w:r>
    </w:p>
    <w:tbl>
      <w:tblPr>
        <w:tblStyle w:val="17"/>
        <w:tblpPr w:leftFromText="180" w:rightFromText="180" w:vertAnchor="text" w:horzAnchor="margin" w:tblpY="26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adjustRightInd w:val="0"/>
              <w:snapToGrid w:val="0"/>
              <w:ind w:firstLine="0" w:firstLineChars="0"/>
              <w:jc w:val="center"/>
              <w:rPr>
                <w:rFonts w:cs="Times New Roman"/>
                <w:b/>
                <w:bCs/>
              </w:rPr>
            </w:pPr>
            <w:r>
              <w:rPr>
                <w:rFonts w:hint="eastAsia" w:cs="Times New Roman"/>
                <w:b/>
                <w:bCs/>
              </w:rPr>
              <w:t>专栏三：全链条数字化升级提升工程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640"/>
            </w:pPr>
            <w:r>
              <w:rPr>
                <w:rFonts w:hint="eastAsia"/>
              </w:rPr>
              <w:t>1.</w:t>
            </w:r>
            <w:r>
              <w:rPr>
                <w:rFonts w:hint="eastAsia"/>
                <w:b/>
                <w:bCs/>
              </w:rPr>
              <w:t>农畜产品全链条设备升级项目</w:t>
            </w:r>
            <w:r>
              <w:rPr>
                <w:rFonts w:hint="eastAsia"/>
              </w:rPr>
              <w:t>。在乌苏市、塔城市、沙湾市、托里县额敏县围绕桑蚕、辣椒、鹰嘴豆、红花、西红柿、玉米产业等农产品以及牛羊、奶业、肉鸭、飞鹅、蛋鸡产业等畜产品，开展加工设备升级行动，引入智能化采摘设备、自动化饲喂系统、区块链追溯系统、智能化管理系统等，提高产能效益。</w:t>
            </w:r>
          </w:p>
          <w:p>
            <w:pPr>
              <w:ind w:firstLine="643"/>
            </w:pPr>
            <w:r>
              <w:rPr>
                <w:rFonts w:hint="eastAsia"/>
                <w:b/>
                <w:bCs/>
              </w:rPr>
              <w:t>2.农产品质量安全信息化管理项目。</w:t>
            </w:r>
            <w:r>
              <w:rPr>
                <w:rFonts w:hint="eastAsia"/>
              </w:rPr>
              <w:t>在塔城地区围绕220余家规上种植生产经营主体，建立稳定高效的“快速筛查+定量验证+智能预警”的智能预警风险系统，将有效应对农产品安全用药问题，提升地区农产品质量安全水平。</w:t>
            </w:r>
          </w:p>
          <w:p>
            <w:pPr>
              <w:ind w:firstLine="643"/>
            </w:pPr>
            <w:r>
              <w:rPr>
                <w:rFonts w:hint="eastAsia"/>
                <w:b/>
                <w:bCs/>
              </w:rPr>
              <w:t>3.农产品冷链物流基地建设项目</w:t>
            </w:r>
            <w:r>
              <w:rPr>
                <w:rFonts w:hint="eastAsia"/>
              </w:rPr>
              <w:t>。</w:t>
            </w:r>
            <w:bookmarkStart w:id="68" w:name="OLE_LINK31"/>
            <w:r>
              <w:rPr>
                <w:rFonts w:hint="eastAsia"/>
              </w:rPr>
              <w:t>在裕民县建设1万多平米的智慧冷链仓储区，配套市场交易、冷链总部、大数据服务中心等，构建覆盖农产品加工、仓储、交易及数据管理的一体化冷链枢纽，提升区域冷链综合服务能力。</w:t>
            </w:r>
          </w:p>
          <w:bookmarkEnd w:id="68"/>
          <w:p>
            <w:pPr>
              <w:ind w:firstLine="643"/>
            </w:pPr>
            <w:r>
              <w:rPr>
                <w:rFonts w:hint="eastAsia"/>
                <w:b/>
                <w:bCs/>
              </w:rPr>
              <w:t>4.进出口贸易智能仓储建设项目</w:t>
            </w:r>
            <w:r>
              <w:rPr>
                <w:rFonts w:hint="eastAsia"/>
              </w:rPr>
              <w:t>。</w:t>
            </w:r>
            <w:r>
              <w:rPr>
                <w:rFonts w:hint="eastAsia" w:cs="Times New Roman"/>
              </w:rPr>
              <w:t>借助塔城重点开发开放试验区政策优势，深化与哈萨克斯坦的合作，通过支持</w:t>
            </w:r>
            <w:r>
              <w:rPr>
                <w:rFonts w:cs="Times New Roman"/>
              </w:rPr>
              <w:t>沙湾市、乌苏市等果蔬主产区推进冷链集配中心</w:t>
            </w:r>
            <w:r>
              <w:rPr>
                <w:rFonts w:hint="eastAsia" w:cs="Times New Roman"/>
              </w:rPr>
              <w:t>智慧化</w:t>
            </w:r>
            <w:r>
              <w:rPr>
                <w:rFonts w:cs="Times New Roman"/>
              </w:rPr>
              <w:t>升级</w:t>
            </w:r>
            <w:r>
              <w:rPr>
                <w:rFonts w:hint="eastAsia" w:cs="Times New Roman"/>
              </w:rPr>
              <w:t>，在塔城市、巴克图口岸周边建设跨境冷链中转仓，解决季节性果蔬、肉类等农产品仓储不足问题，</w:t>
            </w:r>
            <w:r>
              <w:rPr>
                <w:rFonts w:cs="Times New Roman"/>
              </w:rPr>
              <w:t>降低跨境物流损耗率</w:t>
            </w:r>
            <w:r>
              <w:rPr>
                <w:rFonts w:hint="eastAsia" w:cs="Times New Roman"/>
              </w:rPr>
              <w:t>。</w:t>
            </w:r>
          </w:p>
        </w:tc>
      </w:tr>
    </w:tbl>
    <w:p>
      <w:pPr>
        <w:pStyle w:val="3"/>
        <w:spacing w:before="217" w:beforeLines="50" w:after="217" w:afterLines="50" w:line="240" w:lineRule="auto"/>
        <w:rPr>
          <w:rFonts w:cs="Times New Roman"/>
        </w:rPr>
      </w:pPr>
      <w:bookmarkStart w:id="69" w:name="_Toc227829216"/>
      <w:r>
        <w:rPr>
          <w:rFonts w:cs="Times New Roman"/>
        </w:rPr>
        <w:t>加强科技服务支撑，补齐人才队伍短板</w:t>
      </w:r>
      <w:bookmarkEnd w:id="69"/>
    </w:p>
    <w:p>
      <w:pPr>
        <w:pStyle w:val="4"/>
        <w:numPr>
          <w:ilvl w:val="0"/>
          <w:numId w:val="23"/>
        </w:numPr>
        <w:spacing w:before="217"/>
        <w:rPr>
          <w:rFonts w:cs="Times New Roman"/>
        </w:rPr>
      </w:pPr>
      <w:r>
        <w:rPr>
          <w:rFonts w:cs="Times New Roman"/>
        </w:rPr>
        <w:t>加快技术装备本地研发推广</w:t>
      </w:r>
    </w:p>
    <w:p>
      <w:pPr>
        <w:ind w:firstLine="643"/>
        <w:rPr>
          <w:rFonts w:cs="Times New Roman"/>
        </w:rPr>
      </w:pPr>
      <w:r>
        <w:rPr>
          <w:rFonts w:cs="Times New Roman"/>
          <w:b/>
          <w:bCs/>
        </w:rPr>
        <w:t>（1）加快技术装备本地化研发</w:t>
      </w:r>
      <w:r>
        <w:rPr>
          <w:rFonts w:cs="Times New Roman"/>
        </w:rPr>
        <w:t>。</w:t>
      </w:r>
      <w:r>
        <w:rPr>
          <w:rFonts w:hint="eastAsia" w:cs="Times New Roman"/>
        </w:rPr>
        <w:t>以塔城（托里）绿色智算产业园区等为依托，加速推进适应塔城地区农业实际情况的农业专用传感器、智能灌溉AI模型、主要作物和畜禽生长生产调控AI模型、智能饲料投喂系统、农业智能装备与机器人等核心技术装备的研发制造，提高精准作业水平，为塔城地区智慧农业的发展提供支撑。</w:t>
      </w:r>
      <w:r>
        <w:rPr>
          <w:rFonts w:cs="Times New Roman"/>
          <w:b/>
          <w:bCs/>
        </w:rPr>
        <w:t>（2）深入推进</w:t>
      </w:r>
      <w:r>
        <w:rPr>
          <w:rFonts w:hint="eastAsia" w:cs="Times New Roman"/>
          <w:b/>
          <w:bCs/>
        </w:rPr>
        <w:t>智能</w:t>
      </w:r>
      <w:r>
        <w:rPr>
          <w:rFonts w:cs="Times New Roman"/>
          <w:b/>
          <w:bCs/>
        </w:rPr>
        <w:t>绿色生产技术应用</w:t>
      </w:r>
      <w:r>
        <w:rPr>
          <w:rFonts w:cs="Times New Roman"/>
        </w:rPr>
        <w:t>。</w:t>
      </w:r>
      <w:r>
        <w:rPr>
          <w:rFonts w:hint="eastAsia" w:cs="Times New Roman"/>
        </w:rPr>
        <w:t>依托塔城地区农技推广部门，在全域乡村地区进一步深化推广植保无人机绿色防控技术、智能水肥一体化系统、北斗智能农机终端装备等绿色生产技术装备的应用，大幅减少环境污染，进一步提高资源利用效率，达成农业生产效率提升以及质量效益显著提高的目标。</w:t>
      </w:r>
    </w:p>
    <w:p>
      <w:pPr>
        <w:pStyle w:val="4"/>
        <w:numPr>
          <w:ilvl w:val="0"/>
          <w:numId w:val="23"/>
        </w:numPr>
        <w:spacing w:before="217"/>
        <w:rPr>
          <w:rFonts w:cs="Times New Roman"/>
        </w:rPr>
      </w:pPr>
      <w:r>
        <w:rPr>
          <w:rFonts w:cs="Times New Roman"/>
        </w:rPr>
        <w:t>完善产学研用协同创新机制</w:t>
      </w:r>
    </w:p>
    <w:p>
      <w:pPr>
        <w:ind w:firstLine="643"/>
        <w:rPr>
          <w:rFonts w:cs="Times New Roman"/>
        </w:rPr>
      </w:pPr>
      <w:r>
        <w:rPr>
          <w:rFonts w:cs="Times New Roman"/>
          <w:b/>
          <w:bCs/>
        </w:rPr>
        <w:t>（1）加强智慧农业产学研用体系建设</w:t>
      </w:r>
      <w:r>
        <w:rPr>
          <w:rFonts w:cs="Times New Roman"/>
        </w:rPr>
        <w:t>。</w:t>
      </w:r>
      <w:r>
        <w:rPr>
          <w:rFonts w:hint="eastAsia" w:cs="Times New Roman"/>
        </w:rPr>
        <w:t>坚持</w:t>
      </w:r>
      <w:r>
        <w:rPr>
          <w:rFonts w:cs="Times New Roman"/>
        </w:rPr>
        <w:t>以产业需求为导向，依托中国农业大学、</w:t>
      </w:r>
      <w:r>
        <w:rPr>
          <w:rFonts w:hint="eastAsia" w:cs="Times New Roman"/>
        </w:rPr>
        <w:t>中国农业机械化科学研究院、</w:t>
      </w:r>
      <w:r>
        <w:rPr>
          <w:rFonts w:cs="Times New Roman"/>
        </w:rPr>
        <w:t>中国农业科学院西部农业研究中心、辽宁农科院塔城分院、中国农业大学新疆优质农牧产业研究中心</w:t>
      </w:r>
      <w:r>
        <w:rPr>
          <w:rFonts w:hint="eastAsia" w:cs="Times New Roman"/>
        </w:rPr>
        <w:t>、</w:t>
      </w:r>
      <w:r>
        <w:rPr>
          <w:rFonts w:cs="Times New Roman"/>
        </w:rPr>
        <w:t>山东农业大学等</w:t>
      </w:r>
      <w:r>
        <w:rPr>
          <w:rFonts w:hint="eastAsia" w:cs="Times New Roman"/>
        </w:rPr>
        <w:t>科研单位及高校</w:t>
      </w:r>
      <w:r>
        <w:rPr>
          <w:rFonts w:cs="Times New Roman"/>
        </w:rPr>
        <w:t>，联合内地智慧农业领域高新技术企业及本地农业科技企业，搭建跨学科协同创新平台，加强智慧农业产学研用科技创新体系建设。</w:t>
      </w:r>
      <w:r>
        <w:rPr>
          <w:rFonts w:cs="Times New Roman"/>
          <w:b/>
          <w:bCs/>
        </w:rPr>
        <w:t>（2）推进智慧农业领域科技成果转化</w:t>
      </w:r>
      <w:r>
        <w:rPr>
          <w:rFonts w:cs="Times New Roman"/>
        </w:rPr>
        <w:t>。</w:t>
      </w:r>
      <w:r>
        <w:rPr>
          <w:rFonts w:hint="eastAsia" w:cs="Times New Roman"/>
        </w:rPr>
        <w:t>激励塔城地区智慧农业科技企业，整合产业链上下游创新资源，组建智慧农业技术创新应用联合组织，聚焦巴什拜羊育种能力提升等方面，深入开展技术交流与协作，共同攻克育种难题。持续推行“揭榜挂帅”机制，针对长期制约传统产业转型升级的产业基础、重大技术装备“卡脖子”问题，鼓励科研单位和龙头企业等开展重大技术装备科研攻关。积极与国内外智慧农业领域先进企业开展对接，促进智能装备、精准管理、数字服务等前沿科技成果在塔城地区进行试验转化和规模化应用，全面增强智慧农业技术集成创新能力，为区域智慧农业高质量发展提供强大动力。</w:t>
      </w:r>
    </w:p>
    <w:p>
      <w:pPr>
        <w:pStyle w:val="4"/>
        <w:numPr>
          <w:ilvl w:val="0"/>
          <w:numId w:val="23"/>
        </w:numPr>
        <w:spacing w:before="217"/>
        <w:rPr>
          <w:rFonts w:cs="Times New Roman"/>
        </w:rPr>
      </w:pPr>
      <w:r>
        <w:rPr>
          <w:rFonts w:cs="Times New Roman"/>
        </w:rPr>
        <w:t>促进农业社会化服务数智化</w:t>
      </w:r>
    </w:p>
    <w:p>
      <w:pPr>
        <w:ind w:firstLine="643"/>
        <w:rPr>
          <w:rFonts w:cs="Times New Roman"/>
        </w:rPr>
      </w:pPr>
      <w:r>
        <w:rPr>
          <w:rFonts w:cs="Times New Roman"/>
          <w:b/>
          <w:bCs/>
        </w:rPr>
        <w:t>（1）扩大生产管理数智化服务范围</w:t>
      </w:r>
      <w:r>
        <w:rPr>
          <w:rFonts w:cs="Times New Roman"/>
        </w:rPr>
        <w:t>。</w:t>
      </w:r>
      <w:r>
        <w:rPr>
          <w:rFonts w:hint="eastAsia" w:cs="Times New Roman"/>
        </w:rPr>
        <w:t>引导塔城地区农业科技企业构建智慧农业生产管理系统，支持开发移动应用程序及小程序等数字化工具，逐步实现对玉米、小麦、棉花、特色作物、新疆褐牛、湖羊等全产业链的数字化管控。同时，持续加强对农牧民的推广应用，扩大生产管理数智化服务的覆盖面。</w:t>
      </w:r>
      <w:r>
        <w:rPr>
          <w:rFonts w:cs="Times New Roman"/>
          <w:b/>
          <w:bCs/>
        </w:rPr>
        <w:t>（2）提高农机智能化服务水平</w:t>
      </w:r>
      <w:r>
        <w:rPr>
          <w:rFonts w:cs="Times New Roman"/>
        </w:rPr>
        <w:t>。</w:t>
      </w:r>
      <w:r>
        <w:rPr>
          <w:rFonts w:hint="eastAsia" w:cs="Times New Roman"/>
        </w:rPr>
        <w:t>大力推动农机合作社、龙头企业等农业社会化服务主体购置植保无人机、无人驾驶拖拉机、智能收获机等智能农机装备，为种植大户、家庭农场、农牧民等提供专业化服务，实现高效精准作业。积极推进</w:t>
      </w:r>
      <w:r>
        <w:rPr>
          <w:rFonts w:hint="eastAsia" w:ascii="仿宋" w:hAnsi="仿宋" w:cs="Times New Roman"/>
        </w:rPr>
        <w:t>“互联网+农机”模式</w:t>
      </w:r>
      <w:r>
        <w:rPr>
          <w:rFonts w:hint="eastAsia" w:cs="Times New Roman"/>
        </w:rPr>
        <w:t>，加快农机机械化向智能化的转变进程，逐步构建农机作业监测及远程调度网络。</w:t>
      </w:r>
      <w:r>
        <w:rPr>
          <w:rFonts w:cs="Times New Roman"/>
          <w:b/>
          <w:bCs/>
        </w:rPr>
        <w:t>（3）创新金融保险数智化服务</w:t>
      </w:r>
      <w:r>
        <w:rPr>
          <w:rFonts w:cs="Times New Roman"/>
        </w:rPr>
        <w:t>。</w:t>
      </w:r>
      <w:r>
        <w:rPr>
          <w:rFonts w:hint="eastAsia" w:cs="Times New Roman"/>
        </w:rPr>
        <w:t>引导塔城地区金融机构与农业农村大数据平台对接，依托农业生产经营主体的电子信用档案及生产经营数据构建信用评价模型，精准提供各类金融服务。引导保险机构根据农业生产经营主体的电子信用档案及生产经营数据，研发并推广契合农业生产经营主体需求的财产险、责任险产品，增强农业生产经营主体在生产经营、技术创新、突发灾害、货物运输等方面的风险防范能力。推动农业保险保障责任逐步从农业生产环节拓展至产前、产后环节，渐次实现全链条覆盖。</w:t>
      </w:r>
    </w:p>
    <w:p>
      <w:pPr>
        <w:pStyle w:val="4"/>
        <w:numPr>
          <w:ilvl w:val="0"/>
          <w:numId w:val="23"/>
        </w:numPr>
        <w:spacing w:before="217"/>
        <w:rPr>
          <w:rFonts w:cs="Times New Roman"/>
        </w:rPr>
      </w:pPr>
      <w:r>
        <w:rPr>
          <w:rFonts w:cs="Times New Roman"/>
        </w:rPr>
        <w:t>多途径补齐复合型人才队伍</w:t>
      </w:r>
    </w:p>
    <w:p>
      <w:pPr>
        <w:ind w:firstLine="643"/>
        <w:rPr>
          <w:rFonts w:cs="Times New Roman"/>
        </w:rPr>
      </w:pPr>
      <w:r>
        <w:rPr>
          <w:rFonts w:cs="Times New Roman"/>
          <w:b/>
          <w:bCs/>
        </w:rPr>
        <w:t>（1）建立多层次人才培养体系</w:t>
      </w:r>
      <w:r>
        <w:rPr>
          <w:rFonts w:cs="Times New Roman"/>
        </w:rPr>
        <w:t>。</w:t>
      </w:r>
      <w:r>
        <w:rPr>
          <w:rFonts w:hint="eastAsia" w:cs="Times New Roman"/>
        </w:rPr>
        <w:t>依托中国农业大学、山东农业大学、中国农业机械化科学研究院、中国农业科学院西部农业研究中心、辽宁农科院塔城分院、中国农业大学新疆优质农牧产业研究中心等高校及科研单位，深化与塔城地区智慧农业企业的合作，培养契合塔城地区智慧农业领域需求的应用型、创新型和复合型人才。依托塔城职业技术学院开设智慧农业相关课程，加强实践教学与校企合作，储备智慧农业技术人才。依托塔城地区、各县（市）农广校和第三方培训机构，构建</w:t>
      </w:r>
      <w:r>
        <w:rPr>
          <w:rFonts w:hint="eastAsia" w:ascii="仿宋" w:hAnsi="仿宋" w:cs="Times New Roman"/>
        </w:rPr>
        <w:t>“县—乡—村”</w:t>
      </w:r>
      <w:r>
        <w:rPr>
          <w:rFonts w:hint="eastAsia" w:cs="Times New Roman"/>
        </w:rPr>
        <w:t>三级培训网络，开展智慧农业专业技术培训，培育高素质职业农民，着重提升其智能设备操作与数据分析能力。鼓励各县（市）建设智慧农业实训基地，推广</w:t>
      </w:r>
      <w:r>
        <w:rPr>
          <w:rFonts w:hint="eastAsia" w:ascii="仿宋" w:hAnsi="仿宋" w:cs="Times New Roman"/>
        </w:rPr>
        <w:t>“田间课堂”“示范观摩”</w:t>
      </w:r>
      <w:r>
        <w:rPr>
          <w:rFonts w:hint="eastAsia" w:cs="Times New Roman"/>
        </w:rPr>
        <w:t>模式，发挥农民技术能手的带动作用，增强小农户参与智慧农业的意识与能力。依托</w:t>
      </w:r>
      <w:r>
        <w:rPr>
          <w:rFonts w:cs="Times New Roman"/>
        </w:rPr>
        <w:t>新疆农业大学</w:t>
      </w:r>
      <w:r>
        <w:rPr>
          <w:rFonts w:hint="eastAsia" w:cs="Times New Roman"/>
        </w:rPr>
        <w:t>，通过与</w:t>
      </w:r>
      <w:r>
        <w:rPr>
          <w:rFonts w:cs="Times New Roman"/>
        </w:rPr>
        <w:t>塔城中创农业科技发展有限公司</w:t>
      </w:r>
      <w:r>
        <w:rPr>
          <w:rFonts w:hint="eastAsia" w:cs="Times New Roman"/>
        </w:rPr>
        <w:t>构建合作，</w:t>
      </w:r>
      <w:r>
        <w:rPr>
          <w:rFonts w:cs="Times New Roman"/>
        </w:rPr>
        <w:t>共同定制专业化培训课程体系</w:t>
      </w:r>
      <w:r>
        <w:rPr>
          <w:rFonts w:hint="eastAsia" w:cs="Times New Roman"/>
        </w:rPr>
        <w:t>，</w:t>
      </w:r>
      <w:r>
        <w:rPr>
          <w:rFonts w:cs="Times New Roman"/>
        </w:rPr>
        <w:t>聚焦新能源动力原理、整机故障排查、零部件检修更换、电路油路维护、设备日常养护、故障应急处置</w:t>
      </w:r>
      <w:r>
        <w:rPr>
          <w:rFonts w:hint="eastAsia" w:cs="Times New Roman"/>
        </w:rPr>
        <w:t>、智能灌溉</w:t>
      </w:r>
      <w:r>
        <w:rPr>
          <w:rFonts w:cs="Times New Roman"/>
        </w:rPr>
        <w:t>等核心技能方向</w:t>
      </w:r>
      <w:r>
        <w:rPr>
          <w:rFonts w:hint="eastAsia" w:cs="Times New Roman"/>
        </w:rPr>
        <w:t>，</w:t>
      </w:r>
      <w:r>
        <w:rPr>
          <w:rFonts w:cs="Times New Roman"/>
        </w:rPr>
        <w:t>为区域综合农事服务体系输送高素质技能型新农人</w:t>
      </w:r>
      <w:r>
        <w:rPr>
          <w:rFonts w:hint="eastAsia" w:cs="Times New Roman"/>
        </w:rPr>
        <w:t>。</w:t>
      </w:r>
      <w:r>
        <w:rPr>
          <w:rFonts w:cs="Times New Roman"/>
          <w:b/>
          <w:bCs/>
        </w:rPr>
        <w:t>（2）制定人才引进与激励政策</w:t>
      </w:r>
      <w:r>
        <w:rPr>
          <w:rFonts w:cs="Times New Roman"/>
        </w:rPr>
        <w:t>。</w:t>
      </w:r>
      <w:bookmarkStart w:id="70" w:name="OLE_LINK5"/>
      <w:r>
        <w:rPr>
          <w:rFonts w:hint="eastAsia" w:cs="Times New Roman"/>
        </w:rPr>
        <w:t>持续推进</w:t>
      </w:r>
      <w:r>
        <w:rPr>
          <w:rFonts w:hint="eastAsia" w:ascii="仿宋" w:hAnsi="仿宋" w:cs="Times New Roman"/>
        </w:rPr>
        <w:t>“塔城英才”</w:t>
      </w:r>
      <w:r>
        <w:rPr>
          <w:rFonts w:hint="eastAsia" w:cs="Times New Roman"/>
        </w:rPr>
        <w:t>计划的实施，开展智慧农业专项人才引进工作，吸引农业信息技术、智能装备工程等领域的高层次人才来塔留塔。鼓励高校毕业生、</w:t>
      </w:r>
      <w:r>
        <w:rPr>
          <w:rFonts w:hint="eastAsia" w:ascii="仿宋" w:hAnsi="仿宋" w:cs="Times New Roman"/>
        </w:rPr>
        <w:t>“农二代”</w:t>
      </w:r>
      <w:r>
        <w:rPr>
          <w:rFonts w:hint="eastAsia" w:cs="Times New Roman"/>
        </w:rPr>
        <w:t>等留驻塔城或返乡创业，各部门协同合作，制定税收优惠、住房补贴等相关政策，为人才留塔提供保障。积极开展智慧农业领域的职业开发与职业技能等级认定工作，吸引相关人才投身智慧农业工作。</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0" w:firstLineChars="0"/>
              <w:jc w:val="center"/>
              <w:rPr>
                <w:b/>
                <w:bCs/>
                <w:lang w:val="zh-CN"/>
              </w:rPr>
            </w:pPr>
            <w:bookmarkStart w:id="71" w:name="OLE_LINK32"/>
            <w:r>
              <w:rPr>
                <w:rFonts w:hint="eastAsia"/>
                <w:b/>
                <w:bCs/>
                <w:lang w:val="zh-CN"/>
              </w:rPr>
              <w:t>专栏4：科技服务人次支撑建设工程</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3"/>
            </w:pPr>
            <w:r>
              <w:rPr>
                <w:rFonts w:hint="eastAsia"/>
                <w:b/>
                <w:bCs/>
                <w:lang w:val="zh-CN"/>
              </w:rPr>
              <w:t>1.农业科技创新研发</w:t>
            </w:r>
            <w:r>
              <w:rPr>
                <w:b/>
                <w:bCs/>
                <w:lang w:val="zh-CN"/>
              </w:rPr>
              <w:t>项目</w:t>
            </w:r>
            <w:r>
              <w:rPr>
                <w:rFonts w:hint="eastAsia"/>
                <w:lang w:val="zh-CN"/>
              </w:rPr>
              <w:t>。</w:t>
            </w:r>
            <w:r>
              <w:t>在乌苏市新建研发实验楼、智能化检验室、种质资源库及配套附属设施，购置先进科研仪器设备，提升种业科技创新能力</w:t>
            </w:r>
            <w:r>
              <w:rPr>
                <w:rFonts w:hint="eastAsia"/>
              </w:rPr>
              <w:t>；在塔城市建设集种植、畜牧、康养、旅游、智能农业管理、技术服务、农副产品加工专用设备制造于一体的综合性科研基地，打造新质生产力示范平台。</w:t>
            </w:r>
          </w:p>
          <w:p>
            <w:pPr>
              <w:ind w:firstLine="643"/>
              <w:rPr>
                <w:lang w:val="zh-CN"/>
              </w:rPr>
            </w:pPr>
            <w:r>
              <w:rPr>
                <w:rFonts w:hint="eastAsia"/>
                <w:b/>
                <w:bCs/>
                <w:lang w:val="zh-CN"/>
              </w:rPr>
              <w:t>2.产学研</w:t>
            </w:r>
            <w:r>
              <w:rPr>
                <w:b/>
                <w:bCs/>
              </w:rPr>
              <w:t>揭榜挂帅项目</w:t>
            </w:r>
            <w:r>
              <w:rPr>
                <w:rFonts w:hint="eastAsia"/>
                <w:b/>
                <w:bCs/>
                <w:lang w:val="zh-CN"/>
              </w:rPr>
              <w:t>。</w:t>
            </w:r>
            <w:r>
              <w:rPr>
                <w:rFonts w:hint="eastAsia"/>
                <w:lang w:val="zh-CN"/>
              </w:rPr>
              <w:t>支持新疆钵施然智能股份有限公司联合科研院校，围绕电动通用动力装备开展核心技术攻关，聚焦智能化、高效化、可靠化主线，形成覆盖耕、种、管、收全作业环节的规模化熟化应用体系。</w:t>
            </w:r>
          </w:p>
          <w:p>
            <w:pPr>
              <w:ind w:firstLine="643"/>
              <w:rPr>
                <w:b/>
                <w:bCs/>
                <w:lang w:val="zh-CN"/>
              </w:rPr>
            </w:pPr>
            <w:r>
              <w:rPr>
                <w:rFonts w:hint="eastAsia"/>
                <w:b/>
                <w:bCs/>
                <w:lang w:val="zh-CN"/>
              </w:rPr>
              <w:t>3.</w:t>
            </w:r>
            <w:r>
              <w:rPr>
                <w:b/>
                <w:bCs/>
                <w:lang w:val="zh-CN"/>
              </w:rPr>
              <w:t>引育复合型智慧农业人才项目</w:t>
            </w:r>
            <w:r>
              <w:rPr>
                <w:rFonts w:hint="eastAsia"/>
                <w:lang w:val="zh-CN"/>
              </w:rPr>
              <w:t>。</w:t>
            </w:r>
            <w:r>
              <w:rPr>
                <w:rFonts w:cs="Times New Roman"/>
              </w:rPr>
              <w:t>聚焦智慧农业发展的多层次、高素质、复合</w:t>
            </w:r>
            <w:r>
              <w:rPr>
                <w:rFonts w:hint="eastAsia" w:cs="Times New Roman"/>
              </w:rPr>
              <w:t>型</w:t>
            </w:r>
            <w:r>
              <w:rPr>
                <w:rFonts w:cs="Times New Roman"/>
              </w:rPr>
              <w:t>人才需求，通过与高校、科研机构合作，设立智慧农业人才实训基地</w:t>
            </w:r>
            <w:r>
              <w:rPr>
                <w:rFonts w:hint="eastAsia" w:cs="Times New Roman"/>
              </w:rPr>
              <w:t>。</w:t>
            </w:r>
            <w:r>
              <w:rPr>
                <w:rFonts w:cs="Times New Roman"/>
              </w:rPr>
              <w:t>同时，制定人才引进政策，吸引智慧农业领域高端人才和团队落地塔城。</w:t>
            </w:r>
          </w:p>
        </w:tc>
      </w:tr>
    </w:tbl>
    <w:p>
      <w:pPr>
        <w:ind w:firstLine="0" w:firstLineChars="0"/>
        <w:rPr>
          <w:rFonts w:cs="Times New Roman"/>
        </w:rPr>
      </w:pPr>
    </w:p>
    <w:bookmarkEnd w:id="70"/>
    <w:p>
      <w:pPr>
        <w:pStyle w:val="2"/>
        <w:numPr>
          <w:ilvl w:val="0"/>
          <w:numId w:val="2"/>
        </w:numPr>
        <w:spacing w:after="217"/>
        <w:ind w:firstLine="0"/>
        <w:rPr>
          <w:lang w:val="zh-CN"/>
        </w:rPr>
      </w:pPr>
      <w:bookmarkStart w:id="72" w:name="_Toc227829222"/>
      <w:r>
        <w:rPr>
          <w:lang w:val="zh-CN"/>
        </w:rPr>
        <w:t>保障措施</w:t>
      </w:r>
      <w:bookmarkEnd w:id="72"/>
    </w:p>
    <w:p>
      <w:pPr>
        <w:pStyle w:val="3"/>
        <w:numPr>
          <w:ilvl w:val="1"/>
          <w:numId w:val="24"/>
        </w:numPr>
        <w:spacing w:before="217" w:beforeLines="50" w:after="217" w:afterLines="50" w:line="240" w:lineRule="auto"/>
        <w:rPr>
          <w:rFonts w:cs="Times New Roman"/>
        </w:rPr>
      </w:pPr>
      <w:bookmarkStart w:id="73" w:name="_Toc227829223"/>
      <w:r>
        <w:rPr>
          <w:rFonts w:cs="Times New Roman"/>
        </w:rPr>
        <w:t>强化</w:t>
      </w:r>
      <w:r>
        <w:rPr>
          <w:rFonts w:hint="eastAsia" w:cs="Times New Roman"/>
        </w:rPr>
        <w:t>方案</w:t>
      </w:r>
      <w:r>
        <w:rPr>
          <w:rFonts w:cs="Times New Roman"/>
        </w:rPr>
        <w:t>组织实施</w:t>
      </w:r>
      <w:bookmarkEnd w:id="73"/>
    </w:p>
    <w:p>
      <w:pPr>
        <w:ind w:firstLine="640"/>
        <w:rPr>
          <w:rFonts w:cs="Times New Roman"/>
        </w:rPr>
      </w:pPr>
      <w:bookmarkStart w:id="74" w:name="OLE_LINK7"/>
      <w:r>
        <w:rPr>
          <w:rFonts w:hint="eastAsia" w:cs="Times New Roman"/>
        </w:rPr>
        <w:t>切实保障《塔城地区智慧农业行动方案》各项任务落地见效，必须毫不动摇地加强党的全面领导，将本方案的实施作为推动农业农村现代化的关键抓手。</w:t>
      </w:r>
      <w:r>
        <w:rPr>
          <w:rFonts w:cs="Times New Roman"/>
        </w:rPr>
        <w:t>牢固树立</w:t>
      </w:r>
      <w:r>
        <w:rPr>
          <w:rFonts w:ascii="仿宋" w:hAnsi="仿宋" w:cs="Times New Roman"/>
        </w:rPr>
        <w:t>“一盘棋”</w:t>
      </w:r>
      <w:r>
        <w:rPr>
          <w:rFonts w:cs="Times New Roman"/>
        </w:rPr>
        <w:t>思想，强化顶层设计与统筹布局</w:t>
      </w:r>
      <w:r>
        <w:rPr>
          <w:rFonts w:hint="eastAsia" w:cs="Times New Roman"/>
        </w:rPr>
        <w:t>。地区及各县（市）党委、政府要切实履行主体责任，将重要任务纳入重要议事日程。充分发挥党委农村工作领导小组的牵头抓总、统筹协调作用，建立健全上下联动、部门协同的工作推进机制。同时建立健全督导考核机制，制定详细的时间表与路线图，加强过程监控与成效评估，确保责任层层压实、工作件件落实，全力推动塔城地区智慧农业发展迈上新台阶。</w:t>
      </w:r>
    </w:p>
    <w:p>
      <w:pPr>
        <w:pStyle w:val="3"/>
        <w:numPr>
          <w:ilvl w:val="1"/>
          <w:numId w:val="24"/>
        </w:numPr>
        <w:spacing w:before="217" w:beforeLines="50" w:after="217" w:afterLines="50" w:line="240" w:lineRule="auto"/>
        <w:rPr>
          <w:rFonts w:cs="Times New Roman"/>
        </w:rPr>
      </w:pPr>
      <w:bookmarkStart w:id="75" w:name="_Toc227829224"/>
      <w:bookmarkStart w:id="76" w:name="OLE_LINK37"/>
      <w:r>
        <w:rPr>
          <w:rFonts w:cs="Times New Roman"/>
        </w:rPr>
        <w:t>加大政策资金保障</w:t>
      </w:r>
      <w:bookmarkEnd w:id="75"/>
    </w:p>
    <w:bookmarkEnd w:id="76"/>
    <w:p>
      <w:pPr>
        <w:adjustRightInd w:val="0"/>
        <w:snapToGrid w:val="0"/>
        <w:ind w:firstLine="640"/>
        <w:rPr>
          <w:rFonts w:cs="Times New Roman"/>
        </w:rPr>
      </w:pPr>
      <w:r>
        <w:rPr>
          <w:rFonts w:cs="Times New Roman"/>
          <w:bCs/>
        </w:rPr>
        <w:t>为了大力推进地区智慧农业发展，需建立多元资金投入机制，同时针对智慧农业发展不同环节制定相应的补贴政策。</w:t>
      </w:r>
      <w:r>
        <w:rPr>
          <w:rFonts w:cs="Times New Roman"/>
          <w:b/>
        </w:rPr>
        <w:t>一是加强统筹整合本地资金</w:t>
      </w:r>
      <w:r>
        <w:rPr>
          <w:rFonts w:cs="Times New Roman"/>
          <w:bCs/>
        </w:rPr>
        <w:t>。统筹整合地区乡村振兴、产粮大县、制种大县、农机购置补贴等本地存量资金，重点加大向北斗导航、智能灌溉、智能农机、智慧育种等关键环节的投入力度，</w:t>
      </w:r>
      <w:r>
        <w:rPr>
          <w:rFonts w:ascii="仿宋" w:hAnsi="仿宋" w:cs="Times New Roman"/>
          <w:bCs/>
        </w:rPr>
        <w:t>形成“多个渠道进水、一个池子放水”</w:t>
      </w:r>
      <w:r>
        <w:rPr>
          <w:rFonts w:cs="Times New Roman"/>
          <w:bCs/>
        </w:rPr>
        <w:t>的投入格局</w:t>
      </w:r>
      <w:r>
        <w:rPr>
          <w:rFonts w:cs="Times New Roman"/>
        </w:rPr>
        <w:t>。</w:t>
      </w:r>
      <w:r>
        <w:rPr>
          <w:rFonts w:cs="Times New Roman"/>
          <w:b/>
          <w:bCs/>
        </w:rPr>
        <w:t>二是</w:t>
      </w:r>
      <w:bookmarkStart w:id="77" w:name="OLE_LINK54"/>
      <w:r>
        <w:rPr>
          <w:rFonts w:cs="Times New Roman"/>
          <w:b/>
          <w:bCs/>
        </w:rPr>
        <w:t>积极申请国家财政资金支持</w:t>
      </w:r>
      <w:bookmarkEnd w:id="77"/>
      <w:r>
        <w:rPr>
          <w:rFonts w:cs="Times New Roman"/>
        </w:rPr>
        <w:t>。抢抓</w:t>
      </w:r>
      <w:r>
        <w:rPr>
          <w:rFonts w:ascii="仿宋" w:hAnsi="仿宋" w:cs="Times New Roman"/>
        </w:rPr>
        <w:t>“新一轮千亿斤粮食产能提升”“数字农业创新应用基地”“农村产业融合发展项目”</w:t>
      </w:r>
      <w:r>
        <w:rPr>
          <w:rFonts w:cs="Times New Roman"/>
        </w:rPr>
        <w:t>等政策机遇，积极申报中央预算内投入资金、超长期国债、地方专项债等符合政策资金支持方向的项目，以获得国家资金支持。</w:t>
      </w:r>
      <w:r>
        <w:rPr>
          <w:rFonts w:cs="Times New Roman"/>
          <w:b/>
          <w:bCs/>
        </w:rPr>
        <w:t>三是</w:t>
      </w:r>
      <w:bookmarkStart w:id="78" w:name="OLE_LINK66"/>
      <w:r>
        <w:rPr>
          <w:rFonts w:cs="Times New Roman"/>
          <w:b/>
          <w:bCs/>
        </w:rPr>
        <w:t>撬动社会资本投入</w:t>
      </w:r>
      <w:bookmarkEnd w:id="78"/>
      <w:r>
        <w:rPr>
          <w:rFonts w:cs="Times New Roman"/>
          <w:b/>
          <w:bCs/>
        </w:rPr>
        <w:t>力度</w:t>
      </w:r>
      <w:r>
        <w:rPr>
          <w:rFonts w:cs="Times New Roman"/>
        </w:rPr>
        <w:t>。依托塔城（托里）绿色智算产业园、沙湾国家现代农业产业园等园区优势，鼓励金融机构开发智慧农业特色保险和政策性担保等系列金融产品，以股权投资</w:t>
      </w:r>
      <w:r>
        <w:rPr>
          <w:rFonts w:hint="eastAsia" w:cs="Times New Roman"/>
        </w:rPr>
        <w:t>、</w:t>
      </w:r>
      <w:r>
        <w:rPr>
          <w:rFonts w:cs="Times New Roman"/>
        </w:rPr>
        <w:t>运营分成、设备租赁等方式吸引华为、</w:t>
      </w:r>
      <w:bookmarkStart w:id="79" w:name="OLE_LINK78"/>
      <w:r>
        <w:rPr>
          <w:rFonts w:cs="Times New Roman"/>
        </w:rPr>
        <w:t>极飞</w:t>
      </w:r>
      <w:bookmarkEnd w:id="79"/>
      <w:r>
        <w:rPr>
          <w:rFonts w:cs="Times New Roman"/>
        </w:rPr>
        <w:t>、鹏博士等科技企业入驻并参与投资建设。</w:t>
      </w:r>
    </w:p>
    <w:bookmarkEnd w:id="74"/>
    <w:p>
      <w:pPr>
        <w:pStyle w:val="3"/>
        <w:numPr>
          <w:ilvl w:val="1"/>
          <w:numId w:val="24"/>
        </w:numPr>
        <w:spacing w:before="217" w:beforeLines="50" w:after="217" w:afterLines="50" w:line="240" w:lineRule="auto"/>
        <w:rPr>
          <w:rFonts w:cs="Times New Roman"/>
        </w:rPr>
      </w:pPr>
      <w:bookmarkStart w:id="80" w:name="_Toc227829225"/>
      <w:r>
        <w:rPr>
          <w:rFonts w:cs="Times New Roman"/>
        </w:rPr>
        <w:t>加强相关合作交流</w:t>
      </w:r>
      <w:bookmarkEnd w:id="80"/>
    </w:p>
    <w:p>
      <w:pPr>
        <w:adjustRightInd w:val="0"/>
        <w:snapToGrid w:val="0"/>
        <w:ind w:firstLine="640"/>
        <w:rPr>
          <w:rFonts w:cs="Times New Roman"/>
        </w:rPr>
      </w:pPr>
      <w:r>
        <w:rPr>
          <w:rFonts w:cs="Times New Roman"/>
        </w:rPr>
        <w:t>发展智慧农业亟需加强合作交流，通过跨区域、跨学科、跨主体的深度合作，实现数据的有效利用。</w:t>
      </w:r>
      <w:r>
        <w:rPr>
          <w:rFonts w:cs="Times New Roman"/>
          <w:b/>
          <w:bCs/>
        </w:rPr>
        <w:t>一是多参与智慧农业现场观摩活动</w:t>
      </w:r>
      <w:r>
        <w:rPr>
          <w:rFonts w:cs="Times New Roman"/>
        </w:rPr>
        <w:t>。塔城地区农业农村局组织相关部门通过现场观摩、研讨交流、案例分析等多种形式，及时总结提炼发达地区智慧农业的典型经验和创新做法，编发优秀案例集，以提升本地智慧农业发展水平。</w:t>
      </w:r>
      <w:r>
        <w:rPr>
          <w:rFonts w:cs="Times New Roman"/>
          <w:b/>
          <w:bCs/>
        </w:rPr>
        <w:t>二是加大智慧农业推广力度。</w:t>
      </w:r>
      <w:r>
        <w:rPr>
          <w:rFonts w:cs="Times New Roman"/>
        </w:rPr>
        <w:t>塔城地区农业农村局建立智慧农业主推技术目录和信息发布制度，定期遴选发布新技术、新装备，充分利用线上线下平台以及重大活动，推广展示智慧农业发展成效，带动本地新型经营主体发展智慧农牧业。同时积极参与每年农业农村部举办的全国智慧农业典型案例征集活动，扩大本地区智慧农业发展知名度和影响力。</w:t>
      </w:r>
    </w:p>
    <w:p>
      <w:pPr>
        <w:pStyle w:val="2"/>
        <w:numPr>
          <w:ilvl w:val="0"/>
          <w:numId w:val="2"/>
        </w:numPr>
        <w:spacing w:after="217"/>
        <w:ind w:firstLine="0"/>
        <w:rPr>
          <w:lang w:val="zh-CN"/>
        </w:rPr>
      </w:pPr>
      <w:bookmarkStart w:id="81" w:name="_Toc227829227"/>
      <w:r>
        <w:rPr>
          <w:lang w:val="zh-CN"/>
        </w:rPr>
        <w:t>附  件</w:t>
      </w:r>
      <w:bookmarkEnd w:id="81"/>
    </w:p>
    <w:p>
      <w:pPr>
        <w:pStyle w:val="3"/>
        <w:numPr>
          <w:ilvl w:val="1"/>
          <w:numId w:val="25"/>
        </w:numPr>
        <w:spacing w:before="217" w:beforeLines="50" w:after="217" w:afterLines="50" w:line="240" w:lineRule="auto"/>
        <w:rPr>
          <w:rFonts w:cs="Times New Roman"/>
        </w:rPr>
      </w:pPr>
      <w:bookmarkStart w:id="82" w:name="_Toc227829228"/>
      <w:r>
        <w:rPr>
          <w:rFonts w:cs="Times New Roman"/>
        </w:rPr>
        <w:t>标杆案例分析</w:t>
      </w:r>
      <w:bookmarkEnd w:id="82"/>
    </w:p>
    <w:p>
      <w:pPr>
        <w:pStyle w:val="4"/>
        <w:numPr>
          <w:ilvl w:val="2"/>
          <w:numId w:val="1"/>
        </w:numPr>
        <w:spacing w:before="217"/>
        <w:rPr>
          <w:rFonts w:cs="Times New Roman"/>
        </w:rPr>
      </w:pPr>
      <w:r>
        <w:rPr>
          <w:rFonts w:cs="Times New Roman"/>
        </w:rPr>
        <w:t>内蒙古通辽市——玉米肉牛产业智慧农业示范</w:t>
      </w:r>
    </w:p>
    <w:p>
      <w:pPr>
        <w:ind w:firstLine="643"/>
        <w:rPr>
          <w:rFonts w:cs="Times New Roman"/>
          <w:b/>
          <w:bCs/>
        </w:rPr>
      </w:pPr>
      <w:r>
        <w:rPr>
          <w:rFonts w:cs="Times New Roman"/>
          <w:b/>
          <w:bCs/>
        </w:rPr>
        <w:t>（1）</w:t>
      </w:r>
      <w:r>
        <w:rPr>
          <w:rFonts w:cs="Times New Roman"/>
          <w:b/>
          <w:bCs/>
        </w:rPr>
        <w:tab/>
      </w:r>
      <w:r>
        <w:rPr>
          <w:rFonts w:cs="Times New Roman"/>
          <w:b/>
          <w:bCs/>
        </w:rPr>
        <w:t>基本介绍</w:t>
      </w:r>
    </w:p>
    <w:p>
      <w:pPr>
        <w:ind w:firstLine="640"/>
        <w:rPr>
          <w:rFonts w:cs="Times New Roman"/>
        </w:rPr>
      </w:pPr>
      <w:r>
        <w:rPr>
          <w:rFonts w:cs="Times New Roman"/>
        </w:rPr>
        <w:t>通辽市是中国首个整市推进玉米单产提升的示范区，也是</w:t>
      </w:r>
      <w:r>
        <w:rPr>
          <w:rFonts w:hint="eastAsia" w:cs="Times New Roman"/>
        </w:rPr>
        <w:t>“</w:t>
      </w:r>
      <w:r>
        <w:rPr>
          <w:rFonts w:cs="Times New Roman"/>
        </w:rPr>
        <w:t>中国草原肉牛之都</w:t>
      </w:r>
      <w:bookmarkStart w:id="83" w:name="OLE_LINK112"/>
      <w:r>
        <w:rPr>
          <w:rFonts w:hint="eastAsia" w:cs="Times New Roman"/>
        </w:rPr>
        <w:t>”</w:t>
      </w:r>
      <w:bookmarkEnd w:id="83"/>
      <w:r>
        <w:rPr>
          <w:rFonts w:cs="Times New Roman"/>
        </w:rPr>
        <w:t>。作为内蒙古的农牧业重点地区，通辽市近年来积极推动智慧农业技术在玉米和肉牛产业中的应用，成效显著。</w:t>
      </w:r>
    </w:p>
    <w:p>
      <w:pPr>
        <w:ind w:firstLine="640"/>
        <w:rPr>
          <w:rFonts w:cs="Times New Roman"/>
        </w:rPr>
      </w:pPr>
      <w:r>
        <w:rPr>
          <w:rFonts w:cs="Times New Roman"/>
        </w:rPr>
        <w:t>通辽市系统集成应用智慧农业技术，推进玉米密植精准调控，实现亩均节水25%、氮肥利用率提升18%，配套应用4242台北斗导航设备，将播种行距误差控制在2厘米内，出苗率从85%提升至98%，建成覆盖1809个嘎查村的智慧农业平台，推进玉米种植向精准化、数字化转型升级。全市以打造</w:t>
      </w:r>
      <w:r>
        <w:rPr>
          <w:rFonts w:hint="eastAsia" w:cs="Times New Roman"/>
        </w:rPr>
        <w:t>“</w:t>
      </w:r>
      <w:r>
        <w:rPr>
          <w:rFonts w:cs="Times New Roman"/>
        </w:rPr>
        <w:t>全国肉牛产业第一重镇</w:t>
      </w:r>
      <w:bookmarkStart w:id="84" w:name="OLE_LINK113"/>
      <w:r>
        <w:rPr>
          <w:rFonts w:hint="eastAsia" w:cs="Times New Roman"/>
        </w:rPr>
        <w:t>”</w:t>
      </w:r>
      <w:bookmarkEnd w:id="84"/>
      <w:r>
        <w:rPr>
          <w:rFonts w:cs="Times New Roman"/>
        </w:rPr>
        <w:t>为目标推进数字化建设，通过科左中旗、科左后旗两大肉牛产业大数据平台构建</w:t>
      </w:r>
      <w:r>
        <w:rPr>
          <w:rFonts w:hint="eastAsia" w:cs="Times New Roman"/>
        </w:rPr>
        <w:t>“</w:t>
      </w:r>
      <w:r>
        <w:rPr>
          <w:rFonts w:cs="Times New Roman"/>
        </w:rPr>
        <w:t>数据采集一条链、汇集一个库、管理一张网</w:t>
      </w:r>
      <w:r>
        <w:rPr>
          <w:rFonts w:hint="eastAsia" w:cs="Times New Roman"/>
        </w:rPr>
        <w:t>”</w:t>
      </w:r>
      <w:r>
        <w:rPr>
          <w:rFonts w:cs="Times New Roman"/>
        </w:rPr>
        <w:t>的新型管理模式，运用电子围栏项圈和视频监控技术实现9.2万头肉牛全链追溯与活体监管（已为养殖户争取金融授信1.2亿元），并搭建公共服务云平台提供政策、技术、市场等信息服务，系统提升肉牛产业全链条数字化管理水平，有效助力养殖户应对市场波动。</w:t>
      </w:r>
    </w:p>
    <w:p>
      <w:pPr>
        <w:ind w:firstLine="643"/>
        <w:rPr>
          <w:rFonts w:cs="Times New Roman"/>
          <w:b/>
          <w:bCs/>
        </w:rPr>
      </w:pPr>
      <w:r>
        <w:rPr>
          <w:rFonts w:cs="Times New Roman"/>
          <w:b/>
          <w:bCs/>
        </w:rPr>
        <w:t>（2）</w:t>
      </w:r>
      <w:r>
        <w:rPr>
          <w:rFonts w:cs="Times New Roman"/>
          <w:b/>
          <w:bCs/>
        </w:rPr>
        <w:tab/>
      </w:r>
      <w:r>
        <w:rPr>
          <w:rFonts w:cs="Times New Roman"/>
          <w:b/>
          <w:bCs/>
        </w:rPr>
        <w:t>借鉴内容</w:t>
      </w:r>
    </w:p>
    <w:p>
      <w:pPr>
        <w:ind w:firstLine="640"/>
        <w:rPr>
          <w:rFonts w:cs="Times New Roman"/>
        </w:rPr>
      </w:pPr>
      <w:r>
        <w:rPr>
          <w:rFonts w:cs="Times New Roman"/>
        </w:rPr>
        <w:t>通辽市智慧农业实践为塔城地区智慧农业规划提供了可借鉴的典型经验，主要体现在数字化种植、智能化养殖和社会化服务三个方面。</w:t>
      </w:r>
    </w:p>
    <w:p>
      <w:pPr>
        <w:ind w:firstLine="643"/>
        <w:rPr>
          <w:rFonts w:cs="Times New Roman"/>
          <w:b/>
          <w:bCs/>
        </w:rPr>
      </w:pPr>
      <w:r>
        <w:rPr>
          <w:rFonts w:cs="Times New Roman"/>
          <w:b/>
          <w:bCs/>
        </w:rPr>
        <w:t>第一方面，建立</w:t>
      </w:r>
      <w:r>
        <w:rPr>
          <w:rFonts w:hint="eastAsia" w:cs="Times New Roman"/>
          <w:b/>
          <w:bCs/>
        </w:rPr>
        <w:t>“</w:t>
      </w:r>
      <w:r>
        <w:rPr>
          <w:rFonts w:cs="Times New Roman"/>
          <w:b/>
          <w:bCs/>
        </w:rPr>
        <w:t>天空地</w:t>
      </w:r>
      <w:r>
        <w:rPr>
          <w:rFonts w:hint="eastAsia" w:cs="Times New Roman"/>
          <w:b/>
          <w:bCs/>
        </w:rPr>
        <w:t>”</w:t>
      </w:r>
      <w:r>
        <w:rPr>
          <w:rFonts w:cs="Times New Roman"/>
          <w:b/>
          <w:bCs/>
        </w:rPr>
        <w:t>数字化种植体系。</w:t>
      </w:r>
    </w:p>
    <w:p>
      <w:pPr>
        <w:ind w:firstLine="643"/>
        <w:rPr>
          <w:rFonts w:cs="Times New Roman"/>
        </w:rPr>
      </w:pPr>
      <w:r>
        <w:rPr>
          <w:rFonts w:cs="Times New Roman"/>
          <w:b/>
          <w:bCs/>
        </w:rPr>
        <w:t>一是构建</w:t>
      </w:r>
      <w:r>
        <w:rPr>
          <w:rFonts w:hint="eastAsia" w:cs="Times New Roman"/>
          <w:b/>
          <w:bCs/>
        </w:rPr>
        <w:t>“</w:t>
      </w:r>
      <w:r>
        <w:rPr>
          <w:rFonts w:cs="Times New Roman"/>
          <w:b/>
          <w:bCs/>
        </w:rPr>
        <w:t>天空地</w:t>
      </w:r>
      <w:r>
        <w:rPr>
          <w:rFonts w:hint="eastAsia" w:cs="Times New Roman"/>
          <w:b/>
          <w:bCs/>
        </w:rPr>
        <w:t>”</w:t>
      </w:r>
      <w:r>
        <w:rPr>
          <w:rFonts w:cs="Times New Roman"/>
          <w:b/>
          <w:bCs/>
        </w:rPr>
        <w:t>智能监测网络</w:t>
      </w:r>
      <w:r>
        <w:rPr>
          <w:rFonts w:cs="Times New Roman"/>
        </w:rPr>
        <w:t>。通辽市利用高分遥感、物联网监测设备实时监测1809个嘎查村玉米地的苗情、墒情、虫情、灾情等</w:t>
      </w:r>
      <w:r>
        <w:rPr>
          <w:rFonts w:hint="eastAsia" w:cs="Times New Roman"/>
        </w:rPr>
        <w:t>“</w:t>
      </w:r>
      <w:r>
        <w:rPr>
          <w:rFonts w:cs="Times New Roman"/>
        </w:rPr>
        <w:t>四情</w:t>
      </w:r>
      <w:bookmarkStart w:id="85" w:name="OLE_LINK117"/>
      <w:r>
        <w:rPr>
          <w:rFonts w:hint="eastAsia" w:cs="Times New Roman"/>
        </w:rPr>
        <w:t>”</w:t>
      </w:r>
      <w:bookmarkEnd w:id="85"/>
      <w:r>
        <w:rPr>
          <w:rFonts w:cs="Times New Roman"/>
        </w:rPr>
        <w:t>情况，将监测数据传输到通辽市农牧业发展中心的智慧农业平台进行分析决策以指导作业；</w:t>
      </w:r>
      <w:r>
        <w:rPr>
          <w:rFonts w:cs="Times New Roman"/>
          <w:b/>
          <w:bCs/>
        </w:rPr>
        <w:t>二是广泛使用智能农机作业</w:t>
      </w:r>
      <w:r>
        <w:rPr>
          <w:rFonts w:cs="Times New Roman"/>
        </w:rPr>
        <w:t>。通辽市广泛使用无人驾驶拖拉机、智能播种机、植保无人机、智能收获机等智能农机，实现玉米在</w:t>
      </w:r>
      <w:r>
        <w:rPr>
          <w:rFonts w:hint="eastAsia" w:cs="Times New Roman"/>
        </w:rPr>
        <w:t>“</w:t>
      </w:r>
      <w:r>
        <w:rPr>
          <w:rFonts w:cs="Times New Roman"/>
        </w:rPr>
        <w:t>耕种管收</w:t>
      </w:r>
      <w:r>
        <w:rPr>
          <w:rFonts w:hint="eastAsia" w:cs="Times New Roman"/>
        </w:rPr>
        <w:t>”</w:t>
      </w:r>
      <w:r>
        <w:rPr>
          <w:rFonts w:cs="Times New Roman"/>
        </w:rPr>
        <w:t>过程中的精准高效作业，并且无人驾驶拖拉机和北斗导航播种机可以实现厘米级作业精度。</w:t>
      </w:r>
      <w:r>
        <w:rPr>
          <w:rFonts w:cs="Times New Roman"/>
          <w:b/>
          <w:bCs/>
        </w:rPr>
        <w:t>三是推广无膜浅埋智能滴灌系统</w:t>
      </w:r>
      <w:r>
        <w:rPr>
          <w:rFonts w:cs="Times New Roman"/>
        </w:rPr>
        <w:t>。通辽市与中国农科院等6家科研团队合作，攻关适合通辽市农情特征的无膜浅埋智能滴灌系统，并推广该滴灌系统覆盖5万亩农田。</w:t>
      </w:r>
    </w:p>
    <w:p>
      <w:pPr>
        <w:ind w:firstLine="643"/>
        <w:rPr>
          <w:rFonts w:cs="Times New Roman"/>
          <w:b/>
          <w:bCs/>
        </w:rPr>
      </w:pPr>
      <w:r>
        <w:rPr>
          <w:rFonts w:cs="Times New Roman"/>
          <w:b/>
          <w:bCs/>
        </w:rPr>
        <w:t>第二方面，推进肉牛养殖向智能化升级。</w:t>
      </w:r>
    </w:p>
    <w:p>
      <w:pPr>
        <w:ind w:firstLine="643"/>
        <w:rPr>
          <w:rFonts w:cs="Times New Roman"/>
        </w:rPr>
      </w:pPr>
      <w:r>
        <w:rPr>
          <w:rFonts w:cs="Times New Roman"/>
          <w:b/>
          <w:bCs/>
        </w:rPr>
        <w:t>一是建设智慧牧场</w:t>
      </w:r>
      <w:r>
        <w:rPr>
          <w:rFonts w:cs="Times New Roman"/>
        </w:rPr>
        <w:t>。以科尔沁牛业股份有限公司为代表的养殖企业集成环境精准调控、生长信息监测、自动化饲喂、疫病智能诊断防控等技术与设备，建设智慧牧场。</w:t>
      </w:r>
      <w:r>
        <w:rPr>
          <w:rFonts w:cs="Times New Roman"/>
          <w:b/>
          <w:bCs/>
        </w:rPr>
        <w:t>二是建立肉牛产业大数据平台</w:t>
      </w:r>
      <w:r>
        <w:rPr>
          <w:rFonts w:cs="Times New Roman"/>
        </w:rPr>
        <w:t>。科左中旗国家现代农业产业园整合肉牛产业全链条主体要素，打造集</w:t>
      </w:r>
      <w:r>
        <w:rPr>
          <w:rFonts w:hint="eastAsia" w:cs="Times New Roman"/>
        </w:rPr>
        <w:t>“</w:t>
      </w:r>
      <w:r>
        <w:rPr>
          <w:rFonts w:cs="Times New Roman"/>
        </w:rPr>
        <w:t>资源、服务、交易、管理</w:t>
      </w:r>
      <w:r>
        <w:rPr>
          <w:rFonts w:hint="eastAsia" w:cs="Times New Roman"/>
        </w:rPr>
        <w:t>”</w:t>
      </w:r>
      <w:r>
        <w:rPr>
          <w:rFonts w:cs="Times New Roman"/>
        </w:rPr>
        <w:t>于一体的肉牛产业大数据平台，打通各环节的信息通道，实现肉牛产业全链条数据深度融合。</w:t>
      </w:r>
    </w:p>
    <w:p>
      <w:pPr>
        <w:ind w:firstLine="643"/>
        <w:rPr>
          <w:rFonts w:cs="Times New Roman"/>
          <w:b/>
          <w:bCs/>
        </w:rPr>
      </w:pPr>
      <w:r>
        <w:rPr>
          <w:rFonts w:cs="Times New Roman"/>
          <w:b/>
          <w:bCs/>
        </w:rPr>
        <w:t>第三方面，创新智慧农业推广服务体系。</w:t>
      </w:r>
    </w:p>
    <w:p>
      <w:pPr>
        <w:ind w:firstLine="643"/>
        <w:rPr>
          <w:rFonts w:cs="Times New Roman"/>
        </w:rPr>
      </w:pPr>
      <w:r>
        <w:rPr>
          <w:rFonts w:cs="Times New Roman"/>
          <w:b/>
          <w:bCs/>
        </w:rPr>
        <w:t>一是构建智慧农业技术辐射网络</w:t>
      </w:r>
      <w:r>
        <w:rPr>
          <w:rFonts w:cs="Times New Roman"/>
        </w:rPr>
        <w:t>。构建30个示范镇、300个示范村组成的推广辐射网络，通过现场观摩会带动智慧农业技术向农户扩散，实现技术的高效转化。</w:t>
      </w:r>
      <w:r>
        <w:rPr>
          <w:rFonts w:cs="Times New Roman"/>
          <w:b/>
          <w:bCs/>
        </w:rPr>
        <w:t>二是搭建智慧农业</w:t>
      </w:r>
      <w:r>
        <w:rPr>
          <w:rFonts w:hint="eastAsia" w:cs="Times New Roman"/>
          <w:b/>
          <w:bCs/>
        </w:rPr>
        <w:t>“</w:t>
      </w:r>
      <w:r>
        <w:rPr>
          <w:rFonts w:cs="Times New Roman"/>
          <w:b/>
          <w:bCs/>
        </w:rPr>
        <w:t>三级服务体系</w:t>
      </w:r>
      <w:r>
        <w:rPr>
          <w:rFonts w:hint="eastAsia" w:cs="Times New Roman"/>
          <w:b/>
          <w:bCs/>
        </w:rPr>
        <w:t>”</w:t>
      </w:r>
      <w:r>
        <w:rPr>
          <w:rFonts w:cs="Times New Roman"/>
        </w:rPr>
        <w:t>。创新实施由</w:t>
      </w:r>
      <w:r>
        <w:rPr>
          <w:rFonts w:hint="eastAsia" w:cs="Times New Roman"/>
        </w:rPr>
        <w:t>“</w:t>
      </w:r>
      <w:r>
        <w:rPr>
          <w:rFonts w:cs="Times New Roman"/>
        </w:rPr>
        <w:t>416家社会化服务组织、5000余名乡土技术员、8个市级专家</w:t>
      </w:r>
      <w:r>
        <w:rPr>
          <w:rFonts w:hint="eastAsia" w:cs="Times New Roman"/>
        </w:rPr>
        <w:t>”</w:t>
      </w:r>
      <w:r>
        <w:rPr>
          <w:rFonts w:cs="Times New Roman"/>
        </w:rPr>
        <w:t>组成的智慧农业技术</w:t>
      </w:r>
      <w:r>
        <w:rPr>
          <w:rFonts w:hint="eastAsia" w:cs="Times New Roman"/>
        </w:rPr>
        <w:t>“</w:t>
      </w:r>
      <w:r>
        <w:rPr>
          <w:rFonts w:cs="Times New Roman"/>
        </w:rPr>
        <w:t>三级服务体系</w:t>
      </w:r>
      <w:r>
        <w:rPr>
          <w:rFonts w:hint="eastAsia" w:cs="Times New Roman"/>
        </w:rPr>
        <w:t>”</w:t>
      </w:r>
      <w:r>
        <w:rPr>
          <w:rFonts w:cs="Times New Roman"/>
        </w:rPr>
        <w:t>，实现了玉米从种到收的全托管服务和技术指导，让智慧农业技术更顺畅地落地。</w:t>
      </w:r>
      <w:r>
        <w:rPr>
          <w:rFonts w:cs="Times New Roman"/>
          <w:b/>
          <w:bCs/>
        </w:rPr>
        <w:t>三是推广产业便民应用程序</w:t>
      </w:r>
      <w:r>
        <w:rPr>
          <w:rFonts w:cs="Times New Roman"/>
        </w:rPr>
        <w:t>。玉米产业方面，推广</w:t>
      </w:r>
      <w:r>
        <w:rPr>
          <w:rFonts w:hint="eastAsia" w:cs="Times New Roman"/>
        </w:rPr>
        <w:t>“</w:t>
      </w:r>
      <w:r>
        <w:rPr>
          <w:rFonts w:cs="Times New Roman"/>
        </w:rPr>
        <w:t>田管家</w:t>
      </w:r>
      <w:bookmarkStart w:id="86" w:name="OLE_LINK118"/>
      <w:r>
        <w:rPr>
          <w:rFonts w:hint="eastAsia" w:cs="Times New Roman"/>
        </w:rPr>
        <w:t>”</w:t>
      </w:r>
      <w:bookmarkEnd w:id="86"/>
      <w:r>
        <w:rPr>
          <w:rFonts w:cs="Times New Roman"/>
        </w:rPr>
        <w:t>APP，为种植户提供看苗情、测产量及呼叫农机服务等便捷的智慧管理服务；肉牛产业方面，推广</w:t>
      </w:r>
      <w:r>
        <w:rPr>
          <w:rFonts w:hint="eastAsia" w:cs="Times New Roman"/>
        </w:rPr>
        <w:t>“</w:t>
      </w:r>
      <w:r>
        <w:rPr>
          <w:rFonts w:cs="Times New Roman"/>
        </w:rPr>
        <w:t>牛富宝</w:t>
      </w:r>
      <w:r>
        <w:rPr>
          <w:rFonts w:hint="eastAsia" w:cs="Times New Roman"/>
        </w:rPr>
        <w:t>”</w:t>
      </w:r>
      <w:r>
        <w:rPr>
          <w:rFonts w:cs="Times New Roman"/>
        </w:rPr>
        <w:t>小程序、</w:t>
      </w:r>
      <w:r>
        <w:rPr>
          <w:rFonts w:hint="eastAsia" w:cs="Times New Roman"/>
        </w:rPr>
        <w:t>“</w:t>
      </w:r>
      <w:r>
        <w:rPr>
          <w:rFonts w:cs="Times New Roman"/>
        </w:rPr>
        <w:t>牛管家</w:t>
      </w:r>
      <w:r>
        <w:rPr>
          <w:rFonts w:hint="eastAsia" w:cs="Times New Roman"/>
        </w:rPr>
        <w:t>”</w:t>
      </w:r>
      <w:r>
        <w:rPr>
          <w:rFonts w:cs="Times New Roman"/>
        </w:rPr>
        <w:t>APP等便民应用程序，推行智慧养殖、智慧诊疗、智慧改良、牛交易、牛金融等智慧服务体系，推动肉牛养殖标准化、数字化、现代化。</w:t>
      </w:r>
    </w:p>
    <w:p>
      <w:pPr>
        <w:pStyle w:val="4"/>
        <w:numPr>
          <w:ilvl w:val="2"/>
          <w:numId w:val="1"/>
        </w:numPr>
        <w:spacing w:before="217"/>
        <w:rPr>
          <w:rFonts w:cs="Times New Roman"/>
        </w:rPr>
      </w:pPr>
      <w:r>
        <w:rPr>
          <w:rFonts w:cs="Times New Roman"/>
        </w:rPr>
        <w:t>美国加利福尼亚州——全球智慧农业标杆</w:t>
      </w:r>
    </w:p>
    <w:p>
      <w:pPr>
        <w:ind w:firstLine="643"/>
        <w:rPr>
          <w:rFonts w:cs="Times New Roman"/>
          <w:b/>
          <w:bCs/>
        </w:rPr>
      </w:pPr>
      <w:r>
        <w:rPr>
          <w:rFonts w:cs="Times New Roman"/>
          <w:b/>
          <w:bCs/>
        </w:rPr>
        <w:t>（1）</w:t>
      </w:r>
      <w:r>
        <w:rPr>
          <w:rFonts w:cs="Times New Roman"/>
          <w:b/>
          <w:bCs/>
        </w:rPr>
        <w:tab/>
      </w:r>
      <w:r>
        <w:rPr>
          <w:rFonts w:cs="Times New Roman"/>
          <w:b/>
          <w:bCs/>
        </w:rPr>
        <w:t>基本介绍</w:t>
      </w:r>
    </w:p>
    <w:p>
      <w:pPr>
        <w:ind w:firstLine="640"/>
        <w:rPr>
          <w:rFonts w:cs="Times New Roman"/>
        </w:rPr>
      </w:pPr>
      <w:r>
        <w:rPr>
          <w:rFonts w:cs="Times New Roman"/>
        </w:rPr>
        <w:t>加州是美国最大农产品生产州，享有</w:t>
      </w:r>
      <w:r>
        <w:rPr>
          <w:rFonts w:hint="eastAsia" w:cs="Times New Roman"/>
        </w:rPr>
        <w:t>“</w:t>
      </w:r>
      <w:r>
        <w:rPr>
          <w:rFonts w:cs="Times New Roman"/>
        </w:rPr>
        <w:t>美国粮仓</w:t>
      </w:r>
      <w:r>
        <w:rPr>
          <w:rFonts w:hint="eastAsia" w:cs="Times New Roman"/>
        </w:rPr>
        <w:t>”</w:t>
      </w:r>
      <w:r>
        <w:rPr>
          <w:rFonts w:cs="Times New Roman"/>
        </w:rPr>
        <w:t>美誉，同时，也是全球智慧农业的标杆。加州的智慧农业发展紧密结合了其自身的水资源压力、劳动力挑战和领先的科技产业优势，呈现出技术驱动、数据赋能、可持续导向的鲜明特点。</w:t>
      </w:r>
    </w:p>
    <w:p>
      <w:pPr>
        <w:ind w:firstLine="640"/>
        <w:rPr>
          <w:rFonts w:cs="Times New Roman"/>
        </w:rPr>
      </w:pPr>
      <w:r>
        <w:rPr>
          <w:rFonts w:cs="Times New Roman"/>
        </w:rPr>
        <w:t>加州推广基于物联网的传感器、无人机遥感技术监测土壤墒情和作物健康，实现水肥一体化精准管理，大幅提升用水效率，应对干旱问题；大力发展农业自动化与机器人技术，如紫外线物理除虫机器人</w:t>
      </w:r>
      <w:r>
        <w:rPr>
          <w:rFonts w:hint="eastAsia" w:cs="Times New Roman"/>
        </w:rPr>
        <w:t>、</w:t>
      </w:r>
      <w:r>
        <w:rPr>
          <w:rFonts w:cs="Times New Roman"/>
        </w:rPr>
        <w:t>全机械臂管理的AI水培无人农场，解决劳动力高昂且不稳定难题；依托智慧农业科技公司开发农场管理软件整合田间数据，帮助种植者优化灌溉、施肥、病虫害防治等全环节决策并实时监控资源消耗，降本减碳。加州政府还投资数千万美元，为传统农业工人提供智慧农业技术培训，推动劳动力转型。</w:t>
      </w:r>
    </w:p>
    <w:p>
      <w:pPr>
        <w:ind w:firstLine="643"/>
        <w:rPr>
          <w:rFonts w:cs="Times New Roman"/>
          <w:b/>
          <w:bCs/>
        </w:rPr>
      </w:pPr>
      <w:r>
        <w:rPr>
          <w:rFonts w:cs="Times New Roman"/>
          <w:b/>
          <w:bCs/>
        </w:rPr>
        <w:t>（2）</w:t>
      </w:r>
      <w:r>
        <w:rPr>
          <w:rFonts w:cs="Times New Roman"/>
          <w:b/>
          <w:bCs/>
        </w:rPr>
        <w:tab/>
      </w:r>
      <w:r>
        <w:rPr>
          <w:rFonts w:cs="Times New Roman"/>
          <w:b/>
          <w:bCs/>
        </w:rPr>
        <w:t>借鉴内容</w:t>
      </w:r>
    </w:p>
    <w:p>
      <w:pPr>
        <w:ind w:firstLine="640"/>
        <w:rPr>
          <w:rFonts w:cs="Times New Roman"/>
        </w:rPr>
      </w:pPr>
      <w:r>
        <w:rPr>
          <w:rFonts w:cs="Times New Roman"/>
        </w:rPr>
        <w:t>加州智慧农业的发展实践为塔城地区智慧农业提供了可资借鉴的实际经验，主要体现在智慧农业创新应用体系和技术设备利用两个方面。</w:t>
      </w:r>
    </w:p>
    <w:p>
      <w:pPr>
        <w:ind w:firstLine="643"/>
        <w:rPr>
          <w:rFonts w:cs="Times New Roman"/>
          <w:b/>
          <w:bCs/>
        </w:rPr>
      </w:pPr>
      <w:r>
        <w:rPr>
          <w:rFonts w:cs="Times New Roman"/>
          <w:b/>
          <w:bCs/>
        </w:rPr>
        <w:t>第一方面，形成智慧农业技术创新应用体系。</w:t>
      </w:r>
    </w:p>
    <w:p>
      <w:pPr>
        <w:ind w:firstLine="643"/>
        <w:rPr>
          <w:rFonts w:cs="Times New Roman"/>
        </w:rPr>
      </w:pPr>
      <w:r>
        <w:rPr>
          <w:rFonts w:cs="Times New Roman"/>
          <w:b/>
          <w:bCs/>
        </w:rPr>
        <w:t>一是建立智慧农业技术协同创新机制</w:t>
      </w:r>
      <w:r>
        <w:rPr>
          <w:rFonts w:cs="Times New Roman"/>
        </w:rPr>
        <w:t>。加州建立了完善的政府、高校、科研机构和企业协同创新机制，政府通过政策引导、资金支持等方式鼓励发展智慧农业，高校为智慧农业输送既懂技术又懂管理的复合型人才，科研单位致力于研发突破性技术并形成智慧农业成果转化链条，智慧农业科技企业将技术产品推向市场并获得更多投资。</w:t>
      </w:r>
      <w:r>
        <w:rPr>
          <w:rFonts w:cs="Times New Roman"/>
          <w:b/>
          <w:bCs/>
        </w:rPr>
        <w:t>二是形成智慧农业技术应用体系</w:t>
      </w:r>
      <w:r>
        <w:rPr>
          <w:rFonts w:cs="Times New Roman"/>
        </w:rPr>
        <w:t>。加州建成</w:t>
      </w:r>
      <w:r>
        <w:rPr>
          <w:rFonts w:hint="eastAsia" w:cs="Times New Roman"/>
        </w:rPr>
        <w:t>“</w:t>
      </w:r>
      <w:r>
        <w:rPr>
          <w:rFonts w:cs="Times New Roman"/>
        </w:rPr>
        <w:t>天空地一体化</w:t>
      </w:r>
      <w:r>
        <w:rPr>
          <w:rFonts w:hint="eastAsia" w:cs="Times New Roman"/>
        </w:rPr>
        <w:t>”</w:t>
      </w:r>
      <w:r>
        <w:rPr>
          <w:rFonts w:cs="Times New Roman"/>
        </w:rPr>
        <w:t>闭环系统，实现从数据采集、智能决策到精准执行的全程数字化，形成了覆盖葡萄、杏仁、乳业等特色产业的智慧农业技术应用体系。</w:t>
      </w:r>
    </w:p>
    <w:p>
      <w:pPr>
        <w:ind w:firstLine="643"/>
        <w:rPr>
          <w:rFonts w:cs="Times New Roman"/>
          <w:b/>
          <w:bCs/>
        </w:rPr>
      </w:pPr>
      <w:r>
        <w:rPr>
          <w:rFonts w:cs="Times New Roman"/>
          <w:b/>
          <w:bCs/>
        </w:rPr>
        <w:t>第二方面，广泛推广智慧农业技术设备利用。</w:t>
      </w:r>
    </w:p>
    <w:p>
      <w:pPr>
        <w:ind w:firstLine="643"/>
        <w:rPr>
          <w:rFonts w:cs="Times New Roman"/>
        </w:rPr>
      </w:pPr>
      <w:r>
        <w:rPr>
          <w:rFonts w:cs="Times New Roman"/>
          <w:b/>
          <w:bCs/>
        </w:rPr>
        <w:t>一是实现智慧农业数字化管理</w:t>
      </w:r>
      <w:r>
        <w:rPr>
          <w:rFonts w:cs="Times New Roman"/>
        </w:rPr>
        <w:t>。加州农场通过整合卫星遥感、无人机多光谱、地面传感器数据以及农田灌溉、营养、虫情等数据生成合规报告，实现农场数字化管理，降低管理成本20%。</w:t>
      </w:r>
      <w:r>
        <w:rPr>
          <w:rFonts w:cs="Times New Roman"/>
          <w:b/>
          <w:bCs/>
        </w:rPr>
        <w:t>二是普及智能节水技术设备</w:t>
      </w:r>
      <w:r>
        <w:rPr>
          <w:rFonts w:cs="Times New Roman"/>
        </w:rPr>
        <w:t>。加州大力普及</w:t>
      </w:r>
      <w:r>
        <w:rPr>
          <w:rFonts w:hint="eastAsia" w:cs="Times New Roman"/>
        </w:rPr>
        <w:t>基于</w:t>
      </w:r>
      <w:r>
        <w:rPr>
          <w:rFonts w:cs="Times New Roman"/>
        </w:rPr>
        <w:t>土壤墒情</w:t>
      </w:r>
      <w:r>
        <w:rPr>
          <w:rFonts w:hint="eastAsia" w:cs="Times New Roman"/>
        </w:rPr>
        <w:t>的</w:t>
      </w:r>
      <w:r>
        <w:rPr>
          <w:rFonts w:cs="Times New Roman"/>
        </w:rPr>
        <w:t>AI灌溉模型，通过AI模型实现水肥灌溉决策，使决策错误率从35%降至8%，每英亩（6.07亩）用水量减少5</w:t>
      </w:r>
      <w:r>
        <w:rPr>
          <w:rFonts w:hint="eastAsia" w:cs="Times New Roman"/>
        </w:rPr>
        <w:t>-</w:t>
      </w:r>
      <w:r>
        <w:rPr>
          <w:rFonts w:cs="Times New Roman"/>
        </w:rPr>
        <w:t>10倍；利用无人机热成像检测，减少管道输水损失40%—50%。</w:t>
      </w:r>
      <w:r>
        <w:rPr>
          <w:rFonts w:cs="Times New Roman"/>
          <w:b/>
          <w:bCs/>
        </w:rPr>
        <w:t>三是推广应用智能农机</w:t>
      </w:r>
      <w:r>
        <w:rPr>
          <w:rFonts w:cs="Times New Roman"/>
        </w:rPr>
        <w:t>。加州农场广泛采用智能农机，完成作物种植收获、杂草识别、病害预警和流程优化等任务，Farm-ng等企业还提供轻量化机器人分期付款和租赁服务，降低一般农户对智能农机的使用门槛</w:t>
      </w:r>
      <w:r>
        <w:rPr>
          <w:rFonts w:hint="eastAsia" w:cs="Times New Roman"/>
        </w:rPr>
        <w:t>。</w:t>
      </w:r>
    </w:p>
    <w:p>
      <w:pPr>
        <w:ind w:firstLine="640"/>
        <w:rPr>
          <w:rFonts w:cs="Times New Roman"/>
        </w:rPr>
      </w:pPr>
    </w:p>
    <w:p>
      <w:pPr>
        <w:ind w:firstLine="0" w:firstLineChars="0"/>
        <w:rPr>
          <w:rFonts w:hint="eastAsia"/>
        </w:rPr>
      </w:pPr>
    </w:p>
    <w:sectPr>
      <w:footerReference r:id="rId12" w:type="default"/>
      <w:pgSz w:w="11906" w:h="16838"/>
      <w:pgMar w:top="1440" w:right="1803" w:bottom="1440" w:left="1803" w:header="851" w:footer="1077"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67928"/>
    </w:sdtPr>
    <w:sdtContent>
      <w:p>
        <w:pPr>
          <w:pStyle w:val="8"/>
          <w:ind w:firstLine="360"/>
          <w:jc w:val="center"/>
        </w:pPr>
        <w:r>
          <w:fldChar w:fldCharType="begin"/>
        </w:r>
        <w:r>
          <w:instrText xml:space="preserve">PAGE   \* MERGEFORMAT</w:instrText>
        </w:r>
        <w:r>
          <w:fldChar w:fldCharType="separate"/>
        </w:r>
        <w:r>
          <w:rPr>
            <w:lang w:val="zh-CN"/>
          </w:rPr>
          <w:t>2</w:t>
        </w:r>
        <w:r>
          <w:fldChar w:fldCharType="end"/>
        </w:r>
      </w:p>
    </w:sdtContent>
  </w:sdt>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263205"/>
    </w:sdtPr>
    <w:sdtEndPr>
      <w:rPr>
        <w:sz w:val="24"/>
        <w:szCs w:val="24"/>
      </w:rPr>
    </w:sdtEndPr>
    <w:sdtContent>
      <w:p>
        <w:pPr>
          <w:pStyle w:val="8"/>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7 -</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spacing w:line="240" w:lineRule="auto"/>
        <w:ind w:firstLine="480"/>
        <w:rPr>
          <w:rFonts w:ascii="仿宋_GB2312" w:eastAsia="仿宋_GB2312"/>
          <w:sz w:val="24"/>
          <w:szCs w:val="24"/>
        </w:rPr>
      </w:pPr>
      <w:r>
        <w:rPr>
          <w:rStyle w:val="15"/>
          <w:rFonts w:hint="eastAsia" w:ascii="仿宋_GB2312" w:eastAsia="仿宋_GB2312"/>
          <w:sz w:val="24"/>
          <w:szCs w:val="24"/>
        </w:rPr>
        <w:footnoteRef/>
      </w:r>
      <w:r>
        <w:rPr>
          <w:rFonts w:hint="eastAsia" w:ascii="仿宋_GB2312" w:eastAsia="仿宋_GB2312"/>
          <w:sz w:val="24"/>
          <w:szCs w:val="24"/>
        </w:rPr>
        <w:t xml:space="preserve"> 即1个标准化数据采集体系；1个标准化大数据服务系统；1个以AI数据模型、云计算为基础的数据处理体系，形成具备农业农村生产应用与管理服务两大功能的N个系统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13B57"/>
    <w:multiLevelType w:val="singleLevel"/>
    <w:tmpl w:val="92F13B57"/>
    <w:lvl w:ilvl="0" w:tentative="0">
      <w:start w:val="1"/>
      <w:numFmt w:val="decimal"/>
      <w:lvlText w:val="%1."/>
      <w:lvlJc w:val="left"/>
      <w:pPr>
        <w:ind w:left="851" w:hanging="425"/>
      </w:pPr>
      <w:rPr>
        <w:rFonts w:hint="default"/>
      </w:rPr>
    </w:lvl>
  </w:abstractNum>
  <w:abstractNum w:abstractNumId="1">
    <w:nsid w:val="96B24997"/>
    <w:multiLevelType w:val="singleLevel"/>
    <w:tmpl w:val="96B24997"/>
    <w:lvl w:ilvl="0" w:tentative="0">
      <w:start w:val="1"/>
      <w:numFmt w:val="decimal"/>
      <w:suff w:val="nothing"/>
      <w:lvlText w:val="（%1）"/>
      <w:lvlJc w:val="left"/>
    </w:lvl>
  </w:abstractNum>
  <w:abstractNum w:abstractNumId="2">
    <w:nsid w:val="B0440D19"/>
    <w:multiLevelType w:val="singleLevel"/>
    <w:tmpl w:val="B0440D19"/>
    <w:lvl w:ilvl="0" w:tentative="0">
      <w:start w:val="1"/>
      <w:numFmt w:val="decimal"/>
      <w:suff w:val="nothing"/>
      <w:lvlText w:val="（%1）"/>
      <w:lvlJc w:val="left"/>
    </w:lvl>
  </w:abstractNum>
  <w:abstractNum w:abstractNumId="3">
    <w:nsid w:val="BE4D7B40"/>
    <w:multiLevelType w:val="singleLevel"/>
    <w:tmpl w:val="BE4D7B40"/>
    <w:lvl w:ilvl="0" w:tentative="0">
      <w:start w:val="1"/>
      <w:numFmt w:val="decimal"/>
      <w:suff w:val="nothing"/>
      <w:lvlText w:val="（%1）"/>
      <w:lvlJc w:val="left"/>
    </w:lvl>
  </w:abstractNum>
  <w:abstractNum w:abstractNumId="4">
    <w:nsid w:val="C0477EFC"/>
    <w:multiLevelType w:val="singleLevel"/>
    <w:tmpl w:val="C0477EFC"/>
    <w:lvl w:ilvl="0" w:tentative="0">
      <w:start w:val="1"/>
      <w:numFmt w:val="decimal"/>
      <w:suff w:val="nothing"/>
      <w:lvlText w:val="（%1）"/>
      <w:lvlJc w:val="left"/>
    </w:lvl>
  </w:abstractNum>
  <w:abstractNum w:abstractNumId="5">
    <w:nsid w:val="CAF584AD"/>
    <w:multiLevelType w:val="singleLevel"/>
    <w:tmpl w:val="CAF584AD"/>
    <w:lvl w:ilvl="0" w:tentative="0">
      <w:start w:val="1"/>
      <w:numFmt w:val="decimal"/>
      <w:suff w:val="nothing"/>
      <w:lvlText w:val="（%1）"/>
      <w:lvlJc w:val="left"/>
    </w:lvl>
  </w:abstractNum>
  <w:abstractNum w:abstractNumId="6">
    <w:nsid w:val="FA45D6C2"/>
    <w:multiLevelType w:val="singleLevel"/>
    <w:tmpl w:val="FA45D6C2"/>
    <w:lvl w:ilvl="0" w:tentative="0">
      <w:start w:val="1"/>
      <w:numFmt w:val="decimal"/>
      <w:lvlText w:val="%1."/>
      <w:lvlJc w:val="left"/>
      <w:pPr>
        <w:ind w:left="425" w:hanging="425"/>
      </w:pPr>
      <w:rPr>
        <w:rFonts w:hint="default"/>
      </w:rPr>
    </w:lvl>
  </w:abstractNum>
  <w:abstractNum w:abstractNumId="7">
    <w:nsid w:val="001D1746"/>
    <w:multiLevelType w:val="multilevel"/>
    <w:tmpl w:val="001D1746"/>
    <w:lvl w:ilvl="0" w:tentative="0">
      <w:start w:val="1"/>
      <w:numFmt w:val="chineseCountingThousand"/>
      <w:suff w:val="space"/>
      <w:lvlText w:val="%1、"/>
      <w:lvlJc w:val="left"/>
      <w:pPr>
        <w:ind w:left="0" w:firstLine="0"/>
      </w:pPr>
      <w:rPr>
        <w:rFonts w:hint="eastAsia" w:ascii="宋体" w:hAnsi="宋体" w:eastAsia="宋体"/>
      </w:rPr>
    </w:lvl>
    <w:lvl w:ilvl="1" w:tentative="0">
      <w:start w:val="1"/>
      <w:numFmt w:val="chineseCountingThousand"/>
      <w:suff w:val="space"/>
      <w:lvlText w:val="（%2）"/>
      <w:lvlJc w:val="left"/>
      <w:pPr>
        <w:ind w:left="142" w:firstLine="0"/>
      </w:pPr>
      <w:rPr>
        <w:rFonts w:hint="eastAsia" w:ascii="宋体" w:hAnsi="宋体" w:eastAsia="宋体"/>
        <w:b w:val="0"/>
        <w:bCs w:val="0"/>
      </w:rPr>
    </w:lvl>
    <w:lvl w:ilvl="2" w:tentative="0">
      <w:start w:val="1"/>
      <w:numFmt w:val="decimal"/>
      <w:lvlText w:val="%3."/>
      <w:lvlJc w:val="left"/>
      <w:pPr>
        <w:ind w:left="440" w:hanging="440"/>
      </w:pPr>
      <w:rPr>
        <w:rFonts w:hint="eastAsia" w:eastAsia="仿宋_GB2312"/>
        <w:sz w:val="32"/>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8">
    <w:nsid w:val="1CDB3861"/>
    <w:multiLevelType w:val="multilevel"/>
    <w:tmpl w:val="1CDB3861"/>
    <w:lvl w:ilvl="0" w:tentative="0">
      <w:start w:val="1"/>
      <w:numFmt w:val="decimal"/>
      <w:lvlText w:val="%1."/>
      <w:lvlJc w:val="left"/>
      <w:pPr>
        <w:ind w:left="440" w:hanging="440"/>
      </w:pPr>
      <w:rPr>
        <w:rFonts w:hint="eastAsia" w:eastAsia="仿宋_GB2312"/>
        <w:sz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1F566A31"/>
    <w:multiLevelType w:val="multilevel"/>
    <w:tmpl w:val="1F566A31"/>
    <w:lvl w:ilvl="0" w:tentative="0">
      <w:start w:val="1"/>
      <w:numFmt w:val="decimal"/>
      <w:lvlText w:val="%1"/>
      <w:lvlJc w:val="left"/>
      <w:pPr>
        <w:ind w:left="0" w:firstLine="0"/>
      </w:pPr>
      <w:rPr>
        <w:rFonts w:hint="eastAsia"/>
      </w:rPr>
    </w:lvl>
    <w:lvl w:ilvl="1" w:tentative="0">
      <w:start w:val="1"/>
      <w:numFmt w:val="chineseCountingThousand"/>
      <w:suff w:val="space"/>
      <w:lvlText w:val="（%2）"/>
      <w:lvlJc w:val="left"/>
      <w:pPr>
        <w:ind w:left="142" w:firstLine="0"/>
      </w:pPr>
      <w:rPr>
        <w:rFonts w:hint="eastAsia" w:ascii="宋体" w:hAnsi="宋体" w:eastAsia="宋体"/>
        <w:b w:val="0"/>
        <w:bCs w:val="0"/>
      </w:rPr>
    </w:lvl>
    <w:lvl w:ilvl="2" w:tentative="0">
      <w:start w:val="1"/>
      <w:numFmt w:val="decimal"/>
      <w:suff w:val="nothing"/>
      <w:lvlText w:val="%3、"/>
      <w:lvlJc w:val="left"/>
      <w:pPr>
        <w:ind w:left="0" w:firstLine="0"/>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0">
    <w:nsid w:val="22D6328F"/>
    <w:multiLevelType w:val="singleLevel"/>
    <w:tmpl w:val="22D6328F"/>
    <w:lvl w:ilvl="0" w:tentative="0">
      <w:start w:val="1"/>
      <w:numFmt w:val="chineseCounting"/>
      <w:suff w:val="nothing"/>
      <w:lvlText w:val="%1、"/>
      <w:lvlJc w:val="left"/>
      <w:pPr>
        <w:ind w:left="0" w:firstLine="420"/>
      </w:pPr>
      <w:rPr>
        <w:rFonts w:hint="eastAsia"/>
      </w:rPr>
    </w:lvl>
  </w:abstractNum>
  <w:abstractNum w:abstractNumId="11">
    <w:nsid w:val="29751D53"/>
    <w:multiLevelType w:val="multilevel"/>
    <w:tmpl w:val="29751D53"/>
    <w:lvl w:ilvl="0" w:tentative="0">
      <w:start w:val="1"/>
      <w:numFmt w:val="decimal"/>
      <w:lvlText w:val="%1."/>
      <w:lvlJc w:val="left"/>
      <w:pPr>
        <w:ind w:left="440" w:hanging="440"/>
      </w:pPr>
      <w:rPr>
        <w:rFonts w:hint="eastAsia" w:eastAsia="仿宋_GB2312"/>
        <w:sz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BF81194"/>
    <w:multiLevelType w:val="multilevel"/>
    <w:tmpl w:val="2BF81194"/>
    <w:lvl w:ilvl="0" w:tentative="0">
      <w:start w:val="1"/>
      <w:numFmt w:val="chineseCountingThousand"/>
      <w:suff w:val="space"/>
      <w:lvlText w:val="%1、"/>
      <w:lvlJc w:val="left"/>
      <w:pPr>
        <w:ind w:left="0" w:firstLine="0"/>
      </w:pPr>
      <w:rPr>
        <w:rFonts w:hint="eastAsia" w:ascii="宋体" w:hAnsi="宋体" w:eastAsia="宋体"/>
      </w:rPr>
    </w:lvl>
    <w:lvl w:ilvl="1" w:tentative="0">
      <w:start w:val="1"/>
      <w:numFmt w:val="chineseCountingThousand"/>
      <w:suff w:val="space"/>
      <w:lvlText w:val="（%2）"/>
      <w:lvlJc w:val="left"/>
      <w:pPr>
        <w:ind w:left="142" w:firstLine="0"/>
      </w:pPr>
      <w:rPr>
        <w:rFonts w:hint="eastAsia" w:ascii="宋体" w:hAnsi="宋体" w:eastAsia="宋体"/>
        <w:b w:val="0"/>
        <w:bCs w:val="0"/>
      </w:rPr>
    </w:lvl>
    <w:lvl w:ilvl="2" w:tentative="0">
      <w:start w:val="1"/>
      <w:numFmt w:val="decimal"/>
      <w:lvlText w:val="%3."/>
      <w:lvlJc w:val="left"/>
      <w:pPr>
        <w:ind w:left="440" w:hanging="440"/>
      </w:pPr>
      <w:rPr>
        <w:rFonts w:hint="eastAsia" w:eastAsia="仿宋_GB2312"/>
        <w:sz w:val="32"/>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3">
    <w:nsid w:val="2FCD009F"/>
    <w:multiLevelType w:val="singleLevel"/>
    <w:tmpl w:val="2FCD009F"/>
    <w:lvl w:ilvl="0" w:tentative="0">
      <w:start w:val="1"/>
      <w:numFmt w:val="decimal"/>
      <w:lvlText w:val="%1."/>
      <w:lvlJc w:val="left"/>
      <w:pPr>
        <w:ind w:left="425" w:hanging="425"/>
      </w:pPr>
      <w:rPr>
        <w:rFonts w:hint="default"/>
      </w:rPr>
    </w:lvl>
  </w:abstractNum>
  <w:abstractNum w:abstractNumId="14">
    <w:nsid w:val="38E3C435"/>
    <w:multiLevelType w:val="singleLevel"/>
    <w:tmpl w:val="38E3C435"/>
    <w:lvl w:ilvl="0" w:tentative="0">
      <w:start w:val="1"/>
      <w:numFmt w:val="decimal"/>
      <w:suff w:val="nothing"/>
      <w:lvlText w:val="（%1）"/>
      <w:lvlJc w:val="left"/>
    </w:lvl>
  </w:abstractNum>
  <w:abstractNum w:abstractNumId="15">
    <w:nsid w:val="466F5586"/>
    <w:multiLevelType w:val="multilevel"/>
    <w:tmpl w:val="466F5586"/>
    <w:lvl w:ilvl="0" w:tentative="0">
      <w:start w:val="1"/>
      <w:numFmt w:val="chineseCountingThousand"/>
      <w:suff w:val="space"/>
      <w:lvlText w:val="%1、"/>
      <w:lvlJc w:val="left"/>
      <w:pPr>
        <w:ind w:left="0" w:firstLine="0"/>
      </w:pPr>
      <w:rPr>
        <w:rFonts w:hint="eastAsia" w:ascii="宋体" w:hAnsi="宋体" w:eastAsia="宋体"/>
      </w:rPr>
    </w:lvl>
    <w:lvl w:ilvl="1" w:tentative="0">
      <w:start w:val="1"/>
      <w:numFmt w:val="chineseCountingThousand"/>
      <w:suff w:val="space"/>
      <w:lvlText w:val="（%2）"/>
      <w:lvlJc w:val="left"/>
      <w:pPr>
        <w:ind w:left="142" w:firstLine="0"/>
      </w:pPr>
      <w:rPr>
        <w:rFonts w:hint="eastAsia" w:ascii="宋体" w:hAnsi="宋体" w:eastAsia="宋体"/>
        <w:b w:val="0"/>
        <w:bCs w:val="0"/>
      </w:rPr>
    </w:lvl>
    <w:lvl w:ilvl="2" w:tentative="0">
      <w:start w:val="1"/>
      <w:numFmt w:val="decimal"/>
      <w:lvlText w:val="%3."/>
      <w:lvlJc w:val="left"/>
      <w:pPr>
        <w:ind w:left="440" w:hanging="440"/>
      </w:pPr>
      <w:rPr>
        <w:rFonts w:hint="eastAsia" w:eastAsia="仿宋_GB2312"/>
        <w:sz w:val="32"/>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6">
    <w:nsid w:val="50F2CED5"/>
    <w:multiLevelType w:val="singleLevel"/>
    <w:tmpl w:val="50F2CED5"/>
    <w:lvl w:ilvl="0" w:tentative="0">
      <w:start w:val="1"/>
      <w:numFmt w:val="decimal"/>
      <w:suff w:val="nothing"/>
      <w:lvlText w:val="（%1）"/>
      <w:lvlJc w:val="left"/>
    </w:lvl>
  </w:abstractNum>
  <w:abstractNum w:abstractNumId="17">
    <w:nsid w:val="5165511F"/>
    <w:multiLevelType w:val="multilevel"/>
    <w:tmpl w:val="5165511F"/>
    <w:lvl w:ilvl="0" w:tentative="0">
      <w:start w:val="1"/>
      <w:numFmt w:val="chineseCountingThousand"/>
      <w:suff w:val="space"/>
      <w:lvlText w:val="%1、"/>
      <w:lvlJc w:val="left"/>
      <w:pPr>
        <w:ind w:left="0" w:firstLine="0"/>
      </w:pPr>
      <w:rPr>
        <w:rFonts w:hint="eastAsia" w:ascii="宋体" w:hAnsi="宋体" w:eastAsia="宋体"/>
      </w:rPr>
    </w:lvl>
    <w:lvl w:ilvl="1" w:tentative="0">
      <w:start w:val="1"/>
      <w:numFmt w:val="chineseCountingThousand"/>
      <w:suff w:val="space"/>
      <w:lvlText w:val="（%2）"/>
      <w:lvlJc w:val="left"/>
      <w:pPr>
        <w:ind w:left="142" w:firstLine="0"/>
      </w:pPr>
      <w:rPr>
        <w:rFonts w:hint="eastAsia" w:ascii="宋体" w:hAnsi="宋体" w:eastAsia="宋体"/>
        <w:b w:val="0"/>
        <w:bCs w:val="0"/>
      </w:rPr>
    </w:lvl>
    <w:lvl w:ilvl="2" w:tentative="0">
      <w:start w:val="1"/>
      <w:numFmt w:val="decimal"/>
      <w:lvlText w:val="%3."/>
      <w:lvlJc w:val="left"/>
      <w:pPr>
        <w:ind w:left="440" w:hanging="440"/>
      </w:pPr>
      <w:rPr>
        <w:rFonts w:hint="eastAsia" w:eastAsia="仿宋_GB2312"/>
        <w:sz w:val="32"/>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8">
    <w:nsid w:val="52B23810"/>
    <w:multiLevelType w:val="multilevel"/>
    <w:tmpl w:val="52B23810"/>
    <w:lvl w:ilvl="0" w:tentative="0">
      <w:start w:val="8"/>
      <w:numFmt w:val="chineseCountingThousand"/>
      <w:pStyle w:val="2"/>
      <w:suff w:val="space"/>
      <w:lvlText w:val="%1、"/>
      <w:lvlJc w:val="left"/>
      <w:pPr>
        <w:ind w:left="0" w:firstLine="0"/>
      </w:pPr>
      <w:rPr>
        <w:rFonts w:hint="eastAsia"/>
      </w:rPr>
    </w:lvl>
    <w:lvl w:ilvl="1" w:tentative="0">
      <w:start w:val="1"/>
      <w:numFmt w:val="chineseCountingThousand"/>
      <w:pStyle w:val="3"/>
      <w:suff w:val="space"/>
      <w:lvlText w:val="（%2）"/>
      <w:lvlJc w:val="left"/>
      <w:pPr>
        <w:ind w:left="0" w:firstLine="0"/>
      </w:pPr>
      <w:rPr>
        <w:rFonts w:hint="eastAsia"/>
        <w:b/>
        <w:bCs/>
      </w:rPr>
    </w:lvl>
    <w:lvl w:ilvl="2" w:tentative="0">
      <w:start w:val="1"/>
      <w:numFmt w:val="decimal"/>
      <w:lvlText w:val="%3."/>
      <w:lvlJc w:val="left"/>
      <w:pPr>
        <w:ind w:left="440" w:hanging="440"/>
      </w:pPr>
      <w:rPr>
        <w:rFonts w:hint="eastAsia" w:eastAsia="仿宋_GB2312"/>
        <w:sz w:val="32"/>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E84D601"/>
    <w:multiLevelType w:val="singleLevel"/>
    <w:tmpl w:val="6E84D601"/>
    <w:lvl w:ilvl="0" w:tentative="0">
      <w:start w:val="1"/>
      <w:numFmt w:val="decimal"/>
      <w:suff w:val="nothing"/>
      <w:lvlText w:val="（%1）"/>
      <w:lvlJc w:val="left"/>
    </w:lvl>
  </w:abstractNum>
  <w:abstractNum w:abstractNumId="20">
    <w:nsid w:val="7E49B84A"/>
    <w:multiLevelType w:val="singleLevel"/>
    <w:tmpl w:val="7E49B84A"/>
    <w:lvl w:ilvl="0" w:tentative="0">
      <w:start w:val="1"/>
      <w:numFmt w:val="decimal"/>
      <w:suff w:val="nothing"/>
      <w:lvlText w:val="（%1）"/>
      <w:lvlJc w:val="left"/>
    </w:lvl>
  </w:abstractNum>
  <w:num w:numId="1">
    <w:abstractNumId w:val="18"/>
  </w:num>
  <w:num w:numId="2">
    <w:abstractNumId w:val="10"/>
  </w:num>
  <w:num w:numId="3">
    <w:abstractNumId w:val="13"/>
  </w:num>
  <w:num w:numId="4">
    <w:abstractNumId w:val="0"/>
  </w:num>
  <w:num w:numId="5">
    <w:abstractNumId w:val="14"/>
  </w:num>
  <w:num w:numId="6">
    <w:abstractNumId w:val="1"/>
  </w:num>
  <w:num w:numId="7">
    <w:abstractNumId w:val="16"/>
  </w:num>
  <w:num w:numId="8">
    <w:abstractNumId w:val="5"/>
  </w:num>
  <w:num w:numId="9">
    <w:abstractNumId w:val="6"/>
  </w:num>
  <w:num w:numId="10">
    <w:abstractNumId w:val="4"/>
  </w:num>
  <w:num w:numId="11">
    <w:abstractNumId w:val="2"/>
  </w:num>
  <w:num w:numId="12">
    <w:abstractNumId w:val="3"/>
  </w:num>
  <w:num w:numId="13">
    <w:abstractNumId w:val="19"/>
  </w:num>
  <w:num w:numId="1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 w:numId="17">
    <w:abstractNumId w:val="7"/>
  </w:num>
  <w:num w:numId="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7"/>
  </w:num>
  <w:num w:numId="21">
    <w:abstractNumId w:val="12"/>
  </w:num>
  <w:num w:numId="22">
    <w:abstractNumId w:val="20"/>
  </w:num>
  <w:num w:numId="23">
    <w:abstractNumId w:val="8"/>
  </w:num>
  <w:num w:numId="2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EC"/>
    <w:rsid w:val="000E78EC"/>
    <w:rsid w:val="0068088F"/>
    <w:rsid w:val="007D2D50"/>
    <w:rsid w:val="008A01BE"/>
    <w:rsid w:val="009E3B14"/>
    <w:rsid w:val="00A5439E"/>
    <w:rsid w:val="00AA7B12"/>
    <w:rsid w:val="00BB7151"/>
    <w:rsid w:val="00C90D48"/>
    <w:rsid w:val="00EC0079"/>
    <w:rsid w:val="00F325A8"/>
    <w:rsid w:val="00F47958"/>
    <w:rsid w:val="15491A2C"/>
    <w:rsid w:val="20894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18"/>
    <w:qFormat/>
    <w:uiPriority w:val="9"/>
    <w:pPr>
      <w:keepNext/>
      <w:keepLines/>
      <w:pageBreakBefore/>
      <w:widowControl/>
      <w:numPr>
        <w:ilvl w:val="0"/>
        <w:numId w:val="1"/>
      </w:numPr>
      <w:spacing w:after="50" w:afterLines="50" w:line="360" w:lineRule="auto"/>
      <w:ind w:firstLineChars="0"/>
      <w:jc w:val="center"/>
      <w:outlineLvl w:val="0"/>
    </w:pPr>
    <w:rPr>
      <w:rFonts w:eastAsia="方正小标宋简体"/>
      <w:b/>
      <w:bCs/>
      <w:kern w:val="44"/>
      <w:sz w:val="36"/>
      <w:szCs w:val="44"/>
    </w:rPr>
  </w:style>
  <w:style w:type="paragraph" w:styleId="3">
    <w:name w:val="heading 2"/>
    <w:basedOn w:val="1"/>
    <w:next w:val="1"/>
    <w:link w:val="19"/>
    <w:unhideWhenUsed/>
    <w:qFormat/>
    <w:uiPriority w:val="9"/>
    <w:pPr>
      <w:keepNext/>
      <w:keepLines/>
      <w:numPr>
        <w:ilvl w:val="1"/>
        <w:numId w:val="1"/>
      </w:numPr>
      <w:ind w:firstLineChars="0"/>
      <w:jc w:val="left"/>
      <w:outlineLvl w:val="1"/>
    </w:pPr>
    <w:rPr>
      <w:rFonts w:eastAsia="楷体_GB2312" w:cstheme="majorBidi"/>
      <w:b/>
      <w:bCs/>
      <w:szCs w:val="32"/>
    </w:rPr>
  </w:style>
  <w:style w:type="paragraph" w:styleId="4">
    <w:name w:val="heading 3"/>
    <w:basedOn w:val="1"/>
    <w:next w:val="1"/>
    <w:link w:val="20"/>
    <w:unhideWhenUsed/>
    <w:qFormat/>
    <w:uiPriority w:val="9"/>
    <w:pPr>
      <w:keepNext/>
      <w:keepLines/>
      <w:adjustRightInd w:val="0"/>
      <w:snapToGrid w:val="0"/>
      <w:spacing w:before="50" w:beforeLines="50"/>
      <w:ind w:firstLine="0" w:firstLineChars="0"/>
      <w:outlineLvl w:val="2"/>
    </w:pPr>
    <w:rPr>
      <w:b/>
      <w:bCs/>
      <w:szCs w:val="32"/>
    </w:rPr>
  </w:style>
  <w:style w:type="paragraph" w:styleId="5">
    <w:name w:val="heading 4"/>
    <w:basedOn w:val="1"/>
    <w:next w:val="1"/>
    <w:link w:val="3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unhideWhenUsed/>
    <w:qFormat/>
    <w:uiPriority w:val="39"/>
    <w:pPr>
      <w:tabs>
        <w:tab w:val="right" w:leader="dot" w:pos="8296"/>
      </w:tabs>
      <w:spacing w:line="360" w:lineRule="auto"/>
      <w:ind w:firstLine="0" w:firstLineChars="0"/>
      <w:jc w:val="center"/>
    </w:pPr>
    <w:rPr>
      <w:rFonts w:ascii="仿宋" w:hAnsi="仿宋" w:cs="Times New Roman"/>
      <w:lang w:val="zh-CN"/>
    </w:rPr>
  </w:style>
  <w:style w:type="paragraph" w:styleId="11">
    <w:name w:val="footnote text"/>
    <w:basedOn w:val="1"/>
    <w:link w:val="27"/>
    <w:unhideWhenUsed/>
    <w:qFormat/>
    <w:uiPriority w:val="99"/>
    <w:pPr>
      <w:snapToGrid w:val="0"/>
      <w:jc w:val="left"/>
    </w:pPr>
    <w:rPr>
      <w:sz w:val="18"/>
      <w:szCs w:val="18"/>
    </w:rPr>
  </w:style>
  <w:style w:type="paragraph" w:styleId="12">
    <w:name w:val="toc 2"/>
    <w:basedOn w:val="1"/>
    <w:next w:val="1"/>
    <w:unhideWhenUsed/>
    <w:qFormat/>
    <w:uiPriority w:val="39"/>
    <w:pPr>
      <w:tabs>
        <w:tab w:val="right" w:leader="dot" w:pos="8296"/>
      </w:tabs>
      <w:ind w:firstLine="560"/>
    </w:pPr>
    <w:rPr>
      <w:rFonts w:ascii="楷体_GB2312" w:eastAsia="楷体_GB2312"/>
      <w:sz w:val="28"/>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footnote reference"/>
    <w:basedOn w:val="13"/>
    <w:unhideWhenUsed/>
    <w:qFormat/>
    <w:uiPriority w:val="99"/>
    <w:rPr>
      <w:vertAlign w:val="superscript"/>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basedOn w:val="13"/>
    <w:link w:val="2"/>
    <w:qFormat/>
    <w:uiPriority w:val="9"/>
    <w:rPr>
      <w:rFonts w:ascii="Times New Roman" w:hAnsi="Times New Roman" w:eastAsia="方正小标宋简体"/>
      <w:b/>
      <w:bCs/>
      <w:kern w:val="44"/>
      <w:sz w:val="36"/>
      <w:szCs w:val="44"/>
    </w:rPr>
  </w:style>
  <w:style w:type="character" w:customStyle="1" w:styleId="19">
    <w:name w:val="标题 2 字符"/>
    <w:basedOn w:val="13"/>
    <w:link w:val="3"/>
    <w:qFormat/>
    <w:uiPriority w:val="9"/>
    <w:rPr>
      <w:rFonts w:ascii="Times New Roman" w:hAnsi="Times New Roman" w:eastAsia="楷体_GB2312" w:cstheme="majorBidi"/>
      <w:b/>
      <w:bCs/>
      <w:kern w:val="2"/>
      <w:sz w:val="32"/>
      <w:szCs w:val="32"/>
    </w:rPr>
  </w:style>
  <w:style w:type="character" w:customStyle="1" w:styleId="20">
    <w:name w:val="标题 3 字符"/>
    <w:basedOn w:val="13"/>
    <w:link w:val="4"/>
    <w:qFormat/>
    <w:uiPriority w:val="9"/>
    <w:rPr>
      <w:rFonts w:ascii="Times New Roman" w:hAnsi="Times New Roman" w:eastAsia="仿宋"/>
      <w:b/>
      <w:bCs/>
      <w:kern w:val="2"/>
      <w:sz w:val="32"/>
      <w:szCs w:val="32"/>
    </w:rPr>
  </w:style>
  <w:style w:type="paragraph" w:customStyle="1" w:styleId="21">
    <w:name w:val="列表段落1"/>
    <w:basedOn w:val="1"/>
    <w:qFormat/>
    <w:uiPriority w:val="34"/>
    <w:pPr>
      <w:ind w:firstLine="420"/>
    </w:pPr>
  </w:style>
  <w:style w:type="paragraph" w:customStyle="1" w:styleId="22">
    <w:name w:val="TOC 标题1"/>
    <w:basedOn w:val="2"/>
    <w:next w:val="1"/>
    <w:unhideWhenUsed/>
    <w:qFormat/>
    <w:uiPriority w:val="39"/>
    <w:pPr>
      <w:numPr>
        <w:numId w:val="0"/>
      </w:numPr>
      <w:outlineLvl w:val="9"/>
    </w:pPr>
    <w:rPr>
      <w:rFonts w:eastAsia="黑体" w:cstheme="majorBidi"/>
      <w:bCs w:val="0"/>
      <w:kern w:val="0"/>
      <w:szCs w:val="32"/>
    </w:rPr>
  </w:style>
  <w:style w:type="character" w:customStyle="1" w:styleId="23">
    <w:name w:val="页眉 字符"/>
    <w:basedOn w:val="13"/>
    <w:link w:val="9"/>
    <w:qFormat/>
    <w:uiPriority w:val="99"/>
    <w:rPr>
      <w:rFonts w:ascii="Times New Roman" w:hAnsi="Times New Roman" w:eastAsia="仿宋"/>
      <w:sz w:val="18"/>
      <w:szCs w:val="18"/>
    </w:rPr>
  </w:style>
  <w:style w:type="character" w:customStyle="1" w:styleId="24">
    <w:name w:val="页脚 字符"/>
    <w:basedOn w:val="13"/>
    <w:link w:val="8"/>
    <w:qFormat/>
    <w:uiPriority w:val="99"/>
    <w:rPr>
      <w:rFonts w:ascii="Times New Roman" w:hAnsi="Times New Roman" w:eastAsia="仿宋"/>
      <w:sz w:val="18"/>
      <w:szCs w:val="18"/>
    </w:rPr>
  </w:style>
  <w:style w:type="paragraph" w:customStyle="1" w:styleId="25">
    <w:name w:val="脚注文本1"/>
    <w:basedOn w:val="1"/>
    <w:next w:val="11"/>
    <w:link w:val="26"/>
    <w:unhideWhenUsed/>
    <w:qFormat/>
    <w:uiPriority w:val="99"/>
    <w:pPr>
      <w:snapToGrid w:val="0"/>
      <w:jc w:val="left"/>
    </w:pPr>
    <w:rPr>
      <w:rFonts w:cs="Times New Roman"/>
      <w:sz w:val="18"/>
      <w:szCs w:val="18"/>
    </w:rPr>
  </w:style>
  <w:style w:type="character" w:customStyle="1" w:styleId="26">
    <w:name w:val="脚注文本 字符"/>
    <w:basedOn w:val="13"/>
    <w:link w:val="25"/>
    <w:semiHidden/>
    <w:qFormat/>
    <w:uiPriority w:val="99"/>
    <w:rPr>
      <w:rFonts w:ascii="Times New Roman" w:hAnsi="Times New Roman" w:eastAsia="仿宋" w:cs="Times New Roman"/>
      <w:kern w:val="2"/>
      <w:sz w:val="18"/>
      <w:szCs w:val="18"/>
    </w:rPr>
  </w:style>
  <w:style w:type="character" w:customStyle="1" w:styleId="27">
    <w:name w:val="脚注文本 字符1"/>
    <w:basedOn w:val="13"/>
    <w:link w:val="11"/>
    <w:semiHidden/>
    <w:qFormat/>
    <w:uiPriority w:val="99"/>
    <w:rPr>
      <w:rFonts w:ascii="Times New Roman" w:hAnsi="Times New Roman" w:eastAsia="仿宋"/>
      <w:sz w:val="18"/>
      <w:szCs w:val="18"/>
    </w:rPr>
  </w:style>
  <w:style w:type="character" w:customStyle="1" w:styleId="28">
    <w:name w:val="书籍标题1"/>
    <w:basedOn w:val="13"/>
    <w:qFormat/>
    <w:uiPriority w:val="33"/>
    <w:rPr>
      <w:rFonts w:ascii="Times New Roman" w:hAnsi="Times New Roman" w:eastAsia="方正小标宋简体"/>
      <w:b/>
      <w:bCs/>
      <w:iCs/>
      <w:spacing w:val="5"/>
      <w:sz w:val="56"/>
    </w:rPr>
  </w:style>
  <w:style w:type="paragraph" w:customStyle="1" w:styleId="29">
    <w:name w:val="TOC 标题2"/>
    <w:basedOn w:val="2"/>
    <w:next w:val="1"/>
    <w:unhideWhenUsed/>
    <w:qFormat/>
    <w:uiPriority w:val="39"/>
    <w:pPr>
      <w:pageBreakBefore w:val="0"/>
      <w:numPr>
        <w:numId w:val="0"/>
      </w:numPr>
      <w:spacing w:before="240" w:after="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标题 4 字符"/>
    <w:basedOn w:val="13"/>
    <w:link w:val="5"/>
    <w:qFormat/>
    <w:uiPriority w:val="9"/>
    <w:rPr>
      <w:rFonts w:asciiTheme="majorHAnsi" w:hAnsiTheme="majorHAnsi" w:eastAsiaTheme="majorEastAsia" w:cstheme="majorBidi"/>
      <w:b/>
      <w:bCs/>
      <w:kern w:val="2"/>
      <w:sz w:val="28"/>
      <w:szCs w:val="28"/>
    </w:rPr>
  </w:style>
  <w:style w:type="paragraph" w:customStyle="1" w:styleId="31">
    <w:name w:val="ql-direction-lt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2">
    <w:name w:val="ql-author-88730833"/>
    <w:basedOn w:val="13"/>
    <w:qFormat/>
    <w:uiPriority w:val="0"/>
  </w:style>
  <w:style w:type="character" w:customStyle="1" w:styleId="33">
    <w:name w:val="ql-author-21976523"/>
    <w:basedOn w:val="13"/>
    <w:qFormat/>
    <w:uiPriority w:val="0"/>
  </w:style>
  <w:style w:type="table" w:customStyle="1" w:styleId="34">
    <w:name w:val="网格型1"/>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修订1"/>
    <w:hidden/>
    <w:unhideWhenUsed/>
    <w:qFormat/>
    <w:uiPriority w:val="99"/>
    <w:pPr>
      <w:spacing w:after="160" w:line="278" w:lineRule="auto"/>
    </w:pPr>
    <w:rPr>
      <w:rFonts w:ascii="Times New Roman" w:hAnsi="Times New Roman"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5&#24180;\20250409&#27014;&#26519;&#26434;&#31918;&#21313;&#20116;&#20116;&#35268;&#21010;\01&#21069;&#26399;&#36164;&#26009;\&#30002;&#26041;&#25552;&#20379;\&#25968;&#25454;\2022-2024&#31918;&#39135;&#23545;&#27604;%20(version%2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5&#24180;\20250409&#27014;&#26519;&#26434;&#31918;&#21313;&#20116;&#20116;&#35268;&#21010;\01&#21069;&#26399;&#36164;&#26009;\&#30002;&#26041;&#25552;&#20379;\&#25968;&#25454;\2022-2024&#31918;&#39135;&#23545;&#27604;%20(version%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50"/>
              <a:t>全球智慧农业行业市场规模（亿美元）</a:t>
            </a:r>
            <a:endParaRPr lang="zh-CN" altLang="en-US" sz="1050"/>
          </a:p>
        </c:rich>
      </c:tx>
      <c:layout/>
      <c:overlay val="0"/>
      <c:spPr>
        <a:noFill/>
        <a:ln>
          <a:noFill/>
        </a:ln>
        <a:effectLst/>
      </c:spPr>
    </c:title>
    <c:autoTitleDeleted val="0"/>
    <c:plotArea>
      <c:layout/>
      <c:barChart>
        <c:barDir val="col"/>
        <c:grouping val="clustered"/>
        <c:varyColors val="0"/>
        <c:ser>
          <c:idx val="0"/>
          <c:order val="0"/>
          <c:tx>
            <c:strRef>
              <c:f>趋势分析!$B$5</c:f>
              <c:strCache>
                <c:ptCount val="1"/>
                <c:pt idx="0">
                  <c:v>规模（亿美元）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趋势分析!$A$6:$A$10</c:f>
              <c:strCache>
                <c:ptCount val="5"/>
                <c:pt idx="0">
                  <c:v>2020年</c:v>
                </c:pt>
                <c:pt idx="1">
                  <c:v>2021年</c:v>
                </c:pt>
                <c:pt idx="2">
                  <c:v>2022年</c:v>
                </c:pt>
                <c:pt idx="3">
                  <c:v>2023年</c:v>
                </c:pt>
                <c:pt idx="4">
                  <c:v>2024年</c:v>
                </c:pt>
              </c:strCache>
            </c:strRef>
          </c:cat>
          <c:val>
            <c:numRef>
              <c:f>趋势分析!$B$6:$B$10</c:f>
              <c:numCache>
                <c:formatCode>General</c:formatCode>
                <c:ptCount val="5"/>
                <c:pt idx="0">
                  <c:v>183.57</c:v>
                </c:pt>
                <c:pt idx="1">
                  <c:v>201.06</c:v>
                </c:pt>
                <c:pt idx="2">
                  <c:v>221.29</c:v>
                </c:pt>
                <c:pt idx="3">
                  <c:v>240.98</c:v>
                </c:pt>
                <c:pt idx="4">
                  <c:v>265.22</c:v>
                </c:pt>
              </c:numCache>
            </c:numRef>
          </c:val>
        </c:ser>
        <c:dLbls>
          <c:showLegendKey val="0"/>
          <c:showVal val="1"/>
          <c:showCatName val="0"/>
          <c:showSerName val="0"/>
          <c:showPercent val="0"/>
          <c:showBubbleSize val="0"/>
        </c:dLbls>
        <c:gapWidth val="219"/>
        <c:overlap val="-27"/>
        <c:axId val="1906629072"/>
        <c:axId val="1906633392"/>
      </c:barChart>
      <c:catAx>
        <c:axId val="190662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6633392"/>
        <c:crosses val="autoZero"/>
        <c:auto val="1"/>
        <c:lblAlgn val="ctr"/>
        <c:lblOffset val="100"/>
        <c:noMultiLvlLbl val="0"/>
      </c:catAx>
      <c:valAx>
        <c:axId val="190663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6629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50"/>
              <a:t>我国智慧农业市场规模（亿元）</a:t>
            </a:r>
            <a:endParaRPr lang="zh-CN" altLang="en-US" sz="1050"/>
          </a:p>
        </c:rich>
      </c:tx>
      <c:layout/>
      <c:overlay val="0"/>
      <c:spPr>
        <a:noFill/>
        <a:ln>
          <a:noFill/>
        </a:ln>
        <a:effectLst/>
      </c:spPr>
    </c:title>
    <c:autoTitleDeleted val="0"/>
    <c:plotArea>
      <c:layout/>
      <c:barChart>
        <c:barDir val="col"/>
        <c:grouping val="clustered"/>
        <c:varyColors val="0"/>
        <c:ser>
          <c:idx val="0"/>
          <c:order val="0"/>
          <c:tx>
            <c:strRef>
              <c:f>趋势分析!$B$29</c:f>
              <c:strCache>
                <c:ptCount val="1"/>
                <c:pt idx="0">
                  <c:v>规模（亿元）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趋势分析!$A$30:$A$35</c:f>
              <c:strCache>
                <c:ptCount val="6"/>
                <c:pt idx="0">
                  <c:v>2020年</c:v>
                </c:pt>
                <c:pt idx="1">
                  <c:v>2021年</c:v>
                </c:pt>
                <c:pt idx="2">
                  <c:v>2022年</c:v>
                </c:pt>
                <c:pt idx="3">
                  <c:v>2023年</c:v>
                </c:pt>
                <c:pt idx="4">
                  <c:v>2024年</c:v>
                </c:pt>
                <c:pt idx="5">
                  <c:v>2025年E</c:v>
                </c:pt>
              </c:strCache>
            </c:strRef>
          </c:cat>
          <c:val>
            <c:numRef>
              <c:f>趋势分析!$B$30:$B$35</c:f>
              <c:numCache>
                <c:formatCode>General</c:formatCode>
                <c:ptCount val="6"/>
                <c:pt idx="0">
                  <c:v>622</c:v>
                </c:pt>
                <c:pt idx="1">
                  <c:v>685</c:v>
                </c:pt>
                <c:pt idx="2">
                  <c:v>869</c:v>
                </c:pt>
                <c:pt idx="3">
                  <c:v>940</c:v>
                </c:pt>
                <c:pt idx="4">
                  <c:v>1050</c:v>
                </c:pt>
                <c:pt idx="5">
                  <c:v>1200</c:v>
                </c:pt>
              </c:numCache>
            </c:numRef>
          </c:val>
        </c:ser>
        <c:dLbls>
          <c:showLegendKey val="0"/>
          <c:showVal val="1"/>
          <c:showCatName val="0"/>
          <c:showSerName val="0"/>
          <c:showPercent val="0"/>
          <c:showBubbleSize val="0"/>
        </c:dLbls>
        <c:gapWidth val="219"/>
        <c:overlap val="-27"/>
        <c:axId val="2137192288"/>
        <c:axId val="2137190368"/>
      </c:barChart>
      <c:catAx>
        <c:axId val="213719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7190368"/>
        <c:crosses val="autoZero"/>
        <c:auto val="1"/>
        <c:lblAlgn val="ctr"/>
        <c:lblOffset val="100"/>
        <c:noMultiLvlLbl val="0"/>
      </c:catAx>
      <c:valAx>
        <c:axId val="213719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719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53</Pages>
  <Words>4245</Words>
  <Characters>24200</Characters>
  <Lines>201</Lines>
  <Paragraphs>56</Paragraphs>
  <TotalTime>3</TotalTime>
  <ScaleCrop>false</ScaleCrop>
  <LinksUpToDate>false</LinksUpToDate>
  <CharactersWithSpaces>28389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2026-07-15T05:07:00Z</dcterms:created>
  <dc:creator>EASTMAGE</dc:creator>
  <cp:lastModifiedBy>谁主沉浮</cp:lastModifiedBy>
  <cp:lastPrinted>2025-10-02T18:47:00Z</cp:lastPrinted>
  <dcterms:modified xsi:type="dcterms:W3CDTF">2026-07-16T11:46:37Z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66A19B7C71EDADB08A04576A6C308CB6_33</vt:lpwstr>
  </property>
  <property fmtid="{D5CDD505-2E9C-101B-9397-08002B2CF9AE}" pid="4" name="KSOTemplateDocerSaveRecord">
    <vt:lpwstr>eyJoZGlkIjoiZGRmOTcwMTMwYWRhNjZhZDg2ZWQxMjYyMWFlZDRiMTkiLCJ1c2VySWQiOiIzMTY1NTQ0NjcifQ==</vt:lpwstr>
  </property>
  <property fmtid="{D5CDD505-2E9C-101B-9397-08002B2CF9AE}" pid="5" name="OfficeAIDocId">
    <vt:lpwstr>DOC_494ac1b77c444a2abe4123959ae26f67</vt:lpwstr>
  </property>
</Properties>
</file>