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sz w:val="32"/>
          <w:szCs w:val="32"/>
        </w:rPr>
      </w:pPr>
      <w:bookmarkStart w:id="1" w:name="_GoBack"/>
      <w:bookmarkEnd w:id="1"/>
      <w:r>
        <w:rPr>
          <w:rFonts w:hint="eastAsia" w:ascii="黑体" w:hAnsi="黑体" w:eastAsia="黑体" w:cs="黑体"/>
          <w:color w:val="000000"/>
          <w:sz w:val="32"/>
          <w:szCs w:val="32"/>
        </w:rPr>
        <w:t>附件</w:t>
      </w:r>
      <w:r>
        <w:rPr>
          <w:rFonts w:hint="default" w:ascii="Times New Roman" w:hAnsi="Times New Roman" w:eastAsia="黑体" w:cs="Times New Roman"/>
          <w:color w:val="000000"/>
          <w:sz w:val="32"/>
          <w:szCs w:val="32"/>
        </w:rPr>
        <w:t>1</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ascii="TimesNewRomanPSMT" w:hAnsi="TimesNewRomanPSMT" w:eastAsia="TimesNewRomanPSMT" w:cs="TimesNewRomanPSMT"/>
          <w:color w:val="000000"/>
          <w:sz w:val="31"/>
          <w:szCs w:val="31"/>
        </w:rPr>
      </w:pPr>
    </w:p>
    <w:p>
      <w:pPr>
        <w:pStyle w:val="2"/>
        <w:keepNext w:val="0"/>
        <w:keepLines w:val="0"/>
        <w:pageBreakBefore w:val="0"/>
        <w:widowControl/>
        <w:suppressLineNumbers w:val="0"/>
        <w:kinsoku/>
        <w:wordWrap/>
        <w:overflowPunct/>
        <w:topLinePunct w:val="0"/>
        <w:autoSpaceDE/>
        <w:autoSpaceDN/>
        <w:bidi w:val="0"/>
        <w:adjustRightInd/>
        <w:snapToGrid/>
        <w:spacing w:line="550" w:lineRule="exact"/>
        <w:jc w:val="center"/>
        <w:textAlignment w:val="auto"/>
        <w:rPr>
          <w:rFonts w:hint="eastAsia" w:ascii="方正小标宋_GBK" w:hAnsi="方正小标宋_GBK" w:eastAsia="方正小标宋_GBK" w:cs="方正小标宋_GBK"/>
          <w:color w:val="000000"/>
          <w:sz w:val="44"/>
          <w:szCs w:val="44"/>
          <w:lang w:eastAsia="zh-CN"/>
        </w:rPr>
      </w:pPr>
      <w:r>
        <w:rPr>
          <w:rFonts w:hint="default" w:ascii="Times New Roman" w:hAnsi="Times New Roman" w:eastAsia="方正小标宋_GBK" w:cs="Times New Roman"/>
          <w:color w:val="000000"/>
          <w:sz w:val="44"/>
          <w:szCs w:val="44"/>
          <w:lang w:val="en-US" w:eastAsia="zh-CN"/>
        </w:rPr>
        <w:t>202</w:t>
      </w:r>
      <w:r>
        <w:rPr>
          <w:rFonts w:hint="eastAsia" w:ascii="Times New Roman" w:hAnsi="Times New Roman" w:eastAsia="方正小标宋_GBK" w:cs="Times New Roman"/>
          <w:color w:val="000000"/>
          <w:sz w:val="44"/>
          <w:szCs w:val="44"/>
          <w:lang w:val="en-US" w:eastAsia="zh-CN"/>
        </w:rPr>
        <w:t>6</w:t>
      </w:r>
      <w:r>
        <w:rPr>
          <w:rFonts w:hint="eastAsia" w:ascii="方正小标宋_GBK" w:hAnsi="方正小标宋_GBK" w:eastAsia="方正小标宋_GBK" w:cs="方正小标宋_GBK"/>
          <w:color w:val="000000"/>
          <w:sz w:val="44"/>
          <w:szCs w:val="44"/>
          <w:lang w:val="en-US" w:eastAsia="zh-CN"/>
        </w:rPr>
        <w:t>年塔城地区科技计划</w:t>
      </w:r>
      <w:r>
        <w:rPr>
          <w:rFonts w:hint="eastAsia" w:ascii="方正小标宋_GBK" w:hAnsi="方正小标宋_GBK" w:eastAsia="方正小标宋_GBK" w:cs="方正小标宋_GBK"/>
          <w:color w:val="000000"/>
          <w:sz w:val="44"/>
          <w:szCs w:val="44"/>
          <w:lang w:eastAsia="zh-CN"/>
        </w:rPr>
        <w:t>项目申报指南</w:t>
      </w:r>
    </w:p>
    <w:p>
      <w:pPr>
        <w:pStyle w:val="2"/>
        <w:keepNext w:val="0"/>
        <w:keepLines w:val="0"/>
        <w:pageBreakBefore w:val="0"/>
        <w:widowControl/>
        <w:suppressLineNumbers w:val="0"/>
        <w:kinsoku/>
        <w:wordWrap/>
        <w:overflowPunct/>
        <w:topLinePunct w:val="0"/>
        <w:autoSpaceDE/>
        <w:autoSpaceDN/>
        <w:bidi w:val="0"/>
        <w:adjustRightInd/>
        <w:snapToGrid/>
        <w:spacing w:line="550" w:lineRule="exact"/>
        <w:jc w:val="left"/>
        <w:textAlignment w:val="auto"/>
        <w:rPr>
          <w:rFonts w:ascii="楷体" w:hAnsi="楷体" w:eastAsia="楷体" w:cs="楷体"/>
          <w:b/>
          <w:bCs/>
          <w:color w:val="000000"/>
          <w:sz w:val="31"/>
          <w:szCs w:val="31"/>
        </w:rPr>
      </w:pP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line="550" w:lineRule="exact"/>
        <w:ind w:firstLine="640" w:firstLineChars="200"/>
        <w:jc w:val="left"/>
        <w:textAlignment w:val="auto"/>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lang w:eastAsia="zh-CN"/>
        </w:rPr>
        <w:t>一、农业技术</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line="550" w:lineRule="exact"/>
        <w:ind w:firstLine="640" w:firstLineChars="200"/>
        <w:jc w:val="left"/>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eastAsia="zh-CN"/>
        </w:rPr>
        <w:t>依托塔城地区种植业优势，围绕粮食、蔬菜、玉米、棉花、油料、中药材等开展新品种选育、高效栽培关键技术应用研究；围绕农产品、果蔬精深加工与食品制造领域，提高利用效率与副产物高值化，开展全过程关键技术研究；围绕粮油产业领域，开展压榨技术过程、脱蜡工艺研究；围绕绿色有机果蔬精深加工领域，开展基于基质效应、色泽风味数字化与可视化、混菌发酵等技术的护色增香质量调控关键技术研究；围绕农产品质量安全，开展检验检测、溯源体系、农业数据、物联网、遥感等关键技术研究。</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line="550" w:lineRule="exact"/>
        <w:ind w:firstLine="640" w:firstLineChars="200"/>
        <w:jc w:val="left"/>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二、畜牧养殖</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line="550" w:lineRule="exact"/>
        <w:ind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围绕畜牧养殖业绿色化、集约化、规模化，开展育种与现代繁育技术融合技术攻关，实现优质可食用肉用牲畜高效生产；开展牛马羊等杂交改良技术攻关；开展牛、羊高效扩繁生物技术研发、杂交组合筛选与新品种培育技术研究；开展畜禽育肥技术体系构建研究；围绕优质畜禽产品产业集群建设,开展养殖、疫病防治、环保等领域关键技术攻关；开展智慧畜禽养殖生态体系技术研发，提升畜禽养殖效率与产品品质；开展优良品种引进、适应性选育、高效繁殖技术优化等关键研究，建立塔城地区核心种源繁育体系。</w:t>
      </w:r>
    </w:p>
    <w:p>
      <w:pPr>
        <w:keepNext w:val="0"/>
        <w:keepLines w:val="0"/>
        <w:pageBreakBefore w:val="0"/>
        <w:numPr>
          <w:ilvl w:val="0"/>
          <w:numId w:val="0"/>
        </w:numPr>
        <w:kinsoku/>
        <w:wordWrap/>
        <w:overflowPunct/>
        <w:topLinePunct w:val="0"/>
        <w:autoSpaceDE/>
        <w:autoSpaceDN/>
        <w:bidi w:val="0"/>
        <w:adjustRightInd/>
        <w:snapToGrid/>
        <w:spacing w:line="550" w:lineRule="exact"/>
        <w:ind w:firstLine="640" w:firstLineChars="200"/>
        <w:jc w:val="left"/>
        <w:textAlignment w:val="auto"/>
        <w:rPr>
          <w:rFonts w:hint="eastAsia" w:ascii="黑体" w:hAnsi="黑体" w:eastAsia="黑体" w:cs="黑体"/>
          <w:b w:val="0"/>
          <w:bCs w:val="0"/>
          <w:color w:val="000000"/>
          <w:sz w:val="32"/>
          <w:szCs w:val="32"/>
          <w:u w:val="none"/>
          <w:lang w:val="en-US" w:eastAsia="zh-CN"/>
        </w:rPr>
      </w:pPr>
      <w:r>
        <w:rPr>
          <w:rFonts w:hint="eastAsia" w:ascii="黑体" w:hAnsi="黑体" w:eastAsia="黑体" w:cs="黑体"/>
          <w:b w:val="0"/>
          <w:bCs w:val="0"/>
          <w:color w:val="000000"/>
          <w:sz w:val="32"/>
          <w:szCs w:val="32"/>
          <w:u w:val="none"/>
          <w:lang w:val="en-US" w:eastAsia="zh-CN"/>
        </w:rPr>
        <w:t>三、装备制造</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line="550" w:lineRule="exact"/>
        <w:ind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围绕“AI+”产业深度融合，开展无人农机、智慧装备、设施农业智能管理等智能装备的研发，开展智能化运行程序、核心元器件开发、智能装置研发、测试体系建立等关键核心技术攻关；开展农作物和果蔬种植、采收及产品精深加工方面的农机信息化智能化平台建设和智能装备制造研发；开展寒区电除尘器在高温、强腐蚀工况下的高可靠性绝缘密封系统研究；围绕光伏设备，开展自动化除雪、除尘设备的研发；围绕矿井下瓦斯爆炸等安全生产灾害，开展全光学微震-瓦斯多参量耦合监测及智能预警关键技术研发；围绕新能源装备，开展大型机组制造、高效光伏组件、智慧储能系统、绿电制氢等关键技术研究。</w:t>
      </w:r>
    </w:p>
    <w:p>
      <w:pPr>
        <w:keepNext w:val="0"/>
        <w:keepLines w:val="0"/>
        <w:pageBreakBefore w:val="0"/>
        <w:numPr>
          <w:ilvl w:val="0"/>
          <w:numId w:val="0"/>
        </w:numPr>
        <w:kinsoku/>
        <w:wordWrap/>
        <w:overflowPunct/>
        <w:topLinePunct w:val="0"/>
        <w:autoSpaceDE/>
        <w:autoSpaceDN/>
        <w:bidi w:val="0"/>
        <w:adjustRightInd/>
        <w:snapToGrid/>
        <w:spacing w:line="550" w:lineRule="exact"/>
        <w:ind w:firstLine="640" w:firstLineChars="200"/>
        <w:jc w:val="left"/>
        <w:textAlignment w:val="auto"/>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lang w:eastAsia="zh-CN"/>
        </w:rPr>
        <w:t>四、</w:t>
      </w:r>
      <w:r>
        <w:rPr>
          <w:rFonts w:hint="eastAsia" w:ascii="黑体" w:hAnsi="黑体" w:eastAsia="黑体" w:cs="黑体"/>
          <w:b w:val="0"/>
          <w:bCs w:val="0"/>
          <w:color w:val="000000"/>
          <w:sz w:val="32"/>
          <w:szCs w:val="32"/>
        </w:rPr>
        <w:t>矿产资源</w:t>
      </w:r>
      <w:r>
        <w:rPr>
          <w:rFonts w:hint="eastAsia" w:ascii="黑体" w:hAnsi="黑体" w:eastAsia="黑体" w:cs="黑体"/>
          <w:b w:val="0"/>
          <w:bCs w:val="0"/>
          <w:color w:val="000000"/>
          <w:sz w:val="32"/>
          <w:szCs w:val="32"/>
          <w:lang w:eastAsia="zh-CN"/>
        </w:rPr>
        <w:t>和</w:t>
      </w:r>
      <w:r>
        <w:rPr>
          <w:rFonts w:hint="eastAsia" w:ascii="黑体" w:hAnsi="黑体" w:eastAsia="黑体" w:cs="黑体"/>
          <w:b w:val="0"/>
          <w:bCs w:val="0"/>
          <w:color w:val="000000"/>
          <w:sz w:val="32"/>
          <w:szCs w:val="32"/>
        </w:rPr>
        <w:t>新能源</w:t>
      </w:r>
      <w:r>
        <w:rPr>
          <w:rFonts w:hint="eastAsia" w:ascii="黑体" w:hAnsi="黑体" w:eastAsia="黑体" w:cs="黑体"/>
          <w:b w:val="0"/>
          <w:bCs w:val="0"/>
          <w:color w:val="000000"/>
          <w:sz w:val="32"/>
          <w:szCs w:val="32"/>
          <w:lang w:eastAsia="zh-CN"/>
        </w:rPr>
        <w:t>新材料</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line="550" w:lineRule="exact"/>
        <w:ind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围绕矿产资源高效开发、有价元素高效回收、资源综合利用等方面，开展提取联合、工艺矿物学评价、共伴生有价组分协同回收等关键技术研究；围绕绿色矿业与公共安全领域，开展防治工程效能定量评估、关键评价指标体系及失效模式分析研究，构建防治工程效能数字化后评估平台；围绕矿业电气安全领域，开展矿井火灾高效防控、灭火系统稳定运行、井下设备安全防护、矿山生产持续保障等关键技术研究；围绕新材料领域，开展原料预处理、原料-熔体-纤维协同调控、专用浸润剂与表面改性等关键核心技术攻关，开发战略性新兴产业用高性能连续玄武岩纤维材料。</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line="550" w:lineRule="exact"/>
        <w:ind w:firstLine="640" w:firstLineChars="200"/>
        <w:jc w:val="left"/>
        <w:textAlignment w:val="auto"/>
        <w:rPr>
          <w:rFonts w:hint="eastAsia" w:ascii="黑体" w:hAnsi="黑体" w:eastAsia="黑体" w:cs="黑体"/>
          <w:b w:val="0"/>
          <w:bCs w:val="0"/>
          <w:color w:val="000000"/>
          <w:sz w:val="32"/>
          <w:szCs w:val="32"/>
          <w:lang w:eastAsia="zh-CN"/>
        </w:rPr>
      </w:pPr>
      <w:bookmarkStart w:id="0" w:name="OLE_LINK2"/>
      <w:r>
        <w:rPr>
          <w:rFonts w:hint="eastAsia" w:ascii="黑体" w:hAnsi="黑体" w:eastAsia="黑体" w:cs="黑体"/>
          <w:b w:val="0"/>
          <w:bCs w:val="0"/>
          <w:color w:val="000000"/>
          <w:sz w:val="32"/>
          <w:szCs w:val="32"/>
          <w:lang w:eastAsia="zh-CN"/>
        </w:rPr>
        <w:t>五、合成生物</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line="550" w:lineRule="exact"/>
        <w:ind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围绕玉米、棉花、小麦、秸秆等生物质原料资源化，推动合成生物产业集群发展；开展酶解、微生物蛋白、食用菌基料、生物基能源、生物基材料等关键技术研究；围绕食品贮运等过程微生物反应，开展新型保鲜技术研究；围绕食用菌生产，开展适合本地原料资源配方、环境调控技术、绿色种植标准等关键技术研究。</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line="550" w:lineRule="exact"/>
        <w:ind w:firstLine="620" w:firstLineChars="200"/>
        <w:jc w:val="left"/>
        <w:textAlignment w:val="auto"/>
        <w:rPr>
          <w:rFonts w:hint="eastAsia" w:ascii="黑体" w:eastAsia="黑体" w:cs="黑体"/>
          <w:color w:val="000000"/>
          <w:sz w:val="31"/>
          <w:szCs w:val="31"/>
          <w:lang w:eastAsia="zh-CN"/>
        </w:rPr>
      </w:pPr>
      <w:r>
        <w:rPr>
          <w:rFonts w:hint="eastAsia" w:ascii="黑体" w:eastAsia="黑体" w:cs="黑体"/>
          <w:color w:val="000000"/>
          <w:sz w:val="31"/>
          <w:szCs w:val="31"/>
          <w:lang w:eastAsia="zh-CN"/>
        </w:rPr>
        <w:t>六、信息化</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line="550" w:lineRule="exact"/>
        <w:ind w:firstLine="640" w:firstLineChars="200"/>
        <w:jc w:val="left"/>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围绕智慧农业，开展AI自主决策、精准作业、仓储智能管控、运输智能化监管、加工智慧管理等关键技术攻关；围绕生态环境保护、野生动植物普查等，利用卫星遥感、无人机、地面监测站和物联网传感器等，建立野生动植物信息资料库、生态环境大数据平台，研发多源数据融合、智能识别、风险评估与决策支持等关键技术；聚焦塔城巴克图口岸区位优势，研发物流信息追溯平台；围绕企业财务风险防控需求，研究智能预警模型；围绕智慧医疗，开展医疗物流机器人、手术室专用搬运装备、统一调度与追溯平台、信息系统融合对接等关键技术研究;围绕边防线供电保障需求，开展偏远区域保供型微电网源储配置及运行策略研究。</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line="550" w:lineRule="exact"/>
        <w:ind w:firstLine="62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黑体" w:eastAsia="黑体" w:cs="黑体"/>
          <w:color w:val="000000"/>
          <w:sz w:val="31"/>
          <w:szCs w:val="31"/>
          <w:lang w:eastAsia="zh-CN"/>
        </w:rPr>
        <w:t>七、</w:t>
      </w:r>
      <w:r>
        <w:rPr>
          <w:rFonts w:hint="eastAsia" w:ascii="黑体" w:hAnsi="宋体" w:eastAsia="黑体" w:cs="黑体"/>
          <w:color w:val="000000"/>
          <w:sz w:val="31"/>
          <w:szCs w:val="31"/>
          <w:lang w:eastAsia="zh-CN"/>
        </w:rPr>
        <w:t>社会发展</w:t>
      </w:r>
      <w:bookmarkEnd w:id="0"/>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line="550" w:lineRule="exact"/>
        <w:ind w:firstLine="640"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围绕气象与环境监测，开展区域大气污染多尺度演变规律、</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line="550" w:lineRule="exact"/>
        <w:jc w:val="left"/>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气象—污染耦合机制、区域联防联控研究；围绕智慧城市建设，开展全流程远程可视化、智能化、集约化远程智慧管控平台研究；围绕科技计划项目全生命周期管理，实现线上化、标准化、智能化管理，提升科研项目申报、评审、监督效率，开发一体化项目管理平台。围绕地区R&amp;D统计能力培育提升工作，帮助企业完善统计口径与填报标准，减少错报、漏报，完成自治区考核指标，提升科技创新绩效管理水平。</w:t>
      </w:r>
    </w:p>
    <w:sectPr>
      <w:pgSz w:w="11906" w:h="16838"/>
      <w:pgMar w:top="1814" w:right="1587" w:bottom="181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PSMT">
    <w:altName w:val="Times New Roman"/>
    <w:panose1 w:val="00000000000000000000"/>
    <w:charset w:val="00"/>
    <w:family w:val="auto"/>
    <w:pitch w:val="default"/>
    <w:sig w:usb0="00000000" w:usb1="00000000" w:usb2="00000000" w:usb3="00000000" w:csb0="00040001" w:csb1="00000000"/>
  </w:font>
  <w:font w:name="方正小标宋_GBK">
    <w:altName w:val="微软雅黑"/>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3740E"/>
    <w:rsid w:val="065FE376"/>
    <w:rsid w:val="076F8B20"/>
    <w:rsid w:val="08761F52"/>
    <w:rsid w:val="092F123D"/>
    <w:rsid w:val="0B832D95"/>
    <w:rsid w:val="0BEB0422"/>
    <w:rsid w:val="13BE16EB"/>
    <w:rsid w:val="15C7B7A4"/>
    <w:rsid w:val="16E04D92"/>
    <w:rsid w:val="18C44437"/>
    <w:rsid w:val="1B9D88CE"/>
    <w:rsid w:val="1BEEFCCD"/>
    <w:rsid w:val="1C482D24"/>
    <w:rsid w:val="1F874E08"/>
    <w:rsid w:val="1FFEB0D4"/>
    <w:rsid w:val="240D454D"/>
    <w:rsid w:val="24C169A3"/>
    <w:rsid w:val="289D4B6F"/>
    <w:rsid w:val="297405E1"/>
    <w:rsid w:val="2FD9023A"/>
    <w:rsid w:val="30B70BB9"/>
    <w:rsid w:val="323128E9"/>
    <w:rsid w:val="3351BB28"/>
    <w:rsid w:val="344518EA"/>
    <w:rsid w:val="3568C84E"/>
    <w:rsid w:val="392579B5"/>
    <w:rsid w:val="3ADFE2D7"/>
    <w:rsid w:val="3B7F41EF"/>
    <w:rsid w:val="3D207FE0"/>
    <w:rsid w:val="3E6D5274"/>
    <w:rsid w:val="3FBE99B4"/>
    <w:rsid w:val="3FBF1EC1"/>
    <w:rsid w:val="3FDF104C"/>
    <w:rsid w:val="3FFF3E29"/>
    <w:rsid w:val="45355D73"/>
    <w:rsid w:val="460648E5"/>
    <w:rsid w:val="46373251"/>
    <w:rsid w:val="47358A21"/>
    <w:rsid w:val="51C801C7"/>
    <w:rsid w:val="52D627BF"/>
    <w:rsid w:val="53379FB1"/>
    <w:rsid w:val="53FF7090"/>
    <w:rsid w:val="54795D09"/>
    <w:rsid w:val="56F77684"/>
    <w:rsid w:val="5AEF2A36"/>
    <w:rsid w:val="5BD77C91"/>
    <w:rsid w:val="5BF93766"/>
    <w:rsid w:val="5DBA2B76"/>
    <w:rsid w:val="5F006E07"/>
    <w:rsid w:val="5FEFB4C5"/>
    <w:rsid w:val="602F308B"/>
    <w:rsid w:val="65BD46E9"/>
    <w:rsid w:val="669FEB1D"/>
    <w:rsid w:val="67DF6025"/>
    <w:rsid w:val="69BC5BA9"/>
    <w:rsid w:val="6DBDB4E4"/>
    <w:rsid w:val="6EEF023E"/>
    <w:rsid w:val="6FCF39A0"/>
    <w:rsid w:val="71F723DB"/>
    <w:rsid w:val="73BE6648"/>
    <w:rsid w:val="75DB7EA3"/>
    <w:rsid w:val="766FC17C"/>
    <w:rsid w:val="77174A07"/>
    <w:rsid w:val="773198AA"/>
    <w:rsid w:val="775EDB53"/>
    <w:rsid w:val="77AF0ED6"/>
    <w:rsid w:val="77FF0FF1"/>
    <w:rsid w:val="78F784F1"/>
    <w:rsid w:val="797FF125"/>
    <w:rsid w:val="79FBDD6B"/>
    <w:rsid w:val="7A52020E"/>
    <w:rsid w:val="7BBDFB2F"/>
    <w:rsid w:val="7BED98FE"/>
    <w:rsid w:val="7BFE3596"/>
    <w:rsid w:val="7CFF823E"/>
    <w:rsid w:val="7D2125C3"/>
    <w:rsid w:val="7D6540C2"/>
    <w:rsid w:val="7DEC8167"/>
    <w:rsid w:val="7DFA1416"/>
    <w:rsid w:val="7EFCAB85"/>
    <w:rsid w:val="7EFF4244"/>
    <w:rsid w:val="7EFF6F7F"/>
    <w:rsid w:val="7F3F9CC8"/>
    <w:rsid w:val="7F41691C"/>
    <w:rsid w:val="7F763081"/>
    <w:rsid w:val="7FEFBEF8"/>
    <w:rsid w:val="7FF3AED4"/>
    <w:rsid w:val="7FF7AE4D"/>
    <w:rsid w:val="7FF7D9EF"/>
    <w:rsid w:val="7FFD7499"/>
    <w:rsid w:val="7FFDD0E5"/>
    <w:rsid w:val="7FFF19E9"/>
    <w:rsid w:val="AADE630D"/>
    <w:rsid w:val="ABAB18B0"/>
    <w:rsid w:val="B5CC9297"/>
    <w:rsid w:val="B77787B0"/>
    <w:rsid w:val="B7F724BA"/>
    <w:rsid w:val="B9834978"/>
    <w:rsid w:val="BBFF9DEC"/>
    <w:rsid w:val="BCEBF24B"/>
    <w:rsid w:val="BCFF2D00"/>
    <w:rsid w:val="BDDBB212"/>
    <w:rsid w:val="BEBBA28C"/>
    <w:rsid w:val="BEE3ECCE"/>
    <w:rsid w:val="BEFF9560"/>
    <w:rsid w:val="BFBB02F7"/>
    <w:rsid w:val="BFDF1B50"/>
    <w:rsid w:val="BFF75AF7"/>
    <w:rsid w:val="BFFAE215"/>
    <w:rsid w:val="BFFFD55D"/>
    <w:rsid w:val="CB9BC1E1"/>
    <w:rsid w:val="CF3A7F93"/>
    <w:rsid w:val="CFF3D9BE"/>
    <w:rsid w:val="D3AFEC68"/>
    <w:rsid w:val="D57E14C2"/>
    <w:rsid w:val="DBBED9E1"/>
    <w:rsid w:val="DEBB021A"/>
    <w:rsid w:val="DEFF6041"/>
    <w:rsid w:val="DF7337D8"/>
    <w:rsid w:val="DFFA53CF"/>
    <w:rsid w:val="E2DFFA24"/>
    <w:rsid w:val="E6FEB5D3"/>
    <w:rsid w:val="E7FFBBCA"/>
    <w:rsid w:val="EFF94B31"/>
    <w:rsid w:val="EFFE444D"/>
    <w:rsid w:val="F2FF7FFF"/>
    <w:rsid w:val="F35B4560"/>
    <w:rsid w:val="F3D9DFD0"/>
    <w:rsid w:val="F6FF7192"/>
    <w:rsid w:val="F7BB3E5A"/>
    <w:rsid w:val="FBD714A7"/>
    <w:rsid w:val="FC9FC7D7"/>
    <w:rsid w:val="FD2E5481"/>
    <w:rsid w:val="FD73EDD2"/>
    <w:rsid w:val="FDAF6C18"/>
    <w:rsid w:val="FDED38ED"/>
    <w:rsid w:val="FDFACA10"/>
    <w:rsid w:val="FE7E9332"/>
    <w:rsid w:val="FED9841E"/>
    <w:rsid w:val="FEE758D3"/>
    <w:rsid w:val="FEEF6BEF"/>
    <w:rsid w:val="FEF424F4"/>
    <w:rsid w:val="FEF6B6DD"/>
    <w:rsid w:val="FEF71588"/>
    <w:rsid w:val="FEFFE61F"/>
    <w:rsid w:val="FF3330F0"/>
    <w:rsid w:val="FF73F793"/>
    <w:rsid w:val="FF778185"/>
    <w:rsid w:val="FF7F74AC"/>
    <w:rsid w:val="FFB1280E"/>
    <w:rsid w:val="FFB7E56C"/>
    <w:rsid w:val="FFBE4830"/>
    <w:rsid w:val="FFCC31FE"/>
    <w:rsid w:val="FFD33A8B"/>
    <w:rsid w:val="FFED3D2A"/>
    <w:rsid w:val="FFFF35B3"/>
    <w:rsid w:val="FFFF79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2026-03-18T19:43:36Z</dcterms:created>
  <dc:creator>huawei</dc:creator>
  <cp:lastModifiedBy>Administrator</cp:lastModifiedBy>
  <cp:lastPrinted>2026-03-24T18:29:47Z</cp:lastPrinted>
  <dcterms:modified xsi:type="dcterms:W3CDTF">2026-03-24T10:13:34Z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E167F9B0C69741818DB86353A94D554C</vt:lpwstr>
  </property>
</Properties>
</file>