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7：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食品相关产品经营单位现场检查表</w:t>
      </w:r>
    </w:p>
    <w:p>
      <w:pPr>
        <w:rPr>
          <w:rFonts w:hint="eastAsia"/>
          <w:lang w:eastAsia="zh-CN"/>
        </w:rPr>
      </w:pPr>
    </w:p>
    <w:tbl>
      <w:tblPr>
        <w:tblStyle w:val="3"/>
        <w:tblW w:w="10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303"/>
        <w:gridCol w:w="540"/>
        <w:gridCol w:w="2910"/>
        <w:gridCol w:w="1128"/>
        <w:gridCol w:w="222"/>
        <w:gridCol w:w="330"/>
        <w:gridCol w:w="193"/>
        <w:gridCol w:w="767"/>
        <w:gridCol w:w="780"/>
        <w:gridCol w:w="12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836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名称</w:t>
            </w:r>
          </w:p>
        </w:tc>
        <w:tc>
          <w:tcPr>
            <w:tcW w:w="3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地址</w:t>
            </w:r>
          </w:p>
        </w:tc>
        <w:tc>
          <w:tcPr>
            <w:tcW w:w="3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4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联系人</w:t>
            </w:r>
          </w:p>
        </w:tc>
        <w:tc>
          <w:tcPr>
            <w:tcW w:w="4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联系电话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主要经营食品相关产品的种类</w:t>
            </w:r>
          </w:p>
        </w:tc>
        <w:tc>
          <w:tcPr>
            <w:tcW w:w="78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统一社会信用代码</w:t>
            </w:r>
          </w:p>
        </w:tc>
        <w:tc>
          <w:tcPr>
            <w:tcW w:w="83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333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检查内容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不符合情况描述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资质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</w:rPr>
              <w:t>是否</w:t>
            </w:r>
            <w:r>
              <w:rPr>
                <w:rFonts w:hint="eastAsia" w:ascii="仿宋" w:hAnsi="仿宋" w:eastAsia="仿宋"/>
                <w:bCs/>
                <w:lang w:eastAsia="zh-CN"/>
              </w:rPr>
              <w:t>存在无证、无照经营和超范围经营的行为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是；</w:t>
            </w: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否：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60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标识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产品包装标识标签</w:t>
            </w:r>
            <w:r>
              <w:rPr>
                <w:rFonts w:hint="eastAsia" w:ascii="仿宋" w:hAnsi="仿宋" w:eastAsia="仿宋"/>
                <w:bCs/>
              </w:rPr>
              <w:t>是否</w:t>
            </w:r>
            <w:r>
              <w:rPr>
                <w:rFonts w:hint="eastAsia" w:ascii="仿宋" w:hAnsi="仿宋" w:eastAsia="仿宋"/>
                <w:bCs/>
                <w:lang w:eastAsia="zh-CN"/>
              </w:rPr>
              <w:t>完整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是；</w:t>
            </w: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否：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是否为“三无”产品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是；</w:t>
            </w: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否：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是否在产品使用有限期内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是；</w:t>
            </w: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否：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6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制度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是否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履行产品质量责任和义务，是否建立相关台账及验收制度，索票索证等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是；</w:t>
            </w: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否：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0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场所</w:t>
            </w: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环境</w:t>
            </w:r>
            <w:r>
              <w:rPr>
                <w:rFonts w:hint="eastAsia" w:ascii="仿宋" w:hAnsi="仿宋" w:eastAsia="仿宋"/>
                <w:bCs/>
              </w:rPr>
              <w:t>是否</w:t>
            </w:r>
            <w:r>
              <w:rPr>
                <w:rFonts w:hint="eastAsia" w:ascii="仿宋" w:hAnsi="仿宋" w:eastAsia="仿宋"/>
                <w:bCs/>
                <w:lang w:eastAsia="zh-CN"/>
              </w:rPr>
              <w:t>整治，有良好的通风，产品是否能避免阳光直接照射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是；</w:t>
            </w: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否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销售的食品相关产品</w:t>
            </w:r>
            <w:r>
              <w:rPr>
                <w:rFonts w:hint="eastAsia" w:ascii="仿宋" w:hAnsi="仿宋" w:eastAsia="仿宋"/>
                <w:bCs/>
              </w:rPr>
              <w:t>是否</w:t>
            </w:r>
            <w:r>
              <w:rPr>
                <w:rFonts w:hint="eastAsia" w:ascii="仿宋" w:hAnsi="仿宋" w:eastAsia="仿宋"/>
                <w:bCs/>
                <w:lang w:eastAsia="zh-CN"/>
              </w:rPr>
              <w:t>与有毒有害物品同库存放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是；</w:t>
            </w: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否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是否与非食品物品有适当的分隔措施，有固定的摆放位置和标识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是；</w:t>
            </w:r>
            <w:r>
              <w:rPr>
                <w:rFonts w:hint="eastAsia" w:ascii="仿宋" w:hAnsi="仿宋" w:eastAsia="仿宋"/>
                <w:bCs/>
              </w:rPr>
              <w:sym w:font="Wingdings" w:char="F06F"/>
            </w:r>
            <w:r>
              <w:rPr>
                <w:rFonts w:hint="eastAsia" w:ascii="仿宋" w:hAnsi="仿宋" w:eastAsia="仿宋"/>
                <w:bCs/>
              </w:rPr>
              <w:t xml:space="preserve"> 否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16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需整改事项</w:t>
            </w:r>
          </w:p>
          <w:p>
            <w:pPr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66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  <w:lang w:eastAsia="zh-CN"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整改完成时限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现场检查人员签名</w:t>
            </w:r>
          </w:p>
        </w:tc>
        <w:tc>
          <w:tcPr>
            <w:tcW w:w="5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属地局：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  <w:lang w:eastAsia="zh-CN"/>
              </w:rPr>
              <w:t>经营单位</w:t>
            </w:r>
            <w:r>
              <w:rPr>
                <w:rFonts w:hint="eastAsia" w:ascii="仿宋" w:hAnsi="仿宋" w:eastAsia="仿宋"/>
                <w:bCs/>
              </w:rPr>
              <w:t>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8554C"/>
    <w:rsid w:val="563C37C8"/>
    <w:rsid w:val="6B58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2020-12-25T10:05:00Z</dcterms:created>
  <dc:creator>Administrator</dc:creator>
  <cp:lastModifiedBy>Administrator</cp:lastModifiedBy>
  <cp:lastPrinted>2021-12-09T05:03:13Z</cp:lastPrinted>
  <dcterms:modified xsi:type="dcterms:W3CDTF">2021-12-09T05:03:20Z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